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3FAD" w14:textId="050D6439" w:rsidR="0076408D" w:rsidRDefault="00657418" w:rsidP="00C84F98">
      <w:pPr>
        <w:spacing w:before="240" w:line="360" w:lineRule="auto"/>
        <w:jc w:val="right"/>
        <w:rPr>
          <w:rFonts w:ascii="Times New Roman" w:hAnsi="Times New Roman"/>
          <w:b/>
          <w:bCs/>
          <w:i/>
          <w:iCs/>
          <w:sz w:val="24"/>
          <w:szCs w:val="24"/>
        </w:rPr>
      </w:pPr>
      <w:r w:rsidRPr="00657418">
        <w:rPr>
          <w:rFonts w:ascii="Times New Roman" w:hAnsi="Times New Roman"/>
          <w:b/>
          <w:bCs/>
          <w:i/>
          <w:iCs/>
          <w:sz w:val="24"/>
          <w:szCs w:val="24"/>
        </w:rPr>
        <w:t>https://doi.org/10.23913/ciba.v11i21.111</w:t>
      </w:r>
    </w:p>
    <w:p w14:paraId="33D0663F" w14:textId="1983217C" w:rsidR="00C84F98" w:rsidRDefault="00C84F98" w:rsidP="00C84F98">
      <w:pPr>
        <w:spacing w:before="240" w:line="360" w:lineRule="auto"/>
        <w:jc w:val="right"/>
        <w:rPr>
          <w:rFonts w:ascii="Times New Roman" w:eastAsia="Times New Roman" w:hAnsi="Times New Roman" w:cs="Times New Roman"/>
          <w:b/>
          <w:color w:val="000000"/>
          <w:sz w:val="32"/>
          <w:szCs w:val="32"/>
          <w:shd w:val="solid" w:color="FFFFFF" w:fill="auto"/>
          <w:lang w:eastAsia="ru-RU"/>
        </w:rPr>
      </w:pPr>
      <w:r w:rsidRPr="004B18C8">
        <w:rPr>
          <w:rFonts w:ascii="Times New Roman" w:hAnsi="Times New Roman"/>
          <w:b/>
          <w:bCs/>
          <w:i/>
          <w:iCs/>
          <w:sz w:val="24"/>
          <w:szCs w:val="24"/>
        </w:rPr>
        <w:t>Artículos científicos</w:t>
      </w:r>
    </w:p>
    <w:p w14:paraId="1B9E8B02" w14:textId="1632BEDA" w:rsidR="005C0A2C" w:rsidRPr="00C84F98" w:rsidRDefault="00C96055" w:rsidP="00C84F98">
      <w:pPr>
        <w:spacing w:after="0"/>
        <w:jc w:val="right"/>
        <w:rPr>
          <w:rFonts w:eastAsia="Times New Roman" w:cstheme="minorHAnsi"/>
          <w:b/>
          <w:color w:val="000000"/>
          <w:sz w:val="36"/>
          <w:szCs w:val="36"/>
          <w:shd w:val="solid" w:color="FFFFFF" w:fill="auto"/>
          <w:lang w:eastAsia="ru-RU"/>
        </w:rPr>
      </w:pPr>
      <w:r w:rsidRPr="00C84F98">
        <w:rPr>
          <w:rFonts w:eastAsia="Times New Roman" w:cstheme="minorHAnsi"/>
          <w:b/>
          <w:color w:val="000000"/>
          <w:sz w:val="36"/>
          <w:szCs w:val="36"/>
          <w:shd w:val="solid" w:color="FFFFFF" w:fill="auto"/>
          <w:lang w:eastAsia="ru-RU"/>
        </w:rPr>
        <w:t>Efecto de</w:t>
      </w:r>
      <w:r w:rsidR="00743C96" w:rsidRPr="00C84F98">
        <w:rPr>
          <w:rFonts w:eastAsia="Times New Roman" w:cstheme="minorHAnsi"/>
          <w:b/>
          <w:color w:val="000000"/>
          <w:sz w:val="36"/>
          <w:szCs w:val="36"/>
          <w:shd w:val="solid" w:color="FFFFFF" w:fill="auto"/>
          <w:lang w:eastAsia="ru-RU"/>
        </w:rPr>
        <w:t xml:space="preserve"> </w:t>
      </w:r>
      <w:r w:rsidRPr="00C84F98">
        <w:rPr>
          <w:rFonts w:eastAsia="Times New Roman" w:cstheme="minorHAnsi"/>
          <w:b/>
          <w:color w:val="000000"/>
          <w:sz w:val="36"/>
          <w:szCs w:val="36"/>
          <w:shd w:val="solid" w:color="FFFFFF" w:fill="auto"/>
          <w:lang w:eastAsia="ru-RU"/>
        </w:rPr>
        <w:t xml:space="preserve">la poda de </w:t>
      </w:r>
      <w:proofErr w:type="spellStart"/>
      <w:r w:rsidRPr="00C84F98">
        <w:rPr>
          <w:rFonts w:eastAsia="Times New Roman" w:cstheme="minorHAnsi"/>
          <w:b/>
          <w:color w:val="000000"/>
          <w:sz w:val="36"/>
          <w:szCs w:val="36"/>
          <w:shd w:val="solid" w:color="FFFFFF" w:fill="auto"/>
          <w:lang w:eastAsia="ru-RU"/>
        </w:rPr>
        <w:t>macrófitas</w:t>
      </w:r>
      <w:proofErr w:type="spellEnd"/>
      <w:r w:rsidRPr="00C84F98">
        <w:rPr>
          <w:rFonts w:eastAsia="Times New Roman" w:cstheme="minorHAnsi"/>
          <w:b/>
          <w:color w:val="000000"/>
          <w:sz w:val="36"/>
          <w:szCs w:val="36"/>
          <w:shd w:val="solid" w:color="FFFFFF" w:fill="auto"/>
          <w:lang w:eastAsia="ru-RU"/>
        </w:rPr>
        <w:t xml:space="preserve"> sobre </w:t>
      </w:r>
      <w:r w:rsidR="00C53998" w:rsidRPr="00C84F98">
        <w:rPr>
          <w:rFonts w:eastAsia="Times New Roman" w:cstheme="minorHAnsi"/>
          <w:b/>
          <w:color w:val="000000"/>
          <w:sz w:val="36"/>
          <w:szCs w:val="36"/>
          <w:shd w:val="solid" w:color="FFFFFF" w:fill="auto"/>
          <w:lang w:eastAsia="ru-RU"/>
        </w:rPr>
        <w:t>microorganismos</w:t>
      </w:r>
      <w:r w:rsidR="00650918" w:rsidRPr="00C84F98">
        <w:rPr>
          <w:rFonts w:eastAsia="Times New Roman" w:cstheme="minorHAnsi"/>
          <w:b/>
          <w:color w:val="000000"/>
          <w:sz w:val="36"/>
          <w:szCs w:val="36"/>
          <w:shd w:val="solid" w:color="FFFFFF" w:fill="auto"/>
          <w:lang w:eastAsia="ru-RU"/>
        </w:rPr>
        <w:t xml:space="preserve"> adherid</w:t>
      </w:r>
      <w:r w:rsidR="00C53998" w:rsidRPr="00C84F98">
        <w:rPr>
          <w:rFonts w:eastAsia="Times New Roman" w:cstheme="minorHAnsi"/>
          <w:b/>
          <w:color w:val="000000"/>
          <w:sz w:val="36"/>
          <w:szCs w:val="36"/>
          <w:shd w:val="solid" w:color="FFFFFF" w:fill="auto"/>
          <w:lang w:eastAsia="ru-RU"/>
        </w:rPr>
        <w:t>os</w:t>
      </w:r>
      <w:r w:rsidR="00650918" w:rsidRPr="00C84F98">
        <w:rPr>
          <w:rFonts w:eastAsia="Times New Roman" w:cstheme="minorHAnsi"/>
          <w:b/>
          <w:color w:val="000000"/>
          <w:sz w:val="36"/>
          <w:szCs w:val="36"/>
          <w:shd w:val="solid" w:color="FFFFFF" w:fill="auto"/>
          <w:lang w:eastAsia="ru-RU"/>
        </w:rPr>
        <w:t xml:space="preserve"> al</w:t>
      </w:r>
      <w:r w:rsidRPr="00C84F98">
        <w:rPr>
          <w:rFonts w:eastAsia="Times New Roman" w:cstheme="minorHAnsi"/>
          <w:b/>
          <w:color w:val="000000"/>
          <w:sz w:val="36"/>
          <w:szCs w:val="36"/>
          <w:shd w:val="solid" w:color="FFFFFF" w:fill="auto"/>
          <w:lang w:eastAsia="ru-RU"/>
        </w:rPr>
        <w:t xml:space="preserve"> medio de soporte y la carga orgánica en</w:t>
      </w:r>
      <w:r w:rsidR="00991C28" w:rsidRPr="00C84F98">
        <w:rPr>
          <w:rFonts w:eastAsia="Times New Roman" w:cstheme="minorHAnsi"/>
          <w:b/>
          <w:color w:val="000000"/>
          <w:sz w:val="36"/>
          <w:szCs w:val="36"/>
          <w:shd w:val="solid" w:color="FFFFFF" w:fill="auto"/>
          <w:lang w:eastAsia="ru-RU"/>
        </w:rPr>
        <w:t xml:space="preserve"> </w:t>
      </w:r>
      <w:r w:rsidR="003A5B4F" w:rsidRPr="00C84F98">
        <w:rPr>
          <w:rFonts w:eastAsia="Times New Roman" w:cstheme="minorHAnsi"/>
          <w:b/>
          <w:color w:val="000000"/>
          <w:sz w:val="36"/>
          <w:szCs w:val="36"/>
          <w:shd w:val="solid" w:color="FFFFFF" w:fill="auto"/>
          <w:lang w:eastAsia="ru-RU"/>
        </w:rPr>
        <w:t>humedales artificiales</w:t>
      </w:r>
    </w:p>
    <w:p w14:paraId="515FF79A" w14:textId="669B9532" w:rsidR="00316CF9" w:rsidRPr="0076408D" w:rsidRDefault="00C84F98" w:rsidP="00C84F98">
      <w:pPr>
        <w:spacing w:after="0"/>
        <w:jc w:val="right"/>
        <w:rPr>
          <w:rFonts w:eastAsia="Times New Roman" w:cstheme="minorHAnsi"/>
          <w:b/>
          <w:i/>
          <w:iCs/>
          <w:color w:val="000000"/>
          <w:sz w:val="28"/>
          <w:szCs w:val="28"/>
          <w:shd w:val="solid" w:color="FFFFFF" w:fill="auto"/>
          <w:lang w:val="en-US" w:eastAsia="ru-RU"/>
        </w:rPr>
      </w:pPr>
      <w:r w:rsidRPr="0076408D">
        <w:rPr>
          <w:rFonts w:eastAsia="Times New Roman" w:cstheme="minorHAnsi"/>
          <w:b/>
          <w:i/>
          <w:iCs/>
          <w:color w:val="000000"/>
          <w:sz w:val="28"/>
          <w:szCs w:val="28"/>
          <w:shd w:val="solid" w:color="FFFFFF" w:fill="auto"/>
          <w:lang w:val="en-US" w:eastAsia="ru-RU"/>
        </w:rPr>
        <w:br/>
      </w:r>
      <w:r w:rsidR="00C53998" w:rsidRPr="0076408D">
        <w:rPr>
          <w:rFonts w:eastAsia="Times New Roman" w:cstheme="minorHAnsi"/>
          <w:b/>
          <w:i/>
          <w:iCs/>
          <w:color w:val="000000"/>
          <w:sz w:val="28"/>
          <w:szCs w:val="28"/>
          <w:shd w:val="solid" w:color="FFFFFF" w:fill="auto"/>
          <w:lang w:val="en-US" w:eastAsia="ru-RU"/>
        </w:rPr>
        <w:t xml:space="preserve">Effect of </w:t>
      </w:r>
      <w:r w:rsidR="00DD1C3A" w:rsidRPr="0076408D">
        <w:rPr>
          <w:rFonts w:eastAsia="Times New Roman" w:cstheme="minorHAnsi"/>
          <w:b/>
          <w:i/>
          <w:iCs/>
          <w:color w:val="000000"/>
          <w:sz w:val="28"/>
          <w:szCs w:val="28"/>
          <w:shd w:val="solid" w:color="FFFFFF" w:fill="auto"/>
          <w:lang w:val="en-US" w:eastAsia="ru-RU"/>
        </w:rPr>
        <w:t>M</w:t>
      </w:r>
      <w:r w:rsidR="00C53998" w:rsidRPr="0076408D">
        <w:rPr>
          <w:rFonts w:eastAsia="Times New Roman" w:cstheme="minorHAnsi"/>
          <w:b/>
          <w:i/>
          <w:iCs/>
          <w:color w:val="000000"/>
          <w:sz w:val="28"/>
          <w:szCs w:val="28"/>
          <w:shd w:val="solid" w:color="FFFFFF" w:fill="auto"/>
          <w:lang w:val="en-US" w:eastAsia="ru-RU"/>
        </w:rPr>
        <w:t xml:space="preserve">acrophyte </w:t>
      </w:r>
      <w:r w:rsidR="00DD1C3A" w:rsidRPr="0076408D">
        <w:rPr>
          <w:rFonts w:eastAsia="Times New Roman" w:cstheme="minorHAnsi"/>
          <w:b/>
          <w:i/>
          <w:iCs/>
          <w:color w:val="000000"/>
          <w:sz w:val="28"/>
          <w:szCs w:val="28"/>
          <w:shd w:val="solid" w:color="FFFFFF" w:fill="auto"/>
          <w:lang w:val="en-US" w:eastAsia="ru-RU"/>
        </w:rPr>
        <w:t>Pruning on Microorganisms Adhered to the Support Medium and the Organic Load in Artificial Wetlands</w:t>
      </w:r>
    </w:p>
    <w:p w14:paraId="5E0F05E2" w14:textId="35F08142" w:rsidR="00C84F98" w:rsidRPr="00C84F98" w:rsidRDefault="00C84F98" w:rsidP="00C84F98">
      <w:pPr>
        <w:spacing w:after="0"/>
        <w:jc w:val="right"/>
        <w:rPr>
          <w:rFonts w:eastAsia="Times New Roman" w:cstheme="minorHAnsi"/>
          <w:b/>
          <w:i/>
          <w:iCs/>
          <w:color w:val="000000"/>
          <w:sz w:val="28"/>
          <w:szCs w:val="28"/>
          <w:shd w:val="solid" w:color="FFFFFF" w:fill="auto"/>
          <w:lang w:eastAsia="ru-RU"/>
        </w:rPr>
      </w:pPr>
      <w:r w:rsidRPr="0076408D">
        <w:rPr>
          <w:rFonts w:eastAsia="Times New Roman" w:cstheme="minorHAnsi"/>
          <w:b/>
          <w:i/>
          <w:iCs/>
          <w:color w:val="000000"/>
          <w:sz w:val="28"/>
          <w:szCs w:val="28"/>
          <w:shd w:val="solid" w:color="FFFFFF" w:fill="auto"/>
          <w:lang w:eastAsia="ru-RU"/>
        </w:rPr>
        <w:br/>
      </w:r>
      <w:proofErr w:type="spellStart"/>
      <w:r w:rsidRPr="00C84F98">
        <w:rPr>
          <w:rFonts w:eastAsia="Times New Roman" w:cstheme="minorHAnsi"/>
          <w:b/>
          <w:i/>
          <w:iCs/>
          <w:color w:val="000000"/>
          <w:sz w:val="28"/>
          <w:szCs w:val="28"/>
          <w:shd w:val="solid" w:color="FFFFFF" w:fill="auto"/>
          <w:lang w:eastAsia="ru-RU"/>
        </w:rPr>
        <w:t>Efeito</w:t>
      </w:r>
      <w:proofErr w:type="spellEnd"/>
      <w:r w:rsidRPr="00C84F98">
        <w:rPr>
          <w:rFonts w:eastAsia="Times New Roman" w:cstheme="minorHAnsi"/>
          <w:b/>
          <w:i/>
          <w:iCs/>
          <w:color w:val="000000"/>
          <w:sz w:val="28"/>
          <w:szCs w:val="28"/>
          <w:shd w:val="solid" w:color="FFFFFF" w:fill="auto"/>
          <w:lang w:eastAsia="ru-RU"/>
        </w:rPr>
        <w:t xml:space="preserve"> da poda de </w:t>
      </w:r>
      <w:proofErr w:type="spellStart"/>
      <w:r w:rsidRPr="00C84F98">
        <w:rPr>
          <w:rFonts w:eastAsia="Times New Roman" w:cstheme="minorHAnsi"/>
          <w:b/>
          <w:i/>
          <w:iCs/>
          <w:color w:val="000000"/>
          <w:sz w:val="28"/>
          <w:szCs w:val="28"/>
          <w:shd w:val="solid" w:color="FFFFFF" w:fill="auto"/>
          <w:lang w:eastAsia="ru-RU"/>
        </w:rPr>
        <w:t>macrófitas</w:t>
      </w:r>
      <w:proofErr w:type="spellEnd"/>
      <w:r w:rsidRPr="00C84F98">
        <w:rPr>
          <w:rFonts w:eastAsia="Times New Roman" w:cstheme="minorHAnsi"/>
          <w:b/>
          <w:i/>
          <w:iCs/>
          <w:color w:val="000000"/>
          <w:sz w:val="28"/>
          <w:szCs w:val="28"/>
          <w:shd w:val="solid" w:color="FFFFFF" w:fill="auto"/>
          <w:lang w:eastAsia="ru-RU"/>
        </w:rPr>
        <w:t xml:space="preserve"> sobre os microrganismos </w:t>
      </w:r>
      <w:proofErr w:type="spellStart"/>
      <w:r w:rsidRPr="00C84F98">
        <w:rPr>
          <w:rFonts w:eastAsia="Times New Roman" w:cstheme="minorHAnsi"/>
          <w:b/>
          <w:i/>
          <w:iCs/>
          <w:color w:val="000000"/>
          <w:sz w:val="28"/>
          <w:szCs w:val="28"/>
          <w:shd w:val="solid" w:color="FFFFFF" w:fill="auto"/>
          <w:lang w:eastAsia="ru-RU"/>
        </w:rPr>
        <w:t>aderidos</w:t>
      </w:r>
      <w:proofErr w:type="spellEnd"/>
      <w:r w:rsidRPr="00C84F98">
        <w:rPr>
          <w:rFonts w:eastAsia="Times New Roman" w:cstheme="minorHAnsi"/>
          <w:b/>
          <w:i/>
          <w:iCs/>
          <w:color w:val="000000"/>
          <w:sz w:val="28"/>
          <w:szCs w:val="28"/>
          <w:shd w:val="solid" w:color="FFFFFF" w:fill="auto"/>
          <w:lang w:eastAsia="ru-RU"/>
        </w:rPr>
        <w:t xml:space="preserve"> </w:t>
      </w:r>
      <w:proofErr w:type="spellStart"/>
      <w:r w:rsidRPr="00C84F98">
        <w:rPr>
          <w:rFonts w:eastAsia="Times New Roman" w:cstheme="minorHAnsi"/>
          <w:b/>
          <w:i/>
          <w:iCs/>
          <w:color w:val="000000"/>
          <w:sz w:val="28"/>
          <w:szCs w:val="28"/>
          <w:shd w:val="solid" w:color="FFFFFF" w:fill="auto"/>
          <w:lang w:eastAsia="ru-RU"/>
        </w:rPr>
        <w:t>ao</w:t>
      </w:r>
      <w:proofErr w:type="spellEnd"/>
      <w:r w:rsidRPr="00C84F98">
        <w:rPr>
          <w:rFonts w:eastAsia="Times New Roman" w:cstheme="minorHAnsi"/>
          <w:b/>
          <w:i/>
          <w:iCs/>
          <w:color w:val="000000"/>
          <w:sz w:val="28"/>
          <w:szCs w:val="28"/>
          <w:shd w:val="solid" w:color="FFFFFF" w:fill="auto"/>
          <w:lang w:eastAsia="ru-RU"/>
        </w:rPr>
        <w:t xml:space="preserve"> </w:t>
      </w:r>
      <w:proofErr w:type="spellStart"/>
      <w:r w:rsidRPr="00C84F98">
        <w:rPr>
          <w:rFonts w:eastAsia="Times New Roman" w:cstheme="minorHAnsi"/>
          <w:b/>
          <w:i/>
          <w:iCs/>
          <w:color w:val="000000"/>
          <w:sz w:val="28"/>
          <w:szCs w:val="28"/>
          <w:shd w:val="solid" w:color="FFFFFF" w:fill="auto"/>
          <w:lang w:eastAsia="ru-RU"/>
        </w:rPr>
        <w:t>meio</w:t>
      </w:r>
      <w:proofErr w:type="spellEnd"/>
      <w:r w:rsidRPr="00C84F98">
        <w:rPr>
          <w:rFonts w:eastAsia="Times New Roman" w:cstheme="minorHAnsi"/>
          <w:b/>
          <w:i/>
          <w:iCs/>
          <w:color w:val="000000"/>
          <w:sz w:val="28"/>
          <w:szCs w:val="28"/>
          <w:shd w:val="solid" w:color="FFFFFF" w:fill="auto"/>
          <w:lang w:eastAsia="ru-RU"/>
        </w:rPr>
        <w:t xml:space="preserve"> de suporte e a carga </w:t>
      </w:r>
      <w:proofErr w:type="spellStart"/>
      <w:r w:rsidRPr="00C84F98">
        <w:rPr>
          <w:rFonts w:eastAsia="Times New Roman" w:cstheme="minorHAnsi"/>
          <w:b/>
          <w:i/>
          <w:iCs/>
          <w:color w:val="000000"/>
          <w:sz w:val="28"/>
          <w:szCs w:val="28"/>
          <w:shd w:val="solid" w:color="FFFFFF" w:fill="auto"/>
          <w:lang w:eastAsia="ru-RU"/>
        </w:rPr>
        <w:t>orgânica</w:t>
      </w:r>
      <w:proofErr w:type="spellEnd"/>
      <w:r w:rsidRPr="00C84F98">
        <w:rPr>
          <w:rFonts w:eastAsia="Times New Roman" w:cstheme="minorHAnsi"/>
          <w:b/>
          <w:i/>
          <w:iCs/>
          <w:color w:val="000000"/>
          <w:sz w:val="28"/>
          <w:szCs w:val="28"/>
          <w:shd w:val="solid" w:color="FFFFFF" w:fill="auto"/>
          <w:lang w:eastAsia="ru-RU"/>
        </w:rPr>
        <w:t xml:space="preserve"> em áreas </w:t>
      </w:r>
      <w:proofErr w:type="spellStart"/>
      <w:r w:rsidRPr="00C84F98">
        <w:rPr>
          <w:rFonts w:eastAsia="Times New Roman" w:cstheme="minorHAnsi"/>
          <w:b/>
          <w:i/>
          <w:iCs/>
          <w:color w:val="000000"/>
          <w:sz w:val="28"/>
          <w:szCs w:val="28"/>
          <w:shd w:val="solid" w:color="FFFFFF" w:fill="auto"/>
          <w:lang w:eastAsia="ru-RU"/>
        </w:rPr>
        <w:t>úmidas</w:t>
      </w:r>
      <w:proofErr w:type="spellEnd"/>
      <w:r w:rsidRPr="00C84F98">
        <w:rPr>
          <w:rFonts w:eastAsia="Times New Roman" w:cstheme="minorHAnsi"/>
          <w:b/>
          <w:i/>
          <w:iCs/>
          <w:color w:val="000000"/>
          <w:sz w:val="28"/>
          <w:szCs w:val="28"/>
          <w:shd w:val="solid" w:color="FFFFFF" w:fill="auto"/>
          <w:lang w:eastAsia="ru-RU"/>
        </w:rPr>
        <w:t xml:space="preserve"> </w:t>
      </w:r>
      <w:proofErr w:type="spellStart"/>
      <w:r w:rsidRPr="00C84F98">
        <w:rPr>
          <w:rFonts w:eastAsia="Times New Roman" w:cstheme="minorHAnsi"/>
          <w:b/>
          <w:i/>
          <w:iCs/>
          <w:color w:val="000000"/>
          <w:sz w:val="28"/>
          <w:szCs w:val="28"/>
          <w:shd w:val="solid" w:color="FFFFFF" w:fill="auto"/>
          <w:lang w:eastAsia="ru-RU"/>
        </w:rPr>
        <w:t>artificiais</w:t>
      </w:r>
      <w:proofErr w:type="spellEnd"/>
    </w:p>
    <w:p w14:paraId="0E82B49B" w14:textId="77777777" w:rsidR="004E57D9" w:rsidRPr="00C84F98" w:rsidRDefault="004E57D9" w:rsidP="00C707D0">
      <w:pPr>
        <w:spacing w:after="0" w:line="360" w:lineRule="auto"/>
        <w:jc w:val="right"/>
        <w:rPr>
          <w:b/>
          <w:szCs w:val="24"/>
        </w:rPr>
      </w:pPr>
    </w:p>
    <w:p w14:paraId="47575C20" w14:textId="2BECF142" w:rsidR="004E57D9" w:rsidRPr="00C84F98" w:rsidRDefault="004E57D9" w:rsidP="00C84F98">
      <w:pPr>
        <w:spacing w:after="0"/>
        <w:jc w:val="right"/>
        <w:rPr>
          <w:rFonts w:cstheme="minorHAnsi"/>
          <w:b/>
          <w:sz w:val="24"/>
          <w:szCs w:val="24"/>
          <w:lang w:val="es-ES"/>
        </w:rPr>
      </w:pPr>
      <w:r w:rsidRPr="00C84F98">
        <w:rPr>
          <w:rFonts w:cstheme="minorHAnsi"/>
          <w:b/>
          <w:sz w:val="24"/>
          <w:szCs w:val="24"/>
          <w:lang w:val="es-ES"/>
        </w:rPr>
        <w:t xml:space="preserve">Mario José </w:t>
      </w:r>
      <w:proofErr w:type="spellStart"/>
      <w:r w:rsidRPr="00C84F98">
        <w:rPr>
          <w:rFonts w:cstheme="minorHAnsi"/>
          <w:b/>
          <w:sz w:val="24"/>
          <w:szCs w:val="24"/>
          <w:lang w:val="es-ES"/>
        </w:rPr>
        <w:t>Romellón</w:t>
      </w:r>
      <w:proofErr w:type="spellEnd"/>
      <w:r w:rsidRPr="00C84F98">
        <w:rPr>
          <w:rFonts w:cstheme="minorHAnsi"/>
          <w:b/>
          <w:sz w:val="24"/>
          <w:szCs w:val="24"/>
          <w:lang w:val="es-ES"/>
        </w:rPr>
        <w:t xml:space="preserve"> Cerino</w:t>
      </w:r>
    </w:p>
    <w:p w14:paraId="748D1661" w14:textId="77777777" w:rsidR="00C84F98" w:rsidRPr="00A17B96" w:rsidRDefault="00C84F98" w:rsidP="00C84F98">
      <w:pPr>
        <w:spacing w:after="0"/>
        <w:jc w:val="right"/>
        <w:rPr>
          <w:rFonts w:ascii="Times New Roman" w:hAnsi="Times New Roman" w:cs="Times New Roman"/>
          <w:sz w:val="24"/>
          <w:szCs w:val="24"/>
        </w:rPr>
      </w:pPr>
      <w:r w:rsidRPr="00A17B96">
        <w:rPr>
          <w:rFonts w:ascii="Times New Roman" w:hAnsi="Times New Roman" w:cs="Times New Roman"/>
          <w:sz w:val="24"/>
          <w:szCs w:val="24"/>
        </w:rPr>
        <w:t>Tecnológico Nacional de México, Instituto Tecnológico de Villahermosa, México</w:t>
      </w:r>
    </w:p>
    <w:p w14:paraId="0F9B622D" w14:textId="61437930" w:rsidR="00C84F98" w:rsidRPr="00A17B96" w:rsidRDefault="00C84F98" w:rsidP="00C84F98">
      <w:pPr>
        <w:spacing w:after="0"/>
        <w:jc w:val="right"/>
        <w:rPr>
          <w:rFonts w:cstheme="minorHAnsi"/>
          <w:bCs/>
          <w:color w:val="FF0000"/>
          <w:sz w:val="28"/>
          <w:szCs w:val="28"/>
          <w:lang w:val="es-ES"/>
        </w:rPr>
      </w:pPr>
      <w:r w:rsidRPr="00A17B96">
        <w:rPr>
          <w:rFonts w:cstheme="minorHAnsi"/>
          <w:color w:val="FF0000"/>
          <w:sz w:val="24"/>
          <w:szCs w:val="24"/>
        </w:rPr>
        <w:t>mario.rc@villahermosa.tecnm.mx</w:t>
      </w:r>
    </w:p>
    <w:p w14:paraId="4DEC70AD" w14:textId="77777777" w:rsidR="002A05C0" w:rsidRPr="0076408D" w:rsidRDefault="002A05C0" w:rsidP="002A05C0">
      <w:pPr>
        <w:spacing w:after="0"/>
        <w:jc w:val="right"/>
        <w:rPr>
          <w:rFonts w:ascii="Times New Roman" w:hAnsi="Times New Roman" w:cs="Times New Roman"/>
          <w:sz w:val="24"/>
          <w:szCs w:val="24"/>
        </w:rPr>
      </w:pPr>
      <w:hyperlink r:id="rId7" w:history="1">
        <w:r w:rsidRPr="0076408D">
          <w:rPr>
            <w:rFonts w:ascii="Times New Roman" w:hAnsi="Times New Roman" w:cs="Times New Roman"/>
            <w:sz w:val="24"/>
            <w:szCs w:val="24"/>
          </w:rPr>
          <w:t>https://orcid.org/0000-0002-8579-1280</w:t>
        </w:r>
      </w:hyperlink>
    </w:p>
    <w:p w14:paraId="6A2E7164" w14:textId="77777777" w:rsidR="00C84F98" w:rsidRPr="00DD1C3A" w:rsidRDefault="00C84F98" w:rsidP="00C84F98">
      <w:pPr>
        <w:spacing w:after="0"/>
        <w:jc w:val="right"/>
        <w:rPr>
          <w:rFonts w:ascii="Times New Roman" w:hAnsi="Times New Roman" w:cs="Times New Roman"/>
          <w:bCs/>
          <w:sz w:val="24"/>
          <w:szCs w:val="24"/>
          <w:lang w:val="es-ES"/>
        </w:rPr>
      </w:pPr>
    </w:p>
    <w:p w14:paraId="47449595" w14:textId="3BF02B92" w:rsidR="004E57D9" w:rsidRPr="00C84F98" w:rsidRDefault="004E57D9" w:rsidP="00C84F98">
      <w:pPr>
        <w:spacing w:after="0"/>
        <w:jc w:val="right"/>
        <w:rPr>
          <w:rFonts w:cstheme="minorHAnsi"/>
          <w:b/>
          <w:sz w:val="24"/>
          <w:szCs w:val="24"/>
          <w:lang w:val="es-ES"/>
        </w:rPr>
      </w:pPr>
      <w:r w:rsidRPr="00C84F98">
        <w:rPr>
          <w:rFonts w:cstheme="minorHAnsi"/>
          <w:b/>
          <w:sz w:val="24"/>
          <w:szCs w:val="24"/>
          <w:lang w:val="es-ES"/>
        </w:rPr>
        <w:t>Gaspar López Ocaña</w:t>
      </w:r>
    </w:p>
    <w:p w14:paraId="3E8AC47E" w14:textId="77777777" w:rsidR="00A17B96" w:rsidRDefault="00C84F98" w:rsidP="00C84F98">
      <w:pPr>
        <w:spacing w:after="0"/>
        <w:jc w:val="right"/>
        <w:rPr>
          <w:rFonts w:ascii="Times New Roman" w:hAnsi="Times New Roman" w:cs="Times New Roman"/>
          <w:sz w:val="24"/>
          <w:szCs w:val="24"/>
        </w:rPr>
      </w:pPr>
      <w:r w:rsidRPr="00A17B96">
        <w:rPr>
          <w:rFonts w:ascii="Times New Roman" w:hAnsi="Times New Roman" w:cs="Times New Roman"/>
          <w:sz w:val="24"/>
          <w:szCs w:val="24"/>
        </w:rPr>
        <w:t>Universidad Juárez Autónoma de Tabasco, División Académica de Ciencias Biológicas, México</w:t>
      </w:r>
    </w:p>
    <w:p w14:paraId="10E84B7B" w14:textId="43736F89" w:rsidR="00C84F98" w:rsidRPr="00A17B96" w:rsidRDefault="00C84F98" w:rsidP="00C84F98">
      <w:pPr>
        <w:spacing w:after="0"/>
        <w:jc w:val="right"/>
        <w:rPr>
          <w:rFonts w:cstheme="minorHAnsi"/>
          <w:color w:val="FF0000"/>
          <w:sz w:val="24"/>
          <w:szCs w:val="24"/>
        </w:rPr>
      </w:pPr>
      <w:r w:rsidRPr="005409DF">
        <w:rPr>
          <w:rFonts w:ascii="Times New Roman" w:hAnsi="Times New Roman" w:cs="Times New Roman"/>
        </w:rPr>
        <w:t xml:space="preserve"> </w:t>
      </w:r>
      <w:r w:rsidRPr="00A17B96">
        <w:rPr>
          <w:rFonts w:cstheme="minorHAnsi"/>
          <w:color w:val="FF0000"/>
          <w:sz w:val="24"/>
          <w:szCs w:val="24"/>
        </w:rPr>
        <w:t>ocanagl77@hotmail.com</w:t>
      </w:r>
    </w:p>
    <w:p w14:paraId="09CF2EC4" w14:textId="77777777" w:rsidR="002A05C0" w:rsidRPr="0076408D" w:rsidRDefault="002A05C0" w:rsidP="002A05C0">
      <w:pPr>
        <w:spacing w:after="0"/>
        <w:jc w:val="right"/>
        <w:rPr>
          <w:rFonts w:ascii="Times New Roman" w:hAnsi="Times New Roman" w:cs="Times New Roman"/>
          <w:sz w:val="24"/>
          <w:szCs w:val="24"/>
        </w:rPr>
      </w:pPr>
      <w:r w:rsidRPr="0076408D">
        <w:rPr>
          <w:rFonts w:ascii="Times New Roman" w:hAnsi="Times New Roman" w:cs="Times New Roman"/>
          <w:sz w:val="24"/>
          <w:szCs w:val="24"/>
        </w:rPr>
        <w:t>https://orcid.org/0000-0002-8402-8160</w:t>
      </w:r>
    </w:p>
    <w:p w14:paraId="4FC5ACD7" w14:textId="77777777" w:rsidR="00C84F98" w:rsidRPr="00DD1C3A" w:rsidRDefault="00C84F98" w:rsidP="00C84F98">
      <w:pPr>
        <w:spacing w:after="0"/>
        <w:jc w:val="right"/>
        <w:rPr>
          <w:rFonts w:ascii="Times New Roman" w:hAnsi="Times New Roman" w:cs="Times New Roman"/>
          <w:bCs/>
          <w:sz w:val="24"/>
          <w:szCs w:val="24"/>
          <w:lang w:val="es-ES"/>
        </w:rPr>
      </w:pPr>
    </w:p>
    <w:p w14:paraId="7CD8D8C1" w14:textId="07C45B88" w:rsidR="004E57D9" w:rsidRPr="00C84F98" w:rsidRDefault="004E57D9" w:rsidP="00C84F98">
      <w:pPr>
        <w:spacing w:after="0"/>
        <w:jc w:val="right"/>
        <w:rPr>
          <w:rFonts w:cstheme="minorHAnsi"/>
          <w:b/>
          <w:sz w:val="24"/>
          <w:szCs w:val="24"/>
          <w:lang w:val="es-ES"/>
        </w:rPr>
      </w:pPr>
      <w:r w:rsidRPr="00C84F98">
        <w:rPr>
          <w:rFonts w:cstheme="minorHAnsi"/>
          <w:b/>
          <w:sz w:val="24"/>
          <w:szCs w:val="24"/>
          <w:lang w:val="es-ES"/>
        </w:rPr>
        <w:t>José Reyes Osorio</w:t>
      </w:r>
    </w:p>
    <w:p w14:paraId="139673F3" w14:textId="68DA82AD" w:rsidR="00C84F98" w:rsidRPr="00A17B96" w:rsidRDefault="00C84F98" w:rsidP="00C84F98">
      <w:pPr>
        <w:spacing w:after="0"/>
        <w:jc w:val="right"/>
        <w:rPr>
          <w:rFonts w:ascii="Times New Roman" w:hAnsi="Times New Roman" w:cs="Times New Roman"/>
          <w:bCs/>
          <w:sz w:val="28"/>
          <w:szCs w:val="28"/>
          <w:lang w:val="es-ES"/>
        </w:rPr>
      </w:pPr>
      <w:r w:rsidRPr="00A17B96">
        <w:rPr>
          <w:rFonts w:ascii="Times New Roman" w:hAnsi="Times New Roman" w:cs="Times New Roman"/>
          <w:sz w:val="24"/>
          <w:szCs w:val="24"/>
        </w:rPr>
        <w:t>Tecnológico Nacional de México, Instituto Tecnológico de Villahermosa, México</w:t>
      </w:r>
    </w:p>
    <w:p w14:paraId="06879B1A" w14:textId="4CD2594A" w:rsidR="00C84F98" w:rsidRPr="00A17B96" w:rsidRDefault="00C84F98" w:rsidP="00C84F98">
      <w:pPr>
        <w:spacing w:after="0"/>
        <w:jc w:val="right"/>
        <w:rPr>
          <w:rFonts w:cstheme="minorHAnsi"/>
          <w:color w:val="FF0000"/>
          <w:sz w:val="24"/>
          <w:szCs w:val="24"/>
        </w:rPr>
      </w:pPr>
      <w:r w:rsidRPr="00A17B96">
        <w:rPr>
          <w:rFonts w:cstheme="minorHAnsi"/>
          <w:color w:val="FF0000"/>
          <w:sz w:val="24"/>
          <w:szCs w:val="24"/>
        </w:rPr>
        <w:t>jreyeso@itvillahermosa.edu.mx</w:t>
      </w:r>
    </w:p>
    <w:p w14:paraId="3107B789" w14:textId="77777777" w:rsidR="002A05C0" w:rsidRPr="0076408D" w:rsidRDefault="002A05C0" w:rsidP="002A05C0">
      <w:pPr>
        <w:spacing w:after="0"/>
        <w:jc w:val="right"/>
        <w:rPr>
          <w:rFonts w:ascii="Times New Roman" w:hAnsi="Times New Roman" w:cs="Times New Roman"/>
          <w:sz w:val="24"/>
          <w:szCs w:val="24"/>
        </w:rPr>
      </w:pPr>
      <w:r w:rsidRPr="0076408D">
        <w:rPr>
          <w:rFonts w:ascii="Times New Roman" w:hAnsi="Times New Roman" w:cs="Times New Roman"/>
          <w:sz w:val="24"/>
          <w:szCs w:val="24"/>
        </w:rPr>
        <w:t>https://orcid.org/0000-0002-1313-3713</w:t>
      </w:r>
    </w:p>
    <w:p w14:paraId="5F0DE7B6" w14:textId="77777777" w:rsidR="00C84F98" w:rsidRPr="00DD1C3A" w:rsidRDefault="00C84F98" w:rsidP="00C84F98">
      <w:pPr>
        <w:spacing w:after="0"/>
        <w:jc w:val="right"/>
        <w:rPr>
          <w:rFonts w:ascii="Times New Roman" w:hAnsi="Times New Roman" w:cs="Times New Roman"/>
          <w:bCs/>
          <w:sz w:val="24"/>
          <w:szCs w:val="24"/>
          <w:lang w:val="es-ES"/>
        </w:rPr>
      </w:pPr>
    </w:p>
    <w:p w14:paraId="2BE3A233" w14:textId="12F81B91" w:rsidR="004E57D9" w:rsidRPr="00C84F98" w:rsidRDefault="004E57D9" w:rsidP="00C84F98">
      <w:pPr>
        <w:spacing w:after="0"/>
        <w:jc w:val="right"/>
        <w:rPr>
          <w:rFonts w:cstheme="minorHAnsi"/>
          <w:b/>
          <w:sz w:val="24"/>
          <w:szCs w:val="24"/>
          <w:lang w:val="es-ES"/>
        </w:rPr>
      </w:pPr>
      <w:r w:rsidRPr="00C84F98">
        <w:rPr>
          <w:rFonts w:cstheme="minorHAnsi"/>
          <w:b/>
          <w:sz w:val="24"/>
          <w:szCs w:val="24"/>
          <w:lang w:val="es-ES"/>
        </w:rPr>
        <w:t xml:space="preserve">Julio Cesar </w:t>
      </w:r>
      <w:proofErr w:type="spellStart"/>
      <w:r w:rsidRPr="00C84F98">
        <w:rPr>
          <w:rFonts w:cstheme="minorHAnsi"/>
          <w:b/>
          <w:sz w:val="24"/>
          <w:szCs w:val="24"/>
          <w:lang w:val="es-ES"/>
        </w:rPr>
        <w:t>Romellón</w:t>
      </w:r>
      <w:proofErr w:type="spellEnd"/>
      <w:r w:rsidRPr="00C84F98">
        <w:rPr>
          <w:rFonts w:cstheme="minorHAnsi"/>
          <w:b/>
          <w:sz w:val="24"/>
          <w:szCs w:val="24"/>
          <w:lang w:val="es-ES"/>
        </w:rPr>
        <w:t xml:space="preserve"> Cerino</w:t>
      </w:r>
    </w:p>
    <w:p w14:paraId="4816ECC5" w14:textId="7902846C" w:rsidR="00C84F98" w:rsidRPr="00A17B96" w:rsidRDefault="00C84F98" w:rsidP="00C84F98">
      <w:pPr>
        <w:spacing w:after="0"/>
        <w:jc w:val="right"/>
        <w:rPr>
          <w:rFonts w:ascii="Times New Roman" w:hAnsi="Times New Roman" w:cs="Times New Roman"/>
          <w:sz w:val="24"/>
          <w:szCs w:val="24"/>
        </w:rPr>
      </w:pPr>
      <w:r w:rsidRPr="00A17B96">
        <w:rPr>
          <w:rFonts w:ascii="Times New Roman" w:hAnsi="Times New Roman" w:cs="Times New Roman"/>
          <w:sz w:val="24"/>
          <w:szCs w:val="24"/>
        </w:rPr>
        <w:t>Tecnológico Nacional de México, Instituto Tecnológico de Villahermosa, México</w:t>
      </w:r>
    </w:p>
    <w:p w14:paraId="5F3AA66A" w14:textId="381BE4D0" w:rsidR="00C84F98" w:rsidRPr="00A17B96" w:rsidRDefault="00C84F98" w:rsidP="00C84F98">
      <w:pPr>
        <w:spacing w:after="0"/>
        <w:jc w:val="right"/>
        <w:rPr>
          <w:rFonts w:cstheme="minorHAnsi"/>
          <w:color w:val="FF0000"/>
          <w:sz w:val="24"/>
          <w:szCs w:val="24"/>
        </w:rPr>
      </w:pPr>
      <w:r w:rsidRPr="00A17B96">
        <w:rPr>
          <w:rFonts w:cstheme="minorHAnsi"/>
          <w:color w:val="FF0000"/>
          <w:sz w:val="24"/>
          <w:szCs w:val="24"/>
        </w:rPr>
        <w:t>jcromellon@gmail.com</w:t>
      </w:r>
    </w:p>
    <w:p w14:paraId="2302734C" w14:textId="77777777" w:rsidR="002A05C0" w:rsidRPr="0076408D" w:rsidRDefault="00265497" w:rsidP="002A05C0">
      <w:pPr>
        <w:spacing w:after="0"/>
        <w:jc w:val="right"/>
        <w:rPr>
          <w:rFonts w:ascii="Times New Roman" w:hAnsi="Times New Roman" w:cs="Times New Roman"/>
          <w:sz w:val="24"/>
          <w:szCs w:val="24"/>
        </w:rPr>
      </w:pPr>
      <w:hyperlink r:id="rId8" w:history="1">
        <w:r w:rsidR="002A05C0" w:rsidRPr="0076408D">
          <w:rPr>
            <w:rFonts w:ascii="Times New Roman" w:hAnsi="Times New Roman" w:cs="Times New Roman"/>
            <w:sz w:val="24"/>
            <w:szCs w:val="24"/>
          </w:rPr>
          <w:t>https://orcid.org/0000-0003-2388-3128</w:t>
        </w:r>
      </w:hyperlink>
    </w:p>
    <w:p w14:paraId="08B4229F" w14:textId="77777777" w:rsidR="00C84F98" w:rsidRDefault="00C84F98" w:rsidP="00C84F98">
      <w:pPr>
        <w:spacing w:after="0"/>
        <w:jc w:val="right"/>
        <w:rPr>
          <w:rFonts w:ascii="Times New Roman" w:hAnsi="Times New Roman" w:cs="Times New Roman"/>
          <w:bCs/>
          <w:sz w:val="24"/>
          <w:szCs w:val="24"/>
          <w:lang w:val="es-ES"/>
        </w:rPr>
      </w:pPr>
    </w:p>
    <w:p w14:paraId="488F11BE" w14:textId="77777777" w:rsidR="0076408D" w:rsidRDefault="0076408D" w:rsidP="00C84F98">
      <w:pPr>
        <w:spacing w:after="0"/>
        <w:jc w:val="right"/>
        <w:rPr>
          <w:rFonts w:cstheme="minorHAnsi"/>
          <w:b/>
          <w:sz w:val="24"/>
          <w:szCs w:val="24"/>
          <w:lang w:val="es-ES"/>
        </w:rPr>
      </w:pPr>
    </w:p>
    <w:p w14:paraId="62499270" w14:textId="77777777" w:rsidR="0076408D" w:rsidRDefault="0076408D" w:rsidP="00C84F98">
      <w:pPr>
        <w:spacing w:after="0"/>
        <w:jc w:val="right"/>
        <w:rPr>
          <w:rFonts w:cstheme="minorHAnsi"/>
          <w:b/>
          <w:sz w:val="24"/>
          <w:szCs w:val="24"/>
          <w:lang w:val="es-ES"/>
        </w:rPr>
      </w:pPr>
    </w:p>
    <w:p w14:paraId="70FD49BB" w14:textId="33A8802A" w:rsidR="004E57D9" w:rsidRPr="00C84F98" w:rsidRDefault="004E57D9" w:rsidP="00C84F98">
      <w:pPr>
        <w:spacing w:after="0"/>
        <w:jc w:val="right"/>
        <w:rPr>
          <w:rFonts w:cstheme="minorHAnsi"/>
          <w:b/>
          <w:sz w:val="24"/>
          <w:szCs w:val="24"/>
          <w:lang w:val="es-ES"/>
        </w:rPr>
      </w:pPr>
      <w:r w:rsidRPr="00C84F98">
        <w:rPr>
          <w:rFonts w:cstheme="minorHAnsi"/>
          <w:b/>
          <w:sz w:val="24"/>
          <w:szCs w:val="24"/>
          <w:lang w:val="es-ES"/>
        </w:rPr>
        <w:lastRenderedPageBreak/>
        <w:t>Víctor Manuel Arias Peregrino</w:t>
      </w:r>
    </w:p>
    <w:p w14:paraId="27E3DDC7" w14:textId="1242E8E2" w:rsidR="00C84F98" w:rsidRPr="00A17B96" w:rsidRDefault="00C84F98" w:rsidP="00C84F98">
      <w:pPr>
        <w:spacing w:after="0"/>
        <w:jc w:val="right"/>
        <w:rPr>
          <w:rFonts w:ascii="Times New Roman" w:hAnsi="Times New Roman" w:cs="Times New Roman"/>
          <w:bCs/>
          <w:sz w:val="28"/>
          <w:szCs w:val="28"/>
          <w:lang w:val="es-ES"/>
        </w:rPr>
      </w:pPr>
      <w:r w:rsidRPr="00A17B96">
        <w:rPr>
          <w:rFonts w:ascii="Times New Roman" w:hAnsi="Times New Roman" w:cs="Times New Roman"/>
          <w:sz w:val="24"/>
          <w:szCs w:val="24"/>
        </w:rPr>
        <w:t>Tecnológico Nacional de México, Instituto Tecnológico de Villahermosa, México</w:t>
      </w:r>
    </w:p>
    <w:p w14:paraId="39DC1CAF" w14:textId="25DDDB95" w:rsidR="00C84F98" w:rsidRPr="00A17B96" w:rsidRDefault="00C84F98" w:rsidP="00C84F98">
      <w:pPr>
        <w:spacing w:after="0"/>
        <w:jc w:val="right"/>
        <w:rPr>
          <w:rFonts w:cstheme="minorHAnsi"/>
          <w:color w:val="FF0000"/>
          <w:sz w:val="24"/>
          <w:szCs w:val="24"/>
        </w:rPr>
      </w:pPr>
      <w:r w:rsidRPr="00A17B96">
        <w:rPr>
          <w:rFonts w:cstheme="minorHAnsi"/>
          <w:color w:val="FF0000"/>
          <w:sz w:val="24"/>
          <w:szCs w:val="24"/>
        </w:rPr>
        <w:t>victor.ap@villahermosa.tecnm.mx</w:t>
      </w:r>
    </w:p>
    <w:p w14:paraId="214CA9CD" w14:textId="77777777" w:rsidR="002A05C0" w:rsidRPr="0076408D" w:rsidRDefault="002A05C0" w:rsidP="002A05C0">
      <w:pPr>
        <w:spacing w:after="0"/>
        <w:jc w:val="right"/>
        <w:rPr>
          <w:rFonts w:ascii="Times New Roman" w:hAnsi="Times New Roman" w:cs="Times New Roman"/>
          <w:sz w:val="24"/>
          <w:szCs w:val="24"/>
        </w:rPr>
      </w:pPr>
      <w:r w:rsidRPr="0076408D">
        <w:rPr>
          <w:rFonts w:ascii="Times New Roman" w:hAnsi="Times New Roman" w:cs="Times New Roman"/>
          <w:sz w:val="24"/>
          <w:szCs w:val="24"/>
        </w:rPr>
        <w:t>https://orcid.org/0000-0001-5925-4097</w:t>
      </w:r>
    </w:p>
    <w:p w14:paraId="77D673AC" w14:textId="77777777" w:rsidR="00EB2801" w:rsidRPr="00C707D0" w:rsidRDefault="00EB2801" w:rsidP="00C707D0">
      <w:pPr>
        <w:spacing w:after="0" w:line="360" w:lineRule="auto"/>
        <w:jc w:val="right"/>
        <w:rPr>
          <w:b/>
          <w:szCs w:val="24"/>
          <w:lang w:val="es-419"/>
        </w:rPr>
      </w:pPr>
    </w:p>
    <w:p w14:paraId="2A482922" w14:textId="7019B549" w:rsidR="00EA1B93" w:rsidRPr="00EB2801" w:rsidRDefault="005409DF" w:rsidP="00C707D0">
      <w:pPr>
        <w:spacing w:after="0" w:line="360" w:lineRule="auto"/>
        <w:jc w:val="both"/>
        <w:rPr>
          <w:rFonts w:eastAsia="Times New Roman" w:cstheme="minorHAnsi"/>
          <w:b/>
          <w:color w:val="000000"/>
          <w:sz w:val="28"/>
          <w:szCs w:val="28"/>
          <w:lang w:val="es-ES" w:eastAsia="es-ES"/>
        </w:rPr>
      </w:pPr>
      <w:r w:rsidRPr="00EB2801">
        <w:rPr>
          <w:rFonts w:eastAsia="Times New Roman" w:cstheme="minorHAnsi"/>
          <w:b/>
          <w:color w:val="000000"/>
          <w:sz w:val="28"/>
          <w:szCs w:val="28"/>
          <w:lang w:val="es-ES" w:eastAsia="es-ES"/>
        </w:rPr>
        <w:t>Resumen</w:t>
      </w:r>
    </w:p>
    <w:p w14:paraId="2D5EB613" w14:textId="5014A6B3" w:rsidR="00462612" w:rsidRDefault="00CB1591" w:rsidP="00C707D0">
      <w:pPr>
        <w:spacing w:after="0" w:line="360" w:lineRule="auto"/>
        <w:jc w:val="both"/>
        <w:rPr>
          <w:rFonts w:ascii="Times New Roman" w:hAnsi="Times New Roman" w:cs="Times New Roman"/>
          <w:sz w:val="24"/>
          <w:szCs w:val="24"/>
        </w:rPr>
      </w:pPr>
      <w:r w:rsidRPr="00991C28">
        <w:rPr>
          <w:rFonts w:ascii="Times New Roman" w:hAnsi="Times New Roman" w:cs="Times New Roman"/>
          <w:sz w:val="24"/>
          <w:szCs w:val="24"/>
        </w:rPr>
        <w:t>E</w:t>
      </w:r>
      <w:r w:rsidR="00743C96">
        <w:rPr>
          <w:rFonts w:ascii="Times New Roman" w:hAnsi="Times New Roman" w:cs="Times New Roman"/>
          <w:sz w:val="24"/>
          <w:szCs w:val="24"/>
        </w:rPr>
        <w:t>sta</w:t>
      </w:r>
      <w:r w:rsidRPr="00991C28">
        <w:rPr>
          <w:rFonts w:ascii="Times New Roman" w:hAnsi="Times New Roman" w:cs="Times New Roman"/>
          <w:sz w:val="24"/>
          <w:szCs w:val="24"/>
        </w:rPr>
        <w:t xml:space="preserve"> investigación </w:t>
      </w:r>
      <w:r w:rsidR="000664BB">
        <w:rPr>
          <w:rFonts w:ascii="Times New Roman" w:hAnsi="Times New Roman" w:cs="Times New Roman"/>
          <w:sz w:val="24"/>
          <w:szCs w:val="24"/>
        </w:rPr>
        <w:t xml:space="preserve">evaluó el efecto de la poda de </w:t>
      </w:r>
      <w:proofErr w:type="spellStart"/>
      <w:r w:rsidR="00635E50">
        <w:rPr>
          <w:rFonts w:ascii="Times New Roman" w:hAnsi="Times New Roman" w:cs="Times New Roman"/>
          <w:sz w:val="24"/>
          <w:szCs w:val="24"/>
        </w:rPr>
        <w:t>macrófitas</w:t>
      </w:r>
      <w:proofErr w:type="spellEnd"/>
      <w:r w:rsidR="000664BB">
        <w:rPr>
          <w:rFonts w:ascii="Times New Roman" w:hAnsi="Times New Roman" w:cs="Times New Roman"/>
          <w:sz w:val="24"/>
          <w:szCs w:val="24"/>
        </w:rPr>
        <w:t xml:space="preserve"> sobre</w:t>
      </w:r>
      <w:r w:rsidR="00635E50">
        <w:rPr>
          <w:rFonts w:ascii="Times New Roman" w:hAnsi="Times New Roman" w:cs="Times New Roman"/>
          <w:sz w:val="24"/>
          <w:szCs w:val="24"/>
        </w:rPr>
        <w:t xml:space="preserve"> microorganismos</w:t>
      </w:r>
      <w:r w:rsidR="00526B66">
        <w:rPr>
          <w:rFonts w:ascii="Times New Roman" w:hAnsi="Times New Roman" w:cs="Times New Roman"/>
          <w:sz w:val="24"/>
          <w:szCs w:val="24"/>
        </w:rPr>
        <w:t xml:space="preserve"> adherid</w:t>
      </w:r>
      <w:r w:rsidR="00635E50">
        <w:rPr>
          <w:rFonts w:ascii="Times New Roman" w:hAnsi="Times New Roman" w:cs="Times New Roman"/>
          <w:sz w:val="24"/>
          <w:szCs w:val="24"/>
        </w:rPr>
        <w:t xml:space="preserve">os </w:t>
      </w:r>
      <w:r w:rsidR="00526B66">
        <w:rPr>
          <w:rFonts w:ascii="Times New Roman" w:hAnsi="Times New Roman" w:cs="Times New Roman"/>
          <w:sz w:val="24"/>
          <w:szCs w:val="24"/>
        </w:rPr>
        <w:t>a</w:t>
      </w:r>
      <w:r w:rsidR="000664BB">
        <w:rPr>
          <w:rFonts w:ascii="Times New Roman" w:hAnsi="Times New Roman" w:cs="Times New Roman"/>
          <w:sz w:val="24"/>
          <w:szCs w:val="24"/>
        </w:rPr>
        <w:t>l medio de soporte y la</w:t>
      </w:r>
      <w:r w:rsidR="00526B66">
        <w:rPr>
          <w:rFonts w:ascii="Times New Roman" w:hAnsi="Times New Roman" w:cs="Times New Roman"/>
          <w:sz w:val="24"/>
          <w:szCs w:val="24"/>
        </w:rPr>
        <w:t xml:space="preserve"> remoción de</w:t>
      </w:r>
      <w:r w:rsidR="000664BB">
        <w:rPr>
          <w:rFonts w:ascii="Times New Roman" w:hAnsi="Times New Roman" w:cs="Times New Roman"/>
          <w:sz w:val="24"/>
          <w:szCs w:val="24"/>
        </w:rPr>
        <w:t xml:space="preserve"> </w:t>
      </w:r>
      <w:r w:rsidR="00635E50">
        <w:rPr>
          <w:rFonts w:ascii="Times New Roman" w:hAnsi="Times New Roman" w:cs="Times New Roman"/>
          <w:sz w:val="24"/>
          <w:szCs w:val="24"/>
        </w:rPr>
        <w:t>DBO</w:t>
      </w:r>
      <w:r w:rsidR="00635E50" w:rsidRPr="00635E50">
        <w:rPr>
          <w:rFonts w:ascii="Times New Roman" w:hAnsi="Times New Roman" w:cs="Times New Roman"/>
          <w:sz w:val="24"/>
          <w:szCs w:val="24"/>
          <w:vertAlign w:val="subscript"/>
        </w:rPr>
        <w:t>5</w:t>
      </w:r>
      <w:r w:rsidR="000664BB">
        <w:rPr>
          <w:rFonts w:ascii="Times New Roman" w:hAnsi="Times New Roman" w:cs="Times New Roman"/>
          <w:sz w:val="24"/>
          <w:szCs w:val="24"/>
        </w:rPr>
        <w:t xml:space="preserve"> </w:t>
      </w:r>
      <w:r w:rsidR="00D42070">
        <w:rPr>
          <w:rFonts w:ascii="Times New Roman" w:hAnsi="Times New Roman" w:cs="Times New Roman"/>
          <w:sz w:val="24"/>
          <w:szCs w:val="24"/>
        </w:rPr>
        <w:t>en</w:t>
      </w:r>
      <w:r w:rsidR="002B5DAD" w:rsidRPr="00991C28">
        <w:rPr>
          <w:rFonts w:ascii="Times New Roman" w:hAnsi="Times New Roman" w:cs="Times New Roman"/>
          <w:sz w:val="24"/>
          <w:szCs w:val="24"/>
        </w:rPr>
        <w:t xml:space="preserve"> tres</w:t>
      </w:r>
      <w:r w:rsidRPr="00991C28">
        <w:rPr>
          <w:rFonts w:ascii="Times New Roman" w:hAnsi="Times New Roman" w:cs="Times New Roman"/>
          <w:sz w:val="24"/>
          <w:szCs w:val="24"/>
        </w:rPr>
        <w:t xml:space="preserve"> humedales artificiales de flujo subsuperficial</w:t>
      </w:r>
      <w:r w:rsidR="004A0C55" w:rsidRPr="00991C28">
        <w:rPr>
          <w:rFonts w:ascii="Times New Roman" w:hAnsi="Times New Roman" w:cs="Times New Roman"/>
          <w:sz w:val="24"/>
          <w:szCs w:val="24"/>
        </w:rPr>
        <w:t xml:space="preserve"> </w:t>
      </w:r>
      <w:r w:rsidR="008C0CC3">
        <w:rPr>
          <w:rFonts w:ascii="Times New Roman" w:hAnsi="Times New Roman" w:cs="Times New Roman"/>
          <w:sz w:val="24"/>
          <w:szCs w:val="24"/>
        </w:rPr>
        <w:t>(HAFS)</w:t>
      </w:r>
      <w:r w:rsidR="001723E2" w:rsidRPr="001723E2">
        <w:rPr>
          <w:rFonts w:ascii="Times New Roman" w:hAnsi="Times New Roman" w:cs="Times New Roman"/>
          <w:sz w:val="24"/>
          <w:szCs w:val="24"/>
        </w:rPr>
        <w:t xml:space="preserve"> </w:t>
      </w:r>
      <w:r w:rsidR="001723E2" w:rsidRPr="00991C28">
        <w:rPr>
          <w:rFonts w:ascii="Times New Roman" w:hAnsi="Times New Roman" w:cs="Times New Roman"/>
          <w:sz w:val="24"/>
          <w:szCs w:val="24"/>
        </w:rPr>
        <w:t>experimental</w:t>
      </w:r>
      <w:r w:rsidR="001723E2">
        <w:rPr>
          <w:rFonts w:ascii="Times New Roman" w:hAnsi="Times New Roman" w:cs="Times New Roman"/>
          <w:sz w:val="24"/>
          <w:szCs w:val="24"/>
        </w:rPr>
        <w:t>es</w:t>
      </w:r>
      <w:r w:rsidR="00D7233B" w:rsidRPr="00991C28">
        <w:rPr>
          <w:rFonts w:ascii="Times New Roman" w:hAnsi="Times New Roman" w:cs="Times New Roman"/>
          <w:sz w:val="24"/>
          <w:szCs w:val="24"/>
        </w:rPr>
        <w:t xml:space="preserve"> </w:t>
      </w:r>
      <w:r w:rsidR="004A0C55" w:rsidRPr="00991C28">
        <w:rPr>
          <w:rFonts w:ascii="Times New Roman" w:hAnsi="Times New Roman" w:cs="Times New Roman"/>
          <w:sz w:val="24"/>
          <w:szCs w:val="24"/>
        </w:rPr>
        <w:t xml:space="preserve">con </w:t>
      </w:r>
      <w:r w:rsidR="00743C96">
        <w:rPr>
          <w:rFonts w:ascii="Times New Roman" w:hAnsi="Times New Roman" w:cs="Times New Roman"/>
          <w:sz w:val="24"/>
          <w:szCs w:val="24"/>
        </w:rPr>
        <w:t>especies</w:t>
      </w:r>
      <w:r w:rsidR="004A0C55" w:rsidRPr="00991C28">
        <w:rPr>
          <w:rFonts w:ascii="Times New Roman" w:hAnsi="Times New Roman" w:cs="Times New Roman"/>
          <w:sz w:val="24"/>
          <w:szCs w:val="24"/>
        </w:rPr>
        <w:t xml:space="preserve"> de</w:t>
      </w:r>
      <w:r w:rsidR="004A0C55" w:rsidRPr="00991C28">
        <w:rPr>
          <w:rFonts w:ascii="Times New Roman" w:hAnsi="Times New Roman" w:cs="Times New Roman"/>
          <w:i/>
          <w:sz w:val="24"/>
          <w:szCs w:val="24"/>
        </w:rPr>
        <w:t xml:space="preserve"> </w:t>
      </w:r>
      <w:proofErr w:type="spellStart"/>
      <w:r w:rsidR="004D76C2" w:rsidRPr="00991C28">
        <w:rPr>
          <w:rFonts w:ascii="Times New Roman" w:hAnsi="Times New Roman" w:cs="Times New Roman"/>
          <w:i/>
          <w:sz w:val="24"/>
          <w:szCs w:val="24"/>
        </w:rPr>
        <w:t>Phragmites</w:t>
      </w:r>
      <w:proofErr w:type="spellEnd"/>
      <w:r w:rsidR="004D76C2" w:rsidRPr="00991C28">
        <w:rPr>
          <w:rFonts w:ascii="Times New Roman" w:hAnsi="Times New Roman" w:cs="Times New Roman"/>
          <w:i/>
          <w:sz w:val="24"/>
          <w:szCs w:val="24"/>
        </w:rPr>
        <w:t xml:space="preserve"> </w:t>
      </w:r>
      <w:proofErr w:type="spellStart"/>
      <w:r w:rsidR="004D76C2" w:rsidRPr="00991C28">
        <w:rPr>
          <w:rFonts w:ascii="Times New Roman" w:hAnsi="Times New Roman" w:cs="Times New Roman"/>
          <w:i/>
          <w:sz w:val="24"/>
          <w:szCs w:val="24"/>
        </w:rPr>
        <w:t>australis</w:t>
      </w:r>
      <w:proofErr w:type="spellEnd"/>
      <w:r w:rsidR="004D76C2" w:rsidRPr="00991C28">
        <w:rPr>
          <w:rFonts w:ascii="Times New Roman" w:hAnsi="Times New Roman" w:cs="Times New Roman"/>
          <w:i/>
          <w:sz w:val="24"/>
          <w:szCs w:val="24"/>
        </w:rPr>
        <w:t xml:space="preserve"> </w:t>
      </w:r>
      <w:r w:rsidR="004D76C2" w:rsidRPr="00991C28">
        <w:rPr>
          <w:rFonts w:ascii="Times New Roman" w:hAnsi="Times New Roman" w:cs="Times New Roman"/>
          <w:sz w:val="24"/>
          <w:szCs w:val="24"/>
        </w:rPr>
        <w:t xml:space="preserve">(HAFS-Carrizo), </w:t>
      </w:r>
      <w:proofErr w:type="spellStart"/>
      <w:r w:rsidR="004A0C55" w:rsidRPr="00991C28">
        <w:rPr>
          <w:rFonts w:ascii="Times New Roman" w:hAnsi="Times New Roman" w:cs="Times New Roman"/>
          <w:i/>
          <w:sz w:val="24"/>
          <w:szCs w:val="24"/>
        </w:rPr>
        <w:t>Pontederia</w:t>
      </w:r>
      <w:proofErr w:type="spellEnd"/>
      <w:r w:rsidR="004A0C55" w:rsidRPr="00991C28">
        <w:rPr>
          <w:rFonts w:ascii="Times New Roman" w:hAnsi="Times New Roman" w:cs="Times New Roman"/>
          <w:i/>
          <w:sz w:val="24"/>
          <w:szCs w:val="24"/>
        </w:rPr>
        <w:t xml:space="preserve"> </w:t>
      </w:r>
      <w:proofErr w:type="spellStart"/>
      <w:r w:rsidR="00AA06C7">
        <w:rPr>
          <w:rFonts w:ascii="Times New Roman" w:hAnsi="Times New Roman" w:cs="Times New Roman"/>
          <w:i/>
          <w:sz w:val="24"/>
          <w:szCs w:val="24"/>
        </w:rPr>
        <w:t>sagittata</w:t>
      </w:r>
      <w:proofErr w:type="spellEnd"/>
      <w:r w:rsidR="004D76C2" w:rsidRPr="00991C28">
        <w:rPr>
          <w:rFonts w:ascii="Times New Roman" w:hAnsi="Times New Roman" w:cs="Times New Roman"/>
          <w:sz w:val="24"/>
          <w:szCs w:val="24"/>
        </w:rPr>
        <w:t xml:space="preserve"> (HAFS-Tule) y grava como testigo (HAFS-Grava)</w:t>
      </w:r>
      <w:r w:rsidR="00C018E0">
        <w:rPr>
          <w:rFonts w:ascii="Times New Roman" w:hAnsi="Times New Roman" w:cs="Times New Roman"/>
          <w:sz w:val="24"/>
          <w:szCs w:val="24"/>
        </w:rPr>
        <w:t>. Se utilizaron</w:t>
      </w:r>
      <w:r w:rsidR="000664BB">
        <w:rPr>
          <w:rFonts w:ascii="Times New Roman" w:hAnsi="Times New Roman" w:cs="Times New Roman"/>
          <w:sz w:val="24"/>
          <w:szCs w:val="24"/>
        </w:rPr>
        <w:t xml:space="preserve"> nueve unidades </w:t>
      </w:r>
      <w:r w:rsidR="00526B66">
        <w:rPr>
          <w:rFonts w:ascii="Times New Roman" w:hAnsi="Times New Roman" w:cs="Times New Roman"/>
          <w:sz w:val="24"/>
          <w:szCs w:val="24"/>
        </w:rPr>
        <w:t>(</w:t>
      </w:r>
      <w:r w:rsidR="00C15F50">
        <w:rPr>
          <w:rFonts w:ascii="Times New Roman" w:hAnsi="Times New Roman" w:cs="Times New Roman"/>
          <w:sz w:val="24"/>
          <w:szCs w:val="24"/>
        </w:rPr>
        <w:t xml:space="preserve">con </w:t>
      </w:r>
      <w:r w:rsidR="009E0B18">
        <w:rPr>
          <w:rFonts w:ascii="Times New Roman" w:hAnsi="Times New Roman" w:cs="Times New Roman"/>
          <w:sz w:val="24"/>
          <w:szCs w:val="24"/>
        </w:rPr>
        <w:t>réplicas</w:t>
      </w:r>
      <w:r w:rsidR="00526B66">
        <w:rPr>
          <w:rFonts w:ascii="Times New Roman" w:hAnsi="Times New Roman" w:cs="Times New Roman"/>
          <w:sz w:val="24"/>
          <w:szCs w:val="24"/>
        </w:rPr>
        <w:t>)</w:t>
      </w:r>
      <w:r w:rsidR="009E0B18">
        <w:rPr>
          <w:rFonts w:ascii="Times New Roman" w:hAnsi="Times New Roman" w:cs="Times New Roman"/>
          <w:sz w:val="24"/>
          <w:szCs w:val="24"/>
        </w:rPr>
        <w:t xml:space="preserve">. </w:t>
      </w:r>
      <w:r w:rsidR="00C467FC">
        <w:rPr>
          <w:rFonts w:ascii="Times New Roman" w:hAnsi="Times New Roman" w:cs="Times New Roman"/>
          <w:sz w:val="24"/>
          <w:szCs w:val="24"/>
        </w:rPr>
        <w:t>L</w:t>
      </w:r>
      <w:r w:rsidR="00635E50">
        <w:rPr>
          <w:rFonts w:ascii="Times New Roman" w:hAnsi="Times New Roman" w:cs="Times New Roman"/>
          <w:sz w:val="24"/>
          <w:szCs w:val="24"/>
        </w:rPr>
        <w:t>o</w:t>
      </w:r>
      <w:r w:rsidR="009E0B18">
        <w:rPr>
          <w:rFonts w:ascii="Times New Roman" w:hAnsi="Times New Roman" w:cs="Times New Roman"/>
          <w:sz w:val="24"/>
          <w:szCs w:val="24"/>
        </w:rPr>
        <w:t xml:space="preserve">s </w:t>
      </w:r>
      <w:r w:rsidR="00635E50">
        <w:rPr>
          <w:rFonts w:ascii="Times New Roman" w:hAnsi="Times New Roman" w:cs="Times New Roman"/>
          <w:sz w:val="24"/>
          <w:szCs w:val="24"/>
        </w:rPr>
        <w:t>HAFS</w:t>
      </w:r>
      <w:r w:rsidR="00A045EF">
        <w:rPr>
          <w:rFonts w:ascii="Times New Roman" w:hAnsi="Times New Roman" w:cs="Times New Roman"/>
          <w:sz w:val="24"/>
          <w:szCs w:val="24"/>
        </w:rPr>
        <w:t xml:space="preserve"> con</w:t>
      </w:r>
      <w:r w:rsidR="009E0B18">
        <w:rPr>
          <w:rFonts w:ascii="Times New Roman" w:hAnsi="Times New Roman" w:cs="Times New Roman"/>
          <w:sz w:val="24"/>
          <w:szCs w:val="24"/>
        </w:rPr>
        <w:t xml:space="preserve"> 1.2 m de ancho, 2.5 m de largo y 0.5 m</w:t>
      </w:r>
      <w:r w:rsidR="006E44EF">
        <w:rPr>
          <w:rFonts w:ascii="Times New Roman" w:hAnsi="Times New Roman" w:cs="Times New Roman"/>
          <w:sz w:val="24"/>
          <w:szCs w:val="24"/>
        </w:rPr>
        <w:t xml:space="preserve"> de </w:t>
      </w:r>
      <w:r w:rsidR="00A045EF">
        <w:rPr>
          <w:rFonts w:ascii="Times New Roman" w:hAnsi="Times New Roman" w:cs="Times New Roman"/>
          <w:sz w:val="24"/>
          <w:szCs w:val="24"/>
        </w:rPr>
        <w:t>profundidad se alimentaron</w:t>
      </w:r>
      <w:r w:rsidR="00A045EF" w:rsidRPr="00991C28">
        <w:rPr>
          <w:rFonts w:ascii="Times New Roman" w:hAnsi="Times New Roman" w:cs="Times New Roman"/>
          <w:sz w:val="24"/>
          <w:szCs w:val="24"/>
        </w:rPr>
        <w:t xml:space="preserve"> </w:t>
      </w:r>
      <w:r w:rsidR="00A045EF">
        <w:rPr>
          <w:rFonts w:ascii="Times New Roman" w:hAnsi="Times New Roman" w:cs="Times New Roman"/>
          <w:sz w:val="24"/>
          <w:szCs w:val="24"/>
        </w:rPr>
        <w:t xml:space="preserve">con </w:t>
      </w:r>
      <w:r w:rsidR="00A045EF" w:rsidRPr="00991C28">
        <w:rPr>
          <w:rFonts w:ascii="Times New Roman" w:hAnsi="Times New Roman" w:cs="Times New Roman"/>
          <w:sz w:val="24"/>
          <w:szCs w:val="24"/>
        </w:rPr>
        <w:t>200 L</w:t>
      </w:r>
      <w:r w:rsidR="00A045EF">
        <w:rPr>
          <w:rFonts w:ascii="Times New Roman" w:hAnsi="Times New Roman" w:cs="Times New Roman"/>
          <w:sz w:val="24"/>
          <w:szCs w:val="24"/>
        </w:rPr>
        <w:t>/d agua residual doméstica</w:t>
      </w:r>
      <w:r w:rsidR="009E0B18">
        <w:rPr>
          <w:rFonts w:ascii="Times New Roman" w:hAnsi="Times New Roman" w:cs="Times New Roman"/>
          <w:sz w:val="24"/>
          <w:szCs w:val="24"/>
        </w:rPr>
        <w:t>.</w:t>
      </w:r>
      <w:r w:rsidR="000664BB">
        <w:rPr>
          <w:rFonts w:ascii="Times New Roman" w:hAnsi="Times New Roman" w:cs="Times New Roman"/>
          <w:sz w:val="24"/>
          <w:szCs w:val="24"/>
        </w:rPr>
        <w:t xml:space="preserve"> Las variables estudiadas </w:t>
      </w:r>
      <w:r w:rsidR="00C467FC">
        <w:rPr>
          <w:rFonts w:ascii="Times New Roman" w:hAnsi="Times New Roman" w:cs="Times New Roman"/>
          <w:sz w:val="24"/>
          <w:szCs w:val="24"/>
        </w:rPr>
        <w:t>a</w:t>
      </w:r>
      <w:r w:rsidR="000664BB">
        <w:rPr>
          <w:rFonts w:ascii="Times New Roman" w:hAnsi="Times New Roman" w:cs="Times New Roman"/>
          <w:sz w:val="24"/>
          <w:szCs w:val="24"/>
        </w:rPr>
        <w:t xml:space="preserve">l medio de soporte fueron </w:t>
      </w:r>
      <w:r w:rsidR="00A045EF">
        <w:rPr>
          <w:rFonts w:ascii="Times New Roman" w:hAnsi="Times New Roman" w:cs="Times New Roman"/>
          <w:sz w:val="24"/>
          <w:szCs w:val="24"/>
        </w:rPr>
        <w:t>microorganismos</w:t>
      </w:r>
      <w:r w:rsidR="00D42070">
        <w:rPr>
          <w:rFonts w:ascii="Times New Roman" w:hAnsi="Times New Roman" w:cs="Times New Roman"/>
          <w:sz w:val="24"/>
          <w:szCs w:val="24"/>
        </w:rPr>
        <w:t xml:space="preserve"> adherid</w:t>
      </w:r>
      <w:r w:rsidR="00A045EF">
        <w:rPr>
          <w:rFonts w:ascii="Times New Roman" w:hAnsi="Times New Roman" w:cs="Times New Roman"/>
          <w:sz w:val="24"/>
          <w:szCs w:val="24"/>
        </w:rPr>
        <w:t>os</w:t>
      </w:r>
      <w:r w:rsidR="00D42070">
        <w:rPr>
          <w:rFonts w:ascii="Times New Roman" w:hAnsi="Times New Roman" w:cs="Times New Roman"/>
          <w:sz w:val="24"/>
          <w:szCs w:val="24"/>
        </w:rPr>
        <w:t xml:space="preserve">, </w:t>
      </w:r>
      <w:r w:rsidR="000664BB">
        <w:rPr>
          <w:rFonts w:ascii="Times New Roman" w:hAnsi="Times New Roman" w:cs="Times New Roman"/>
          <w:sz w:val="24"/>
          <w:szCs w:val="24"/>
        </w:rPr>
        <w:t>porosidad, densidad, diámetro y humedad</w:t>
      </w:r>
      <w:r w:rsidR="00D42070">
        <w:rPr>
          <w:rFonts w:ascii="Times New Roman" w:hAnsi="Times New Roman" w:cs="Times New Roman"/>
          <w:sz w:val="24"/>
          <w:szCs w:val="24"/>
        </w:rPr>
        <w:t xml:space="preserve"> para estimar el tiempo de retención</w:t>
      </w:r>
      <w:r w:rsidR="00526B66">
        <w:rPr>
          <w:rFonts w:ascii="Times New Roman" w:hAnsi="Times New Roman" w:cs="Times New Roman"/>
          <w:sz w:val="24"/>
          <w:szCs w:val="24"/>
        </w:rPr>
        <w:t xml:space="preserve"> y</w:t>
      </w:r>
      <w:r w:rsidR="00D42070">
        <w:rPr>
          <w:rFonts w:ascii="Times New Roman" w:hAnsi="Times New Roman" w:cs="Times New Roman"/>
          <w:sz w:val="24"/>
          <w:szCs w:val="24"/>
        </w:rPr>
        <w:t xml:space="preserve"> conductividad hidráulica. En la</w:t>
      </w:r>
      <w:r w:rsidR="00CD0778">
        <w:rPr>
          <w:rFonts w:ascii="Times New Roman" w:hAnsi="Times New Roman" w:cs="Times New Roman"/>
          <w:sz w:val="24"/>
          <w:szCs w:val="24"/>
          <w:lang w:val="es-419"/>
        </w:rPr>
        <w:t>s</w:t>
      </w:r>
      <w:r w:rsidR="00D42070">
        <w:rPr>
          <w:rFonts w:ascii="Times New Roman" w:hAnsi="Times New Roman" w:cs="Times New Roman"/>
          <w:sz w:val="24"/>
          <w:szCs w:val="24"/>
        </w:rPr>
        <w:t xml:space="preserve"> especies se midieron </w:t>
      </w:r>
      <w:r w:rsidR="00A84E14">
        <w:rPr>
          <w:rFonts w:ascii="Times New Roman" w:hAnsi="Times New Roman" w:cs="Times New Roman"/>
          <w:sz w:val="24"/>
          <w:szCs w:val="24"/>
        </w:rPr>
        <w:t xml:space="preserve">las </w:t>
      </w:r>
      <w:r w:rsidR="00D42070">
        <w:rPr>
          <w:rFonts w:ascii="Times New Roman" w:hAnsi="Times New Roman" w:cs="Times New Roman"/>
          <w:sz w:val="24"/>
          <w:szCs w:val="24"/>
        </w:rPr>
        <w:t xml:space="preserve">variables </w:t>
      </w:r>
      <w:r w:rsidR="00526B66">
        <w:rPr>
          <w:rFonts w:ascii="Times New Roman" w:hAnsi="Times New Roman" w:cs="Times New Roman"/>
          <w:sz w:val="24"/>
          <w:szCs w:val="24"/>
        </w:rPr>
        <w:t>de productividad después</w:t>
      </w:r>
      <w:r w:rsidR="001532F1">
        <w:rPr>
          <w:rFonts w:ascii="Times New Roman" w:hAnsi="Times New Roman" w:cs="Times New Roman"/>
          <w:sz w:val="24"/>
          <w:szCs w:val="24"/>
        </w:rPr>
        <w:t xml:space="preserve"> de la poda y s</w:t>
      </w:r>
      <w:r w:rsidR="00D42070">
        <w:rPr>
          <w:rFonts w:ascii="Times New Roman" w:hAnsi="Times New Roman" w:cs="Times New Roman"/>
          <w:sz w:val="24"/>
          <w:szCs w:val="24"/>
        </w:rPr>
        <w:t xml:space="preserve">e estimó </w:t>
      </w:r>
      <w:r w:rsidR="004A1291">
        <w:rPr>
          <w:rFonts w:ascii="Times New Roman" w:hAnsi="Times New Roman" w:cs="Times New Roman"/>
          <w:sz w:val="24"/>
          <w:szCs w:val="24"/>
        </w:rPr>
        <w:t>la remoción y</w:t>
      </w:r>
      <w:r w:rsidR="00D42070">
        <w:rPr>
          <w:rFonts w:ascii="Times New Roman" w:hAnsi="Times New Roman" w:cs="Times New Roman"/>
          <w:sz w:val="24"/>
          <w:szCs w:val="24"/>
        </w:rPr>
        <w:t xml:space="preserve"> </w:t>
      </w:r>
      <w:r w:rsidR="00A045EF">
        <w:rPr>
          <w:rFonts w:ascii="Times New Roman" w:hAnsi="Times New Roman" w:cs="Times New Roman"/>
          <w:sz w:val="24"/>
          <w:szCs w:val="24"/>
        </w:rPr>
        <w:t xml:space="preserve">el </w:t>
      </w:r>
      <w:r w:rsidR="00D42070">
        <w:rPr>
          <w:rFonts w:ascii="Times New Roman" w:hAnsi="Times New Roman" w:cs="Times New Roman"/>
          <w:sz w:val="24"/>
          <w:szCs w:val="24"/>
        </w:rPr>
        <w:t>coeficiente cinético de degradación k para la DBO</w:t>
      </w:r>
      <w:r w:rsidR="00D42070" w:rsidRPr="00D42070">
        <w:rPr>
          <w:rFonts w:ascii="Times New Roman" w:hAnsi="Times New Roman" w:cs="Times New Roman"/>
          <w:sz w:val="24"/>
          <w:szCs w:val="24"/>
          <w:vertAlign w:val="subscript"/>
        </w:rPr>
        <w:t>5</w:t>
      </w:r>
      <w:r w:rsidR="00D42070">
        <w:rPr>
          <w:rFonts w:ascii="Times New Roman" w:hAnsi="Times New Roman" w:cs="Times New Roman"/>
          <w:sz w:val="24"/>
          <w:szCs w:val="24"/>
        </w:rPr>
        <w:t>.</w:t>
      </w:r>
      <w:r w:rsidR="004D76C2" w:rsidRPr="00991C28">
        <w:rPr>
          <w:rFonts w:ascii="Times New Roman" w:hAnsi="Times New Roman" w:cs="Times New Roman"/>
          <w:sz w:val="24"/>
          <w:szCs w:val="24"/>
        </w:rPr>
        <w:t xml:space="preserve"> </w:t>
      </w:r>
      <w:r w:rsidR="00526B66">
        <w:rPr>
          <w:rFonts w:ascii="Times New Roman" w:hAnsi="Times New Roman" w:cs="Times New Roman"/>
          <w:sz w:val="24"/>
          <w:szCs w:val="24"/>
        </w:rPr>
        <w:t>E</w:t>
      </w:r>
      <w:r w:rsidR="00A045EF">
        <w:rPr>
          <w:rFonts w:ascii="Times New Roman" w:hAnsi="Times New Roman" w:cs="Times New Roman"/>
          <w:sz w:val="24"/>
          <w:szCs w:val="24"/>
        </w:rPr>
        <w:t>l</w:t>
      </w:r>
      <w:r w:rsidR="00526B66">
        <w:rPr>
          <w:rFonts w:ascii="Times New Roman" w:hAnsi="Times New Roman" w:cs="Times New Roman"/>
          <w:sz w:val="24"/>
          <w:szCs w:val="24"/>
        </w:rPr>
        <w:t xml:space="preserve"> experimento </w:t>
      </w:r>
      <w:r w:rsidR="00A045EF">
        <w:rPr>
          <w:rFonts w:ascii="Times New Roman" w:hAnsi="Times New Roman" w:cs="Times New Roman"/>
          <w:sz w:val="24"/>
          <w:szCs w:val="24"/>
        </w:rPr>
        <w:t>fue</w:t>
      </w:r>
      <w:r w:rsidR="009E0B18" w:rsidRPr="009E0B18">
        <w:rPr>
          <w:rFonts w:ascii="Times New Roman" w:hAnsi="Times New Roman" w:cs="Times New Roman"/>
          <w:sz w:val="24"/>
          <w:szCs w:val="24"/>
        </w:rPr>
        <w:t xml:space="preserve"> un diseño de un factor (tratamiento) con tres niveles (HAFS-Tu</w:t>
      </w:r>
      <w:r w:rsidR="00C15F50">
        <w:rPr>
          <w:rFonts w:ascii="Times New Roman" w:hAnsi="Times New Roman" w:cs="Times New Roman"/>
          <w:sz w:val="24"/>
          <w:szCs w:val="24"/>
        </w:rPr>
        <w:t xml:space="preserve">le, HAFS-Carrizo y HAFS-Grava); </w:t>
      </w:r>
      <w:r w:rsidR="00C018E0">
        <w:rPr>
          <w:rFonts w:ascii="Times New Roman" w:hAnsi="Times New Roman" w:cs="Times New Roman"/>
          <w:sz w:val="24"/>
          <w:szCs w:val="24"/>
        </w:rPr>
        <w:t>se evaluaron</w:t>
      </w:r>
      <w:r w:rsidR="00C018E0" w:rsidRPr="009E0B18">
        <w:rPr>
          <w:rFonts w:ascii="Times New Roman" w:hAnsi="Times New Roman" w:cs="Times New Roman"/>
          <w:sz w:val="24"/>
          <w:szCs w:val="24"/>
        </w:rPr>
        <w:t xml:space="preserve"> </w:t>
      </w:r>
      <w:r w:rsidR="001532F1">
        <w:rPr>
          <w:rFonts w:ascii="Times New Roman" w:hAnsi="Times New Roman" w:cs="Times New Roman"/>
          <w:sz w:val="24"/>
          <w:szCs w:val="24"/>
        </w:rPr>
        <w:t xml:space="preserve">durante </w:t>
      </w:r>
      <w:r w:rsidR="009E0B18" w:rsidRPr="009E0B18">
        <w:rPr>
          <w:rFonts w:ascii="Times New Roman" w:hAnsi="Times New Roman" w:cs="Times New Roman"/>
          <w:sz w:val="24"/>
          <w:szCs w:val="24"/>
        </w:rPr>
        <w:t>tres meses</w:t>
      </w:r>
      <w:r w:rsidR="001532F1">
        <w:rPr>
          <w:rFonts w:ascii="Times New Roman" w:hAnsi="Times New Roman" w:cs="Times New Roman"/>
          <w:sz w:val="24"/>
          <w:szCs w:val="24"/>
        </w:rPr>
        <w:t>,</w:t>
      </w:r>
      <w:r w:rsidR="00C15F50">
        <w:rPr>
          <w:rFonts w:ascii="Times New Roman" w:hAnsi="Times New Roman" w:cs="Times New Roman"/>
          <w:sz w:val="24"/>
          <w:szCs w:val="24"/>
        </w:rPr>
        <w:t xml:space="preserve"> después </w:t>
      </w:r>
      <w:r w:rsidR="00635E50">
        <w:rPr>
          <w:rFonts w:ascii="Times New Roman" w:hAnsi="Times New Roman" w:cs="Times New Roman"/>
          <w:sz w:val="24"/>
          <w:szCs w:val="24"/>
        </w:rPr>
        <w:t>del</w:t>
      </w:r>
      <w:r w:rsidR="00C15F50">
        <w:rPr>
          <w:rFonts w:ascii="Times New Roman" w:hAnsi="Times New Roman" w:cs="Times New Roman"/>
          <w:sz w:val="24"/>
          <w:szCs w:val="24"/>
        </w:rPr>
        <w:t xml:space="preserve"> año de operación</w:t>
      </w:r>
      <w:r w:rsidR="009E0B18">
        <w:rPr>
          <w:rFonts w:ascii="Times New Roman" w:hAnsi="Times New Roman" w:cs="Times New Roman"/>
          <w:sz w:val="24"/>
          <w:szCs w:val="24"/>
        </w:rPr>
        <w:t>. L</w:t>
      </w:r>
      <w:r w:rsidR="004D76C2" w:rsidRPr="00991C28">
        <w:rPr>
          <w:rFonts w:ascii="Times New Roman" w:hAnsi="Times New Roman" w:cs="Times New Roman"/>
          <w:sz w:val="24"/>
          <w:szCs w:val="24"/>
        </w:rPr>
        <w:t>os tratamientos</w:t>
      </w:r>
      <w:r w:rsidR="00C467FC">
        <w:rPr>
          <w:rFonts w:ascii="Times New Roman" w:hAnsi="Times New Roman" w:cs="Times New Roman"/>
          <w:sz w:val="24"/>
          <w:szCs w:val="24"/>
        </w:rPr>
        <w:t xml:space="preserve"> se</w:t>
      </w:r>
      <w:r w:rsidR="004D76C2" w:rsidRPr="00991C28">
        <w:rPr>
          <w:rFonts w:ascii="Times New Roman" w:hAnsi="Times New Roman" w:cs="Times New Roman"/>
          <w:sz w:val="24"/>
          <w:szCs w:val="24"/>
        </w:rPr>
        <w:t xml:space="preserve"> evalua</w:t>
      </w:r>
      <w:r w:rsidR="00C467FC">
        <w:rPr>
          <w:rFonts w:ascii="Times New Roman" w:hAnsi="Times New Roman" w:cs="Times New Roman"/>
          <w:sz w:val="24"/>
          <w:szCs w:val="24"/>
        </w:rPr>
        <w:t>ron</w:t>
      </w:r>
      <w:r w:rsidR="004D76C2" w:rsidRPr="00991C28">
        <w:rPr>
          <w:rFonts w:ascii="Times New Roman" w:hAnsi="Times New Roman" w:cs="Times New Roman"/>
          <w:sz w:val="24"/>
          <w:szCs w:val="24"/>
        </w:rPr>
        <w:t xml:space="preserve"> mediante </w:t>
      </w:r>
      <w:proofErr w:type="spellStart"/>
      <w:r w:rsidR="00C018E0" w:rsidRPr="00991C28">
        <w:rPr>
          <w:rFonts w:ascii="Times New Roman" w:hAnsi="Times New Roman" w:cs="Times New Roman"/>
          <w:sz w:val="24"/>
          <w:szCs w:val="24"/>
        </w:rPr>
        <w:t>Anova</w:t>
      </w:r>
      <w:proofErr w:type="spellEnd"/>
      <w:r w:rsidR="00C018E0">
        <w:rPr>
          <w:rFonts w:ascii="Times New Roman" w:hAnsi="Times New Roman" w:cs="Times New Roman"/>
          <w:sz w:val="24"/>
          <w:szCs w:val="24"/>
        </w:rPr>
        <w:t xml:space="preserve"> </w:t>
      </w:r>
      <w:r w:rsidR="00C15F50">
        <w:rPr>
          <w:rFonts w:ascii="Times New Roman" w:hAnsi="Times New Roman" w:cs="Times New Roman"/>
          <w:sz w:val="24"/>
          <w:szCs w:val="24"/>
        </w:rPr>
        <w:t>(paramétricos)</w:t>
      </w:r>
      <w:r w:rsidR="004D76C2" w:rsidRPr="00991C28">
        <w:rPr>
          <w:rFonts w:ascii="Times New Roman" w:hAnsi="Times New Roman" w:cs="Times New Roman"/>
          <w:sz w:val="24"/>
          <w:szCs w:val="24"/>
        </w:rPr>
        <w:t xml:space="preserve"> y la prueba de rangos</w:t>
      </w:r>
      <w:r w:rsidR="00D83FD9" w:rsidRPr="00991C28">
        <w:rPr>
          <w:rFonts w:ascii="Times New Roman" w:hAnsi="Times New Roman" w:cs="Times New Roman"/>
          <w:sz w:val="24"/>
          <w:szCs w:val="24"/>
        </w:rPr>
        <w:t xml:space="preserve"> </w:t>
      </w:r>
      <w:r w:rsidR="000664BB">
        <w:rPr>
          <w:rFonts w:ascii="Times New Roman" w:hAnsi="Times New Roman" w:cs="Times New Roman"/>
          <w:sz w:val="24"/>
          <w:szCs w:val="24"/>
        </w:rPr>
        <w:t>de</w:t>
      </w:r>
      <w:r w:rsidR="00D83FD9" w:rsidRPr="00991C28">
        <w:rPr>
          <w:rFonts w:ascii="Times New Roman" w:hAnsi="Times New Roman" w:cs="Times New Roman"/>
          <w:sz w:val="24"/>
          <w:szCs w:val="24"/>
        </w:rPr>
        <w:t xml:space="preserve"> </w:t>
      </w:r>
      <w:r w:rsidR="00C018E0" w:rsidRPr="00991C28">
        <w:rPr>
          <w:rFonts w:ascii="Times New Roman" w:hAnsi="Times New Roman" w:cs="Times New Roman"/>
          <w:sz w:val="24"/>
          <w:szCs w:val="24"/>
        </w:rPr>
        <w:t>Kruskal</w:t>
      </w:r>
      <w:r w:rsidR="00C018E0">
        <w:rPr>
          <w:rFonts w:ascii="Times New Roman" w:hAnsi="Times New Roman" w:cs="Times New Roman"/>
          <w:sz w:val="24"/>
          <w:szCs w:val="24"/>
        </w:rPr>
        <w:t>-</w:t>
      </w:r>
      <w:r w:rsidR="00D83FD9" w:rsidRPr="00991C28">
        <w:rPr>
          <w:rFonts w:ascii="Times New Roman" w:hAnsi="Times New Roman" w:cs="Times New Roman"/>
          <w:sz w:val="24"/>
          <w:szCs w:val="24"/>
        </w:rPr>
        <w:t>Wallis</w:t>
      </w:r>
      <w:r w:rsidR="004D76C2" w:rsidRPr="00991C28">
        <w:rPr>
          <w:rFonts w:ascii="Times New Roman" w:hAnsi="Times New Roman" w:cs="Times New Roman"/>
          <w:sz w:val="24"/>
          <w:szCs w:val="24"/>
        </w:rPr>
        <w:t xml:space="preserve"> </w:t>
      </w:r>
      <w:r w:rsidR="00C15F50">
        <w:rPr>
          <w:rFonts w:ascii="Times New Roman" w:hAnsi="Times New Roman" w:cs="Times New Roman"/>
          <w:sz w:val="24"/>
          <w:szCs w:val="24"/>
        </w:rPr>
        <w:t xml:space="preserve">(no paramétricos) </w:t>
      </w:r>
      <w:r w:rsidR="00D83FD9" w:rsidRPr="00991C28">
        <w:rPr>
          <w:rFonts w:ascii="Times New Roman" w:hAnsi="Times New Roman" w:cs="Times New Roman"/>
          <w:sz w:val="24"/>
          <w:szCs w:val="24"/>
        </w:rPr>
        <w:t xml:space="preserve">entre grupos </w:t>
      </w:r>
      <w:r w:rsidR="004D76C2" w:rsidRPr="00991C28">
        <w:rPr>
          <w:rFonts w:ascii="Times New Roman" w:hAnsi="Times New Roman" w:cs="Times New Roman"/>
          <w:sz w:val="24"/>
          <w:szCs w:val="24"/>
        </w:rPr>
        <w:t xml:space="preserve">antes y después de podar </w:t>
      </w:r>
      <w:r w:rsidR="00D83FD9" w:rsidRPr="00991C28">
        <w:rPr>
          <w:rFonts w:ascii="Times New Roman" w:hAnsi="Times New Roman" w:cs="Times New Roman"/>
          <w:sz w:val="24"/>
          <w:szCs w:val="24"/>
        </w:rPr>
        <w:t>(</w:t>
      </w:r>
      <w:r w:rsidR="00D83FD9" w:rsidRPr="00C84F98">
        <w:rPr>
          <w:rFonts w:ascii="Times New Roman" w:hAnsi="Times New Roman" w:cs="Times New Roman"/>
          <w:i/>
          <w:iCs/>
          <w:sz w:val="24"/>
          <w:szCs w:val="24"/>
        </w:rPr>
        <w:t>p</w:t>
      </w:r>
      <w:r w:rsidR="00C018E0">
        <w:rPr>
          <w:rFonts w:ascii="Times New Roman" w:hAnsi="Times New Roman" w:cs="Times New Roman"/>
          <w:sz w:val="24"/>
          <w:szCs w:val="24"/>
        </w:rPr>
        <w:t xml:space="preserve"> </w:t>
      </w:r>
      <w:r w:rsidR="00D83FD9" w:rsidRPr="00991C28">
        <w:rPr>
          <w:rFonts w:ascii="Times New Roman" w:hAnsi="Times New Roman" w:cs="Times New Roman"/>
          <w:sz w:val="24"/>
          <w:szCs w:val="24"/>
        </w:rPr>
        <w:t>&lt;</w:t>
      </w:r>
      <w:r w:rsidR="00C018E0">
        <w:rPr>
          <w:rFonts w:ascii="Times New Roman" w:hAnsi="Times New Roman" w:cs="Times New Roman"/>
          <w:sz w:val="24"/>
          <w:szCs w:val="24"/>
        </w:rPr>
        <w:t xml:space="preserve"> </w:t>
      </w:r>
      <w:r w:rsidR="00D83FD9" w:rsidRPr="00991C28">
        <w:rPr>
          <w:rFonts w:ascii="Times New Roman" w:hAnsi="Times New Roman" w:cs="Times New Roman"/>
          <w:sz w:val="24"/>
          <w:szCs w:val="24"/>
        </w:rPr>
        <w:t>0.05)</w:t>
      </w:r>
      <w:r w:rsidR="000664BB">
        <w:rPr>
          <w:rFonts w:ascii="Times New Roman" w:hAnsi="Times New Roman" w:cs="Times New Roman"/>
          <w:sz w:val="24"/>
          <w:szCs w:val="24"/>
        </w:rPr>
        <w:t>.</w:t>
      </w:r>
      <w:r w:rsidR="00EC17BA" w:rsidRPr="00991C28">
        <w:rPr>
          <w:rFonts w:ascii="Times New Roman" w:hAnsi="Times New Roman" w:cs="Times New Roman"/>
          <w:sz w:val="24"/>
          <w:szCs w:val="24"/>
        </w:rPr>
        <w:t xml:space="preserve"> </w:t>
      </w:r>
      <w:r w:rsidR="00C467FC">
        <w:rPr>
          <w:rFonts w:ascii="Times New Roman" w:hAnsi="Times New Roman" w:cs="Times New Roman"/>
          <w:sz w:val="24"/>
          <w:szCs w:val="24"/>
        </w:rPr>
        <w:t>La grava</w:t>
      </w:r>
      <w:r w:rsidR="005E31EF">
        <w:rPr>
          <w:rFonts w:ascii="Times New Roman" w:hAnsi="Times New Roman" w:cs="Times New Roman"/>
          <w:sz w:val="24"/>
          <w:szCs w:val="24"/>
        </w:rPr>
        <w:t xml:space="preserve"> </w:t>
      </w:r>
      <w:r w:rsidR="005E31EF" w:rsidRPr="005E31EF">
        <w:rPr>
          <w:rFonts w:ascii="Times New Roman" w:hAnsi="Times New Roman" w:cs="Times New Roman"/>
          <w:sz w:val="24"/>
          <w:szCs w:val="24"/>
        </w:rPr>
        <w:t xml:space="preserve">presentó </w:t>
      </w:r>
      <w:r w:rsidR="009B5A06">
        <w:rPr>
          <w:rFonts w:ascii="Times New Roman" w:hAnsi="Times New Roman" w:cs="Times New Roman"/>
          <w:sz w:val="24"/>
          <w:szCs w:val="24"/>
        </w:rPr>
        <w:t>en</w:t>
      </w:r>
      <w:r w:rsidR="005E31EF" w:rsidRPr="005E31EF">
        <w:rPr>
          <w:rFonts w:ascii="Times New Roman" w:hAnsi="Times New Roman" w:cs="Times New Roman"/>
          <w:sz w:val="24"/>
          <w:szCs w:val="24"/>
        </w:rPr>
        <w:t xml:space="preserve"> promedio (</w:t>
      </w:r>
      <w:r w:rsidR="005E31EF" w:rsidRPr="005E31EF">
        <w:rPr>
          <w:rFonts w:ascii="Times New Roman" w:hAnsi="Times New Roman" w:cs="Times New Roman"/>
          <w:i/>
          <w:sz w:val="24"/>
          <w:szCs w:val="24"/>
        </w:rPr>
        <w:t>N</w:t>
      </w:r>
      <w:r w:rsidR="00C018E0">
        <w:rPr>
          <w:rFonts w:ascii="Times New Roman" w:hAnsi="Times New Roman" w:cs="Times New Roman"/>
          <w:i/>
          <w:sz w:val="24"/>
          <w:szCs w:val="24"/>
        </w:rPr>
        <w:t xml:space="preserve"> </w:t>
      </w:r>
      <w:r w:rsidR="005E31EF" w:rsidRPr="005E31EF">
        <w:rPr>
          <w:rFonts w:ascii="Times New Roman" w:hAnsi="Times New Roman" w:cs="Times New Roman"/>
          <w:i/>
          <w:sz w:val="24"/>
          <w:szCs w:val="24"/>
        </w:rPr>
        <w:t>=</w:t>
      </w:r>
      <w:r w:rsidR="00C018E0">
        <w:rPr>
          <w:rFonts w:ascii="Times New Roman" w:hAnsi="Times New Roman" w:cs="Times New Roman"/>
          <w:i/>
          <w:sz w:val="24"/>
          <w:szCs w:val="24"/>
        </w:rPr>
        <w:t xml:space="preserve"> </w:t>
      </w:r>
      <w:r w:rsidR="005E31EF" w:rsidRPr="00C84F98">
        <w:rPr>
          <w:rFonts w:ascii="Times New Roman" w:hAnsi="Times New Roman" w:cs="Times New Roman"/>
          <w:iCs/>
          <w:sz w:val="24"/>
          <w:szCs w:val="24"/>
        </w:rPr>
        <w:t>12</w:t>
      </w:r>
      <w:r w:rsidR="005E31EF" w:rsidRPr="005E31EF">
        <w:rPr>
          <w:rFonts w:ascii="Times New Roman" w:hAnsi="Times New Roman" w:cs="Times New Roman"/>
          <w:sz w:val="24"/>
          <w:szCs w:val="24"/>
        </w:rPr>
        <w:t>) 22.92</w:t>
      </w:r>
      <w:r w:rsidR="00AE7F8B">
        <w:rPr>
          <w:rFonts w:ascii="Times New Roman" w:hAnsi="Times New Roman" w:cs="Times New Roman"/>
          <w:sz w:val="24"/>
          <w:szCs w:val="24"/>
        </w:rPr>
        <w:t> </w:t>
      </w:r>
      <w:r w:rsidR="005E31EF" w:rsidRPr="005E31EF">
        <w:rPr>
          <w:rFonts w:ascii="Times New Roman" w:hAnsi="Times New Roman" w:cs="Times New Roman"/>
          <w:sz w:val="24"/>
          <w:szCs w:val="24"/>
        </w:rPr>
        <w:t>±</w:t>
      </w:r>
      <w:r w:rsidR="00AE7F8B">
        <w:rPr>
          <w:rFonts w:ascii="Times New Roman" w:hAnsi="Times New Roman" w:cs="Times New Roman"/>
          <w:sz w:val="24"/>
          <w:szCs w:val="24"/>
        </w:rPr>
        <w:t> </w:t>
      </w:r>
      <w:r w:rsidR="005E31EF" w:rsidRPr="005E31EF">
        <w:rPr>
          <w:rFonts w:ascii="Times New Roman" w:hAnsi="Times New Roman" w:cs="Times New Roman"/>
          <w:sz w:val="24"/>
          <w:szCs w:val="24"/>
        </w:rPr>
        <w:t>1.47</w:t>
      </w:r>
      <w:r w:rsidR="00C018E0">
        <w:rPr>
          <w:rFonts w:ascii="Times New Roman" w:hAnsi="Times New Roman" w:cs="Times New Roman"/>
          <w:sz w:val="24"/>
          <w:szCs w:val="24"/>
        </w:rPr>
        <w:t> </w:t>
      </w:r>
      <w:r w:rsidR="005E31EF" w:rsidRPr="005E31EF">
        <w:rPr>
          <w:rFonts w:ascii="Times New Roman" w:hAnsi="Times New Roman" w:cs="Times New Roman"/>
          <w:sz w:val="24"/>
          <w:szCs w:val="24"/>
        </w:rPr>
        <w:t>% de humedad, 2.32</w:t>
      </w:r>
      <w:r w:rsidR="00AE7F8B">
        <w:rPr>
          <w:rFonts w:ascii="Times New Roman" w:hAnsi="Times New Roman" w:cs="Times New Roman"/>
          <w:sz w:val="24"/>
          <w:szCs w:val="24"/>
        </w:rPr>
        <w:t xml:space="preserve"> </w:t>
      </w:r>
      <w:r w:rsidR="005E31EF" w:rsidRPr="005E31EF">
        <w:rPr>
          <w:rFonts w:ascii="Times New Roman" w:hAnsi="Times New Roman" w:cs="Times New Roman"/>
          <w:sz w:val="24"/>
          <w:szCs w:val="24"/>
        </w:rPr>
        <w:t>±</w:t>
      </w:r>
      <w:r w:rsidR="00AE7F8B">
        <w:rPr>
          <w:rFonts w:ascii="Times New Roman" w:hAnsi="Times New Roman" w:cs="Times New Roman"/>
          <w:sz w:val="24"/>
          <w:szCs w:val="24"/>
        </w:rPr>
        <w:t xml:space="preserve"> </w:t>
      </w:r>
      <w:r w:rsidR="005E31EF" w:rsidRPr="005E31EF">
        <w:rPr>
          <w:rFonts w:ascii="Times New Roman" w:hAnsi="Times New Roman" w:cs="Times New Roman"/>
          <w:sz w:val="24"/>
          <w:szCs w:val="24"/>
        </w:rPr>
        <w:t xml:space="preserve">0.15 </w:t>
      </w:r>
      <w:r w:rsidR="00BB4B77">
        <w:rPr>
          <w:rFonts w:ascii="Times New Roman" w:hAnsi="Times New Roman" w:cs="Times New Roman"/>
          <w:sz w:val="24"/>
          <w:szCs w:val="24"/>
        </w:rPr>
        <w:t>cm de diámetro</w:t>
      </w:r>
      <w:r w:rsidR="005E31EF" w:rsidRPr="005E31EF">
        <w:rPr>
          <w:rFonts w:ascii="Times New Roman" w:hAnsi="Times New Roman" w:cs="Times New Roman"/>
          <w:sz w:val="24"/>
          <w:szCs w:val="24"/>
        </w:rPr>
        <w:t>, densidad de partícula 2.71</w:t>
      </w:r>
      <w:r w:rsidR="00AE7F8B">
        <w:rPr>
          <w:rFonts w:ascii="Times New Roman" w:hAnsi="Times New Roman" w:cs="Times New Roman"/>
          <w:sz w:val="24"/>
          <w:szCs w:val="24"/>
        </w:rPr>
        <w:t xml:space="preserve"> </w:t>
      </w:r>
      <w:r w:rsidR="005E31EF" w:rsidRPr="005E31EF">
        <w:rPr>
          <w:rFonts w:ascii="Times New Roman" w:hAnsi="Times New Roman" w:cs="Times New Roman"/>
          <w:sz w:val="24"/>
          <w:szCs w:val="24"/>
        </w:rPr>
        <w:t>±</w:t>
      </w:r>
      <w:r w:rsidR="00AE7F8B">
        <w:rPr>
          <w:rFonts w:ascii="Times New Roman" w:hAnsi="Times New Roman" w:cs="Times New Roman"/>
          <w:sz w:val="24"/>
          <w:szCs w:val="24"/>
        </w:rPr>
        <w:t xml:space="preserve"> </w:t>
      </w:r>
      <w:r w:rsidR="005E31EF" w:rsidRPr="005E31EF">
        <w:rPr>
          <w:rFonts w:ascii="Times New Roman" w:hAnsi="Times New Roman" w:cs="Times New Roman"/>
          <w:sz w:val="24"/>
          <w:szCs w:val="24"/>
        </w:rPr>
        <w:t>0.10 gr/cm</w:t>
      </w:r>
      <w:r w:rsidR="005E31EF" w:rsidRPr="009B5A06">
        <w:rPr>
          <w:rFonts w:ascii="Times New Roman" w:hAnsi="Times New Roman" w:cs="Times New Roman"/>
          <w:sz w:val="24"/>
          <w:szCs w:val="24"/>
          <w:vertAlign w:val="superscript"/>
        </w:rPr>
        <w:t>3</w:t>
      </w:r>
      <w:r w:rsidR="005E31EF" w:rsidRPr="005E31EF">
        <w:rPr>
          <w:rFonts w:ascii="Times New Roman" w:hAnsi="Times New Roman" w:cs="Times New Roman"/>
          <w:sz w:val="24"/>
          <w:szCs w:val="24"/>
        </w:rPr>
        <w:t xml:space="preserve"> y porosidad de 36.52</w:t>
      </w:r>
      <w:r w:rsidR="00AE7F8B">
        <w:rPr>
          <w:rFonts w:ascii="Times New Roman" w:hAnsi="Times New Roman" w:cs="Times New Roman"/>
          <w:sz w:val="24"/>
          <w:szCs w:val="24"/>
        </w:rPr>
        <w:t> </w:t>
      </w:r>
      <w:r w:rsidR="005E31EF" w:rsidRPr="005E31EF">
        <w:rPr>
          <w:rFonts w:ascii="Times New Roman" w:hAnsi="Times New Roman" w:cs="Times New Roman"/>
          <w:sz w:val="24"/>
          <w:szCs w:val="24"/>
        </w:rPr>
        <w:t>±</w:t>
      </w:r>
      <w:r w:rsidR="00AE7F8B">
        <w:rPr>
          <w:rFonts w:ascii="Times New Roman" w:hAnsi="Times New Roman" w:cs="Times New Roman"/>
          <w:sz w:val="24"/>
          <w:szCs w:val="24"/>
        </w:rPr>
        <w:t> </w:t>
      </w:r>
      <w:r w:rsidR="005E31EF" w:rsidRPr="005E31EF">
        <w:rPr>
          <w:rFonts w:ascii="Times New Roman" w:hAnsi="Times New Roman" w:cs="Times New Roman"/>
          <w:sz w:val="24"/>
          <w:szCs w:val="24"/>
        </w:rPr>
        <w:t>3.36</w:t>
      </w:r>
      <w:r w:rsidR="00C018E0">
        <w:rPr>
          <w:rFonts w:ascii="Times New Roman" w:hAnsi="Times New Roman" w:cs="Times New Roman"/>
          <w:sz w:val="24"/>
          <w:szCs w:val="24"/>
        </w:rPr>
        <w:t> </w:t>
      </w:r>
      <w:r w:rsidR="005E31EF" w:rsidRPr="005E31EF">
        <w:rPr>
          <w:rFonts w:ascii="Times New Roman" w:hAnsi="Times New Roman" w:cs="Times New Roman"/>
          <w:sz w:val="24"/>
          <w:szCs w:val="24"/>
        </w:rPr>
        <w:t>%</w:t>
      </w:r>
      <w:r w:rsidR="005E31EF">
        <w:rPr>
          <w:rFonts w:ascii="Times New Roman" w:hAnsi="Times New Roman" w:cs="Times New Roman"/>
          <w:sz w:val="24"/>
          <w:szCs w:val="24"/>
        </w:rPr>
        <w:t xml:space="preserve">, </w:t>
      </w:r>
      <w:r w:rsidR="009B5A06">
        <w:rPr>
          <w:rFonts w:ascii="Times New Roman" w:hAnsi="Times New Roman" w:cs="Times New Roman"/>
          <w:sz w:val="24"/>
          <w:szCs w:val="24"/>
        </w:rPr>
        <w:t>el TRH fue de 3.1 días en</w:t>
      </w:r>
      <w:r w:rsidR="005E31EF">
        <w:rPr>
          <w:rFonts w:ascii="Times New Roman" w:hAnsi="Times New Roman" w:cs="Times New Roman"/>
          <w:sz w:val="24"/>
          <w:szCs w:val="24"/>
        </w:rPr>
        <w:t xml:space="preserve"> todos los tratamientos</w:t>
      </w:r>
      <w:r w:rsidR="005E31EF" w:rsidRPr="005E31EF">
        <w:rPr>
          <w:rFonts w:ascii="Times New Roman" w:hAnsi="Times New Roman" w:cs="Times New Roman"/>
          <w:sz w:val="24"/>
          <w:szCs w:val="24"/>
        </w:rPr>
        <w:t xml:space="preserve">. </w:t>
      </w:r>
      <w:r w:rsidR="00006764">
        <w:rPr>
          <w:rFonts w:ascii="Times New Roman" w:hAnsi="Times New Roman" w:cs="Times New Roman"/>
          <w:sz w:val="24"/>
          <w:szCs w:val="24"/>
        </w:rPr>
        <w:t>El mejor tratamiento</w:t>
      </w:r>
      <w:r w:rsidR="00C15F50">
        <w:rPr>
          <w:rFonts w:ascii="Times New Roman" w:hAnsi="Times New Roman" w:cs="Times New Roman"/>
          <w:sz w:val="24"/>
          <w:szCs w:val="24"/>
        </w:rPr>
        <w:t xml:space="preserve"> </w:t>
      </w:r>
      <w:r w:rsidR="009B5A06">
        <w:rPr>
          <w:rFonts w:ascii="Times New Roman" w:hAnsi="Times New Roman" w:cs="Times New Roman"/>
          <w:sz w:val="24"/>
          <w:szCs w:val="24"/>
        </w:rPr>
        <w:t>fue</w:t>
      </w:r>
      <w:r w:rsidR="00006764">
        <w:rPr>
          <w:rFonts w:ascii="Times New Roman" w:hAnsi="Times New Roman" w:cs="Times New Roman"/>
          <w:sz w:val="24"/>
          <w:szCs w:val="24"/>
        </w:rPr>
        <w:t xml:space="preserve"> </w:t>
      </w:r>
      <w:r w:rsidR="00006764" w:rsidRPr="00991C28">
        <w:rPr>
          <w:rFonts w:ascii="Times New Roman" w:hAnsi="Times New Roman" w:cs="Times New Roman"/>
          <w:sz w:val="24"/>
          <w:szCs w:val="24"/>
        </w:rPr>
        <w:t>HAFS-Tule</w:t>
      </w:r>
      <w:r w:rsidR="003F17D1">
        <w:rPr>
          <w:rFonts w:ascii="Times New Roman" w:hAnsi="Times New Roman" w:cs="Times New Roman"/>
          <w:sz w:val="24"/>
          <w:szCs w:val="24"/>
        </w:rPr>
        <w:t>:</w:t>
      </w:r>
      <w:r w:rsidR="00006764">
        <w:rPr>
          <w:rFonts w:ascii="Times New Roman" w:hAnsi="Times New Roman" w:cs="Times New Roman"/>
          <w:sz w:val="24"/>
          <w:szCs w:val="24"/>
        </w:rPr>
        <w:t xml:space="preserve"> </w:t>
      </w:r>
      <w:r w:rsidR="009B5A06">
        <w:rPr>
          <w:rFonts w:ascii="Times New Roman" w:hAnsi="Times New Roman" w:cs="Times New Roman"/>
          <w:sz w:val="24"/>
          <w:szCs w:val="24"/>
        </w:rPr>
        <w:t>a</w:t>
      </w:r>
      <w:r w:rsidR="004A1291">
        <w:rPr>
          <w:rFonts w:ascii="Times New Roman" w:hAnsi="Times New Roman" w:cs="Times New Roman"/>
          <w:sz w:val="24"/>
          <w:szCs w:val="24"/>
        </w:rPr>
        <w:t>ntes de la poda</w:t>
      </w:r>
      <w:r w:rsidR="00EC17BA" w:rsidRPr="00991C28">
        <w:rPr>
          <w:rFonts w:ascii="Times New Roman" w:hAnsi="Times New Roman" w:cs="Times New Roman"/>
          <w:sz w:val="24"/>
          <w:szCs w:val="24"/>
        </w:rPr>
        <w:t xml:space="preserve"> la biomasa de microorganismos </w:t>
      </w:r>
      <w:r w:rsidR="001D35A3">
        <w:rPr>
          <w:rFonts w:ascii="Times New Roman" w:hAnsi="Times New Roman" w:cs="Times New Roman"/>
          <w:sz w:val="24"/>
          <w:szCs w:val="24"/>
        </w:rPr>
        <w:t>presentó valores medianos (</w:t>
      </w:r>
      <w:r w:rsidR="001D35A3" w:rsidRPr="001D35A3">
        <w:rPr>
          <w:rFonts w:ascii="Times New Roman" w:hAnsi="Times New Roman" w:cs="Times New Roman"/>
          <w:i/>
          <w:sz w:val="24"/>
          <w:szCs w:val="24"/>
        </w:rPr>
        <w:t>N</w:t>
      </w:r>
      <w:r w:rsidR="003F17D1" w:rsidRPr="00C84F98">
        <w:rPr>
          <w:rFonts w:ascii="Times New Roman" w:hAnsi="Times New Roman" w:cs="Times New Roman"/>
          <w:iCs/>
          <w:sz w:val="24"/>
          <w:szCs w:val="24"/>
        </w:rPr>
        <w:t xml:space="preserve"> </w:t>
      </w:r>
      <w:r w:rsidR="001D35A3" w:rsidRPr="00C84F98">
        <w:rPr>
          <w:rFonts w:ascii="Times New Roman" w:hAnsi="Times New Roman" w:cs="Times New Roman"/>
          <w:iCs/>
          <w:sz w:val="24"/>
          <w:szCs w:val="24"/>
        </w:rPr>
        <w:t>=</w:t>
      </w:r>
      <w:r w:rsidR="003F17D1" w:rsidRPr="00C84F98">
        <w:rPr>
          <w:rFonts w:ascii="Times New Roman" w:hAnsi="Times New Roman" w:cs="Times New Roman"/>
          <w:iCs/>
          <w:sz w:val="24"/>
          <w:szCs w:val="24"/>
        </w:rPr>
        <w:t xml:space="preserve"> </w:t>
      </w:r>
      <w:r w:rsidR="001D35A3" w:rsidRPr="00C84F98">
        <w:rPr>
          <w:rFonts w:ascii="Times New Roman" w:hAnsi="Times New Roman" w:cs="Times New Roman"/>
          <w:iCs/>
          <w:sz w:val="24"/>
          <w:szCs w:val="24"/>
        </w:rPr>
        <w:t>12</w:t>
      </w:r>
      <w:r w:rsidR="001D35A3">
        <w:rPr>
          <w:rFonts w:ascii="Times New Roman" w:hAnsi="Times New Roman" w:cs="Times New Roman"/>
          <w:sz w:val="24"/>
          <w:szCs w:val="24"/>
        </w:rPr>
        <w:t xml:space="preserve">) </w:t>
      </w:r>
      <w:r w:rsidR="00006764">
        <w:rPr>
          <w:rFonts w:ascii="Times New Roman" w:hAnsi="Times New Roman" w:cs="Times New Roman"/>
          <w:sz w:val="24"/>
          <w:szCs w:val="24"/>
        </w:rPr>
        <w:t xml:space="preserve">de </w:t>
      </w:r>
      <w:r w:rsidR="00006764" w:rsidRPr="00006764">
        <w:rPr>
          <w:rFonts w:ascii="Times New Roman" w:hAnsi="Times New Roman" w:cs="Times New Roman"/>
          <w:sz w:val="24"/>
          <w:szCs w:val="24"/>
        </w:rPr>
        <w:t xml:space="preserve">42931.6 mg/kg </w:t>
      </w:r>
      <w:r w:rsidR="004A1291">
        <w:rPr>
          <w:rFonts w:ascii="Times New Roman" w:hAnsi="Times New Roman" w:cs="Times New Roman"/>
          <w:sz w:val="24"/>
          <w:szCs w:val="24"/>
        </w:rPr>
        <w:t>(</w:t>
      </w:r>
      <w:r w:rsidR="004A1291" w:rsidRPr="00006764">
        <w:rPr>
          <w:rFonts w:ascii="Times New Roman" w:hAnsi="Times New Roman" w:cs="Times New Roman"/>
          <w:sz w:val="24"/>
          <w:szCs w:val="24"/>
        </w:rPr>
        <w:t>Q</w:t>
      </w:r>
      <w:r w:rsidR="004A1291" w:rsidRPr="00006764">
        <w:rPr>
          <w:rFonts w:ascii="Times New Roman" w:hAnsi="Times New Roman" w:cs="Times New Roman"/>
          <w:sz w:val="24"/>
          <w:szCs w:val="24"/>
          <w:vertAlign w:val="subscript"/>
        </w:rPr>
        <w:t>1</w:t>
      </w:r>
      <w:r w:rsidR="003F17D1">
        <w:rPr>
          <w:rFonts w:ascii="Times New Roman" w:hAnsi="Times New Roman" w:cs="Times New Roman"/>
          <w:sz w:val="24"/>
          <w:szCs w:val="24"/>
          <w:vertAlign w:val="subscript"/>
        </w:rPr>
        <w:t> </w:t>
      </w:r>
      <w:r w:rsidR="004A1291" w:rsidRPr="00006764">
        <w:rPr>
          <w:rFonts w:ascii="Times New Roman" w:hAnsi="Times New Roman" w:cs="Times New Roman"/>
          <w:sz w:val="24"/>
          <w:szCs w:val="24"/>
        </w:rPr>
        <w:t>=</w:t>
      </w:r>
      <w:r w:rsidR="003F17D1">
        <w:rPr>
          <w:rFonts w:ascii="Times New Roman" w:hAnsi="Times New Roman" w:cs="Times New Roman"/>
          <w:sz w:val="24"/>
          <w:szCs w:val="24"/>
        </w:rPr>
        <w:t> </w:t>
      </w:r>
      <w:r w:rsidR="00006764" w:rsidRPr="00006764">
        <w:rPr>
          <w:rFonts w:ascii="Times New Roman" w:hAnsi="Times New Roman" w:cs="Times New Roman"/>
          <w:sz w:val="24"/>
          <w:szCs w:val="24"/>
        </w:rPr>
        <w:t>40259.7</w:t>
      </w:r>
      <w:r w:rsidR="004A1291" w:rsidRPr="004A1291">
        <w:rPr>
          <w:rFonts w:ascii="Times New Roman" w:hAnsi="Times New Roman" w:cs="Times New Roman"/>
          <w:sz w:val="24"/>
          <w:szCs w:val="24"/>
        </w:rPr>
        <w:t>;</w:t>
      </w:r>
      <w:r w:rsidR="004A1291">
        <w:rPr>
          <w:rFonts w:ascii="Times New Roman" w:hAnsi="Times New Roman" w:cs="Times New Roman"/>
          <w:sz w:val="24"/>
          <w:szCs w:val="24"/>
        </w:rPr>
        <w:t xml:space="preserve"> Q</w:t>
      </w:r>
      <w:r w:rsidR="004A1291" w:rsidRPr="004A1291">
        <w:rPr>
          <w:rFonts w:ascii="Times New Roman" w:hAnsi="Times New Roman" w:cs="Times New Roman"/>
          <w:sz w:val="24"/>
          <w:szCs w:val="24"/>
          <w:vertAlign w:val="subscript"/>
        </w:rPr>
        <w:t>3</w:t>
      </w:r>
      <w:r w:rsidR="003F17D1">
        <w:rPr>
          <w:rFonts w:ascii="Times New Roman" w:hAnsi="Times New Roman" w:cs="Times New Roman"/>
          <w:sz w:val="24"/>
          <w:szCs w:val="24"/>
          <w:vertAlign w:val="subscript"/>
        </w:rPr>
        <w:t> </w:t>
      </w:r>
      <w:r w:rsidR="004A1291">
        <w:rPr>
          <w:rFonts w:ascii="Times New Roman" w:hAnsi="Times New Roman" w:cs="Times New Roman"/>
          <w:sz w:val="24"/>
          <w:szCs w:val="24"/>
        </w:rPr>
        <w:t>=</w:t>
      </w:r>
      <w:r w:rsidR="003F17D1">
        <w:rPr>
          <w:rFonts w:ascii="Times New Roman" w:hAnsi="Times New Roman" w:cs="Times New Roman"/>
          <w:sz w:val="24"/>
          <w:szCs w:val="24"/>
        </w:rPr>
        <w:t> </w:t>
      </w:r>
      <w:r w:rsidR="00006764" w:rsidRPr="00006764">
        <w:rPr>
          <w:rFonts w:ascii="Times New Roman" w:hAnsi="Times New Roman" w:cs="Times New Roman"/>
          <w:sz w:val="24"/>
          <w:szCs w:val="24"/>
        </w:rPr>
        <w:t>54478.4</w:t>
      </w:r>
      <w:r w:rsidR="00C15F50">
        <w:rPr>
          <w:rFonts w:ascii="Times New Roman" w:hAnsi="Times New Roman" w:cs="Times New Roman"/>
          <w:sz w:val="24"/>
          <w:szCs w:val="24"/>
        </w:rPr>
        <w:t>) y</w:t>
      </w:r>
      <w:r w:rsidR="004A1291">
        <w:rPr>
          <w:rFonts w:ascii="Times New Roman" w:hAnsi="Times New Roman" w:cs="Times New Roman"/>
          <w:sz w:val="24"/>
          <w:szCs w:val="24"/>
        </w:rPr>
        <w:t xml:space="preserve"> posterior a la poda</w:t>
      </w:r>
      <w:r w:rsidR="009E0B18">
        <w:rPr>
          <w:rFonts w:ascii="Times New Roman" w:hAnsi="Times New Roman" w:cs="Times New Roman"/>
          <w:sz w:val="24"/>
          <w:szCs w:val="24"/>
        </w:rPr>
        <w:t xml:space="preserve"> </w:t>
      </w:r>
      <w:r w:rsidR="001D35A3">
        <w:rPr>
          <w:rFonts w:ascii="Times New Roman" w:hAnsi="Times New Roman" w:cs="Times New Roman"/>
          <w:sz w:val="24"/>
          <w:szCs w:val="24"/>
        </w:rPr>
        <w:t xml:space="preserve">de </w:t>
      </w:r>
      <w:r w:rsidR="004A1291" w:rsidRPr="004A1291">
        <w:rPr>
          <w:rFonts w:ascii="Times New Roman" w:hAnsi="Times New Roman" w:cs="Times New Roman"/>
          <w:sz w:val="24"/>
          <w:szCs w:val="24"/>
        </w:rPr>
        <w:t xml:space="preserve">33444.6 mg/kg </w:t>
      </w:r>
      <w:r w:rsidR="004A1291">
        <w:rPr>
          <w:rFonts w:ascii="Times New Roman" w:hAnsi="Times New Roman" w:cs="Times New Roman"/>
          <w:sz w:val="24"/>
          <w:szCs w:val="24"/>
        </w:rPr>
        <w:t>(</w:t>
      </w:r>
      <w:r w:rsidR="004A1291" w:rsidRPr="00006764">
        <w:rPr>
          <w:rFonts w:ascii="Times New Roman" w:hAnsi="Times New Roman" w:cs="Times New Roman"/>
        </w:rPr>
        <w:t>Q</w:t>
      </w:r>
      <w:r w:rsidR="004A1291" w:rsidRPr="00006764">
        <w:rPr>
          <w:rFonts w:ascii="Times New Roman" w:hAnsi="Times New Roman" w:cs="Times New Roman"/>
          <w:sz w:val="24"/>
          <w:szCs w:val="24"/>
          <w:vertAlign w:val="subscript"/>
        </w:rPr>
        <w:t>1</w:t>
      </w:r>
      <w:r w:rsidR="003F17D1">
        <w:rPr>
          <w:rFonts w:ascii="Times New Roman" w:hAnsi="Times New Roman" w:cs="Times New Roman"/>
          <w:sz w:val="24"/>
          <w:szCs w:val="24"/>
          <w:vertAlign w:val="subscript"/>
        </w:rPr>
        <w:t> </w:t>
      </w:r>
      <w:r w:rsidR="004A1291" w:rsidRPr="004A1291">
        <w:t>=</w:t>
      </w:r>
      <w:r w:rsidR="003F17D1">
        <w:t> </w:t>
      </w:r>
      <w:r w:rsidR="004A1291">
        <w:rPr>
          <w:rFonts w:ascii="Times New Roman" w:hAnsi="Times New Roman" w:cs="Times New Roman"/>
          <w:sz w:val="24"/>
          <w:szCs w:val="24"/>
        </w:rPr>
        <w:t>31210.9</w:t>
      </w:r>
      <w:r w:rsidR="004A1291" w:rsidRPr="004A1291">
        <w:rPr>
          <w:rFonts w:ascii="Times New Roman" w:hAnsi="Times New Roman" w:cs="Times New Roman"/>
          <w:sz w:val="24"/>
          <w:szCs w:val="24"/>
        </w:rPr>
        <w:t xml:space="preserve">; </w:t>
      </w:r>
      <w:r w:rsidR="004A1291">
        <w:rPr>
          <w:rFonts w:ascii="Times New Roman" w:hAnsi="Times New Roman" w:cs="Times New Roman"/>
          <w:sz w:val="24"/>
          <w:szCs w:val="24"/>
        </w:rPr>
        <w:t>Q</w:t>
      </w:r>
      <w:r w:rsidR="004A1291" w:rsidRPr="004A1291">
        <w:rPr>
          <w:rFonts w:ascii="Times New Roman" w:hAnsi="Times New Roman" w:cs="Times New Roman"/>
          <w:sz w:val="24"/>
          <w:szCs w:val="24"/>
          <w:vertAlign w:val="subscript"/>
        </w:rPr>
        <w:t>3</w:t>
      </w:r>
      <w:r w:rsidR="003F17D1">
        <w:rPr>
          <w:rFonts w:ascii="Times New Roman" w:hAnsi="Times New Roman" w:cs="Times New Roman"/>
          <w:sz w:val="24"/>
          <w:szCs w:val="24"/>
          <w:vertAlign w:val="subscript"/>
        </w:rPr>
        <w:t> </w:t>
      </w:r>
      <w:r w:rsidR="004A1291">
        <w:rPr>
          <w:rFonts w:ascii="Times New Roman" w:hAnsi="Times New Roman" w:cs="Times New Roman"/>
          <w:sz w:val="24"/>
          <w:szCs w:val="24"/>
        </w:rPr>
        <w:t>=</w:t>
      </w:r>
      <w:r w:rsidR="003F17D1">
        <w:rPr>
          <w:rFonts w:ascii="Times New Roman" w:hAnsi="Times New Roman" w:cs="Times New Roman"/>
          <w:sz w:val="24"/>
          <w:szCs w:val="24"/>
        </w:rPr>
        <w:t> </w:t>
      </w:r>
      <w:r w:rsidR="004A1291" w:rsidRPr="004A1291">
        <w:rPr>
          <w:rFonts w:ascii="Times New Roman" w:hAnsi="Times New Roman" w:cs="Times New Roman"/>
          <w:sz w:val="24"/>
          <w:szCs w:val="24"/>
        </w:rPr>
        <w:t>36581.8</w:t>
      </w:r>
      <w:r w:rsidR="004A1291">
        <w:rPr>
          <w:rFonts w:ascii="Times New Roman" w:hAnsi="Times New Roman" w:cs="Times New Roman"/>
          <w:sz w:val="24"/>
          <w:szCs w:val="24"/>
        </w:rPr>
        <w:t>)</w:t>
      </w:r>
      <w:r w:rsidR="009B5A06">
        <w:rPr>
          <w:rFonts w:ascii="Times New Roman" w:hAnsi="Times New Roman" w:cs="Times New Roman"/>
          <w:sz w:val="24"/>
          <w:szCs w:val="24"/>
        </w:rPr>
        <w:t>,</w:t>
      </w:r>
      <w:r w:rsidR="00FB3C3C" w:rsidRPr="00991C28">
        <w:rPr>
          <w:rFonts w:ascii="Times New Roman" w:hAnsi="Times New Roman" w:cs="Times New Roman"/>
          <w:sz w:val="24"/>
          <w:szCs w:val="24"/>
        </w:rPr>
        <w:t xml:space="preserve"> </w:t>
      </w:r>
      <w:r w:rsidR="00A045EF">
        <w:rPr>
          <w:rFonts w:ascii="Times New Roman" w:hAnsi="Times New Roman" w:cs="Times New Roman"/>
          <w:sz w:val="24"/>
          <w:szCs w:val="24"/>
        </w:rPr>
        <w:t>la</w:t>
      </w:r>
      <w:r w:rsidR="009B5A06">
        <w:rPr>
          <w:rFonts w:ascii="Times New Roman" w:hAnsi="Times New Roman" w:cs="Times New Roman"/>
          <w:sz w:val="24"/>
          <w:szCs w:val="24"/>
        </w:rPr>
        <w:t xml:space="preserve"> biomasa vegetal</w:t>
      </w:r>
      <w:r w:rsidR="00A84E14" w:rsidRPr="00A84E14">
        <w:rPr>
          <w:rFonts w:ascii="Times New Roman" w:hAnsi="Times New Roman" w:cs="Times New Roman"/>
          <w:sz w:val="24"/>
          <w:szCs w:val="24"/>
        </w:rPr>
        <w:t xml:space="preserve"> </w:t>
      </w:r>
      <w:r w:rsidR="001532F1">
        <w:rPr>
          <w:rFonts w:ascii="Times New Roman" w:hAnsi="Times New Roman" w:cs="Times New Roman"/>
          <w:sz w:val="24"/>
          <w:szCs w:val="24"/>
        </w:rPr>
        <w:t>retirada en la poda fue</w:t>
      </w:r>
      <w:r w:rsidR="00A84E14" w:rsidRPr="009B5A06">
        <w:rPr>
          <w:rFonts w:ascii="Times New Roman" w:hAnsi="Times New Roman" w:cs="Times New Roman"/>
          <w:sz w:val="24"/>
          <w:szCs w:val="24"/>
        </w:rPr>
        <w:t xml:space="preserve"> de 40.85</w:t>
      </w:r>
      <w:r w:rsidR="00AE7F8B">
        <w:rPr>
          <w:rFonts w:ascii="Times New Roman" w:hAnsi="Times New Roman" w:cs="Times New Roman"/>
          <w:sz w:val="24"/>
          <w:szCs w:val="24"/>
        </w:rPr>
        <w:t> </w:t>
      </w:r>
      <w:r w:rsidR="00A84E14" w:rsidRPr="009B5A06">
        <w:rPr>
          <w:rFonts w:ascii="Times New Roman" w:hAnsi="Times New Roman" w:cs="Times New Roman"/>
          <w:sz w:val="24"/>
          <w:szCs w:val="24"/>
        </w:rPr>
        <w:t>±</w:t>
      </w:r>
      <w:r w:rsidR="00AE7F8B">
        <w:rPr>
          <w:rFonts w:ascii="Times New Roman" w:hAnsi="Times New Roman" w:cs="Times New Roman"/>
          <w:sz w:val="24"/>
          <w:szCs w:val="24"/>
        </w:rPr>
        <w:t> </w:t>
      </w:r>
      <w:r w:rsidR="00A84E14" w:rsidRPr="009B5A06">
        <w:rPr>
          <w:rFonts w:ascii="Times New Roman" w:hAnsi="Times New Roman" w:cs="Times New Roman"/>
          <w:sz w:val="24"/>
          <w:szCs w:val="24"/>
        </w:rPr>
        <w:t>2.58 kg</w:t>
      </w:r>
      <w:r w:rsidR="00A045EF">
        <w:rPr>
          <w:rFonts w:ascii="Times New Roman" w:hAnsi="Times New Roman" w:cs="Times New Roman"/>
          <w:sz w:val="24"/>
          <w:szCs w:val="24"/>
        </w:rPr>
        <w:t>,</w:t>
      </w:r>
      <w:r w:rsidR="00A84E14" w:rsidRPr="009B5A06">
        <w:rPr>
          <w:rFonts w:ascii="Times New Roman" w:hAnsi="Times New Roman" w:cs="Times New Roman"/>
          <w:sz w:val="24"/>
          <w:szCs w:val="24"/>
        </w:rPr>
        <w:t xml:space="preserve"> </w:t>
      </w:r>
      <w:r w:rsidR="00E20478">
        <w:rPr>
          <w:rFonts w:ascii="Times New Roman" w:hAnsi="Times New Roman" w:cs="Times New Roman"/>
          <w:sz w:val="24"/>
          <w:szCs w:val="24"/>
        </w:rPr>
        <w:t xml:space="preserve">se removió </w:t>
      </w:r>
      <w:r w:rsidR="004A0C55" w:rsidRPr="009B5A06">
        <w:rPr>
          <w:rFonts w:ascii="Times New Roman" w:hAnsi="Times New Roman" w:cs="Times New Roman"/>
          <w:sz w:val="24"/>
          <w:szCs w:val="24"/>
        </w:rPr>
        <w:t>95.44</w:t>
      </w:r>
      <w:r w:rsidR="00AE7F8B">
        <w:rPr>
          <w:rFonts w:ascii="Times New Roman" w:hAnsi="Times New Roman" w:cs="Times New Roman"/>
          <w:sz w:val="24"/>
          <w:szCs w:val="24"/>
        </w:rPr>
        <w:t> </w:t>
      </w:r>
      <w:r w:rsidR="004A0C55" w:rsidRPr="009B5A06">
        <w:rPr>
          <w:rFonts w:ascii="Times New Roman" w:hAnsi="Times New Roman" w:cs="Times New Roman"/>
          <w:sz w:val="24"/>
          <w:szCs w:val="24"/>
        </w:rPr>
        <w:t xml:space="preserve">% de </w:t>
      </w:r>
      <w:r w:rsidR="005E31EF" w:rsidRPr="009B5A06">
        <w:rPr>
          <w:rFonts w:ascii="Times New Roman" w:hAnsi="Times New Roman" w:cs="Times New Roman"/>
          <w:sz w:val="24"/>
          <w:szCs w:val="24"/>
        </w:rPr>
        <w:t>DBO</w:t>
      </w:r>
      <w:r w:rsidR="005E31EF" w:rsidRPr="009B5A06">
        <w:rPr>
          <w:rFonts w:ascii="Times New Roman" w:hAnsi="Times New Roman" w:cs="Times New Roman"/>
          <w:sz w:val="24"/>
          <w:szCs w:val="24"/>
          <w:vertAlign w:val="subscript"/>
        </w:rPr>
        <w:t>5</w:t>
      </w:r>
      <w:r w:rsidR="004A0C55" w:rsidRPr="009B5A06">
        <w:rPr>
          <w:rFonts w:ascii="Times New Roman" w:hAnsi="Times New Roman" w:cs="Times New Roman"/>
          <w:sz w:val="24"/>
          <w:szCs w:val="24"/>
        </w:rPr>
        <w:t xml:space="preserve"> </w:t>
      </w:r>
      <w:r w:rsidR="00A045EF">
        <w:rPr>
          <w:rFonts w:ascii="Times New Roman" w:hAnsi="Times New Roman" w:cs="Times New Roman"/>
          <w:sz w:val="24"/>
          <w:szCs w:val="24"/>
        </w:rPr>
        <w:t>con</w:t>
      </w:r>
      <w:r w:rsidR="004A0C55" w:rsidRPr="009B5A06">
        <w:rPr>
          <w:rFonts w:ascii="Times New Roman" w:hAnsi="Times New Roman" w:cs="Times New Roman"/>
          <w:sz w:val="24"/>
          <w:szCs w:val="24"/>
        </w:rPr>
        <w:t xml:space="preserve"> una </w:t>
      </w:r>
      <w:r w:rsidR="004A0C55" w:rsidRPr="00C84F98">
        <w:rPr>
          <w:rFonts w:ascii="Times New Roman" w:hAnsi="Times New Roman" w:cs="Times New Roman"/>
          <w:i/>
          <w:iCs/>
          <w:sz w:val="24"/>
          <w:szCs w:val="24"/>
        </w:rPr>
        <w:t>k</w:t>
      </w:r>
      <w:r w:rsidR="00AE7F8B">
        <w:rPr>
          <w:rFonts w:ascii="Times New Roman" w:hAnsi="Times New Roman" w:cs="Times New Roman"/>
          <w:sz w:val="24"/>
          <w:szCs w:val="24"/>
        </w:rPr>
        <w:t> </w:t>
      </w:r>
      <w:r w:rsidR="004A0C55" w:rsidRPr="009B5A06">
        <w:rPr>
          <w:rFonts w:ascii="Times New Roman" w:hAnsi="Times New Roman" w:cs="Times New Roman"/>
          <w:sz w:val="24"/>
          <w:szCs w:val="24"/>
        </w:rPr>
        <w:t>=</w:t>
      </w:r>
      <w:r w:rsidR="00AE7F8B">
        <w:rPr>
          <w:rFonts w:ascii="Times New Roman" w:hAnsi="Times New Roman" w:cs="Times New Roman"/>
          <w:sz w:val="24"/>
          <w:szCs w:val="24"/>
        </w:rPr>
        <w:t xml:space="preserve"> </w:t>
      </w:r>
      <w:r w:rsidR="004A0C55" w:rsidRPr="009B5A06">
        <w:rPr>
          <w:rFonts w:ascii="Times New Roman" w:hAnsi="Times New Roman" w:cs="Times New Roman"/>
          <w:sz w:val="24"/>
          <w:szCs w:val="24"/>
        </w:rPr>
        <w:t>1.004</w:t>
      </w:r>
      <w:r w:rsidR="008C0CC3" w:rsidRPr="009B5A06">
        <w:rPr>
          <w:rFonts w:ascii="Times New Roman" w:hAnsi="Times New Roman" w:cs="Times New Roman"/>
          <w:sz w:val="24"/>
          <w:szCs w:val="24"/>
        </w:rPr>
        <w:t xml:space="preserve"> días</w:t>
      </w:r>
      <w:r w:rsidR="008C0CC3" w:rsidRPr="009B5A06">
        <w:rPr>
          <w:rFonts w:ascii="Times New Roman" w:hAnsi="Times New Roman" w:cs="Times New Roman"/>
          <w:sz w:val="24"/>
          <w:szCs w:val="24"/>
          <w:vertAlign w:val="superscript"/>
        </w:rPr>
        <w:t>-1</w:t>
      </w:r>
      <w:r w:rsidR="00635E50">
        <w:rPr>
          <w:rFonts w:ascii="Times New Roman" w:hAnsi="Times New Roman" w:cs="Times New Roman"/>
          <w:sz w:val="24"/>
          <w:szCs w:val="24"/>
        </w:rPr>
        <w:t xml:space="preserve"> (27.6 °C)</w:t>
      </w:r>
      <w:r w:rsidR="009E0B18" w:rsidRPr="009B5A06">
        <w:rPr>
          <w:rFonts w:ascii="Times New Roman" w:hAnsi="Times New Roman" w:cs="Times New Roman"/>
          <w:sz w:val="24"/>
          <w:szCs w:val="24"/>
        </w:rPr>
        <w:t xml:space="preserve">, lo </w:t>
      </w:r>
      <w:r w:rsidR="001532F1">
        <w:rPr>
          <w:rFonts w:ascii="Times New Roman" w:hAnsi="Times New Roman" w:cs="Times New Roman"/>
          <w:sz w:val="24"/>
          <w:szCs w:val="24"/>
        </w:rPr>
        <w:t>que</w:t>
      </w:r>
      <w:r w:rsidR="009E0B18" w:rsidRPr="009B5A06">
        <w:rPr>
          <w:rFonts w:ascii="Times New Roman" w:hAnsi="Times New Roman" w:cs="Times New Roman"/>
          <w:sz w:val="24"/>
          <w:szCs w:val="24"/>
        </w:rPr>
        <w:t xml:space="preserve"> permite cumplir la NOM-001-</w:t>
      </w:r>
      <w:r w:rsidR="00AE7F8B" w:rsidRPr="009B5A06">
        <w:rPr>
          <w:rFonts w:ascii="Times New Roman" w:hAnsi="Times New Roman" w:cs="Times New Roman"/>
          <w:sz w:val="24"/>
          <w:szCs w:val="24"/>
        </w:rPr>
        <w:t>Semarnat</w:t>
      </w:r>
      <w:r w:rsidR="00D23AB1" w:rsidRPr="009B5A06">
        <w:rPr>
          <w:rFonts w:ascii="Times New Roman" w:hAnsi="Times New Roman" w:cs="Times New Roman"/>
          <w:sz w:val="24"/>
          <w:szCs w:val="24"/>
        </w:rPr>
        <w:t>-1996.</w:t>
      </w:r>
      <w:r w:rsidR="00A17341" w:rsidRPr="009B5A06">
        <w:rPr>
          <w:rFonts w:ascii="Times New Roman" w:hAnsi="Times New Roman" w:cs="Times New Roman"/>
          <w:sz w:val="24"/>
          <w:szCs w:val="24"/>
        </w:rPr>
        <w:t xml:space="preserve"> </w:t>
      </w:r>
    </w:p>
    <w:p w14:paraId="257BBDA3" w14:textId="4D375448" w:rsidR="007310E7" w:rsidRPr="00991C28" w:rsidRDefault="007310E7" w:rsidP="00C707D0">
      <w:pPr>
        <w:spacing w:after="0" w:line="360" w:lineRule="auto"/>
        <w:jc w:val="both"/>
        <w:rPr>
          <w:rFonts w:ascii="Times New Roman" w:hAnsi="Times New Roman" w:cs="Times New Roman"/>
          <w:sz w:val="24"/>
          <w:szCs w:val="24"/>
        </w:rPr>
      </w:pPr>
      <w:r w:rsidRPr="00EB2801">
        <w:rPr>
          <w:rFonts w:eastAsia="Times New Roman" w:cstheme="minorHAnsi"/>
          <w:b/>
          <w:color w:val="000000"/>
          <w:sz w:val="28"/>
          <w:szCs w:val="28"/>
          <w:lang w:val="es-ES" w:eastAsia="es-ES"/>
        </w:rPr>
        <w:t>Palabras clave:</w:t>
      </w:r>
      <w:r w:rsidRPr="005409DF">
        <w:rPr>
          <w:rFonts w:ascii="Times New Roman" w:hAnsi="Times New Roman" w:cs="Times New Roman"/>
        </w:rPr>
        <w:t xml:space="preserve"> </w:t>
      </w:r>
      <w:r w:rsidR="005409DF">
        <w:rPr>
          <w:rFonts w:ascii="Times New Roman" w:hAnsi="Times New Roman" w:cs="Times New Roman"/>
          <w:sz w:val="24"/>
          <w:szCs w:val="24"/>
        </w:rPr>
        <w:t>d</w:t>
      </w:r>
      <w:r w:rsidR="00A04582">
        <w:rPr>
          <w:rFonts w:ascii="Times New Roman" w:hAnsi="Times New Roman" w:cs="Times New Roman"/>
          <w:sz w:val="24"/>
          <w:szCs w:val="24"/>
        </w:rPr>
        <w:t xml:space="preserve">ensidad </w:t>
      </w:r>
      <w:r w:rsidR="006E44EF">
        <w:rPr>
          <w:rFonts w:ascii="Times New Roman" w:hAnsi="Times New Roman" w:cs="Times New Roman"/>
          <w:sz w:val="24"/>
          <w:szCs w:val="24"/>
        </w:rPr>
        <w:t>de</w:t>
      </w:r>
      <w:r w:rsidR="00D23AB1">
        <w:rPr>
          <w:rFonts w:ascii="Times New Roman" w:hAnsi="Times New Roman" w:cs="Times New Roman"/>
          <w:sz w:val="24"/>
          <w:szCs w:val="24"/>
        </w:rPr>
        <w:t xml:space="preserve"> partícula</w:t>
      </w:r>
      <w:r w:rsidR="00A04582">
        <w:rPr>
          <w:rFonts w:ascii="Times New Roman" w:hAnsi="Times New Roman" w:cs="Times New Roman"/>
          <w:sz w:val="24"/>
          <w:szCs w:val="24"/>
        </w:rPr>
        <w:t>,</w:t>
      </w:r>
      <w:r w:rsidRPr="00991C28">
        <w:rPr>
          <w:rFonts w:ascii="Times New Roman" w:hAnsi="Times New Roman" w:cs="Times New Roman"/>
          <w:sz w:val="24"/>
          <w:szCs w:val="24"/>
        </w:rPr>
        <w:t xml:space="preserve"> </w:t>
      </w:r>
      <w:r w:rsidR="003A5B4F">
        <w:rPr>
          <w:rFonts w:ascii="Times New Roman" w:hAnsi="Times New Roman" w:cs="Times New Roman"/>
          <w:sz w:val="24"/>
          <w:szCs w:val="24"/>
        </w:rPr>
        <w:t xml:space="preserve">humedal artificial de flujo subsuperficial, </w:t>
      </w:r>
      <w:proofErr w:type="spellStart"/>
      <w:r w:rsidRPr="00991C28">
        <w:rPr>
          <w:rFonts w:ascii="Times New Roman" w:hAnsi="Times New Roman" w:cs="Times New Roman"/>
          <w:i/>
          <w:sz w:val="24"/>
          <w:szCs w:val="24"/>
        </w:rPr>
        <w:t>Phragmites</w:t>
      </w:r>
      <w:proofErr w:type="spellEnd"/>
      <w:r w:rsidRPr="00991C28">
        <w:rPr>
          <w:rFonts w:ascii="Times New Roman" w:hAnsi="Times New Roman" w:cs="Times New Roman"/>
          <w:i/>
          <w:sz w:val="24"/>
          <w:szCs w:val="24"/>
        </w:rPr>
        <w:t xml:space="preserve"> </w:t>
      </w:r>
      <w:proofErr w:type="spellStart"/>
      <w:r w:rsidRPr="00991C28">
        <w:rPr>
          <w:rFonts w:ascii="Times New Roman" w:hAnsi="Times New Roman" w:cs="Times New Roman"/>
          <w:i/>
          <w:sz w:val="24"/>
          <w:szCs w:val="24"/>
        </w:rPr>
        <w:t>australis</w:t>
      </w:r>
      <w:proofErr w:type="spellEnd"/>
      <w:r w:rsidRPr="00991C28">
        <w:rPr>
          <w:rFonts w:ascii="Times New Roman" w:hAnsi="Times New Roman" w:cs="Times New Roman"/>
          <w:sz w:val="24"/>
          <w:szCs w:val="24"/>
        </w:rPr>
        <w:t xml:space="preserve">, </w:t>
      </w:r>
      <w:proofErr w:type="spellStart"/>
      <w:r w:rsidRPr="00991C28">
        <w:rPr>
          <w:rFonts w:ascii="Times New Roman" w:hAnsi="Times New Roman" w:cs="Times New Roman"/>
          <w:i/>
          <w:sz w:val="24"/>
          <w:szCs w:val="24"/>
        </w:rPr>
        <w:t>Pontederia</w:t>
      </w:r>
      <w:proofErr w:type="spellEnd"/>
      <w:r w:rsidRPr="00991C28">
        <w:rPr>
          <w:rFonts w:ascii="Times New Roman" w:hAnsi="Times New Roman" w:cs="Times New Roman"/>
          <w:i/>
          <w:sz w:val="24"/>
          <w:szCs w:val="24"/>
        </w:rPr>
        <w:t xml:space="preserve"> </w:t>
      </w:r>
      <w:proofErr w:type="spellStart"/>
      <w:r w:rsidR="003F5428">
        <w:rPr>
          <w:rFonts w:ascii="Times New Roman" w:hAnsi="Times New Roman" w:cs="Times New Roman"/>
          <w:i/>
          <w:sz w:val="24"/>
          <w:szCs w:val="24"/>
        </w:rPr>
        <w:t>sagittata</w:t>
      </w:r>
      <w:proofErr w:type="spellEnd"/>
      <w:r w:rsidR="00EF0D71">
        <w:rPr>
          <w:rFonts w:ascii="Times New Roman" w:hAnsi="Times New Roman" w:cs="Times New Roman"/>
          <w:i/>
          <w:sz w:val="24"/>
          <w:szCs w:val="24"/>
        </w:rPr>
        <w:t xml:space="preserve">, </w:t>
      </w:r>
      <w:r w:rsidR="00EF0D71">
        <w:rPr>
          <w:rFonts w:ascii="Times New Roman" w:hAnsi="Times New Roman" w:cs="Times New Roman"/>
          <w:sz w:val="24"/>
          <w:szCs w:val="24"/>
        </w:rPr>
        <w:t>porosidad</w:t>
      </w:r>
      <w:r w:rsidR="000D0515">
        <w:rPr>
          <w:rFonts w:ascii="Times New Roman" w:hAnsi="Times New Roman" w:cs="Times New Roman"/>
          <w:i/>
          <w:sz w:val="24"/>
          <w:szCs w:val="24"/>
        </w:rPr>
        <w:t>.</w:t>
      </w:r>
    </w:p>
    <w:p w14:paraId="1726DBAD" w14:textId="3B83C1F5" w:rsidR="007310E7" w:rsidRDefault="007310E7" w:rsidP="00C707D0">
      <w:pPr>
        <w:spacing w:after="0" w:line="360" w:lineRule="auto"/>
        <w:jc w:val="both"/>
        <w:rPr>
          <w:rFonts w:ascii="Times New Roman" w:hAnsi="Times New Roman" w:cs="Times New Roman"/>
          <w:sz w:val="24"/>
          <w:szCs w:val="24"/>
        </w:rPr>
      </w:pPr>
    </w:p>
    <w:p w14:paraId="48B4A3BA" w14:textId="54F9FA99" w:rsidR="0076408D" w:rsidRDefault="0076408D" w:rsidP="00C707D0">
      <w:pPr>
        <w:spacing w:after="0" w:line="360" w:lineRule="auto"/>
        <w:jc w:val="both"/>
        <w:rPr>
          <w:rFonts w:ascii="Times New Roman" w:hAnsi="Times New Roman" w:cs="Times New Roman"/>
          <w:sz w:val="24"/>
          <w:szCs w:val="24"/>
        </w:rPr>
      </w:pPr>
    </w:p>
    <w:p w14:paraId="150FAC3B" w14:textId="77777777" w:rsidR="0076408D" w:rsidRPr="00991C28" w:rsidRDefault="0076408D" w:rsidP="00C707D0">
      <w:pPr>
        <w:spacing w:after="0" w:line="360" w:lineRule="auto"/>
        <w:jc w:val="both"/>
        <w:rPr>
          <w:rFonts w:ascii="Times New Roman" w:hAnsi="Times New Roman" w:cs="Times New Roman"/>
          <w:sz w:val="24"/>
          <w:szCs w:val="24"/>
        </w:rPr>
      </w:pPr>
    </w:p>
    <w:p w14:paraId="48C63DEF" w14:textId="78C29520" w:rsidR="00462612" w:rsidRPr="0076408D" w:rsidRDefault="005409DF" w:rsidP="00C707D0">
      <w:pPr>
        <w:spacing w:after="0" w:line="360" w:lineRule="auto"/>
        <w:jc w:val="both"/>
        <w:rPr>
          <w:rFonts w:eastAsia="Times New Roman" w:cstheme="minorHAnsi"/>
          <w:b/>
          <w:color w:val="000000"/>
          <w:sz w:val="28"/>
          <w:szCs w:val="28"/>
          <w:lang w:val="en-US" w:eastAsia="es-ES"/>
        </w:rPr>
      </w:pPr>
      <w:r w:rsidRPr="0076408D">
        <w:rPr>
          <w:rFonts w:eastAsia="Times New Roman" w:cstheme="minorHAnsi"/>
          <w:b/>
          <w:color w:val="000000"/>
          <w:sz w:val="28"/>
          <w:szCs w:val="28"/>
          <w:lang w:val="en-US" w:eastAsia="es-ES"/>
        </w:rPr>
        <w:lastRenderedPageBreak/>
        <w:t>Abstract</w:t>
      </w:r>
    </w:p>
    <w:p w14:paraId="7EDEADEB" w14:textId="1EE1F47C" w:rsidR="006A62E4" w:rsidRDefault="006A62E4" w:rsidP="00C707D0">
      <w:pPr>
        <w:spacing w:after="0" w:line="360" w:lineRule="auto"/>
        <w:jc w:val="both"/>
        <w:rPr>
          <w:rFonts w:ascii="Times New Roman" w:hAnsi="Times New Roman" w:cs="Times New Roman"/>
          <w:sz w:val="24"/>
          <w:szCs w:val="24"/>
          <w:lang w:val="en-US"/>
        </w:rPr>
      </w:pPr>
      <w:r w:rsidRPr="006A62E4">
        <w:rPr>
          <w:rFonts w:ascii="Times New Roman" w:hAnsi="Times New Roman" w:cs="Times New Roman"/>
          <w:sz w:val="24"/>
          <w:szCs w:val="24"/>
          <w:lang w:val="en-US"/>
        </w:rPr>
        <w:t>This research evaluated the effect of macrophyte pruning on microorganisms adhered to the support medium and the removal of BOD</w:t>
      </w:r>
      <w:r w:rsidRPr="006A62E4">
        <w:rPr>
          <w:rFonts w:ascii="Times New Roman" w:hAnsi="Times New Roman" w:cs="Times New Roman"/>
          <w:sz w:val="24"/>
          <w:szCs w:val="24"/>
          <w:vertAlign w:val="subscript"/>
          <w:lang w:val="en-US"/>
        </w:rPr>
        <w:t>5</w:t>
      </w:r>
      <w:r w:rsidRPr="006A62E4">
        <w:rPr>
          <w:rFonts w:ascii="Times New Roman" w:hAnsi="Times New Roman" w:cs="Times New Roman"/>
          <w:sz w:val="24"/>
          <w:szCs w:val="24"/>
          <w:lang w:val="en-US"/>
        </w:rPr>
        <w:t xml:space="preserve"> in three experimental subsurface flow artificial wetlands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 xml:space="preserve">) with species of </w:t>
      </w:r>
      <w:r w:rsidRPr="006A62E4">
        <w:rPr>
          <w:rFonts w:ascii="Times New Roman" w:hAnsi="Times New Roman" w:cs="Times New Roman"/>
          <w:i/>
          <w:sz w:val="24"/>
          <w:szCs w:val="24"/>
          <w:lang w:val="en-US"/>
        </w:rPr>
        <w:t>Phragmites australis</w:t>
      </w:r>
      <w:r w:rsidRPr="006A62E4">
        <w:rPr>
          <w:rFonts w:ascii="Times New Roman" w:hAnsi="Times New Roman" w:cs="Times New Roman"/>
          <w:sz w:val="24"/>
          <w:szCs w:val="24"/>
          <w:lang w:val="en-US"/>
        </w:rPr>
        <w:t xml:space="preserve">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 xml:space="preserve">-Carrizo), </w:t>
      </w:r>
      <w:r w:rsidRPr="006A62E4">
        <w:rPr>
          <w:rFonts w:ascii="Times New Roman" w:hAnsi="Times New Roman" w:cs="Times New Roman"/>
          <w:i/>
          <w:sz w:val="24"/>
          <w:szCs w:val="24"/>
          <w:lang w:val="en-US"/>
        </w:rPr>
        <w:t xml:space="preserve">Pontederia </w:t>
      </w:r>
      <w:proofErr w:type="spellStart"/>
      <w:r w:rsidRPr="006A62E4">
        <w:rPr>
          <w:rFonts w:ascii="Times New Roman" w:hAnsi="Times New Roman" w:cs="Times New Roman"/>
          <w:i/>
          <w:sz w:val="24"/>
          <w:szCs w:val="24"/>
          <w:lang w:val="en-US"/>
        </w:rPr>
        <w:t>sagittata</w:t>
      </w:r>
      <w:proofErr w:type="spellEnd"/>
      <w:r w:rsidRPr="006A62E4">
        <w:rPr>
          <w:rFonts w:ascii="Times New Roman" w:hAnsi="Times New Roman" w:cs="Times New Roman"/>
          <w:sz w:val="24"/>
          <w:szCs w:val="24"/>
          <w:lang w:val="en-US"/>
        </w:rPr>
        <w:t xml:space="preserve">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-Tule) and gravel as a control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 xml:space="preserve">-Grava), being nine units (with replicas). The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 xml:space="preserve"> 1.2 m wide, 2.5 m long and 0.5 m deep were fed with 200 L/d domestic wastewater. The variables studied to the support medium were adhered microorganisms, porosity, density, diameter and humidity to estimate the retention time and hydraulic conductivity. In the species, the productivity variables were measured after pruning and the removal and the degradation kinetic coefficient k for the BOD</w:t>
      </w:r>
      <w:r w:rsidRPr="006A62E4">
        <w:rPr>
          <w:rFonts w:ascii="Times New Roman" w:hAnsi="Times New Roman" w:cs="Times New Roman"/>
          <w:sz w:val="24"/>
          <w:szCs w:val="24"/>
          <w:vertAlign w:val="subscript"/>
          <w:lang w:val="en-US"/>
        </w:rPr>
        <w:t>5</w:t>
      </w:r>
      <w:r w:rsidRPr="006A62E4">
        <w:rPr>
          <w:rFonts w:ascii="Times New Roman" w:hAnsi="Times New Roman" w:cs="Times New Roman"/>
          <w:sz w:val="24"/>
          <w:szCs w:val="24"/>
          <w:lang w:val="en-US"/>
        </w:rPr>
        <w:t xml:space="preserve"> were estimated. The experiment was a one-factor (treatment) design with three levels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 xml:space="preserve">-Tule,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 xml:space="preserve">-Carrizo and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-Grava); being evaluated during three months, after the year of operation. Treatments were evaluated by ANOVA (parametric) and the Kruskal</w:t>
      </w:r>
      <w:r w:rsidR="00C018E0">
        <w:rPr>
          <w:rFonts w:ascii="Times New Roman" w:hAnsi="Times New Roman" w:cs="Times New Roman"/>
          <w:sz w:val="24"/>
          <w:szCs w:val="24"/>
          <w:lang w:val="en-US"/>
        </w:rPr>
        <w:t>-</w:t>
      </w:r>
      <w:r w:rsidRPr="006A62E4">
        <w:rPr>
          <w:rFonts w:ascii="Times New Roman" w:hAnsi="Times New Roman" w:cs="Times New Roman"/>
          <w:sz w:val="24"/>
          <w:szCs w:val="24"/>
          <w:lang w:val="en-US"/>
        </w:rPr>
        <w:t>Wallis rank test (non-parametric) between groups before and after pruning (</w:t>
      </w:r>
      <w:r w:rsidRPr="00C84F98">
        <w:rPr>
          <w:rFonts w:ascii="Times New Roman" w:hAnsi="Times New Roman" w:cs="Times New Roman"/>
          <w:i/>
          <w:iCs/>
          <w:sz w:val="24"/>
          <w:szCs w:val="24"/>
          <w:lang w:val="en-US"/>
        </w:rPr>
        <w:t>p</w:t>
      </w:r>
      <w:r w:rsidR="00EF0D71" w:rsidRPr="00C84F98">
        <w:rPr>
          <w:rFonts w:ascii="Times New Roman" w:hAnsi="Times New Roman" w:cs="Times New Roman"/>
          <w:i/>
          <w:iCs/>
          <w:sz w:val="24"/>
          <w:szCs w:val="24"/>
          <w:lang w:val="en-US"/>
        </w:rPr>
        <w:t xml:space="preserve"> </w:t>
      </w:r>
      <w:r w:rsidRPr="006A62E4">
        <w:rPr>
          <w:rFonts w:ascii="Times New Roman" w:hAnsi="Times New Roman" w:cs="Times New Roman"/>
          <w:sz w:val="24"/>
          <w:szCs w:val="24"/>
          <w:lang w:val="en-US"/>
        </w:rPr>
        <w:t>&lt;</w:t>
      </w:r>
      <w:r w:rsidR="00EF0D71">
        <w:rPr>
          <w:rFonts w:ascii="Times New Roman" w:hAnsi="Times New Roman" w:cs="Times New Roman"/>
          <w:sz w:val="24"/>
          <w:szCs w:val="24"/>
          <w:lang w:val="en-US"/>
        </w:rPr>
        <w:t xml:space="preserve"> </w:t>
      </w:r>
      <w:r w:rsidRPr="006A62E4">
        <w:rPr>
          <w:rFonts w:ascii="Times New Roman" w:hAnsi="Times New Roman" w:cs="Times New Roman"/>
          <w:sz w:val="24"/>
          <w:szCs w:val="24"/>
          <w:lang w:val="en-US"/>
        </w:rPr>
        <w:t>0.05). The gravel presented on average (</w:t>
      </w:r>
      <w:r w:rsidRPr="006A62E4">
        <w:rPr>
          <w:rFonts w:ascii="Times New Roman" w:hAnsi="Times New Roman" w:cs="Times New Roman"/>
          <w:i/>
          <w:sz w:val="24"/>
          <w:szCs w:val="24"/>
          <w:lang w:val="en-US"/>
        </w:rPr>
        <w:t>N</w:t>
      </w:r>
      <w:r w:rsidR="00EF0D71">
        <w:rPr>
          <w:rFonts w:ascii="Times New Roman" w:hAnsi="Times New Roman" w:cs="Times New Roman"/>
          <w:i/>
          <w:sz w:val="24"/>
          <w:szCs w:val="24"/>
          <w:lang w:val="en-US"/>
        </w:rPr>
        <w:t xml:space="preserve"> </w:t>
      </w:r>
      <w:r w:rsidRPr="006A62E4">
        <w:rPr>
          <w:rFonts w:ascii="Times New Roman" w:hAnsi="Times New Roman" w:cs="Times New Roman"/>
          <w:i/>
          <w:sz w:val="24"/>
          <w:szCs w:val="24"/>
          <w:lang w:val="en-US"/>
        </w:rPr>
        <w:t>=</w:t>
      </w:r>
      <w:r w:rsidR="00EF0D71">
        <w:rPr>
          <w:rFonts w:ascii="Times New Roman" w:hAnsi="Times New Roman" w:cs="Times New Roman"/>
          <w:i/>
          <w:sz w:val="24"/>
          <w:szCs w:val="24"/>
          <w:lang w:val="en-US"/>
        </w:rPr>
        <w:t xml:space="preserve"> </w:t>
      </w:r>
      <w:r w:rsidRPr="006A62E4">
        <w:rPr>
          <w:rFonts w:ascii="Times New Roman" w:hAnsi="Times New Roman" w:cs="Times New Roman"/>
          <w:i/>
          <w:sz w:val="24"/>
          <w:szCs w:val="24"/>
          <w:lang w:val="en-US"/>
        </w:rPr>
        <w:t>12</w:t>
      </w:r>
      <w:r w:rsidRPr="006A62E4">
        <w:rPr>
          <w:rFonts w:ascii="Times New Roman" w:hAnsi="Times New Roman" w:cs="Times New Roman"/>
          <w:sz w:val="24"/>
          <w:szCs w:val="24"/>
          <w:lang w:val="en-US"/>
        </w:rPr>
        <w:t>) 22.92</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1.47</w:t>
      </w:r>
      <w:r w:rsidR="00EF0D71">
        <w:rPr>
          <w:rFonts w:ascii="Times New Roman" w:hAnsi="Times New Roman" w:cs="Times New Roman"/>
          <w:sz w:val="24"/>
          <w:szCs w:val="24"/>
          <w:lang w:val="en-US"/>
        </w:rPr>
        <w:t> </w:t>
      </w:r>
      <w:r w:rsidRPr="006A62E4">
        <w:rPr>
          <w:rFonts w:ascii="Times New Roman" w:hAnsi="Times New Roman" w:cs="Times New Roman"/>
          <w:sz w:val="24"/>
          <w:szCs w:val="24"/>
          <w:lang w:val="en-US"/>
        </w:rPr>
        <w:t>% humidity, 2.32</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0.15 cm in diameter, particle density 2.71</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0.10 gr/cm</w:t>
      </w:r>
      <w:r w:rsidRPr="006A62E4">
        <w:rPr>
          <w:rFonts w:ascii="Times New Roman" w:hAnsi="Times New Roman" w:cs="Times New Roman"/>
          <w:sz w:val="24"/>
          <w:szCs w:val="24"/>
          <w:vertAlign w:val="superscript"/>
          <w:lang w:val="en-US"/>
        </w:rPr>
        <w:t>3</w:t>
      </w:r>
      <w:r w:rsidRPr="006A62E4">
        <w:rPr>
          <w:rFonts w:ascii="Times New Roman" w:hAnsi="Times New Roman" w:cs="Times New Roman"/>
          <w:sz w:val="24"/>
          <w:szCs w:val="24"/>
          <w:lang w:val="en-US"/>
        </w:rPr>
        <w:t xml:space="preserve"> and porosity of 36.52</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3.36</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 xml:space="preserve">%, the TRH was 3.1 days in all the treatments. The best treatment was </w:t>
      </w:r>
      <w:r>
        <w:rPr>
          <w:rFonts w:ascii="Times New Roman" w:hAnsi="Times New Roman" w:cs="Times New Roman"/>
          <w:sz w:val="24"/>
          <w:szCs w:val="24"/>
          <w:lang w:val="en-US"/>
        </w:rPr>
        <w:t>FFSCW</w:t>
      </w:r>
      <w:r w:rsidRPr="006A62E4">
        <w:rPr>
          <w:rFonts w:ascii="Times New Roman" w:hAnsi="Times New Roman" w:cs="Times New Roman"/>
          <w:sz w:val="24"/>
          <w:szCs w:val="24"/>
          <w:lang w:val="en-US"/>
        </w:rPr>
        <w:t>-Tule, before pruning the biomass of microorganisms presented median values (</w:t>
      </w:r>
      <w:r w:rsidRPr="006A62E4">
        <w:rPr>
          <w:rFonts w:ascii="Times New Roman" w:hAnsi="Times New Roman" w:cs="Times New Roman"/>
          <w:i/>
          <w:sz w:val="24"/>
          <w:szCs w:val="24"/>
          <w:lang w:val="en-US"/>
        </w:rPr>
        <w:t>N</w:t>
      </w:r>
      <w:r w:rsidR="00AE7F8B">
        <w:rPr>
          <w:rFonts w:ascii="Times New Roman" w:hAnsi="Times New Roman" w:cs="Times New Roman"/>
          <w:i/>
          <w:sz w:val="24"/>
          <w:szCs w:val="24"/>
          <w:lang w:val="en-US"/>
        </w:rPr>
        <w:t> </w:t>
      </w:r>
      <w:r w:rsidRPr="006A62E4">
        <w:rPr>
          <w:rFonts w:ascii="Times New Roman" w:hAnsi="Times New Roman" w:cs="Times New Roman"/>
          <w:i/>
          <w:sz w:val="24"/>
          <w:szCs w:val="24"/>
          <w:lang w:val="en-US"/>
        </w:rPr>
        <w:t>=</w:t>
      </w:r>
      <w:r w:rsidR="00AE7F8B">
        <w:rPr>
          <w:rFonts w:ascii="Times New Roman" w:hAnsi="Times New Roman" w:cs="Times New Roman"/>
          <w:i/>
          <w:sz w:val="24"/>
          <w:szCs w:val="24"/>
          <w:lang w:val="en-US"/>
        </w:rPr>
        <w:t> </w:t>
      </w:r>
      <w:r w:rsidRPr="00C84F98">
        <w:rPr>
          <w:rFonts w:ascii="Times New Roman" w:hAnsi="Times New Roman" w:cs="Times New Roman"/>
          <w:iCs/>
          <w:sz w:val="24"/>
          <w:szCs w:val="24"/>
          <w:lang w:val="en-US"/>
        </w:rPr>
        <w:t>12</w:t>
      </w:r>
      <w:r w:rsidRPr="006A62E4">
        <w:rPr>
          <w:rFonts w:ascii="Times New Roman" w:hAnsi="Times New Roman" w:cs="Times New Roman"/>
          <w:sz w:val="24"/>
          <w:szCs w:val="24"/>
          <w:lang w:val="en-US"/>
        </w:rPr>
        <w:t>) of 42931.6 mg/kg (Q</w:t>
      </w:r>
      <w:r w:rsidRPr="006A62E4">
        <w:rPr>
          <w:rFonts w:ascii="Times New Roman" w:hAnsi="Times New Roman" w:cs="Times New Roman"/>
          <w:sz w:val="24"/>
          <w:szCs w:val="24"/>
          <w:vertAlign w:val="subscript"/>
          <w:lang w:val="en-US"/>
        </w:rPr>
        <w:t>1</w:t>
      </w:r>
      <w:r w:rsidR="00AE7F8B">
        <w:rPr>
          <w:rFonts w:ascii="Times New Roman" w:hAnsi="Times New Roman" w:cs="Times New Roman"/>
          <w:sz w:val="24"/>
          <w:szCs w:val="24"/>
          <w:vertAlign w:val="subscript"/>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40259.7; Q</w:t>
      </w:r>
      <w:r w:rsidRPr="006A62E4">
        <w:rPr>
          <w:rFonts w:ascii="Times New Roman" w:hAnsi="Times New Roman" w:cs="Times New Roman"/>
          <w:sz w:val="24"/>
          <w:szCs w:val="24"/>
          <w:vertAlign w:val="subscript"/>
          <w:lang w:val="en-US"/>
        </w:rPr>
        <w:t>3</w:t>
      </w:r>
      <w:r w:rsidR="00AE7F8B">
        <w:rPr>
          <w:rFonts w:ascii="Times New Roman" w:hAnsi="Times New Roman" w:cs="Times New Roman"/>
          <w:sz w:val="24"/>
          <w:szCs w:val="24"/>
          <w:vertAlign w:val="subscript"/>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54478.4) and after pruning of 33444.6 mg/kg (Q</w:t>
      </w:r>
      <w:r w:rsidRPr="006A62E4">
        <w:rPr>
          <w:rFonts w:ascii="Times New Roman" w:hAnsi="Times New Roman" w:cs="Times New Roman"/>
          <w:sz w:val="24"/>
          <w:szCs w:val="24"/>
          <w:vertAlign w:val="subscript"/>
          <w:lang w:val="en-US"/>
        </w:rPr>
        <w:t>1</w:t>
      </w:r>
      <w:r w:rsidR="00AE7F8B">
        <w:rPr>
          <w:rFonts w:ascii="Times New Roman" w:hAnsi="Times New Roman" w:cs="Times New Roman"/>
          <w:sz w:val="24"/>
          <w:szCs w:val="24"/>
          <w:vertAlign w:val="subscript"/>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31210.9; Q</w:t>
      </w:r>
      <w:r w:rsidRPr="006A62E4">
        <w:rPr>
          <w:rFonts w:ascii="Times New Roman" w:hAnsi="Times New Roman" w:cs="Times New Roman"/>
          <w:sz w:val="24"/>
          <w:szCs w:val="24"/>
          <w:vertAlign w:val="subscript"/>
          <w:lang w:val="en-US"/>
        </w:rPr>
        <w:t>3</w:t>
      </w:r>
      <w:r w:rsidR="00AE7F8B">
        <w:rPr>
          <w:rFonts w:ascii="Times New Roman" w:hAnsi="Times New Roman" w:cs="Times New Roman"/>
          <w:sz w:val="24"/>
          <w:szCs w:val="24"/>
          <w:vertAlign w:val="subscript"/>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36581.8), the vegetable biomass removed in pruning was 40.85</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2.58 kg, removing 95.44</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 of BOD</w:t>
      </w:r>
      <w:r w:rsidRPr="006A62E4">
        <w:rPr>
          <w:rFonts w:ascii="Times New Roman" w:hAnsi="Times New Roman" w:cs="Times New Roman"/>
          <w:sz w:val="24"/>
          <w:szCs w:val="24"/>
          <w:vertAlign w:val="subscript"/>
          <w:lang w:val="en-US"/>
        </w:rPr>
        <w:t>5</w:t>
      </w:r>
      <w:r w:rsidRPr="006A62E4">
        <w:rPr>
          <w:rFonts w:ascii="Times New Roman" w:hAnsi="Times New Roman" w:cs="Times New Roman"/>
          <w:sz w:val="24"/>
          <w:szCs w:val="24"/>
          <w:lang w:val="en-US"/>
        </w:rPr>
        <w:t xml:space="preserve"> with </w:t>
      </w:r>
      <w:r w:rsidRPr="00C84F98">
        <w:rPr>
          <w:rFonts w:ascii="Times New Roman" w:hAnsi="Times New Roman" w:cs="Times New Roman"/>
          <w:i/>
          <w:iCs/>
          <w:sz w:val="24"/>
          <w:szCs w:val="24"/>
          <w:lang w:val="en-US"/>
        </w:rPr>
        <w:t>k</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 </w:t>
      </w:r>
      <w:r w:rsidRPr="006A62E4">
        <w:rPr>
          <w:rFonts w:ascii="Times New Roman" w:hAnsi="Times New Roman" w:cs="Times New Roman"/>
          <w:sz w:val="24"/>
          <w:szCs w:val="24"/>
          <w:lang w:val="en-US"/>
        </w:rPr>
        <w:t>1</w:t>
      </w:r>
      <w:r w:rsidR="00EF0D71">
        <w:rPr>
          <w:rFonts w:ascii="Times New Roman" w:hAnsi="Times New Roman" w:cs="Times New Roman"/>
          <w:sz w:val="24"/>
          <w:szCs w:val="24"/>
          <w:lang w:val="en-US"/>
        </w:rPr>
        <w:t>.</w:t>
      </w:r>
      <w:r w:rsidRPr="006A62E4">
        <w:rPr>
          <w:rFonts w:ascii="Times New Roman" w:hAnsi="Times New Roman" w:cs="Times New Roman"/>
          <w:sz w:val="24"/>
          <w:szCs w:val="24"/>
          <w:lang w:val="en-US"/>
        </w:rPr>
        <w:t>004 days</w:t>
      </w:r>
      <w:r w:rsidRPr="006A62E4">
        <w:rPr>
          <w:rFonts w:ascii="Times New Roman" w:hAnsi="Times New Roman" w:cs="Times New Roman"/>
          <w:sz w:val="24"/>
          <w:szCs w:val="24"/>
          <w:vertAlign w:val="superscript"/>
          <w:lang w:val="en-US"/>
        </w:rPr>
        <w:t>-1</w:t>
      </w:r>
      <w:r w:rsidRPr="006A62E4">
        <w:rPr>
          <w:rFonts w:ascii="Times New Roman" w:hAnsi="Times New Roman" w:cs="Times New Roman"/>
          <w:sz w:val="24"/>
          <w:szCs w:val="24"/>
          <w:lang w:val="en-US"/>
        </w:rPr>
        <w:t xml:space="preserve"> (27.6 °C), which allows complying with NOM-001-</w:t>
      </w:r>
      <w:r w:rsidR="00AE7F8B" w:rsidRPr="006A62E4">
        <w:rPr>
          <w:rFonts w:ascii="Times New Roman" w:hAnsi="Times New Roman" w:cs="Times New Roman"/>
          <w:sz w:val="24"/>
          <w:szCs w:val="24"/>
          <w:lang w:val="en-US"/>
        </w:rPr>
        <w:t>Semarnat</w:t>
      </w:r>
      <w:r w:rsidRPr="006A62E4">
        <w:rPr>
          <w:rFonts w:ascii="Times New Roman" w:hAnsi="Times New Roman" w:cs="Times New Roman"/>
          <w:sz w:val="24"/>
          <w:szCs w:val="24"/>
          <w:lang w:val="en-US"/>
        </w:rPr>
        <w:t>-</w:t>
      </w:r>
      <w:r w:rsidR="00AE7F8B">
        <w:rPr>
          <w:rFonts w:ascii="Times New Roman" w:hAnsi="Times New Roman" w:cs="Times New Roman"/>
          <w:sz w:val="24"/>
          <w:szCs w:val="24"/>
          <w:lang w:val="en-US"/>
        </w:rPr>
        <w:t>1</w:t>
      </w:r>
      <w:r w:rsidRPr="006A62E4">
        <w:rPr>
          <w:rFonts w:ascii="Times New Roman" w:hAnsi="Times New Roman" w:cs="Times New Roman"/>
          <w:sz w:val="24"/>
          <w:szCs w:val="24"/>
          <w:lang w:val="en-US"/>
        </w:rPr>
        <w:t>996.</w:t>
      </w:r>
    </w:p>
    <w:p w14:paraId="76FA3FF6" w14:textId="7C500D98" w:rsidR="006A62E4" w:rsidRDefault="006A62E4" w:rsidP="00C707D0">
      <w:pPr>
        <w:spacing w:after="0" w:line="360" w:lineRule="auto"/>
        <w:jc w:val="both"/>
        <w:rPr>
          <w:rFonts w:ascii="Times New Roman" w:hAnsi="Times New Roman" w:cs="Times New Roman"/>
          <w:i/>
          <w:sz w:val="24"/>
          <w:szCs w:val="24"/>
          <w:lang w:val="en-US"/>
        </w:rPr>
      </w:pPr>
      <w:r w:rsidRPr="00EB2801">
        <w:rPr>
          <w:rFonts w:eastAsia="Times New Roman" w:cstheme="minorHAnsi"/>
          <w:b/>
          <w:color w:val="000000"/>
          <w:sz w:val="28"/>
          <w:szCs w:val="28"/>
          <w:lang w:val="en-US" w:eastAsia="es-ES"/>
        </w:rPr>
        <w:t>Keywords:</w:t>
      </w:r>
      <w:r w:rsidRPr="005409DF">
        <w:rPr>
          <w:rFonts w:ascii="Times New Roman" w:hAnsi="Times New Roman" w:cs="Times New Roman"/>
          <w:lang w:val="en-US"/>
        </w:rPr>
        <w:t xml:space="preserve"> </w:t>
      </w:r>
      <w:r w:rsidR="005409DF">
        <w:rPr>
          <w:rFonts w:ascii="Times New Roman" w:hAnsi="Times New Roman" w:cs="Times New Roman"/>
          <w:sz w:val="24"/>
          <w:szCs w:val="24"/>
          <w:lang w:val="en-US"/>
        </w:rPr>
        <w:t>p</w:t>
      </w:r>
      <w:r w:rsidRPr="00D23AB1">
        <w:rPr>
          <w:rFonts w:ascii="Times New Roman" w:hAnsi="Times New Roman" w:cs="Times New Roman"/>
          <w:sz w:val="24"/>
          <w:szCs w:val="24"/>
          <w:lang w:val="en-US"/>
        </w:rPr>
        <w:t>article density,</w:t>
      </w:r>
      <w:r>
        <w:rPr>
          <w:rFonts w:ascii="Times New Roman" w:hAnsi="Times New Roman" w:cs="Times New Roman"/>
          <w:sz w:val="24"/>
          <w:szCs w:val="24"/>
          <w:lang w:val="en-US"/>
        </w:rPr>
        <w:t xml:space="preserve"> </w:t>
      </w:r>
      <w:r w:rsidRPr="003A5B4F">
        <w:rPr>
          <w:rFonts w:ascii="Times New Roman" w:hAnsi="Times New Roman" w:cs="Times New Roman"/>
          <w:sz w:val="24"/>
          <w:szCs w:val="24"/>
          <w:lang w:val="en-US"/>
        </w:rPr>
        <w:t>subsurface</w:t>
      </w:r>
      <w:r>
        <w:rPr>
          <w:rFonts w:ascii="Times New Roman" w:hAnsi="Times New Roman" w:cs="Times New Roman"/>
          <w:sz w:val="24"/>
          <w:szCs w:val="24"/>
          <w:lang w:val="en-US"/>
        </w:rPr>
        <w:t>-</w:t>
      </w:r>
      <w:r w:rsidRPr="003A5B4F">
        <w:rPr>
          <w:rFonts w:ascii="Times New Roman" w:hAnsi="Times New Roman" w:cs="Times New Roman"/>
          <w:sz w:val="24"/>
          <w:szCs w:val="24"/>
          <w:lang w:val="en-US"/>
        </w:rPr>
        <w:t>flow constructed wetland</w:t>
      </w:r>
      <w:r>
        <w:rPr>
          <w:rFonts w:ascii="Times New Roman" w:hAnsi="Times New Roman" w:cs="Times New Roman"/>
          <w:sz w:val="24"/>
          <w:szCs w:val="24"/>
          <w:lang w:val="en-US"/>
        </w:rPr>
        <w:t>,</w:t>
      </w:r>
      <w:r w:rsidRPr="003A5B4F">
        <w:rPr>
          <w:rFonts w:ascii="Times New Roman" w:hAnsi="Times New Roman" w:cs="Times New Roman"/>
          <w:sz w:val="24"/>
          <w:szCs w:val="24"/>
          <w:lang w:val="en-US"/>
        </w:rPr>
        <w:t xml:space="preserve"> </w:t>
      </w:r>
      <w:r w:rsidRPr="00D23AB1">
        <w:rPr>
          <w:rFonts w:ascii="Times New Roman" w:hAnsi="Times New Roman" w:cs="Times New Roman"/>
          <w:i/>
          <w:sz w:val="24"/>
          <w:szCs w:val="24"/>
          <w:lang w:val="en-US"/>
        </w:rPr>
        <w:t>Phragmites australis</w:t>
      </w:r>
      <w:r w:rsidRPr="00D23AB1">
        <w:rPr>
          <w:rFonts w:ascii="Times New Roman" w:hAnsi="Times New Roman" w:cs="Times New Roman"/>
          <w:sz w:val="24"/>
          <w:szCs w:val="24"/>
          <w:lang w:val="en-US"/>
        </w:rPr>
        <w:t xml:space="preserve">, </w:t>
      </w:r>
      <w:r w:rsidRPr="00D23AB1">
        <w:rPr>
          <w:rFonts w:ascii="Times New Roman" w:hAnsi="Times New Roman" w:cs="Times New Roman"/>
          <w:i/>
          <w:sz w:val="24"/>
          <w:szCs w:val="24"/>
          <w:lang w:val="en-US"/>
        </w:rPr>
        <w:t xml:space="preserve">Pontederia </w:t>
      </w:r>
      <w:proofErr w:type="spellStart"/>
      <w:r w:rsidR="00EF0D71">
        <w:rPr>
          <w:rFonts w:ascii="Times New Roman" w:hAnsi="Times New Roman" w:cs="Times New Roman"/>
          <w:i/>
          <w:sz w:val="24"/>
          <w:szCs w:val="24"/>
          <w:lang w:val="en-US"/>
        </w:rPr>
        <w:t>sagittat</w:t>
      </w:r>
      <w:r w:rsidR="00E15BF6">
        <w:rPr>
          <w:rFonts w:ascii="Times New Roman" w:hAnsi="Times New Roman" w:cs="Times New Roman"/>
          <w:i/>
          <w:sz w:val="24"/>
          <w:szCs w:val="24"/>
          <w:lang w:val="en-US"/>
        </w:rPr>
        <w:t>a</w:t>
      </w:r>
      <w:proofErr w:type="spellEnd"/>
      <w:r w:rsidR="00EF0D71">
        <w:rPr>
          <w:rFonts w:ascii="Times New Roman" w:hAnsi="Times New Roman" w:cs="Times New Roman"/>
          <w:i/>
          <w:sz w:val="24"/>
          <w:szCs w:val="24"/>
          <w:lang w:val="en-US"/>
        </w:rPr>
        <w:t xml:space="preserve">, </w:t>
      </w:r>
      <w:r w:rsidR="00EF0D71">
        <w:rPr>
          <w:rFonts w:ascii="Times New Roman" w:hAnsi="Times New Roman" w:cs="Times New Roman"/>
          <w:sz w:val="24"/>
          <w:szCs w:val="24"/>
          <w:lang w:val="en-US"/>
        </w:rPr>
        <w:t>p</w:t>
      </w:r>
      <w:r w:rsidR="00EF0D71" w:rsidRPr="00D23AB1">
        <w:rPr>
          <w:rFonts w:ascii="Times New Roman" w:hAnsi="Times New Roman" w:cs="Times New Roman"/>
          <w:sz w:val="24"/>
          <w:szCs w:val="24"/>
          <w:lang w:val="en-US"/>
        </w:rPr>
        <w:t>orosity</w:t>
      </w:r>
      <w:r>
        <w:rPr>
          <w:rFonts w:ascii="Times New Roman" w:hAnsi="Times New Roman" w:cs="Times New Roman"/>
          <w:i/>
          <w:sz w:val="24"/>
          <w:szCs w:val="24"/>
          <w:lang w:val="en-US"/>
        </w:rPr>
        <w:t>.</w:t>
      </w:r>
    </w:p>
    <w:p w14:paraId="26268D50" w14:textId="3007EABD" w:rsidR="00EB2801" w:rsidRDefault="00EB2801" w:rsidP="00C707D0">
      <w:pPr>
        <w:spacing w:after="0" w:line="360" w:lineRule="auto"/>
        <w:jc w:val="both"/>
        <w:rPr>
          <w:rFonts w:ascii="Times New Roman" w:hAnsi="Times New Roman" w:cs="Times New Roman"/>
          <w:i/>
          <w:sz w:val="24"/>
          <w:szCs w:val="24"/>
          <w:lang w:val="en-US"/>
        </w:rPr>
      </w:pPr>
    </w:p>
    <w:p w14:paraId="3AC522BC" w14:textId="770FEFAF" w:rsidR="00EB2801" w:rsidRPr="0076408D" w:rsidRDefault="00EB2801" w:rsidP="00C707D0">
      <w:pPr>
        <w:spacing w:after="0" w:line="360" w:lineRule="auto"/>
        <w:jc w:val="both"/>
        <w:rPr>
          <w:rFonts w:eastAsia="Times New Roman" w:cstheme="minorHAnsi"/>
          <w:b/>
          <w:color w:val="000000"/>
          <w:sz w:val="28"/>
          <w:szCs w:val="28"/>
          <w:lang w:eastAsia="es-ES"/>
        </w:rPr>
      </w:pPr>
      <w:r w:rsidRPr="0076408D">
        <w:rPr>
          <w:rFonts w:eastAsia="Times New Roman" w:cstheme="minorHAnsi"/>
          <w:b/>
          <w:color w:val="000000"/>
          <w:sz w:val="28"/>
          <w:szCs w:val="28"/>
          <w:lang w:eastAsia="es-ES"/>
        </w:rPr>
        <w:t>Resumo</w:t>
      </w:r>
    </w:p>
    <w:p w14:paraId="3B400D2F" w14:textId="77777777" w:rsidR="00EB2801" w:rsidRPr="00EB2801" w:rsidRDefault="00EB2801" w:rsidP="00EB2801">
      <w:pPr>
        <w:spacing w:after="0" w:line="360" w:lineRule="auto"/>
        <w:jc w:val="both"/>
        <w:rPr>
          <w:rFonts w:ascii="Times New Roman" w:hAnsi="Times New Roman" w:cs="Times New Roman"/>
          <w:iCs/>
          <w:sz w:val="24"/>
          <w:szCs w:val="24"/>
        </w:rPr>
      </w:pPr>
      <w:r w:rsidRPr="00EB2801">
        <w:rPr>
          <w:rFonts w:ascii="Times New Roman" w:hAnsi="Times New Roman" w:cs="Times New Roman"/>
          <w:iCs/>
          <w:sz w:val="24"/>
          <w:szCs w:val="24"/>
        </w:rPr>
        <w:t xml:space="preserve">Esta pesquisa </w:t>
      </w:r>
      <w:proofErr w:type="spellStart"/>
      <w:r w:rsidRPr="00EB2801">
        <w:rPr>
          <w:rFonts w:ascii="Times New Roman" w:hAnsi="Times New Roman" w:cs="Times New Roman"/>
          <w:iCs/>
          <w:sz w:val="24"/>
          <w:szCs w:val="24"/>
        </w:rPr>
        <w:t>avaliou</w:t>
      </w:r>
      <w:proofErr w:type="spellEnd"/>
      <w:r w:rsidRPr="00EB2801">
        <w:rPr>
          <w:rFonts w:ascii="Times New Roman" w:hAnsi="Times New Roman" w:cs="Times New Roman"/>
          <w:iCs/>
          <w:sz w:val="24"/>
          <w:szCs w:val="24"/>
        </w:rPr>
        <w:t xml:space="preserve"> o </w:t>
      </w:r>
      <w:proofErr w:type="spellStart"/>
      <w:r w:rsidRPr="00EB2801">
        <w:rPr>
          <w:rFonts w:ascii="Times New Roman" w:hAnsi="Times New Roman" w:cs="Times New Roman"/>
          <w:iCs/>
          <w:sz w:val="24"/>
          <w:szCs w:val="24"/>
        </w:rPr>
        <w:t>efeito</w:t>
      </w:r>
      <w:proofErr w:type="spellEnd"/>
      <w:r w:rsidRPr="00EB2801">
        <w:rPr>
          <w:rFonts w:ascii="Times New Roman" w:hAnsi="Times New Roman" w:cs="Times New Roman"/>
          <w:iCs/>
          <w:sz w:val="24"/>
          <w:szCs w:val="24"/>
        </w:rPr>
        <w:t xml:space="preserve"> da poda de </w:t>
      </w:r>
      <w:proofErr w:type="spellStart"/>
      <w:r w:rsidRPr="00EB2801">
        <w:rPr>
          <w:rFonts w:ascii="Times New Roman" w:hAnsi="Times New Roman" w:cs="Times New Roman"/>
          <w:iCs/>
          <w:sz w:val="24"/>
          <w:szCs w:val="24"/>
        </w:rPr>
        <w:t>macrófitas</w:t>
      </w:r>
      <w:proofErr w:type="spellEnd"/>
      <w:r w:rsidRPr="00EB2801">
        <w:rPr>
          <w:rFonts w:ascii="Times New Roman" w:hAnsi="Times New Roman" w:cs="Times New Roman"/>
          <w:iCs/>
          <w:sz w:val="24"/>
          <w:szCs w:val="24"/>
        </w:rPr>
        <w:t xml:space="preserve"> sobre microrganismos </w:t>
      </w:r>
      <w:proofErr w:type="spellStart"/>
      <w:r w:rsidRPr="00EB2801">
        <w:rPr>
          <w:rFonts w:ascii="Times New Roman" w:hAnsi="Times New Roman" w:cs="Times New Roman"/>
          <w:iCs/>
          <w:sz w:val="24"/>
          <w:szCs w:val="24"/>
        </w:rPr>
        <w:t>aderidos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ao</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meio</w:t>
      </w:r>
      <w:proofErr w:type="spellEnd"/>
      <w:r w:rsidRPr="00EB2801">
        <w:rPr>
          <w:rFonts w:ascii="Times New Roman" w:hAnsi="Times New Roman" w:cs="Times New Roman"/>
          <w:iCs/>
          <w:sz w:val="24"/>
          <w:szCs w:val="24"/>
        </w:rPr>
        <w:t xml:space="preserve"> de suporte e a </w:t>
      </w:r>
      <w:proofErr w:type="spellStart"/>
      <w:r w:rsidRPr="00EB2801">
        <w:rPr>
          <w:rFonts w:ascii="Times New Roman" w:hAnsi="Times New Roman" w:cs="Times New Roman"/>
          <w:iCs/>
          <w:sz w:val="24"/>
          <w:szCs w:val="24"/>
        </w:rPr>
        <w:t>remoção</w:t>
      </w:r>
      <w:proofErr w:type="spellEnd"/>
      <w:r w:rsidRPr="00EB2801">
        <w:rPr>
          <w:rFonts w:ascii="Times New Roman" w:hAnsi="Times New Roman" w:cs="Times New Roman"/>
          <w:iCs/>
          <w:sz w:val="24"/>
          <w:szCs w:val="24"/>
        </w:rPr>
        <w:t xml:space="preserve"> de BOD5 em </w:t>
      </w:r>
      <w:proofErr w:type="spellStart"/>
      <w:r w:rsidRPr="00EB2801">
        <w:rPr>
          <w:rFonts w:ascii="Times New Roman" w:hAnsi="Times New Roman" w:cs="Times New Roman"/>
          <w:iCs/>
          <w:sz w:val="24"/>
          <w:szCs w:val="24"/>
        </w:rPr>
        <w:t>três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pântanos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experimentais</w:t>
      </w:r>
      <w:proofErr w:type="spellEnd"/>
      <w:r w:rsidRPr="00EB2801">
        <w:rPr>
          <w:rFonts w:ascii="Times New Roman" w:hAnsi="Times New Roman" w:cs="Times New Roman"/>
          <w:iCs/>
          <w:sz w:val="24"/>
          <w:szCs w:val="24"/>
        </w:rPr>
        <w:t xml:space="preserve"> de </w:t>
      </w:r>
      <w:proofErr w:type="spellStart"/>
      <w:r w:rsidRPr="00EB2801">
        <w:rPr>
          <w:rFonts w:ascii="Times New Roman" w:hAnsi="Times New Roman" w:cs="Times New Roman"/>
          <w:iCs/>
          <w:sz w:val="24"/>
          <w:szCs w:val="24"/>
        </w:rPr>
        <w:t>fluxo</w:t>
      </w:r>
      <w:proofErr w:type="spellEnd"/>
      <w:r w:rsidRPr="00EB2801">
        <w:rPr>
          <w:rFonts w:ascii="Times New Roman" w:hAnsi="Times New Roman" w:cs="Times New Roman"/>
          <w:iCs/>
          <w:sz w:val="24"/>
          <w:szCs w:val="24"/>
        </w:rPr>
        <w:t xml:space="preserve"> subsuperficial (HAFS) </w:t>
      </w:r>
      <w:proofErr w:type="spellStart"/>
      <w:r w:rsidRPr="00EB2801">
        <w:rPr>
          <w:rFonts w:ascii="Times New Roman" w:hAnsi="Times New Roman" w:cs="Times New Roman"/>
          <w:iCs/>
          <w:sz w:val="24"/>
          <w:szCs w:val="24"/>
        </w:rPr>
        <w:t>com</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espécies</w:t>
      </w:r>
      <w:proofErr w:type="spellEnd"/>
      <w:r w:rsidRPr="00EB2801">
        <w:rPr>
          <w:rFonts w:ascii="Times New Roman" w:hAnsi="Times New Roman" w:cs="Times New Roman"/>
          <w:iCs/>
          <w:sz w:val="24"/>
          <w:szCs w:val="24"/>
        </w:rPr>
        <w:t xml:space="preserve"> de </w:t>
      </w:r>
      <w:proofErr w:type="spellStart"/>
      <w:r w:rsidRPr="00EB2801">
        <w:rPr>
          <w:rFonts w:ascii="Times New Roman" w:hAnsi="Times New Roman" w:cs="Times New Roman"/>
          <w:iCs/>
          <w:sz w:val="24"/>
          <w:szCs w:val="24"/>
        </w:rPr>
        <w:t>Phragmites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australis</w:t>
      </w:r>
      <w:proofErr w:type="spellEnd"/>
      <w:r w:rsidRPr="00EB2801">
        <w:rPr>
          <w:rFonts w:ascii="Times New Roman" w:hAnsi="Times New Roman" w:cs="Times New Roman"/>
          <w:iCs/>
          <w:sz w:val="24"/>
          <w:szCs w:val="24"/>
        </w:rPr>
        <w:t xml:space="preserve"> (HAFS-Carrizo), </w:t>
      </w:r>
      <w:proofErr w:type="spellStart"/>
      <w:r w:rsidRPr="00EB2801">
        <w:rPr>
          <w:rFonts w:ascii="Times New Roman" w:hAnsi="Times New Roman" w:cs="Times New Roman"/>
          <w:iCs/>
          <w:sz w:val="24"/>
          <w:szCs w:val="24"/>
        </w:rPr>
        <w:t>Pontederia</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sagittata</w:t>
      </w:r>
      <w:proofErr w:type="spellEnd"/>
      <w:r w:rsidRPr="00EB2801">
        <w:rPr>
          <w:rFonts w:ascii="Times New Roman" w:hAnsi="Times New Roman" w:cs="Times New Roman"/>
          <w:iCs/>
          <w:sz w:val="24"/>
          <w:szCs w:val="24"/>
        </w:rPr>
        <w:t xml:space="preserve"> (HAFS-Tule) e </w:t>
      </w:r>
      <w:proofErr w:type="spellStart"/>
      <w:r w:rsidRPr="00EB2801">
        <w:rPr>
          <w:rFonts w:ascii="Times New Roman" w:hAnsi="Times New Roman" w:cs="Times New Roman"/>
          <w:iCs/>
          <w:sz w:val="24"/>
          <w:szCs w:val="24"/>
        </w:rPr>
        <w:t>cascalho</w:t>
      </w:r>
      <w:proofErr w:type="spellEnd"/>
      <w:r w:rsidRPr="00EB2801">
        <w:rPr>
          <w:rFonts w:ascii="Times New Roman" w:hAnsi="Times New Roman" w:cs="Times New Roman"/>
          <w:iCs/>
          <w:sz w:val="24"/>
          <w:szCs w:val="24"/>
        </w:rPr>
        <w:t xml:space="preserve"> como controle (HAFS-Grava). </w:t>
      </w:r>
      <w:proofErr w:type="spellStart"/>
      <w:r w:rsidRPr="00EB2801">
        <w:rPr>
          <w:rFonts w:ascii="Times New Roman" w:hAnsi="Times New Roman" w:cs="Times New Roman"/>
          <w:iCs/>
          <w:sz w:val="24"/>
          <w:szCs w:val="24"/>
        </w:rPr>
        <w:t>Foram</w:t>
      </w:r>
      <w:proofErr w:type="spellEnd"/>
      <w:r w:rsidRPr="00EB2801">
        <w:rPr>
          <w:rFonts w:ascii="Times New Roman" w:hAnsi="Times New Roman" w:cs="Times New Roman"/>
          <w:iCs/>
          <w:sz w:val="24"/>
          <w:szCs w:val="24"/>
        </w:rPr>
        <w:t xml:space="preserve"> utilizadas nove unidades (</w:t>
      </w:r>
      <w:proofErr w:type="spellStart"/>
      <w:r w:rsidRPr="00EB2801">
        <w:rPr>
          <w:rFonts w:ascii="Times New Roman" w:hAnsi="Times New Roman" w:cs="Times New Roman"/>
          <w:iCs/>
          <w:sz w:val="24"/>
          <w:szCs w:val="24"/>
        </w:rPr>
        <w:t>com</w:t>
      </w:r>
      <w:proofErr w:type="spellEnd"/>
      <w:r w:rsidRPr="00EB2801">
        <w:rPr>
          <w:rFonts w:ascii="Times New Roman" w:hAnsi="Times New Roman" w:cs="Times New Roman"/>
          <w:iCs/>
          <w:sz w:val="24"/>
          <w:szCs w:val="24"/>
        </w:rPr>
        <w:t xml:space="preserve"> réplicas). Os HAFS de 1,2 m de largura, 2,5 m de </w:t>
      </w:r>
      <w:proofErr w:type="spellStart"/>
      <w:r w:rsidRPr="00EB2801">
        <w:rPr>
          <w:rFonts w:ascii="Times New Roman" w:hAnsi="Times New Roman" w:cs="Times New Roman"/>
          <w:iCs/>
          <w:sz w:val="24"/>
          <w:szCs w:val="24"/>
        </w:rPr>
        <w:t>comprimento</w:t>
      </w:r>
      <w:proofErr w:type="spellEnd"/>
      <w:r w:rsidRPr="00EB2801">
        <w:rPr>
          <w:rFonts w:ascii="Times New Roman" w:hAnsi="Times New Roman" w:cs="Times New Roman"/>
          <w:iCs/>
          <w:sz w:val="24"/>
          <w:szCs w:val="24"/>
        </w:rPr>
        <w:t xml:space="preserve"> e 0,5 m de </w:t>
      </w:r>
      <w:proofErr w:type="spellStart"/>
      <w:r w:rsidRPr="00EB2801">
        <w:rPr>
          <w:rFonts w:ascii="Times New Roman" w:hAnsi="Times New Roman" w:cs="Times New Roman"/>
          <w:iCs/>
          <w:sz w:val="24"/>
          <w:szCs w:val="24"/>
        </w:rPr>
        <w:t>profundidade</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foram</w:t>
      </w:r>
      <w:proofErr w:type="spellEnd"/>
      <w:r w:rsidRPr="00EB2801">
        <w:rPr>
          <w:rFonts w:ascii="Times New Roman" w:hAnsi="Times New Roman" w:cs="Times New Roman"/>
          <w:iCs/>
          <w:sz w:val="24"/>
          <w:szCs w:val="24"/>
        </w:rPr>
        <w:t xml:space="preserve"> alimentados </w:t>
      </w:r>
      <w:proofErr w:type="spellStart"/>
      <w:r w:rsidRPr="00EB2801">
        <w:rPr>
          <w:rFonts w:ascii="Times New Roman" w:hAnsi="Times New Roman" w:cs="Times New Roman"/>
          <w:iCs/>
          <w:sz w:val="24"/>
          <w:szCs w:val="24"/>
        </w:rPr>
        <w:t>com</w:t>
      </w:r>
      <w:proofErr w:type="spellEnd"/>
      <w:r w:rsidRPr="00EB2801">
        <w:rPr>
          <w:rFonts w:ascii="Times New Roman" w:hAnsi="Times New Roman" w:cs="Times New Roman"/>
          <w:iCs/>
          <w:sz w:val="24"/>
          <w:szCs w:val="24"/>
        </w:rPr>
        <w:t xml:space="preserve"> 200 L / d de </w:t>
      </w:r>
      <w:proofErr w:type="spellStart"/>
      <w:r w:rsidRPr="00EB2801">
        <w:rPr>
          <w:rFonts w:ascii="Times New Roman" w:hAnsi="Times New Roman" w:cs="Times New Roman"/>
          <w:iCs/>
          <w:sz w:val="24"/>
          <w:szCs w:val="24"/>
        </w:rPr>
        <w:t>águas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residuais</w:t>
      </w:r>
      <w:proofErr w:type="spellEnd"/>
      <w:r w:rsidRPr="00EB2801">
        <w:rPr>
          <w:rFonts w:ascii="Times New Roman" w:hAnsi="Times New Roman" w:cs="Times New Roman"/>
          <w:iCs/>
          <w:sz w:val="24"/>
          <w:szCs w:val="24"/>
        </w:rPr>
        <w:t xml:space="preserve"> domésticas. As </w:t>
      </w:r>
      <w:proofErr w:type="spellStart"/>
      <w:r w:rsidRPr="00EB2801">
        <w:rPr>
          <w:rFonts w:ascii="Times New Roman" w:hAnsi="Times New Roman" w:cs="Times New Roman"/>
          <w:iCs/>
          <w:sz w:val="24"/>
          <w:szCs w:val="24"/>
        </w:rPr>
        <w:t>variáveis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estudadas</w:t>
      </w:r>
      <w:proofErr w:type="spellEnd"/>
      <w:r w:rsidRPr="00EB2801">
        <w:rPr>
          <w:rFonts w:ascii="Times New Roman" w:hAnsi="Times New Roman" w:cs="Times New Roman"/>
          <w:iCs/>
          <w:sz w:val="24"/>
          <w:szCs w:val="24"/>
        </w:rPr>
        <w:t xml:space="preserve"> para </w:t>
      </w:r>
      <w:r w:rsidRPr="00EB2801">
        <w:rPr>
          <w:rFonts w:ascii="Times New Roman" w:hAnsi="Times New Roman" w:cs="Times New Roman"/>
          <w:iCs/>
          <w:sz w:val="24"/>
          <w:szCs w:val="24"/>
        </w:rPr>
        <w:lastRenderedPageBreak/>
        <w:t xml:space="preserve">o </w:t>
      </w:r>
      <w:proofErr w:type="spellStart"/>
      <w:r w:rsidRPr="00EB2801">
        <w:rPr>
          <w:rFonts w:ascii="Times New Roman" w:hAnsi="Times New Roman" w:cs="Times New Roman"/>
          <w:iCs/>
          <w:sz w:val="24"/>
          <w:szCs w:val="24"/>
        </w:rPr>
        <w:t>meio</w:t>
      </w:r>
      <w:proofErr w:type="spellEnd"/>
      <w:r w:rsidRPr="00EB2801">
        <w:rPr>
          <w:rFonts w:ascii="Times New Roman" w:hAnsi="Times New Roman" w:cs="Times New Roman"/>
          <w:iCs/>
          <w:sz w:val="24"/>
          <w:szCs w:val="24"/>
        </w:rPr>
        <w:t xml:space="preserve"> suporte </w:t>
      </w:r>
      <w:proofErr w:type="spellStart"/>
      <w:r w:rsidRPr="00EB2801">
        <w:rPr>
          <w:rFonts w:ascii="Times New Roman" w:hAnsi="Times New Roman" w:cs="Times New Roman"/>
          <w:iCs/>
          <w:sz w:val="24"/>
          <w:szCs w:val="24"/>
        </w:rPr>
        <w:t>foram</w:t>
      </w:r>
      <w:proofErr w:type="spellEnd"/>
      <w:r w:rsidRPr="00EB2801">
        <w:rPr>
          <w:rFonts w:ascii="Times New Roman" w:hAnsi="Times New Roman" w:cs="Times New Roman"/>
          <w:iCs/>
          <w:sz w:val="24"/>
          <w:szCs w:val="24"/>
        </w:rPr>
        <w:t xml:space="preserve"> microrganismos </w:t>
      </w:r>
      <w:proofErr w:type="spellStart"/>
      <w:r w:rsidRPr="00EB2801">
        <w:rPr>
          <w:rFonts w:ascii="Times New Roman" w:hAnsi="Times New Roman" w:cs="Times New Roman"/>
          <w:iCs/>
          <w:sz w:val="24"/>
          <w:szCs w:val="24"/>
        </w:rPr>
        <w:t>aderidos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porosidade</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densidade</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diâmetro</w:t>
      </w:r>
      <w:proofErr w:type="spellEnd"/>
      <w:r w:rsidRPr="00EB2801">
        <w:rPr>
          <w:rFonts w:ascii="Times New Roman" w:hAnsi="Times New Roman" w:cs="Times New Roman"/>
          <w:iCs/>
          <w:sz w:val="24"/>
          <w:szCs w:val="24"/>
        </w:rPr>
        <w:t xml:space="preserve"> e </w:t>
      </w:r>
      <w:proofErr w:type="spellStart"/>
      <w:r w:rsidRPr="00EB2801">
        <w:rPr>
          <w:rFonts w:ascii="Times New Roman" w:hAnsi="Times New Roman" w:cs="Times New Roman"/>
          <w:iCs/>
          <w:sz w:val="24"/>
          <w:szCs w:val="24"/>
        </w:rPr>
        <w:t>umidade</w:t>
      </w:r>
      <w:proofErr w:type="spellEnd"/>
      <w:r w:rsidRPr="00EB2801">
        <w:rPr>
          <w:rFonts w:ascii="Times New Roman" w:hAnsi="Times New Roman" w:cs="Times New Roman"/>
          <w:iCs/>
          <w:sz w:val="24"/>
          <w:szCs w:val="24"/>
        </w:rPr>
        <w:t xml:space="preserve"> para estimar o tempo de </w:t>
      </w:r>
      <w:proofErr w:type="spellStart"/>
      <w:r w:rsidRPr="00EB2801">
        <w:rPr>
          <w:rFonts w:ascii="Times New Roman" w:hAnsi="Times New Roman" w:cs="Times New Roman"/>
          <w:iCs/>
          <w:sz w:val="24"/>
          <w:szCs w:val="24"/>
        </w:rPr>
        <w:t>retenção</w:t>
      </w:r>
      <w:proofErr w:type="spellEnd"/>
      <w:r w:rsidRPr="00EB2801">
        <w:rPr>
          <w:rFonts w:ascii="Times New Roman" w:hAnsi="Times New Roman" w:cs="Times New Roman"/>
          <w:iCs/>
          <w:sz w:val="24"/>
          <w:szCs w:val="24"/>
        </w:rPr>
        <w:t xml:space="preserve"> e a </w:t>
      </w:r>
      <w:proofErr w:type="spellStart"/>
      <w:r w:rsidRPr="00EB2801">
        <w:rPr>
          <w:rFonts w:ascii="Times New Roman" w:hAnsi="Times New Roman" w:cs="Times New Roman"/>
          <w:iCs/>
          <w:sz w:val="24"/>
          <w:szCs w:val="24"/>
        </w:rPr>
        <w:t>condutividade</w:t>
      </w:r>
      <w:proofErr w:type="spellEnd"/>
      <w:r w:rsidRPr="00EB2801">
        <w:rPr>
          <w:rFonts w:ascii="Times New Roman" w:hAnsi="Times New Roman" w:cs="Times New Roman"/>
          <w:iCs/>
          <w:sz w:val="24"/>
          <w:szCs w:val="24"/>
        </w:rPr>
        <w:t xml:space="preserve"> hidráulica. </w:t>
      </w:r>
      <w:proofErr w:type="spellStart"/>
      <w:r w:rsidRPr="00EB2801">
        <w:rPr>
          <w:rFonts w:ascii="Times New Roman" w:hAnsi="Times New Roman" w:cs="Times New Roman"/>
          <w:iCs/>
          <w:sz w:val="24"/>
          <w:szCs w:val="24"/>
        </w:rPr>
        <w:t>Na</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espécie</w:t>
      </w:r>
      <w:proofErr w:type="spellEnd"/>
      <w:r w:rsidRPr="00EB2801">
        <w:rPr>
          <w:rFonts w:ascii="Times New Roman" w:hAnsi="Times New Roman" w:cs="Times New Roman"/>
          <w:iCs/>
          <w:sz w:val="24"/>
          <w:szCs w:val="24"/>
        </w:rPr>
        <w:t xml:space="preserve">, as </w:t>
      </w:r>
      <w:proofErr w:type="spellStart"/>
      <w:r w:rsidRPr="00EB2801">
        <w:rPr>
          <w:rFonts w:ascii="Times New Roman" w:hAnsi="Times New Roman" w:cs="Times New Roman"/>
          <w:iCs/>
          <w:sz w:val="24"/>
          <w:szCs w:val="24"/>
        </w:rPr>
        <w:t>variáveis</w:t>
      </w:r>
      <w:proofErr w:type="spellEnd"/>
      <w:r w:rsidRPr="00EB2801">
        <w:rPr>
          <w:rFonts w:ascii="Times New Roman" w:hAnsi="Times New Roman" w:cs="Times New Roman"/>
          <w:iCs/>
          <w:sz w:val="24"/>
          <w:szCs w:val="24"/>
        </w:rPr>
        <w:t xml:space="preserve"> ​​de </w:t>
      </w:r>
      <w:proofErr w:type="spellStart"/>
      <w:r w:rsidRPr="00EB2801">
        <w:rPr>
          <w:rFonts w:ascii="Times New Roman" w:hAnsi="Times New Roman" w:cs="Times New Roman"/>
          <w:iCs/>
          <w:sz w:val="24"/>
          <w:szCs w:val="24"/>
        </w:rPr>
        <w:t>produtividade</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foram</w:t>
      </w:r>
      <w:proofErr w:type="spellEnd"/>
      <w:r w:rsidRPr="00EB2801">
        <w:rPr>
          <w:rFonts w:ascii="Times New Roman" w:hAnsi="Times New Roman" w:cs="Times New Roman"/>
          <w:iCs/>
          <w:sz w:val="24"/>
          <w:szCs w:val="24"/>
        </w:rPr>
        <w:t xml:space="preserve"> medidas </w:t>
      </w:r>
      <w:proofErr w:type="spellStart"/>
      <w:r w:rsidRPr="00EB2801">
        <w:rPr>
          <w:rFonts w:ascii="Times New Roman" w:hAnsi="Times New Roman" w:cs="Times New Roman"/>
          <w:iCs/>
          <w:sz w:val="24"/>
          <w:szCs w:val="24"/>
        </w:rPr>
        <w:t>após</w:t>
      </w:r>
      <w:proofErr w:type="spellEnd"/>
      <w:r w:rsidRPr="00EB2801">
        <w:rPr>
          <w:rFonts w:ascii="Times New Roman" w:hAnsi="Times New Roman" w:cs="Times New Roman"/>
          <w:iCs/>
          <w:sz w:val="24"/>
          <w:szCs w:val="24"/>
        </w:rPr>
        <w:t xml:space="preserve"> a poda e estimados a </w:t>
      </w:r>
      <w:proofErr w:type="spellStart"/>
      <w:r w:rsidRPr="00EB2801">
        <w:rPr>
          <w:rFonts w:ascii="Times New Roman" w:hAnsi="Times New Roman" w:cs="Times New Roman"/>
          <w:iCs/>
          <w:sz w:val="24"/>
          <w:szCs w:val="24"/>
        </w:rPr>
        <w:t>remoção</w:t>
      </w:r>
      <w:proofErr w:type="spellEnd"/>
      <w:r w:rsidRPr="00EB2801">
        <w:rPr>
          <w:rFonts w:ascii="Times New Roman" w:hAnsi="Times New Roman" w:cs="Times New Roman"/>
          <w:iCs/>
          <w:sz w:val="24"/>
          <w:szCs w:val="24"/>
        </w:rPr>
        <w:t xml:space="preserve"> e o coeficiente cinético de </w:t>
      </w:r>
      <w:proofErr w:type="spellStart"/>
      <w:r w:rsidRPr="00EB2801">
        <w:rPr>
          <w:rFonts w:ascii="Times New Roman" w:hAnsi="Times New Roman" w:cs="Times New Roman"/>
          <w:iCs/>
          <w:sz w:val="24"/>
          <w:szCs w:val="24"/>
        </w:rPr>
        <w:t>degradação</w:t>
      </w:r>
      <w:proofErr w:type="spellEnd"/>
      <w:r w:rsidRPr="00EB2801">
        <w:rPr>
          <w:rFonts w:ascii="Times New Roman" w:hAnsi="Times New Roman" w:cs="Times New Roman"/>
          <w:iCs/>
          <w:sz w:val="24"/>
          <w:szCs w:val="24"/>
        </w:rPr>
        <w:t xml:space="preserve"> k para o DBO5. O experimento </w:t>
      </w:r>
      <w:proofErr w:type="spellStart"/>
      <w:r w:rsidRPr="00EB2801">
        <w:rPr>
          <w:rFonts w:ascii="Times New Roman" w:hAnsi="Times New Roman" w:cs="Times New Roman"/>
          <w:iCs/>
          <w:sz w:val="24"/>
          <w:szCs w:val="24"/>
        </w:rPr>
        <w:t>foi</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um</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projeto</w:t>
      </w:r>
      <w:proofErr w:type="spellEnd"/>
      <w:r w:rsidRPr="00EB2801">
        <w:rPr>
          <w:rFonts w:ascii="Times New Roman" w:hAnsi="Times New Roman" w:cs="Times New Roman"/>
          <w:iCs/>
          <w:sz w:val="24"/>
          <w:szCs w:val="24"/>
        </w:rPr>
        <w:t xml:space="preserve"> de </w:t>
      </w:r>
      <w:proofErr w:type="spellStart"/>
      <w:r w:rsidRPr="00EB2801">
        <w:rPr>
          <w:rFonts w:ascii="Times New Roman" w:hAnsi="Times New Roman" w:cs="Times New Roman"/>
          <w:iCs/>
          <w:sz w:val="24"/>
          <w:szCs w:val="24"/>
        </w:rPr>
        <w:t>um</w:t>
      </w:r>
      <w:proofErr w:type="spellEnd"/>
      <w:r w:rsidRPr="00EB2801">
        <w:rPr>
          <w:rFonts w:ascii="Times New Roman" w:hAnsi="Times New Roman" w:cs="Times New Roman"/>
          <w:iCs/>
          <w:sz w:val="24"/>
          <w:szCs w:val="24"/>
        </w:rPr>
        <w:t xml:space="preserve"> fator (</w:t>
      </w:r>
      <w:proofErr w:type="spellStart"/>
      <w:r w:rsidRPr="00EB2801">
        <w:rPr>
          <w:rFonts w:ascii="Times New Roman" w:hAnsi="Times New Roman" w:cs="Times New Roman"/>
          <w:iCs/>
          <w:sz w:val="24"/>
          <w:szCs w:val="24"/>
        </w:rPr>
        <w:t>tratamento</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com</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três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níveis</w:t>
      </w:r>
      <w:proofErr w:type="spellEnd"/>
      <w:r w:rsidRPr="00EB2801">
        <w:rPr>
          <w:rFonts w:ascii="Times New Roman" w:hAnsi="Times New Roman" w:cs="Times New Roman"/>
          <w:iCs/>
          <w:sz w:val="24"/>
          <w:szCs w:val="24"/>
        </w:rPr>
        <w:t xml:space="preserve"> (HAFS-Tule, HAFS-Carrizo e HAFS-Grava); eles </w:t>
      </w:r>
      <w:proofErr w:type="spellStart"/>
      <w:r w:rsidRPr="00EB2801">
        <w:rPr>
          <w:rFonts w:ascii="Times New Roman" w:hAnsi="Times New Roman" w:cs="Times New Roman"/>
          <w:iCs/>
          <w:sz w:val="24"/>
          <w:szCs w:val="24"/>
        </w:rPr>
        <w:t>foram</w:t>
      </w:r>
      <w:proofErr w:type="spellEnd"/>
      <w:r w:rsidRPr="00EB2801">
        <w:rPr>
          <w:rFonts w:ascii="Times New Roman" w:hAnsi="Times New Roman" w:cs="Times New Roman"/>
          <w:iCs/>
          <w:sz w:val="24"/>
          <w:szCs w:val="24"/>
        </w:rPr>
        <w:t xml:space="preserve"> avaliados por </w:t>
      </w:r>
      <w:proofErr w:type="spellStart"/>
      <w:r w:rsidRPr="00EB2801">
        <w:rPr>
          <w:rFonts w:ascii="Times New Roman" w:hAnsi="Times New Roman" w:cs="Times New Roman"/>
          <w:iCs/>
          <w:sz w:val="24"/>
          <w:szCs w:val="24"/>
        </w:rPr>
        <w:t>três</w:t>
      </w:r>
      <w:proofErr w:type="spellEnd"/>
      <w:r w:rsidRPr="00EB2801">
        <w:rPr>
          <w:rFonts w:ascii="Times New Roman" w:hAnsi="Times New Roman" w:cs="Times New Roman"/>
          <w:iCs/>
          <w:sz w:val="24"/>
          <w:szCs w:val="24"/>
        </w:rPr>
        <w:t xml:space="preserve"> meses, </w:t>
      </w:r>
      <w:proofErr w:type="spellStart"/>
      <w:r w:rsidRPr="00EB2801">
        <w:rPr>
          <w:rFonts w:ascii="Times New Roman" w:hAnsi="Times New Roman" w:cs="Times New Roman"/>
          <w:iCs/>
          <w:sz w:val="24"/>
          <w:szCs w:val="24"/>
        </w:rPr>
        <w:t>após</w:t>
      </w:r>
      <w:proofErr w:type="spellEnd"/>
      <w:r w:rsidRPr="00EB2801">
        <w:rPr>
          <w:rFonts w:ascii="Times New Roman" w:hAnsi="Times New Roman" w:cs="Times New Roman"/>
          <w:iCs/>
          <w:sz w:val="24"/>
          <w:szCs w:val="24"/>
        </w:rPr>
        <w:t xml:space="preserve"> o ano de </w:t>
      </w:r>
      <w:proofErr w:type="spellStart"/>
      <w:r w:rsidRPr="00EB2801">
        <w:rPr>
          <w:rFonts w:ascii="Times New Roman" w:hAnsi="Times New Roman" w:cs="Times New Roman"/>
          <w:iCs/>
          <w:sz w:val="24"/>
          <w:szCs w:val="24"/>
        </w:rPr>
        <w:t>operação</w:t>
      </w:r>
      <w:proofErr w:type="spellEnd"/>
      <w:r w:rsidRPr="00EB2801">
        <w:rPr>
          <w:rFonts w:ascii="Times New Roman" w:hAnsi="Times New Roman" w:cs="Times New Roman"/>
          <w:iCs/>
          <w:sz w:val="24"/>
          <w:szCs w:val="24"/>
        </w:rPr>
        <w:t xml:space="preserve">. Os </w:t>
      </w:r>
      <w:proofErr w:type="spellStart"/>
      <w:r w:rsidRPr="00EB2801">
        <w:rPr>
          <w:rFonts w:ascii="Times New Roman" w:hAnsi="Times New Roman" w:cs="Times New Roman"/>
          <w:iCs/>
          <w:sz w:val="24"/>
          <w:szCs w:val="24"/>
        </w:rPr>
        <w:t>tratamentos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foram</w:t>
      </w:r>
      <w:proofErr w:type="spellEnd"/>
      <w:r w:rsidRPr="00EB2801">
        <w:rPr>
          <w:rFonts w:ascii="Times New Roman" w:hAnsi="Times New Roman" w:cs="Times New Roman"/>
          <w:iCs/>
          <w:sz w:val="24"/>
          <w:szCs w:val="24"/>
        </w:rPr>
        <w:t xml:space="preserve"> avaliados por </w:t>
      </w:r>
      <w:proofErr w:type="spellStart"/>
      <w:r w:rsidRPr="00EB2801">
        <w:rPr>
          <w:rFonts w:ascii="Times New Roman" w:hAnsi="Times New Roman" w:cs="Times New Roman"/>
          <w:iCs/>
          <w:sz w:val="24"/>
          <w:szCs w:val="24"/>
        </w:rPr>
        <w:t>Anova</w:t>
      </w:r>
      <w:proofErr w:type="spellEnd"/>
      <w:r w:rsidRPr="00EB2801">
        <w:rPr>
          <w:rFonts w:ascii="Times New Roman" w:hAnsi="Times New Roman" w:cs="Times New Roman"/>
          <w:iCs/>
          <w:sz w:val="24"/>
          <w:szCs w:val="24"/>
        </w:rPr>
        <w:t xml:space="preserve"> (paramétrico) e teste de </w:t>
      </w:r>
      <w:proofErr w:type="spellStart"/>
      <w:r w:rsidRPr="00EB2801">
        <w:rPr>
          <w:rFonts w:ascii="Times New Roman" w:hAnsi="Times New Roman" w:cs="Times New Roman"/>
          <w:iCs/>
          <w:sz w:val="24"/>
          <w:szCs w:val="24"/>
        </w:rPr>
        <w:t>classificação</w:t>
      </w:r>
      <w:proofErr w:type="spellEnd"/>
      <w:r w:rsidRPr="00EB2801">
        <w:rPr>
          <w:rFonts w:ascii="Times New Roman" w:hAnsi="Times New Roman" w:cs="Times New Roman"/>
          <w:iCs/>
          <w:sz w:val="24"/>
          <w:szCs w:val="24"/>
        </w:rPr>
        <w:t xml:space="preserve"> Kruskal-Wallis (</w:t>
      </w:r>
      <w:proofErr w:type="spellStart"/>
      <w:r w:rsidRPr="00EB2801">
        <w:rPr>
          <w:rFonts w:ascii="Times New Roman" w:hAnsi="Times New Roman" w:cs="Times New Roman"/>
          <w:iCs/>
          <w:sz w:val="24"/>
          <w:szCs w:val="24"/>
        </w:rPr>
        <w:t>não</w:t>
      </w:r>
      <w:proofErr w:type="spellEnd"/>
      <w:r w:rsidRPr="00EB2801">
        <w:rPr>
          <w:rFonts w:ascii="Times New Roman" w:hAnsi="Times New Roman" w:cs="Times New Roman"/>
          <w:iCs/>
          <w:sz w:val="24"/>
          <w:szCs w:val="24"/>
        </w:rPr>
        <w:t xml:space="preserve"> paramétrico) entre os grupos antes e </w:t>
      </w:r>
      <w:proofErr w:type="spellStart"/>
      <w:r w:rsidRPr="00EB2801">
        <w:rPr>
          <w:rFonts w:ascii="Times New Roman" w:hAnsi="Times New Roman" w:cs="Times New Roman"/>
          <w:iCs/>
          <w:sz w:val="24"/>
          <w:szCs w:val="24"/>
        </w:rPr>
        <w:t>após</w:t>
      </w:r>
      <w:proofErr w:type="spellEnd"/>
      <w:r w:rsidRPr="00EB2801">
        <w:rPr>
          <w:rFonts w:ascii="Times New Roman" w:hAnsi="Times New Roman" w:cs="Times New Roman"/>
          <w:iCs/>
          <w:sz w:val="24"/>
          <w:szCs w:val="24"/>
        </w:rPr>
        <w:t xml:space="preserve"> a poda (p &lt;0,05). A </w:t>
      </w:r>
      <w:proofErr w:type="spellStart"/>
      <w:r w:rsidRPr="00EB2801">
        <w:rPr>
          <w:rFonts w:ascii="Times New Roman" w:hAnsi="Times New Roman" w:cs="Times New Roman"/>
          <w:iCs/>
          <w:sz w:val="24"/>
          <w:szCs w:val="24"/>
        </w:rPr>
        <w:t>brita</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apresentou</w:t>
      </w:r>
      <w:proofErr w:type="spellEnd"/>
      <w:r w:rsidRPr="00EB2801">
        <w:rPr>
          <w:rFonts w:ascii="Times New Roman" w:hAnsi="Times New Roman" w:cs="Times New Roman"/>
          <w:iCs/>
          <w:sz w:val="24"/>
          <w:szCs w:val="24"/>
        </w:rPr>
        <w:t xml:space="preserve"> em </w:t>
      </w:r>
      <w:proofErr w:type="spellStart"/>
      <w:r w:rsidRPr="00EB2801">
        <w:rPr>
          <w:rFonts w:ascii="Times New Roman" w:hAnsi="Times New Roman" w:cs="Times New Roman"/>
          <w:iCs/>
          <w:sz w:val="24"/>
          <w:szCs w:val="24"/>
        </w:rPr>
        <w:t>média</w:t>
      </w:r>
      <w:proofErr w:type="spellEnd"/>
      <w:r w:rsidRPr="00EB2801">
        <w:rPr>
          <w:rFonts w:ascii="Times New Roman" w:hAnsi="Times New Roman" w:cs="Times New Roman"/>
          <w:iCs/>
          <w:sz w:val="24"/>
          <w:szCs w:val="24"/>
        </w:rPr>
        <w:t xml:space="preserve"> (N = 12) 22,92 ± 1,47% de </w:t>
      </w:r>
      <w:proofErr w:type="spellStart"/>
      <w:r w:rsidRPr="00EB2801">
        <w:rPr>
          <w:rFonts w:ascii="Times New Roman" w:hAnsi="Times New Roman" w:cs="Times New Roman"/>
          <w:iCs/>
          <w:sz w:val="24"/>
          <w:szCs w:val="24"/>
        </w:rPr>
        <w:t>umidade</w:t>
      </w:r>
      <w:proofErr w:type="spellEnd"/>
      <w:r w:rsidRPr="00EB2801">
        <w:rPr>
          <w:rFonts w:ascii="Times New Roman" w:hAnsi="Times New Roman" w:cs="Times New Roman"/>
          <w:iCs/>
          <w:sz w:val="24"/>
          <w:szCs w:val="24"/>
        </w:rPr>
        <w:t xml:space="preserve">, 2,32 ± 0,15 cm de </w:t>
      </w:r>
      <w:proofErr w:type="spellStart"/>
      <w:r w:rsidRPr="00EB2801">
        <w:rPr>
          <w:rFonts w:ascii="Times New Roman" w:hAnsi="Times New Roman" w:cs="Times New Roman"/>
          <w:iCs/>
          <w:sz w:val="24"/>
          <w:szCs w:val="24"/>
        </w:rPr>
        <w:t>diâmetro</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densidade</w:t>
      </w:r>
      <w:proofErr w:type="spellEnd"/>
      <w:r w:rsidRPr="00EB2801">
        <w:rPr>
          <w:rFonts w:ascii="Times New Roman" w:hAnsi="Times New Roman" w:cs="Times New Roman"/>
          <w:iCs/>
          <w:sz w:val="24"/>
          <w:szCs w:val="24"/>
        </w:rPr>
        <w:t xml:space="preserve"> de partícula 2,71 ± 0,10 gr / cm3 e </w:t>
      </w:r>
      <w:proofErr w:type="spellStart"/>
      <w:r w:rsidRPr="00EB2801">
        <w:rPr>
          <w:rFonts w:ascii="Times New Roman" w:hAnsi="Times New Roman" w:cs="Times New Roman"/>
          <w:iCs/>
          <w:sz w:val="24"/>
          <w:szCs w:val="24"/>
        </w:rPr>
        <w:t>porosidade</w:t>
      </w:r>
      <w:proofErr w:type="spellEnd"/>
      <w:r w:rsidRPr="00EB2801">
        <w:rPr>
          <w:rFonts w:ascii="Times New Roman" w:hAnsi="Times New Roman" w:cs="Times New Roman"/>
          <w:iCs/>
          <w:sz w:val="24"/>
          <w:szCs w:val="24"/>
        </w:rPr>
        <w:t xml:space="preserve"> de 36,52 ± 3,36%, o TRH </w:t>
      </w:r>
      <w:proofErr w:type="spellStart"/>
      <w:r w:rsidRPr="00EB2801">
        <w:rPr>
          <w:rFonts w:ascii="Times New Roman" w:hAnsi="Times New Roman" w:cs="Times New Roman"/>
          <w:iCs/>
          <w:sz w:val="24"/>
          <w:szCs w:val="24"/>
        </w:rPr>
        <w:t>foi</w:t>
      </w:r>
      <w:proofErr w:type="spellEnd"/>
      <w:r w:rsidRPr="00EB2801">
        <w:rPr>
          <w:rFonts w:ascii="Times New Roman" w:hAnsi="Times New Roman" w:cs="Times New Roman"/>
          <w:iCs/>
          <w:sz w:val="24"/>
          <w:szCs w:val="24"/>
        </w:rPr>
        <w:t xml:space="preserve"> de 3,1 </w:t>
      </w:r>
      <w:proofErr w:type="spellStart"/>
      <w:r w:rsidRPr="00EB2801">
        <w:rPr>
          <w:rFonts w:ascii="Times New Roman" w:hAnsi="Times New Roman" w:cs="Times New Roman"/>
          <w:iCs/>
          <w:sz w:val="24"/>
          <w:szCs w:val="24"/>
        </w:rPr>
        <w:t>dias</w:t>
      </w:r>
      <w:proofErr w:type="spellEnd"/>
      <w:r w:rsidRPr="00EB2801">
        <w:rPr>
          <w:rFonts w:ascii="Times New Roman" w:hAnsi="Times New Roman" w:cs="Times New Roman"/>
          <w:iCs/>
          <w:sz w:val="24"/>
          <w:szCs w:val="24"/>
        </w:rPr>
        <w:t xml:space="preserve"> em todos os </w:t>
      </w:r>
      <w:proofErr w:type="spellStart"/>
      <w:r w:rsidRPr="00EB2801">
        <w:rPr>
          <w:rFonts w:ascii="Times New Roman" w:hAnsi="Times New Roman" w:cs="Times New Roman"/>
          <w:iCs/>
          <w:sz w:val="24"/>
          <w:szCs w:val="24"/>
        </w:rPr>
        <w:t>tratamentos</w:t>
      </w:r>
      <w:proofErr w:type="spellEnd"/>
      <w:r w:rsidRPr="00EB2801">
        <w:rPr>
          <w:rFonts w:ascii="Times New Roman" w:hAnsi="Times New Roman" w:cs="Times New Roman"/>
          <w:iCs/>
          <w:sz w:val="24"/>
          <w:szCs w:val="24"/>
        </w:rPr>
        <w:t xml:space="preserve">. O </w:t>
      </w:r>
      <w:proofErr w:type="spellStart"/>
      <w:r w:rsidRPr="00EB2801">
        <w:rPr>
          <w:rFonts w:ascii="Times New Roman" w:hAnsi="Times New Roman" w:cs="Times New Roman"/>
          <w:iCs/>
          <w:sz w:val="24"/>
          <w:szCs w:val="24"/>
        </w:rPr>
        <w:t>melhor</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tratamento</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foi</w:t>
      </w:r>
      <w:proofErr w:type="spellEnd"/>
      <w:r w:rsidRPr="00EB2801">
        <w:rPr>
          <w:rFonts w:ascii="Times New Roman" w:hAnsi="Times New Roman" w:cs="Times New Roman"/>
          <w:iCs/>
          <w:sz w:val="24"/>
          <w:szCs w:val="24"/>
        </w:rPr>
        <w:t xml:space="preserve"> HAFS-Tule: antes da poda a </w:t>
      </w:r>
      <w:proofErr w:type="spellStart"/>
      <w:r w:rsidRPr="00EB2801">
        <w:rPr>
          <w:rFonts w:ascii="Times New Roman" w:hAnsi="Times New Roman" w:cs="Times New Roman"/>
          <w:iCs/>
          <w:sz w:val="24"/>
          <w:szCs w:val="24"/>
        </w:rPr>
        <w:t>biomassa</w:t>
      </w:r>
      <w:proofErr w:type="spellEnd"/>
      <w:r w:rsidRPr="00EB2801">
        <w:rPr>
          <w:rFonts w:ascii="Times New Roman" w:hAnsi="Times New Roman" w:cs="Times New Roman"/>
          <w:iCs/>
          <w:sz w:val="24"/>
          <w:szCs w:val="24"/>
        </w:rPr>
        <w:t xml:space="preserve"> dos microrganismos </w:t>
      </w:r>
      <w:proofErr w:type="spellStart"/>
      <w:r w:rsidRPr="00EB2801">
        <w:rPr>
          <w:rFonts w:ascii="Times New Roman" w:hAnsi="Times New Roman" w:cs="Times New Roman"/>
          <w:iCs/>
          <w:sz w:val="24"/>
          <w:szCs w:val="24"/>
        </w:rPr>
        <w:t>apresentou</w:t>
      </w:r>
      <w:proofErr w:type="spellEnd"/>
      <w:r w:rsidRPr="00EB2801">
        <w:rPr>
          <w:rFonts w:ascii="Times New Roman" w:hAnsi="Times New Roman" w:cs="Times New Roman"/>
          <w:iCs/>
          <w:sz w:val="24"/>
          <w:szCs w:val="24"/>
        </w:rPr>
        <w:t xml:space="preserve"> valores medianos (N = 12) de 42931,6 mg / kg (Q1 = 40259,7; Q3 = 54478,4) e </w:t>
      </w:r>
      <w:proofErr w:type="spellStart"/>
      <w:r w:rsidRPr="00EB2801">
        <w:rPr>
          <w:rFonts w:ascii="Times New Roman" w:hAnsi="Times New Roman" w:cs="Times New Roman"/>
          <w:iCs/>
          <w:sz w:val="24"/>
          <w:szCs w:val="24"/>
        </w:rPr>
        <w:t>após</w:t>
      </w:r>
      <w:proofErr w:type="spellEnd"/>
      <w:r w:rsidRPr="00EB2801">
        <w:rPr>
          <w:rFonts w:ascii="Times New Roman" w:hAnsi="Times New Roman" w:cs="Times New Roman"/>
          <w:iCs/>
          <w:sz w:val="24"/>
          <w:szCs w:val="24"/>
        </w:rPr>
        <w:t xml:space="preserve"> a poda de 33444,6 mg / kg (Q1 = 31210,9 ; Q3 = 36581,8), a </w:t>
      </w:r>
      <w:proofErr w:type="spellStart"/>
      <w:r w:rsidRPr="00EB2801">
        <w:rPr>
          <w:rFonts w:ascii="Times New Roman" w:hAnsi="Times New Roman" w:cs="Times New Roman"/>
          <w:iCs/>
          <w:sz w:val="24"/>
          <w:szCs w:val="24"/>
        </w:rPr>
        <w:t>biomassa</w:t>
      </w:r>
      <w:proofErr w:type="spellEnd"/>
      <w:r w:rsidRPr="00EB2801">
        <w:rPr>
          <w:rFonts w:ascii="Times New Roman" w:hAnsi="Times New Roman" w:cs="Times New Roman"/>
          <w:iCs/>
          <w:sz w:val="24"/>
          <w:szCs w:val="24"/>
        </w:rPr>
        <w:t xml:space="preserve"> vegetal removida </w:t>
      </w:r>
      <w:proofErr w:type="spellStart"/>
      <w:r w:rsidRPr="00EB2801">
        <w:rPr>
          <w:rFonts w:ascii="Times New Roman" w:hAnsi="Times New Roman" w:cs="Times New Roman"/>
          <w:iCs/>
          <w:sz w:val="24"/>
          <w:szCs w:val="24"/>
        </w:rPr>
        <w:t>na</w:t>
      </w:r>
      <w:proofErr w:type="spellEnd"/>
      <w:r w:rsidRPr="00EB2801">
        <w:rPr>
          <w:rFonts w:ascii="Times New Roman" w:hAnsi="Times New Roman" w:cs="Times New Roman"/>
          <w:iCs/>
          <w:sz w:val="24"/>
          <w:szCs w:val="24"/>
        </w:rPr>
        <w:t xml:space="preserve"> poda </w:t>
      </w:r>
      <w:proofErr w:type="spellStart"/>
      <w:r w:rsidRPr="00EB2801">
        <w:rPr>
          <w:rFonts w:ascii="Times New Roman" w:hAnsi="Times New Roman" w:cs="Times New Roman"/>
          <w:iCs/>
          <w:sz w:val="24"/>
          <w:szCs w:val="24"/>
        </w:rPr>
        <w:t>foi</w:t>
      </w:r>
      <w:proofErr w:type="spellEnd"/>
      <w:r w:rsidRPr="00EB2801">
        <w:rPr>
          <w:rFonts w:ascii="Times New Roman" w:hAnsi="Times New Roman" w:cs="Times New Roman"/>
          <w:iCs/>
          <w:sz w:val="24"/>
          <w:szCs w:val="24"/>
        </w:rPr>
        <w:t xml:space="preserve"> de 40,85 ± 2,58 kg, 95,44% do BOD5 </w:t>
      </w:r>
      <w:proofErr w:type="spellStart"/>
      <w:r w:rsidRPr="00EB2801">
        <w:rPr>
          <w:rFonts w:ascii="Times New Roman" w:hAnsi="Times New Roman" w:cs="Times New Roman"/>
          <w:iCs/>
          <w:sz w:val="24"/>
          <w:szCs w:val="24"/>
        </w:rPr>
        <w:t>foi</w:t>
      </w:r>
      <w:proofErr w:type="spellEnd"/>
      <w:r w:rsidRPr="00EB2801">
        <w:rPr>
          <w:rFonts w:ascii="Times New Roman" w:hAnsi="Times New Roman" w:cs="Times New Roman"/>
          <w:iCs/>
          <w:sz w:val="24"/>
          <w:szCs w:val="24"/>
        </w:rPr>
        <w:t xml:space="preserve"> removido </w:t>
      </w:r>
      <w:proofErr w:type="spellStart"/>
      <w:r w:rsidRPr="00EB2801">
        <w:rPr>
          <w:rFonts w:ascii="Times New Roman" w:hAnsi="Times New Roman" w:cs="Times New Roman"/>
          <w:iCs/>
          <w:sz w:val="24"/>
          <w:szCs w:val="24"/>
        </w:rPr>
        <w:t>com</w:t>
      </w:r>
      <w:proofErr w:type="spellEnd"/>
      <w:r w:rsidRPr="00EB2801">
        <w:rPr>
          <w:rFonts w:ascii="Times New Roman" w:hAnsi="Times New Roman" w:cs="Times New Roman"/>
          <w:iCs/>
          <w:sz w:val="24"/>
          <w:szCs w:val="24"/>
        </w:rPr>
        <w:t xml:space="preserve"> k = 1.004 dias-1 (27,6 ° C), o que permite </w:t>
      </w:r>
      <w:proofErr w:type="spellStart"/>
      <w:r w:rsidRPr="00EB2801">
        <w:rPr>
          <w:rFonts w:ascii="Times New Roman" w:hAnsi="Times New Roman" w:cs="Times New Roman"/>
          <w:iCs/>
          <w:sz w:val="24"/>
          <w:szCs w:val="24"/>
        </w:rPr>
        <w:t>cumprir</w:t>
      </w:r>
      <w:proofErr w:type="spellEnd"/>
      <w:r w:rsidRPr="00EB2801">
        <w:rPr>
          <w:rFonts w:ascii="Times New Roman" w:hAnsi="Times New Roman" w:cs="Times New Roman"/>
          <w:iCs/>
          <w:sz w:val="24"/>
          <w:szCs w:val="24"/>
        </w:rPr>
        <w:t xml:space="preserve"> a NOM-001 -Semarnat-1996.</w:t>
      </w:r>
    </w:p>
    <w:p w14:paraId="396B0B21" w14:textId="234693CD" w:rsidR="00EB2801" w:rsidRPr="00EB2801" w:rsidRDefault="00EB2801" w:rsidP="00EB2801">
      <w:pPr>
        <w:spacing w:after="0" w:line="360" w:lineRule="auto"/>
        <w:jc w:val="both"/>
        <w:rPr>
          <w:rFonts w:ascii="Times New Roman" w:hAnsi="Times New Roman" w:cs="Times New Roman"/>
          <w:i/>
          <w:sz w:val="24"/>
          <w:szCs w:val="24"/>
        </w:rPr>
      </w:pPr>
      <w:proofErr w:type="spellStart"/>
      <w:r w:rsidRPr="0076408D">
        <w:rPr>
          <w:rFonts w:eastAsia="Times New Roman" w:cstheme="minorHAnsi"/>
          <w:b/>
          <w:color w:val="000000"/>
          <w:sz w:val="28"/>
          <w:szCs w:val="28"/>
          <w:lang w:eastAsia="es-ES"/>
        </w:rPr>
        <w:t>Palavras</w:t>
      </w:r>
      <w:proofErr w:type="spellEnd"/>
      <w:r w:rsidRPr="0076408D">
        <w:rPr>
          <w:rFonts w:eastAsia="Times New Roman" w:cstheme="minorHAnsi"/>
          <w:b/>
          <w:color w:val="000000"/>
          <w:sz w:val="28"/>
          <w:szCs w:val="28"/>
          <w:lang w:eastAsia="es-ES"/>
        </w:rPr>
        <w:t>-chave:</w:t>
      </w:r>
      <w:r w:rsidRPr="00EB2801">
        <w:rPr>
          <w:rFonts w:ascii="Times New Roman" w:hAnsi="Times New Roman" w:cs="Times New Roman"/>
          <w:i/>
          <w:sz w:val="24"/>
          <w:szCs w:val="24"/>
        </w:rPr>
        <w:t xml:space="preserve"> </w:t>
      </w:r>
      <w:proofErr w:type="spellStart"/>
      <w:r w:rsidRPr="00EB2801">
        <w:rPr>
          <w:rFonts w:ascii="Times New Roman" w:hAnsi="Times New Roman" w:cs="Times New Roman"/>
          <w:iCs/>
          <w:sz w:val="24"/>
          <w:szCs w:val="24"/>
        </w:rPr>
        <w:t>densidade</w:t>
      </w:r>
      <w:proofErr w:type="spellEnd"/>
      <w:r w:rsidRPr="00EB2801">
        <w:rPr>
          <w:rFonts w:ascii="Times New Roman" w:hAnsi="Times New Roman" w:cs="Times New Roman"/>
          <w:iCs/>
          <w:sz w:val="24"/>
          <w:szCs w:val="24"/>
        </w:rPr>
        <w:t xml:space="preserve"> de partículas, </w:t>
      </w:r>
      <w:proofErr w:type="spellStart"/>
      <w:r w:rsidRPr="00EB2801">
        <w:rPr>
          <w:rFonts w:ascii="Times New Roman" w:hAnsi="Times New Roman" w:cs="Times New Roman"/>
          <w:iCs/>
          <w:sz w:val="24"/>
          <w:szCs w:val="24"/>
        </w:rPr>
        <w:t>pântano</w:t>
      </w:r>
      <w:proofErr w:type="spellEnd"/>
      <w:r w:rsidRPr="00EB2801">
        <w:rPr>
          <w:rFonts w:ascii="Times New Roman" w:hAnsi="Times New Roman" w:cs="Times New Roman"/>
          <w:iCs/>
          <w:sz w:val="24"/>
          <w:szCs w:val="24"/>
        </w:rPr>
        <w:t xml:space="preserve"> de </w:t>
      </w:r>
      <w:proofErr w:type="spellStart"/>
      <w:r w:rsidRPr="00EB2801">
        <w:rPr>
          <w:rFonts w:ascii="Times New Roman" w:hAnsi="Times New Roman" w:cs="Times New Roman"/>
          <w:iCs/>
          <w:sz w:val="24"/>
          <w:szCs w:val="24"/>
        </w:rPr>
        <w:t>fluxo</w:t>
      </w:r>
      <w:proofErr w:type="spellEnd"/>
      <w:r w:rsidRPr="00EB2801">
        <w:rPr>
          <w:rFonts w:ascii="Times New Roman" w:hAnsi="Times New Roman" w:cs="Times New Roman"/>
          <w:iCs/>
          <w:sz w:val="24"/>
          <w:szCs w:val="24"/>
        </w:rPr>
        <w:t xml:space="preserve"> subsuperficial artificial, </w:t>
      </w:r>
      <w:proofErr w:type="spellStart"/>
      <w:r w:rsidRPr="00EB2801">
        <w:rPr>
          <w:rFonts w:ascii="Times New Roman" w:hAnsi="Times New Roman" w:cs="Times New Roman"/>
          <w:iCs/>
          <w:sz w:val="24"/>
          <w:szCs w:val="24"/>
        </w:rPr>
        <w:t>Phragmites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australis</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Pontederia</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sagittata</w:t>
      </w:r>
      <w:proofErr w:type="spellEnd"/>
      <w:r w:rsidRPr="00EB2801">
        <w:rPr>
          <w:rFonts w:ascii="Times New Roman" w:hAnsi="Times New Roman" w:cs="Times New Roman"/>
          <w:iCs/>
          <w:sz w:val="24"/>
          <w:szCs w:val="24"/>
        </w:rPr>
        <w:t xml:space="preserve">, </w:t>
      </w:r>
      <w:proofErr w:type="spellStart"/>
      <w:r w:rsidRPr="00EB2801">
        <w:rPr>
          <w:rFonts w:ascii="Times New Roman" w:hAnsi="Times New Roman" w:cs="Times New Roman"/>
          <w:iCs/>
          <w:sz w:val="24"/>
          <w:szCs w:val="24"/>
        </w:rPr>
        <w:t>porosidade</w:t>
      </w:r>
      <w:proofErr w:type="spellEnd"/>
      <w:r w:rsidRPr="00EB2801">
        <w:rPr>
          <w:rFonts w:ascii="Times New Roman" w:hAnsi="Times New Roman" w:cs="Times New Roman"/>
          <w:iCs/>
          <w:sz w:val="24"/>
          <w:szCs w:val="24"/>
        </w:rPr>
        <w:t>.</w:t>
      </w:r>
    </w:p>
    <w:p w14:paraId="309445D9" w14:textId="37492E1F" w:rsidR="00EB2801" w:rsidRPr="004B18C8" w:rsidRDefault="00EB2801" w:rsidP="00EB2801">
      <w:pPr>
        <w:shd w:val="clear" w:color="auto" w:fill="FFFFFF"/>
        <w:spacing w:line="360" w:lineRule="auto"/>
        <w:rPr>
          <w:rFonts w:ascii="Times New Roman" w:hAnsi="Times New Roman"/>
          <w:sz w:val="24"/>
          <w:szCs w:val="24"/>
        </w:rPr>
      </w:pPr>
      <w:r w:rsidRPr="004B18C8">
        <w:rPr>
          <w:rFonts w:ascii="Times New Roman" w:hAnsi="Times New Roman"/>
          <w:b/>
          <w:sz w:val="24"/>
          <w:szCs w:val="24"/>
        </w:rPr>
        <w:t>Fecha recepción:</w:t>
      </w:r>
      <w:r w:rsidRPr="004B18C8">
        <w:rPr>
          <w:rFonts w:ascii="Times New Roman" w:hAnsi="Times New Roman"/>
          <w:sz w:val="24"/>
          <w:szCs w:val="24"/>
        </w:rPr>
        <w:t xml:space="preserve"> </w:t>
      </w:r>
      <w:r w:rsidR="00872893">
        <w:rPr>
          <w:rFonts w:ascii="Times New Roman" w:hAnsi="Times New Roman"/>
          <w:sz w:val="24"/>
          <w:szCs w:val="24"/>
        </w:rPr>
        <w:t>Mayo 2021</w:t>
      </w:r>
      <w:r w:rsidRPr="004B18C8">
        <w:rPr>
          <w:rFonts w:ascii="Times New Roman" w:hAnsi="Times New Roman"/>
          <w:sz w:val="24"/>
          <w:szCs w:val="24"/>
        </w:rPr>
        <w:t xml:space="preserve">                                  </w:t>
      </w:r>
      <w:r w:rsidRPr="004B18C8">
        <w:rPr>
          <w:rFonts w:ascii="Times New Roman" w:hAnsi="Times New Roman"/>
          <w:b/>
          <w:sz w:val="24"/>
          <w:szCs w:val="24"/>
        </w:rPr>
        <w:t>Fecha aceptación:</w:t>
      </w:r>
      <w:r w:rsidRPr="004B18C8">
        <w:rPr>
          <w:rFonts w:ascii="Times New Roman" w:hAnsi="Times New Roman"/>
          <w:sz w:val="24"/>
          <w:szCs w:val="24"/>
        </w:rPr>
        <w:t xml:space="preserve"> </w:t>
      </w:r>
      <w:r w:rsidR="00872893">
        <w:rPr>
          <w:rFonts w:ascii="Times New Roman" w:hAnsi="Times New Roman"/>
          <w:sz w:val="24"/>
          <w:szCs w:val="24"/>
        </w:rPr>
        <w:t>Diciembre</w:t>
      </w:r>
      <w:r w:rsidRPr="004B18C8">
        <w:rPr>
          <w:rFonts w:ascii="Times New Roman" w:hAnsi="Times New Roman"/>
          <w:sz w:val="24"/>
          <w:szCs w:val="24"/>
        </w:rPr>
        <w:t xml:space="preserve"> 202</w:t>
      </w:r>
      <w:r>
        <w:rPr>
          <w:rFonts w:ascii="Times New Roman" w:hAnsi="Times New Roman"/>
          <w:sz w:val="24"/>
          <w:szCs w:val="24"/>
        </w:rPr>
        <w:t>1</w:t>
      </w:r>
      <w:r w:rsidRPr="004B18C8">
        <w:rPr>
          <w:rFonts w:ascii="Times New Roman" w:hAnsi="Times New Roman"/>
          <w:color w:val="000000"/>
          <w:sz w:val="24"/>
          <w:szCs w:val="24"/>
        </w:rPr>
        <w:br/>
      </w:r>
      <w:r w:rsidR="00265497">
        <w:rPr>
          <w:rFonts w:ascii="Times New Roman" w:hAnsi="Times New Roman"/>
          <w:sz w:val="24"/>
          <w:szCs w:val="24"/>
        </w:rPr>
        <w:pict w14:anchorId="04579FA6">
          <v:rect id="_x0000_i1025" style="width:446.5pt;height:1.5pt" o:hralign="center" o:hrstd="t" o:hr="t" fillcolor="#a0a0a0" stroked="f"/>
        </w:pict>
      </w:r>
    </w:p>
    <w:p w14:paraId="2F8F636A" w14:textId="77777777" w:rsidR="00462612" w:rsidRPr="00E5222E" w:rsidRDefault="00800054" w:rsidP="00EB2801">
      <w:pPr>
        <w:pStyle w:val="Ttulo1"/>
        <w:jc w:val="center"/>
        <w:rPr>
          <w:rFonts w:eastAsia="Times New Roman"/>
          <w:color w:val="000000"/>
          <w:szCs w:val="32"/>
          <w:lang w:val="es-ES_tradnl" w:eastAsia="es-ES"/>
        </w:rPr>
      </w:pPr>
      <w:r w:rsidRPr="00E5222E">
        <w:rPr>
          <w:rFonts w:eastAsia="Times New Roman"/>
          <w:color w:val="000000"/>
          <w:szCs w:val="32"/>
          <w:lang w:val="es-ES_tradnl" w:eastAsia="es-ES"/>
        </w:rPr>
        <w:t>Introducción</w:t>
      </w:r>
    </w:p>
    <w:p w14:paraId="2FD45489" w14:textId="4190FB6B" w:rsidR="004F051F" w:rsidRPr="00AA0722" w:rsidRDefault="001723E2" w:rsidP="00C707D0">
      <w:pPr>
        <w:spacing w:after="0" w:line="360" w:lineRule="auto"/>
        <w:ind w:firstLine="709"/>
        <w:jc w:val="both"/>
        <w:rPr>
          <w:rFonts w:ascii="Times New Roman" w:hAnsi="Times New Roman" w:cs="Times New Roman"/>
          <w:sz w:val="24"/>
          <w:szCs w:val="24"/>
          <w:lang w:val="es-ES_tradnl"/>
        </w:rPr>
      </w:pPr>
      <w:r w:rsidRPr="00AA0722">
        <w:rPr>
          <w:rFonts w:ascii="Times New Roman" w:hAnsi="Times New Roman" w:cs="Times New Roman"/>
          <w:sz w:val="24"/>
          <w:szCs w:val="24"/>
          <w:lang w:val="es-ES_tradnl"/>
        </w:rPr>
        <w:t>L</w:t>
      </w:r>
      <w:r w:rsidR="00BA397A" w:rsidRPr="00AA0722">
        <w:rPr>
          <w:rFonts w:ascii="Times New Roman" w:hAnsi="Times New Roman" w:cs="Times New Roman"/>
          <w:sz w:val="24"/>
          <w:szCs w:val="24"/>
          <w:lang w:val="es-ES_tradnl"/>
        </w:rPr>
        <w:t xml:space="preserve">as aguas residuales son </w:t>
      </w:r>
      <w:r w:rsidRPr="00AA0722">
        <w:rPr>
          <w:rFonts w:ascii="Times New Roman" w:hAnsi="Times New Roman" w:cs="Times New Roman"/>
          <w:sz w:val="24"/>
          <w:szCs w:val="24"/>
          <w:lang w:val="es-ES_tradnl"/>
        </w:rPr>
        <w:t>típicamente</w:t>
      </w:r>
      <w:r w:rsidR="00BA397A" w:rsidRPr="00AA0722">
        <w:rPr>
          <w:rFonts w:ascii="Times New Roman" w:hAnsi="Times New Roman" w:cs="Times New Roman"/>
          <w:sz w:val="24"/>
          <w:szCs w:val="24"/>
          <w:lang w:val="es-ES_tradnl"/>
        </w:rPr>
        <w:t xml:space="preserve"> mezcla</w:t>
      </w:r>
      <w:r w:rsidRPr="00AA0722">
        <w:rPr>
          <w:rFonts w:ascii="Times New Roman" w:hAnsi="Times New Roman" w:cs="Times New Roman"/>
          <w:sz w:val="24"/>
          <w:szCs w:val="24"/>
          <w:lang w:val="es-ES_tradnl"/>
        </w:rPr>
        <w:t>s</w:t>
      </w:r>
      <w:r w:rsidR="00BA397A" w:rsidRPr="00AA0722">
        <w:rPr>
          <w:rFonts w:ascii="Times New Roman" w:hAnsi="Times New Roman" w:cs="Times New Roman"/>
          <w:sz w:val="24"/>
          <w:szCs w:val="24"/>
          <w:lang w:val="es-ES_tradnl"/>
        </w:rPr>
        <w:t xml:space="preserve"> de compuestos orgánicos e inorgánicos</w:t>
      </w:r>
      <w:r w:rsidR="0048082F" w:rsidRPr="00AA0722">
        <w:rPr>
          <w:rFonts w:ascii="Times New Roman" w:hAnsi="Times New Roman" w:cs="Times New Roman"/>
          <w:sz w:val="24"/>
          <w:szCs w:val="24"/>
          <w:lang w:val="es-ES_tradnl"/>
        </w:rPr>
        <w:t xml:space="preserve"> clasificados como contaminantes básicos y xenobióticos </w:t>
      </w:r>
      <w:r w:rsidRPr="00AA0722">
        <w:rPr>
          <w:rFonts w:ascii="Times New Roman" w:hAnsi="Times New Roman" w:cs="Times New Roman"/>
          <w:sz w:val="24"/>
          <w:szCs w:val="24"/>
          <w:lang w:val="es-ES_tradnl"/>
        </w:rPr>
        <w:t>tóxicos</w:t>
      </w:r>
      <w:r w:rsidR="0036109A">
        <w:rPr>
          <w:rFonts w:ascii="Times New Roman" w:hAnsi="Times New Roman" w:cs="Times New Roman"/>
          <w:sz w:val="24"/>
          <w:szCs w:val="24"/>
          <w:lang w:val="es-ES_tradnl"/>
        </w:rPr>
        <w:t>,</w:t>
      </w:r>
      <w:r w:rsidR="0048082F" w:rsidRPr="00AA0722">
        <w:rPr>
          <w:rFonts w:ascii="Times New Roman" w:hAnsi="Times New Roman" w:cs="Times New Roman"/>
          <w:sz w:val="24"/>
          <w:szCs w:val="24"/>
          <w:lang w:val="es-ES_tradnl"/>
        </w:rPr>
        <w:t xml:space="preserve"> entre otros</w:t>
      </w:r>
      <w:r w:rsidR="00BA397A" w:rsidRPr="00AA0722">
        <w:rPr>
          <w:rFonts w:ascii="Times New Roman" w:hAnsi="Times New Roman" w:cs="Times New Roman"/>
          <w:sz w:val="24"/>
          <w:szCs w:val="24"/>
          <w:lang w:val="es-ES_tradnl"/>
        </w:rPr>
        <w:t xml:space="preserve"> </w:t>
      </w:r>
      <w:r w:rsidR="0072727B" w:rsidRPr="00AA0722">
        <w:rPr>
          <w:rFonts w:ascii="Times New Roman" w:hAnsi="Times New Roman" w:cs="Times New Roman"/>
          <w:sz w:val="24"/>
          <w:szCs w:val="24"/>
          <w:lang w:val="es-ES_tradnl"/>
        </w:rPr>
        <w:t>(</w:t>
      </w:r>
      <w:r w:rsidR="00B47FDD" w:rsidRPr="00B47FDD">
        <w:rPr>
          <w:rFonts w:ascii="Times New Roman" w:hAnsi="Times New Roman" w:cs="Times New Roman"/>
          <w:sz w:val="24"/>
          <w:szCs w:val="24"/>
          <w:lang w:val="es-ES_tradnl"/>
        </w:rPr>
        <w:t>Miranda</w:t>
      </w:r>
      <w:r w:rsidR="002A0799">
        <w:rPr>
          <w:rFonts w:ascii="Times New Roman" w:hAnsi="Times New Roman" w:cs="Times New Roman"/>
          <w:sz w:val="24"/>
          <w:szCs w:val="24"/>
          <w:lang w:val="es-ES_tradnl"/>
        </w:rPr>
        <w:t>,</w:t>
      </w:r>
      <w:r w:rsidR="00E22977" w:rsidRPr="00E22977">
        <w:t xml:space="preserve"> </w:t>
      </w:r>
      <w:r w:rsidR="00E22977" w:rsidRPr="00E22977">
        <w:rPr>
          <w:rFonts w:ascii="Times New Roman" w:hAnsi="Times New Roman" w:cs="Times New Roman"/>
          <w:sz w:val="24"/>
          <w:szCs w:val="24"/>
          <w:lang w:val="es-ES_tradnl"/>
        </w:rPr>
        <w:t xml:space="preserve">Sandoval, Calvo, </w:t>
      </w:r>
      <w:proofErr w:type="spellStart"/>
      <w:r w:rsidR="00E22977" w:rsidRPr="00E22977">
        <w:rPr>
          <w:rFonts w:ascii="Times New Roman" w:hAnsi="Times New Roman" w:cs="Times New Roman"/>
          <w:sz w:val="24"/>
          <w:szCs w:val="24"/>
          <w:lang w:val="es-ES_tradnl"/>
        </w:rPr>
        <w:t>Moeller</w:t>
      </w:r>
      <w:proofErr w:type="spellEnd"/>
      <w:r w:rsidR="00E22977" w:rsidRPr="00E22977">
        <w:rPr>
          <w:rFonts w:ascii="Times New Roman" w:hAnsi="Times New Roman" w:cs="Times New Roman"/>
          <w:sz w:val="24"/>
          <w:szCs w:val="24"/>
          <w:lang w:val="es-ES_tradnl"/>
        </w:rPr>
        <w:t xml:space="preserve"> y Sarracino</w:t>
      </w:r>
      <w:r w:rsidR="00E22977">
        <w:rPr>
          <w:rFonts w:ascii="Times New Roman" w:hAnsi="Times New Roman" w:cs="Times New Roman"/>
          <w:sz w:val="24"/>
          <w:szCs w:val="24"/>
          <w:lang w:val="es-ES_tradnl"/>
        </w:rPr>
        <w:t>,</w:t>
      </w:r>
      <w:r w:rsidR="00B47FDD">
        <w:rPr>
          <w:rFonts w:ascii="Times New Roman" w:hAnsi="Times New Roman" w:cs="Times New Roman"/>
          <w:sz w:val="24"/>
          <w:szCs w:val="24"/>
          <w:lang w:val="es-ES_tradnl"/>
        </w:rPr>
        <w:t xml:space="preserve"> 2017</w:t>
      </w:r>
      <w:r w:rsidR="00654EC5" w:rsidRPr="00AA0722">
        <w:rPr>
          <w:rFonts w:ascii="Times New Roman" w:hAnsi="Times New Roman" w:cs="Times New Roman"/>
          <w:sz w:val="24"/>
          <w:szCs w:val="24"/>
          <w:lang w:val="es-ES_tradnl"/>
        </w:rPr>
        <w:t>).</w:t>
      </w:r>
      <w:r w:rsidR="00DD17F7" w:rsidRPr="00AA0722">
        <w:rPr>
          <w:rFonts w:ascii="Times New Roman" w:hAnsi="Times New Roman" w:cs="Times New Roman"/>
          <w:sz w:val="24"/>
          <w:szCs w:val="24"/>
          <w:lang w:val="es-ES_tradnl"/>
        </w:rPr>
        <w:t xml:space="preserve"> </w:t>
      </w:r>
      <w:r w:rsidR="009A182F">
        <w:rPr>
          <w:rFonts w:ascii="Times New Roman" w:hAnsi="Times New Roman" w:cs="Times New Roman"/>
          <w:sz w:val="24"/>
          <w:szCs w:val="24"/>
          <w:lang w:val="es-ES_tradnl"/>
        </w:rPr>
        <w:t>En los últimos años,</w:t>
      </w:r>
      <w:r w:rsidR="00453434">
        <w:rPr>
          <w:rFonts w:ascii="Times New Roman" w:hAnsi="Times New Roman" w:cs="Times New Roman"/>
          <w:sz w:val="24"/>
          <w:szCs w:val="24"/>
          <w:lang w:val="es-ES_tradnl"/>
        </w:rPr>
        <w:t xml:space="preserve"> </w:t>
      </w:r>
      <w:r w:rsidR="009A182F">
        <w:rPr>
          <w:rFonts w:ascii="Times New Roman" w:hAnsi="Times New Roman" w:cs="Times New Roman"/>
          <w:sz w:val="24"/>
          <w:szCs w:val="24"/>
          <w:lang w:val="es-ES_tradnl"/>
        </w:rPr>
        <w:t>se ha buscado</w:t>
      </w:r>
      <w:r w:rsidR="0048082F" w:rsidRPr="00AA0722">
        <w:rPr>
          <w:rFonts w:ascii="Times New Roman" w:hAnsi="Times New Roman" w:cs="Times New Roman"/>
          <w:sz w:val="24"/>
          <w:szCs w:val="24"/>
          <w:lang w:val="es-ES_tradnl"/>
        </w:rPr>
        <w:t xml:space="preserve"> minimizar y valorizar los </w:t>
      </w:r>
      <w:r w:rsidR="006210C4">
        <w:rPr>
          <w:rFonts w:ascii="Times New Roman" w:hAnsi="Times New Roman" w:cs="Times New Roman"/>
          <w:sz w:val="24"/>
          <w:szCs w:val="24"/>
          <w:lang w:val="es-ES_tradnl"/>
        </w:rPr>
        <w:t>lodos</w:t>
      </w:r>
      <w:r w:rsidR="00060F84">
        <w:rPr>
          <w:rFonts w:ascii="Times New Roman" w:hAnsi="Times New Roman" w:cs="Times New Roman"/>
          <w:sz w:val="24"/>
          <w:szCs w:val="24"/>
          <w:lang w:val="es-ES_tradnl"/>
        </w:rPr>
        <w:t xml:space="preserve"> (por las características arriba mencionadas</w:t>
      </w:r>
      <w:r w:rsidR="000C72CC">
        <w:rPr>
          <w:rFonts w:ascii="Times New Roman" w:hAnsi="Times New Roman" w:cs="Times New Roman"/>
          <w:sz w:val="24"/>
          <w:szCs w:val="24"/>
          <w:lang w:val="es-ES_tradnl"/>
        </w:rPr>
        <w:t>,</w:t>
      </w:r>
      <w:r w:rsidR="00060F84">
        <w:rPr>
          <w:rFonts w:ascii="Times New Roman" w:hAnsi="Times New Roman" w:cs="Times New Roman"/>
          <w:sz w:val="24"/>
          <w:szCs w:val="24"/>
          <w:lang w:val="es-ES_tradnl"/>
        </w:rPr>
        <w:t xml:space="preserve"> residuos peligrosos tanto para el medio ambiente como para los seres vivos)</w:t>
      </w:r>
      <w:r w:rsidR="006210C4" w:rsidRPr="00AA0722">
        <w:rPr>
          <w:rFonts w:ascii="Times New Roman" w:hAnsi="Times New Roman" w:cs="Times New Roman"/>
          <w:sz w:val="24"/>
          <w:szCs w:val="24"/>
          <w:lang w:val="es-ES_tradnl"/>
        </w:rPr>
        <w:t xml:space="preserve"> </w:t>
      </w:r>
      <w:r w:rsidR="0048082F" w:rsidRPr="00AA0722">
        <w:rPr>
          <w:rFonts w:ascii="Times New Roman" w:hAnsi="Times New Roman" w:cs="Times New Roman"/>
          <w:sz w:val="24"/>
          <w:szCs w:val="24"/>
          <w:lang w:val="es-ES_tradnl"/>
        </w:rPr>
        <w:t xml:space="preserve">que se </w:t>
      </w:r>
      <w:r w:rsidR="00650D84" w:rsidRPr="00AA0722">
        <w:rPr>
          <w:rFonts w:ascii="Times New Roman" w:hAnsi="Times New Roman" w:cs="Times New Roman"/>
          <w:sz w:val="24"/>
          <w:szCs w:val="24"/>
          <w:lang w:val="es-ES_tradnl"/>
        </w:rPr>
        <w:t>gener</w:t>
      </w:r>
      <w:r w:rsidR="00650D84">
        <w:rPr>
          <w:rFonts w:ascii="Times New Roman" w:hAnsi="Times New Roman" w:cs="Times New Roman"/>
          <w:sz w:val="24"/>
          <w:szCs w:val="24"/>
          <w:lang w:val="es-ES_tradnl"/>
        </w:rPr>
        <w:t>a</w:t>
      </w:r>
      <w:r w:rsidR="00650D84" w:rsidRPr="00AA0722">
        <w:rPr>
          <w:rFonts w:ascii="Times New Roman" w:hAnsi="Times New Roman" w:cs="Times New Roman"/>
          <w:sz w:val="24"/>
          <w:szCs w:val="24"/>
          <w:lang w:val="es-ES_tradnl"/>
        </w:rPr>
        <w:t xml:space="preserve">n </w:t>
      </w:r>
      <w:r w:rsidR="006210C4">
        <w:rPr>
          <w:rFonts w:ascii="Times New Roman" w:hAnsi="Times New Roman" w:cs="Times New Roman"/>
          <w:sz w:val="24"/>
          <w:szCs w:val="24"/>
          <w:lang w:val="es-ES_tradnl"/>
        </w:rPr>
        <w:t>a raíz del</w:t>
      </w:r>
      <w:r w:rsidR="0048082F" w:rsidRPr="00AA0722">
        <w:rPr>
          <w:rFonts w:ascii="Times New Roman" w:hAnsi="Times New Roman" w:cs="Times New Roman"/>
          <w:sz w:val="24"/>
          <w:szCs w:val="24"/>
          <w:lang w:val="es-ES_tradnl"/>
        </w:rPr>
        <w:t xml:space="preserve"> tratamiento de las aguas residuales</w:t>
      </w:r>
      <w:r w:rsidR="006701E1">
        <w:rPr>
          <w:rFonts w:ascii="Times New Roman" w:hAnsi="Times New Roman" w:cs="Times New Roman"/>
          <w:sz w:val="24"/>
          <w:szCs w:val="24"/>
          <w:lang w:val="es-ES_tradnl"/>
        </w:rPr>
        <w:t xml:space="preserve">, </w:t>
      </w:r>
      <w:r w:rsidR="008B7EAD">
        <w:rPr>
          <w:rFonts w:ascii="Times New Roman" w:hAnsi="Times New Roman" w:cs="Times New Roman"/>
          <w:sz w:val="24"/>
          <w:szCs w:val="24"/>
          <w:lang w:val="es-ES_tradnl"/>
        </w:rPr>
        <w:t xml:space="preserve">cuyas cantidades se han incrementado por el crecimiento poblacional y el desarrollo </w:t>
      </w:r>
      <w:r w:rsidR="00D622C5">
        <w:rPr>
          <w:rFonts w:ascii="Times New Roman" w:hAnsi="Times New Roman" w:cs="Times New Roman"/>
          <w:sz w:val="24"/>
          <w:szCs w:val="24"/>
          <w:lang w:val="es-ES_tradnl"/>
        </w:rPr>
        <w:t>de las grandes urbes</w:t>
      </w:r>
      <w:r w:rsidR="008B7EAD">
        <w:rPr>
          <w:rFonts w:ascii="Times New Roman" w:hAnsi="Times New Roman" w:cs="Times New Roman"/>
          <w:sz w:val="24"/>
          <w:szCs w:val="24"/>
          <w:lang w:val="es-ES_tradnl"/>
        </w:rPr>
        <w:t xml:space="preserve">, </w:t>
      </w:r>
      <w:r w:rsidR="006701E1">
        <w:rPr>
          <w:rFonts w:ascii="Times New Roman" w:hAnsi="Times New Roman" w:cs="Times New Roman"/>
          <w:sz w:val="24"/>
          <w:szCs w:val="24"/>
          <w:lang w:val="es-ES_tradnl"/>
        </w:rPr>
        <w:t xml:space="preserve">por ejemplo, </w:t>
      </w:r>
      <w:r w:rsidR="006210C4">
        <w:rPr>
          <w:rFonts w:ascii="Times New Roman" w:hAnsi="Times New Roman" w:cs="Times New Roman"/>
          <w:sz w:val="24"/>
          <w:szCs w:val="24"/>
          <w:lang w:val="es-ES_tradnl"/>
        </w:rPr>
        <w:t xml:space="preserve">como materia prima para </w:t>
      </w:r>
      <w:r w:rsidR="00B87B5B">
        <w:rPr>
          <w:rFonts w:ascii="Times New Roman" w:hAnsi="Times New Roman" w:cs="Times New Roman"/>
          <w:sz w:val="24"/>
          <w:szCs w:val="24"/>
          <w:lang w:val="es-ES_tradnl"/>
        </w:rPr>
        <w:t xml:space="preserve">biocombustibles </w:t>
      </w:r>
      <w:r w:rsidR="00EA4B0D">
        <w:rPr>
          <w:rFonts w:ascii="Times New Roman" w:hAnsi="Times New Roman" w:cs="Times New Roman"/>
          <w:sz w:val="24"/>
          <w:szCs w:val="24"/>
          <w:lang w:val="es-ES_tradnl"/>
        </w:rPr>
        <w:t xml:space="preserve">y mezclas para la formación de ladrillos </w:t>
      </w:r>
      <w:r w:rsidR="004A0EE4" w:rsidRPr="00AA0722">
        <w:rPr>
          <w:rFonts w:ascii="Times New Roman" w:hAnsi="Times New Roman" w:cs="Times New Roman"/>
          <w:sz w:val="24"/>
          <w:szCs w:val="24"/>
          <w:lang w:val="es-ES_tradnl"/>
        </w:rPr>
        <w:t>(</w:t>
      </w:r>
      <w:r w:rsidR="00A85FED" w:rsidRPr="00AA0722">
        <w:rPr>
          <w:rFonts w:ascii="Times New Roman" w:hAnsi="Times New Roman" w:cs="Times New Roman"/>
          <w:sz w:val="24"/>
          <w:szCs w:val="24"/>
          <w:lang w:val="es-ES_tradnl"/>
        </w:rPr>
        <w:t>Araujo</w:t>
      </w:r>
      <w:r w:rsidR="00A85FED" w:rsidRPr="00124CFE">
        <w:rPr>
          <w:rFonts w:ascii="Times New Roman" w:hAnsi="Times New Roman" w:cs="Times New Roman"/>
          <w:sz w:val="24"/>
          <w:szCs w:val="24"/>
          <w:lang w:val="es-ES_tradnl"/>
        </w:rPr>
        <w:t>,</w:t>
      </w:r>
      <w:r w:rsidR="003D6390">
        <w:rPr>
          <w:rFonts w:ascii="Times New Roman" w:hAnsi="Times New Roman" w:cs="Times New Roman"/>
          <w:sz w:val="24"/>
          <w:szCs w:val="24"/>
          <w:lang w:val="es-ES_tradnl"/>
        </w:rPr>
        <w:t xml:space="preserve"> </w:t>
      </w:r>
      <w:r w:rsidR="003D6390" w:rsidRPr="003D6390">
        <w:rPr>
          <w:rFonts w:ascii="Times New Roman" w:hAnsi="Times New Roman" w:cs="Times New Roman"/>
          <w:sz w:val="24"/>
          <w:szCs w:val="24"/>
          <w:lang w:val="es-ES_tradnl"/>
        </w:rPr>
        <w:t>Molina</w:t>
      </w:r>
      <w:r w:rsidR="003D6390">
        <w:rPr>
          <w:rFonts w:ascii="Times New Roman" w:hAnsi="Times New Roman" w:cs="Times New Roman"/>
          <w:sz w:val="24"/>
          <w:szCs w:val="24"/>
          <w:lang w:val="es-ES_tradnl"/>
        </w:rPr>
        <w:t xml:space="preserve"> </w:t>
      </w:r>
      <w:r w:rsidR="003D6390" w:rsidRPr="003D6390">
        <w:rPr>
          <w:rFonts w:ascii="Times New Roman" w:hAnsi="Times New Roman" w:cs="Times New Roman"/>
          <w:sz w:val="24"/>
          <w:szCs w:val="24"/>
          <w:lang w:val="es-ES_tradnl"/>
        </w:rPr>
        <w:t>y Noguera</w:t>
      </w:r>
      <w:r w:rsidR="003D6390">
        <w:rPr>
          <w:rFonts w:ascii="Times New Roman" w:hAnsi="Times New Roman" w:cs="Times New Roman"/>
          <w:sz w:val="24"/>
          <w:szCs w:val="24"/>
          <w:lang w:val="es-ES_tradnl"/>
        </w:rPr>
        <w:t>,</w:t>
      </w:r>
      <w:r w:rsidR="00A85FED" w:rsidRPr="00124CFE">
        <w:rPr>
          <w:rFonts w:ascii="Times New Roman" w:hAnsi="Times New Roman" w:cs="Times New Roman"/>
          <w:sz w:val="24"/>
          <w:szCs w:val="24"/>
          <w:lang w:val="es-ES_tradnl"/>
        </w:rPr>
        <w:t xml:space="preserve"> </w:t>
      </w:r>
      <w:r w:rsidR="00A85FED" w:rsidRPr="00AA0722">
        <w:rPr>
          <w:rFonts w:ascii="Times New Roman" w:hAnsi="Times New Roman" w:cs="Times New Roman"/>
          <w:sz w:val="24"/>
          <w:szCs w:val="24"/>
          <w:lang w:val="es-ES_tradnl"/>
        </w:rPr>
        <w:t>2018</w:t>
      </w:r>
      <w:r w:rsidR="00A5287A" w:rsidRPr="00AA0722">
        <w:rPr>
          <w:rFonts w:ascii="Times New Roman" w:hAnsi="Times New Roman" w:cs="Times New Roman"/>
          <w:sz w:val="24"/>
          <w:szCs w:val="24"/>
          <w:lang w:val="es-ES_tradnl"/>
        </w:rPr>
        <w:t xml:space="preserve">; Mancipe </w:t>
      </w:r>
      <w:r w:rsidR="00EF6BB6">
        <w:rPr>
          <w:rFonts w:ascii="Times New Roman" w:hAnsi="Times New Roman" w:cs="Times New Roman"/>
          <w:sz w:val="24"/>
          <w:szCs w:val="24"/>
          <w:lang w:val="es-ES_tradnl"/>
        </w:rPr>
        <w:t>y</w:t>
      </w:r>
      <w:r w:rsidR="00EF6BB6" w:rsidRPr="00AA0722">
        <w:rPr>
          <w:rFonts w:ascii="Times New Roman" w:hAnsi="Times New Roman" w:cs="Times New Roman"/>
          <w:sz w:val="24"/>
          <w:szCs w:val="24"/>
          <w:lang w:val="es-ES_tradnl"/>
        </w:rPr>
        <w:t xml:space="preserve"> </w:t>
      </w:r>
      <w:r w:rsidR="00A5287A" w:rsidRPr="00AA0722">
        <w:rPr>
          <w:rFonts w:ascii="Times New Roman" w:hAnsi="Times New Roman" w:cs="Times New Roman"/>
          <w:sz w:val="24"/>
          <w:szCs w:val="24"/>
          <w:lang w:val="es-ES_tradnl"/>
        </w:rPr>
        <w:t>Triviño, 2018</w:t>
      </w:r>
      <w:r w:rsidR="006F4E1C" w:rsidRPr="00AA0722">
        <w:rPr>
          <w:rFonts w:ascii="Times New Roman" w:hAnsi="Times New Roman" w:cs="Times New Roman"/>
          <w:sz w:val="24"/>
          <w:szCs w:val="24"/>
          <w:lang w:val="es-ES_tradnl"/>
        </w:rPr>
        <w:t>)</w:t>
      </w:r>
      <w:r w:rsidR="004A0EE4" w:rsidRPr="00AA0722">
        <w:rPr>
          <w:rFonts w:ascii="Times New Roman" w:hAnsi="Times New Roman" w:cs="Times New Roman"/>
          <w:sz w:val="24"/>
          <w:szCs w:val="24"/>
          <w:lang w:val="es-ES_tradnl"/>
        </w:rPr>
        <w:t xml:space="preserve">. </w:t>
      </w:r>
      <w:r w:rsidR="00060F84">
        <w:rPr>
          <w:rFonts w:ascii="Times New Roman" w:hAnsi="Times New Roman" w:cs="Times New Roman"/>
          <w:sz w:val="24"/>
          <w:szCs w:val="24"/>
          <w:lang w:val="es-ES_tradnl"/>
        </w:rPr>
        <w:t xml:space="preserve">De ahí </w:t>
      </w:r>
      <w:r w:rsidR="0072727B" w:rsidRPr="00AA0722">
        <w:rPr>
          <w:rFonts w:ascii="Times New Roman" w:hAnsi="Times New Roman" w:cs="Times New Roman"/>
          <w:sz w:val="24"/>
          <w:szCs w:val="24"/>
          <w:lang w:val="es-ES_tradnl"/>
        </w:rPr>
        <w:t xml:space="preserve">la necesidad </w:t>
      </w:r>
      <w:r w:rsidR="0048082F" w:rsidRPr="00AA0722">
        <w:rPr>
          <w:rFonts w:ascii="Times New Roman" w:hAnsi="Times New Roman" w:cs="Times New Roman"/>
          <w:sz w:val="24"/>
          <w:szCs w:val="24"/>
          <w:lang w:val="es-ES_tradnl"/>
        </w:rPr>
        <w:t>de aplicar</w:t>
      </w:r>
      <w:r w:rsidR="0072727B" w:rsidRPr="00AA0722">
        <w:rPr>
          <w:rFonts w:ascii="Times New Roman" w:hAnsi="Times New Roman" w:cs="Times New Roman"/>
          <w:sz w:val="24"/>
          <w:szCs w:val="24"/>
          <w:lang w:val="es-ES_tradnl"/>
        </w:rPr>
        <w:t xml:space="preserve"> alternativas tecnológicas de tratamiento de aguas residuales que sean de</w:t>
      </w:r>
      <w:r w:rsidR="0079620E" w:rsidRPr="00AA0722">
        <w:rPr>
          <w:rFonts w:ascii="Times New Roman" w:hAnsi="Times New Roman" w:cs="Times New Roman"/>
          <w:sz w:val="24"/>
          <w:szCs w:val="24"/>
          <w:lang w:val="es-ES_tradnl"/>
        </w:rPr>
        <w:t xml:space="preserve"> bajo costo</w:t>
      </w:r>
      <w:r w:rsidR="0048082F" w:rsidRPr="00AA0722">
        <w:rPr>
          <w:rFonts w:ascii="Times New Roman" w:hAnsi="Times New Roman" w:cs="Times New Roman"/>
          <w:sz w:val="24"/>
          <w:szCs w:val="24"/>
          <w:lang w:val="es-ES_tradnl"/>
        </w:rPr>
        <w:t xml:space="preserve"> (inversión-operación),</w:t>
      </w:r>
      <w:r w:rsidR="0079620E" w:rsidRPr="00AA0722">
        <w:rPr>
          <w:rFonts w:ascii="Times New Roman" w:hAnsi="Times New Roman" w:cs="Times New Roman"/>
          <w:sz w:val="24"/>
          <w:szCs w:val="24"/>
          <w:lang w:val="es-ES_tradnl"/>
        </w:rPr>
        <w:t xml:space="preserve"> </w:t>
      </w:r>
      <w:r w:rsidR="0072727B" w:rsidRPr="00AA0722">
        <w:rPr>
          <w:rFonts w:ascii="Times New Roman" w:hAnsi="Times New Roman" w:cs="Times New Roman"/>
          <w:sz w:val="24"/>
          <w:szCs w:val="24"/>
          <w:lang w:val="es-ES_tradnl"/>
        </w:rPr>
        <w:t xml:space="preserve">de </w:t>
      </w:r>
      <w:r w:rsidR="0048082F" w:rsidRPr="00AA0722">
        <w:rPr>
          <w:rFonts w:ascii="Times New Roman" w:hAnsi="Times New Roman" w:cs="Times New Roman"/>
          <w:sz w:val="24"/>
          <w:szCs w:val="24"/>
          <w:lang w:val="es-ES_tradnl"/>
        </w:rPr>
        <w:t>fácil</w:t>
      </w:r>
      <w:r w:rsidR="0072727B" w:rsidRPr="00AA0722">
        <w:rPr>
          <w:rFonts w:ascii="Times New Roman" w:hAnsi="Times New Roman" w:cs="Times New Roman"/>
          <w:sz w:val="24"/>
          <w:szCs w:val="24"/>
          <w:lang w:val="es-ES_tradnl"/>
        </w:rPr>
        <w:t xml:space="preserve"> operación y mantenimiento</w:t>
      </w:r>
      <w:r w:rsidR="0048082F" w:rsidRPr="00AA0722">
        <w:rPr>
          <w:rFonts w:ascii="Times New Roman" w:hAnsi="Times New Roman" w:cs="Times New Roman"/>
          <w:sz w:val="24"/>
          <w:szCs w:val="24"/>
          <w:lang w:val="es-ES_tradnl"/>
        </w:rPr>
        <w:t xml:space="preserve"> y con bajo consumo energético</w:t>
      </w:r>
      <w:r w:rsidR="0072727B" w:rsidRPr="00AA0722">
        <w:rPr>
          <w:rFonts w:ascii="Times New Roman" w:hAnsi="Times New Roman" w:cs="Times New Roman"/>
          <w:sz w:val="24"/>
          <w:szCs w:val="24"/>
          <w:lang w:val="es-ES_tradnl"/>
        </w:rPr>
        <w:t xml:space="preserve"> (</w:t>
      </w:r>
      <w:r w:rsidR="00555F04" w:rsidRPr="00555F04">
        <w:rPr>
          <w:rFonts w:ascii="Times New Roman" w:hAnsi="Times New Roman" w:cs="Times New Roman"/>
          <w:sz w:val="24"/>
          <w:szCs w:val="24"/>
          <w:lang w:val="es-ES_tradnl"/>
        </w:rPr>
        <w:t>Torres</w:t>
      </w:r>
      <w:r w:rsidR="00694735" w:rsidRPr="00AA0722">
        <w:rPr>
          <w:rFonts w:ascii="Times New Roman" w:hAnsi="Times New Roman" w:cs="Times New Roman"/>
          <w:sz w:val="24"/>
          <w:szCs w:val="24"/>
          <w:lang w:val="es-ES_tradnl"/>
        </w:rPr>
        <w:t>,</w:t>
      </w:r>
      <w:r w:rsidR="003A3B0C">
        <w:rPr>
          <w:rFonts w:ascii="Times New Roman" w:hAnsi="Times New Roman" w:cs="Times New Roman"/>
          <w:sz w:val="24"/>
          <w:szCs w:val="24"/>
          <w:lang w:val="es-ES_tradnl"/>
        </w:rPr>
        <w:t xml:space="preserve"> </w:t>
      </w:r>
      <w:r w:rsidR="003A3B0C" w:rsidRPr="003A3B0C">
        <w:rPr>
          <w:rFonts w:ascii="Times New Roman" w:hAnsi="Times New Roman" w:cs="Times New Roman"/>
          <w:sz w:val="24"/>
          <w:szCs w:val="24"/>
          <w:lang w:val="es-ES_tradnl"/>
        </w:rPr>
        <w:t xml:space="preserve">López, </w:t>
      </w:r>
      <w:proofErr w:type="spellStart"/>
      <w:r w:rsidR="003A3B0C" w:rsidRPr="003A3B0C">
        <w:rPr>
          <w:rFonts w:ascii="Times New Roman" w:hAnsi="Times New Roman" w:cs="Times New Roman"/>
          <w:sz w:val="24"/>
          <w:szCs w:val="24"/>
          <w:lang w:val="es-ES_tradnl"/>
        </w:rPr>
        <w:t>Romellón</w:t>
      </w:r>
      <w:proofErr w:type="spellEnd"/>
      <w:r w:rsidR="003A3B0C" w:rsidRPr="003A3B0C">
        <w:rPr>
          <w:rFonts w:ascii="Times New Roman" w:hAnsi="Times New Roman" w:cs="Times New Roman"/>
          <w:sz w:val="24"/>
          <w:szCs w:val="24"/>
          <w:lang w:val="es-ES_tradnl"/>
        </w:rPr>
        <w:t xml:space="preserve">, Vázquez y </w:t>
      </w:r>
      <w:proofErr w:type="spellStart"/>
      <w:r w:rsidR="003A3B0C" w:rsidRPr="003A3B0C">
        <w:rPr>
          <w:rFonts w:ascii="Times New Roman" w:hAnsi="Times New Roman" w:cs="Times New Roman"/>
          <w:sz w:val="24"/>
          <w:szCs w:val="24"/>
          <w:lang w:val="es-ES_tradnl"/>
        </w:rPr>
        <w:t>Comparán</w:t>
      </w:r>
      <w:proofErr w:type="spellEnd"/>
      <w:r w:rsidR="003A3B0C">
        <w:rPr>
          <w:rFonts w:ascii="Times New Roman" w:hAnsi="Times New Roman" w:cs="Times New Roman"/>
          <w:sz w:val="24"/>
          <w:szCs w:val="24"/>
          <w:lang w:val="es-ES_tradnl"/>
        </w:rPr>
        <w:t>,</w:t>
      </w:r>
      <w:r w:rsidR="00694735" w:rsidRPr="00AA0722">
        <w:rPr>
          <w:rFonts w:ascii="Times New Roman" w:hAnsi="Times New Roman" w:cs="Times New Roman"/>
          <w:sz w:val="24"/>
          <w:szCs w:val="24"/>
          <w:lang w:val="es-ES_tradnl"/>
        </w:rPr>
        <w:t xml:space="preserve"> 2020</w:t>
      </w:r>
      <w:r w:rsidR="00687508" w:rsidRPr="00AA0722">
        <w:rPr>
          <w:rFonts w:ascii="Times New Roman" w:hAnsi="Times New Roman" w:cs="Times New Roman"/>
          <w:sz w:val="24"/>
          <w:szCs w:val="24"/>
          <w:lang w:val="es-ES_tradnl"/>
        </w:rPr>
        <w:t>)</w:t>
      </w:r>
      <w:r w:rsidR="00EF3487" w:rsidRPr="00AA0722">
        <w:rPr>
          <w:rFonts w:ascii="Times New Roman" w:hAnsi="Times New Roman" w:cs="Times New Roman"/>
          <w:sz w:val="24"/>
          <w:szCs w:val="24"/>
          <w:lang w:val="es-ES_tradnl"/>
        </w:rPr>
        <w:t xml:space="preserve">. Una </w:t>
      </w:r>
      <w:r w:rsidR="00EF3487" w:rsidRPr="00AA0722">
        <w:rPr>
          <w:rFonts w:ascii="Times New Roman" w:hAnsi="Times New Roman" w:cs="Times New Roman"/>
          <w:sz w:val="24"/>
          <w:szCs w:val="24"/>
          <w:lang w:val="es-ES_tradnl"/>
        </w:rPr>
        <w:lastRenderedPageBreak/>
        <w:t xml:space="preserve">de estas alternativas son los </w:t>
      </w:r>
      <w:r w:rsidR="0079620E" w:rsidRPr="00AA0722">
        <w:rPr>
          <w:rFonts w:ascii="Times New Roman" w:hAnsi="Times New Roman" w:cs="Times New Roman"/>
          <w:sz w:val="24"/>
          <w:szCs w:val="24"/>
          <w:lang w:val="es-ES_tradnl"/>
        </w:rPr>
        <w:t>humed</w:t>
      </w:r>
      <w:r w:rsidR="00FD52F5" w:rsidRPr="00AA0722">
        <w:rPr>
          <w:rFonts w:ascii="Times New Roman" w:hAnsi="Times New Roman" w:cs="Times New Roman"/>
          <w:sz w:val="24"/>
          <w:szCs w:val="24"/>
          <w:lang w:val="es-ES_tradnl"/>
        </w:rPr>
        <w:t>ales artificiales (HA)</w:t>
      </w:r>
      <w:r w:rsidR="00C05675">
        <w:rPr>
          <w:rFonts w:ascii="Times New Roman" w:hAnsi="Times New Roman" w:cs="Times New Roman"/>
          <w:sz w:val="24"/>
          <w:szCs w:val="24"/>
          <w:lang w:val="es-ES_tradnl"/>
        </w:rPr>
        <w:t>.</w:t>
      </w:r>
      <w:r w:rsidR="00652C99" w:rsidRPr="00AA0722">
        <w:rPr>
          <w:rFonts w:ascii="Times New Roman" w:hAnsi="Times New Roman" w:cs="Times New Roman"/>
          <w:sz w:val="24"/>
          <w:szCs w:val="24"/>
          <w:lang w:val="es-ES_tradnl"/>
        </w:rPr>
        <w:t xml:space="preserve"> </w:t>
      </w:r>
      <w:r w:rsidR="00C05675">
        <w:rPr>
          <w:rFonts w:ascii="Times New Roman" w:hAnsi="Times New Roman" w:cs="Times New Roman"/>
          <w:sz w:val="24"/>
          <w:szCs w:val="24"/>
          <w:lang w:val="es-ES_tradnl"/>
        </w:rPr>
        <w:t>Los HA</w:t>
      </w:r>
      <w:r w:rsidR="004F051F" w:rsidRPr="00AA0722">
        <w:rPr>
          <w:rFonts w:ascii="Times New Roman" w:hAnsi="Times New Roman" w:cs="Times New Roman"/>
          <w:sz w:val="24"/>
          <w:szCs w:val="24"/>
          <w:lang w:val="es-ES_tradnl"/>
        </w:rPr>
        <w:t xml:space="preserve"> son</w:t>
      </w:r>
      <w:r w:rsidR="00361537" w:rsidRPr="00AA0722">
        <w:rPr>
          <w:rFonts w:ascii="Times New Roman" w:hAnsi="Times New Roman" w:cs="Times New Roman"/>
          <w:sz w:val="24"/>
          <w:szCs w:val="24"/>
          <w:lang w:val="es-ES_tradnl"/>
        </w:rPr>
        <w:t xml:space="preserve"> </w:t>
      </w:r>
      <w:r w:rsidR="004F051F" w:rsidRPr="00AA0722">
        <w:rPr>
          <w:rFonts w:ascii="Times New Roman" w:hAnsi="Times New Roman" w:cs="Times New Roman"/>
          <w:sz w:val="24"/>
          <w:szCs w:val="24"/>
          <w:lang w:val="es-ES_tradnl"/>
        </w:rPr>
        <w:t>estanques en extensiones de terreno con medio de soporte,</w:t>
      </w:r>
      <w:r w:rsidR="00361537" w:rsidRPr="00AA0722">
        <w:rPr>
          <w:rFonts w:ascii="Times New Roman" w:hAnsi="Times New Roman" w:cs="Times New Roman"/>
          <w:sz w:val="24"/>
          <w:szCs w:val="24"/>
          <w:lang w:val="es-ES_tradnl"/>
        </w:rPr>
        <w:t xml:space="preserve"> agua</w:t>
      </w:r>
      <w:r w:rsidR="004F051F" w:rsidRPr="00AA0722">
        <w:rPr>
          <w:rFonts w:ascii="Times New Roman" w:hAnsi="Times New Roman" w:cs="Times New Roman"/>
          <w:sz w:val="24"/>
          <w:szCs w:val="24"/>
          <w:lang w:val="es-ES_tradnl"/>
        </w:rPr>
        <w:t xml:space="preserve"> residual, microorganismos</w:t>
      </w:r>
      <w:r w:rsidR="00361537" w:rsidRPr="00AA0722">
        <w:rPr>
          <w:rFonts w:ascii="Times New Roman" w:hAnsi="Times New Roman" w:cs="Times New Roman"/>
          <w:sz w:val="24"/>
          <w:szCs w:val="24"/>
          <w:lang w:val="es-ES_tradnl"/>
        </w:rPr>
        <w:t xml:space="preserve"> y vegetación </w:t>
      </w:r>
      <w:proofErr w:type="spellStart"/>
      <w:r w:rsidR="007E307F" w:rsidRPr="00AA0722">
        <w:rPr>
          <w:rFonts w:ascii="Times New Roman" w:hAnsi="Times New Roman" w:cs="Times New Roman"/>
          <w:sz w:val="24"/>
          <w:szCs w:val="24"/>
          <w:lang w:val="es-ES_tradnl"/>
        </w:rPr>
        <w:t>macrófita</w:t>
      </w:r>
      <w:proofErr w:type="spellEnd"/>
      <w:r w:rsidR="007E307F" w:rsidRPr="00AA0722">
        <w:rPr>
          <w:rFonts w:ascii="Times New Roman" w:hAnsi="Times New Roman" w:cs="Times New Roman"/>
          <w:sz w:val="24"/>
          <w:szCs w:val="24"/>
          <w:lang w:val="es-ES_tradnl"/>
        </w:rPr>
        <w:t xml:space="preserve"> </w:t>
      </w:r>
      <w:r w:rsidR="00E723F2" w:rsidRPr="00AA0722">
        <w:rPr>
          <w:rFonts w:ascii="Times New Roman" w:hAnsi="Times New Roman" w:cs="Times New Roman"/>
          <w:sz w:val="24"/>
          <w:szCs w:val="24"/>
          <w:lang w:val="es-ES_tradnl"/>
        </w:rPr>
        <w:t>(</w:t>
      </w:r>
      <w:r w:rsidR="00C05675" w:rsidRPr="00555F04">
        <w:rPr>
          <w:rFonts w:ascii="Times New Roman" w:hAnsi="Times New Roman" w:cs="Times New Roman"/>
          <w:sz w:val="24"/>
          <w:szCs w:val="24"/>
          <w:lang w:val="es-ES_tradnl"/>
        </w:rPr>
        <w:t>Conagua</w:t>
      </w:r>
      <w:r w:rsidR="00E723F2" w:rsidRPr="00555F04">
        <w:rPr>
          <w:rFonts w:ascii="Times New Roman" w:hAnsi="Times New Roman" w:cs="Times New Roman"/>
          <w:sz w:val="24"/>
          <w:szCs w:val="24"/>
          <w:lang w:val="es-ES_tradnl"/>
        </w:rPr>
        <w:t>, 201</w:t>
      </w:r>
      <w:r w:rsidR="005641AF">
        <w:rPr>
          <w:rFonts w:ascii="Times New Roman" w:hAnsi="Times New Roman" w:cs="Times New Roman"/>
          <w:sz w:val="24"/>
          <w:szCs w:val="24"/>
          <w:lang w:val="es-ES_tradnl"/>
        </w:rPr>
        <w:t>6</w:t>
      </w:r>
      <w:r w:rsidR="00E723F2" w:rsidRPr="00AA0722">
        <w:rPr>
          <w:rFonts w:ascii="Times New Roman" w:hAnsi="Times New Roman" w:cs="Times New Roman"/>
          <w:sz w:val="24"/>
          <w:szCs w:val="24"/>
          <w:lang w:val="es-ES_tradnl"/>
        </w:rPr>
        <w:t>)</w:t>
      </w:r>
      <w:r w:rsidR="00DB51EF" w:rsidRPr="00AA0722">
        <w:rPr>
          <w:rFonts w:ascii="Times New Roman" w:hAnsi="Times New Roman" w:cs="Times New Roman"/>
          <w:sz w:val="24"/>
          <w:szCs w:val="24"/>
          <w:lang w:val="es-ES_tradnl"/>
        </w:rPr>
        <w:t xml:space="preserve">. </w:t>
      </w:r>
    </w:p>
    <w:p w14:paraId="4F9AAA75" w14:textId="2676AF44" w:rsidR="006B2DE0" w:rsidRDefault="00DB51EF" w:rsidP="00C707D0">
      <w:pPr>
        <w:spacing w:after="0" w:line="360" w:lineRule="auto"/>
        <w:ind w:firstLine="709"/>
        <w:jc w:val="both"/>
        <w:rPr>
          <w:rFonts w:ascii="Times New Roman" w:hAnsi="Times New Roman" w:cs="Times New Roman"/>
          <w:sz w:val="24"/>
          <w:szCs w:val="24"/>
          <w:highlight w:val="yellow"/>
          <w:lang w:val="es-ES_tradnl"/>
        </w:rPr>
      </w:pPr>
      <w:r w:rsidRPr="00AA0722">
        <w:rPr>
          <w:rFonts w:ascii="Times New Roman" w:hAnsi="Times New Roman" w:cs="Times New Roman"/>
          <w:sz w:val="24"/>
          <w:szCs w:val="24"/>
          <w:lang w:val="es-ES_tradnl"/>
        </w:rPr>
        <w:t xml:space="preserve">Un humedal artificial de flujo subsuperficial </w:t>
      </w:r>
      <w:r w:rsidR="00DE2818" w:rsidRPr="00AA0722">
        <w:rPr>
          <w:rFonts w:ascii="Times New Roman" w:hAnsi="Times New Roman" w:cs="Times New Roman"/>
          <w:sz w:val="24"/>
          <w:szCs w:val="24"/>
          <w:lang w:val="es-ES_tradnl"/>
        </w:rPr>
        <w:t xml:space="preserve">(HAFS) </w:t>
      </w:r>
      <w:r w:rsidRPr="00AA0722">
        <w:rPr>
          <w:rFonts w:ascii="Times New Roman" w:hAnsi="Times New Roman" w:cs="Times New Roman"/>
          <w:sz w:val="24"/>
          <w:szCs w:val="24"/>
          <w:lang w:val="es-ES_tradnl"/>
        </w:rPr>
        <w:t>es diseñado específicamente para el tratamiento de algún tipo de agua residual</w:t>
      </w:r>
      <w:r w:rsidR="00361537" w:rsidRPr="00AA0722">
        <w:rPr>
          <w:rFonts w:ascii="Times New Roman" w:hAnsi="Times New Roman" w:cs="Times New Roman"/>
          <w:sz w:val="24"/>
          <w:szCs w:val="24"/>
          <w:lang w:val="es-ES_tradnl"/>
        </w:rPr>
        <w:t xml:space="preserve"> </w:t>
      </w:r>
      <w:r w:rsidRPr="00AA0722">
        <w:rPr>
          <w:rFonts w:ascii="Times New Roman" w:hAnsi="Times New Roman" w:cs="Times New Roman"/>
          <w:sz w:val="24"/>
          <w:szCs w:val="24"/>
          <w:lang w:val="es-ES_tradnl"/>
        </w:rPr>
        <w:t xml:space="preserve">y está construido en forma de un lecho donde la grava </w:t>
      </w:r>
      <w:r w:rsidR="004F051F" w:rsidRPr="00AA0722">
        <w:rPr>
          <w:rFonts w:ascii="Times New Roman" w:hAnsi="Times New Roman" w:cs="Times New Roman"/>
          <w:sz w:val="24"/>
          <w:szCs w:val="24"/>
          <w:lang w:val="es-ES_tradnl"/>
        </w:rPr>
        <w:t>presenta una altura hasta de 0.6 m</w:t>
      </w:r>
      <w:r w:rsidR="00FD52F5" w:rsidRPr="00AA0722">
        <w:rPr>
          <w:rFonts w:ascii="Times New Roman" w:hAnsi="Times New Roman" w:cs="Times New Roman"/>
          <w:sz w:val="24"/>
          <w:szCs w:val="24"/>
          <w:lang w:val="es-ES_tradnl"/>
        </w:rPr>
        <w:t xml:space="preserve"> (</w:t>
      </w:r>
      <w:r w:rsidR="00B64BE2" w:rsidRPr="00AA0722">
        <w:rPr>
          <w:rFonts w:ascii="Times New Roman" w:hAnsi="Times New Roman" w:cs="Times New Roman"/>
          <w:sz w:val="24"/>
          <w:szCs w:val="24"/>
          <w:lang w:val="es-ES_tradnl"/>
        </w:rPr>
        <w:t>Asprilla</w:t>
      </w:r>
      <w:r w:rsidR="004C1D4B">
        <w:rPr>
          <w:rFonts w:ascii="Times New Roman" w:hAnsi="Times New Roman" w:cs="Times New Roman"/>
          <w:sz w:val="24"/>
          <w:szCs w:val="24"/>
          <w:lang w:val="es-ES_tradnl"/>
        </w:rPr>
        <w:t xml:space="preserve">, </w:t>
      </w:r>
      <w:r w:rsidR="004C1D4B" w:rsidRPr="004C1D4B">
        <w:rPr>
          <w:rFonts w:ascii="Times New Roman" w:hAnsi="Times New Roman" w:cs="Times New Roman"/>
          <w:sz w:val="24"/>
          <w:szCs w:val="24"/>
          <w:lang w:val="es-ES_tradnl"/>
        </w:rPr>
        <w:t>Ramírez</w:t>
      </w:r>
      <w:r w:rsidR="004C1D4B">
        <w:rPr>
          <w:rFonts w:ascii="Times New Roman" w:hAnsi="Times New Roman" w:cs="Times New Roman"/>
          <w:sz w:val="24"/>
          <w:szCs w:val="24"/>
          <w:lang w:val="es-ES_tradnl"/>
        </w:rPr>
        <w:t xml:space="preserve"> </w:t>
      </w:r>
      <w:r w:rsidR="004C1D4B" w:rsidRPr="004C1D4B">
        <w:rPr>
          <w:rFonts w:ascii="Times New Roman" w:hAnsi="Times New Roman" w:cs="Times New Roman"/>
          <w:sz w:val="24"/>
          <w:szCs w:val="24"/>
          <w:lang w:val="es-ES_tradnl"/>
        </w:rPr>
        <w:t xml:space="preserve">y </w:t>
      </w:r>
      <w:proofErr w:type="spellStart"/>
      <w:r w:rsidR="004C1D4B" w:rsidRPr="004C1D4B">
        <w:rPr>
          <w:rFonts w:ascii="Times New Roman" w:hAnsi="Times New Roman" w:cs="Times New Roman"/>
          <w:sz w:val="24"/>
          <w:szCs w:val="24"/>
          <w:lang w:val="es-ES_tradnl"/>
        </w:rPr>
        <w:t>Rodriguez</w:t>
      </w:r>
      <w:proofErr w:type="spellEnd"/>
      <w:r w:rsidR="007330C6">
        <w:rPr>
          <w:rFonts w:ascii="Times New Roman" w:hAnsi="Times New Roman" w:cs="Times New Roman"/>
          <w:sz w:val="24"/>
          <w:szCs w:val="24"/>
          <w:lang w:val="es-ES_tradnl"/>
        </w:rPr>
        <w:t>,</w:t>
      </w:r>
      <w:r w:rsidR="00B64BE2" w:rsidRPr="00AA0722">
        <w:rPr>
          <w:rFonts w:ascii="Times New Roman" w:hAnsi="Times New Roman" w:cs="Times New Roman"/>
          <w:sz w:val="24"/>
          <w:szCs w:val="24"/>
          <w:lang w:val="es-ES_tradnl"/>
        </w:rPr>
        <w:t xml:space="preserve"> 2020</w:t>
      </w:r>
      <w:r w:rsidR="00630C6D" w:rsidRPr="00AA0722">
        <w:rPr>
          <w:rFonts w:ascii="Times New Roman" w:hAnsi="Times New Roman" w:cs="Times New Roman"/>
          <w:sz w:val="24"/>
          <w:szCs w:val="24"/>
          <w:lang w:val="es-ES_tradnl"/>
        </w:rPr>
        <w:t>). El tratamiento se fundamenta en tres principios básicos: la actividad bioquímica de microorganismos, el a</w:t>
      </w:r>
      <w:r w:rsidR="00DE2818" w:rsidRPr="00AA0722">
        <w:rPr>
          <w:rFonts w:ascii="Times New Roman" w:hAnsi="Times New Roman" w:cs="Times New Roman"/>
          <w:sz w:val="24"/>
          <w:szCs w:val="24"/>
          <w:lang w:val="es-ES_tradnl"/>
        </w:rPr>
        <w:t xml:space="preserve">porte de oxígeno a través de las </w:t>
      </w:r>
      <w:proofErr w:type="spellStart"/>
      <w:r w:rsidR="00DE2818" w:rsidRPr="00AA0722">
        <w:rPr>
          <w:rFonts w:ascii="Times New Roman" w:hAnsi="Times New Roman" w:cs="Times New Roman"/>
          <w:sz w:val="24"/>
          <w:szCs w:val="24"/>
          <w:lang w:val="es-ES_tradnl"/>
        </w:rPr>
        <w:t>macrófitas</w:t>
      </w:r>
      <w:proofErr w:type="spellEnd"/>
      <w:r w:rsidR="00630C6D" w:rsidRPr="00AA0722">
        <w:rPr>
          <w:rFonts w:ascii="Times New Roman" w:hAnsi="Times New Roman" w:cs="Times New Roman"/>
          <w:sz w:val="24"/>
          <w:szCs w:val="24"/>
          <w:lang w:val="es-ES_tradnl"/>
        </w:rPr>
        <w:t xml:space="preserve"> durante el día y el apoyo físico de un lecho que sirve como soporte</w:t>
      </w:r>
      <w:r w:rsidR="004F051F" w:rsidRPr="00AA0722">
        <w:rPr>
          <w:rFonts w:ascii="Times New Roman" w:hAnsi="Times New Roman" w:cs="Times New Roman"/>
          <w:sz w:val="24"/>
          <w:szCs w:val="24"/>
          <w:lang w:val="es-ES_tradnl"/>
        </w:rPr>
        <w:t xml:space="preserve"> de microorganismos,</w:t>
      </w:r>
      <w:r w:rsidR="00630C6D" w:rsidRPr="00AA0722">
        <w:rPr>
          <w:rFonts w:ascii="Times New Roman" w:hAnsi="Times New Roman" w:cs="Times New Roman"/>
          <w:sz w:val="24"/>
          <w:szCs w:val="24"/>
          <w:lang w:val="es-ES_tradnl"/>
        </w:rPr>
        <w:t xml:space="preserve"> enraizamiento de la</w:t>
      </w:r>
      <w:r w:rsidR="00DE2818" w:rsidRPr="00AA0722">
        <w:rPr>
          <w:rFonts w:ascii="Times New Roman" w:hAnsi="Times New Roman" w:cs="Times New Roman"/>
          <w:sz w:val="24"/>
          <w:szCs w:val="24"/>
          <w:lang w:val="es-ES_tradnl"/>
        </w:rPr>
        <w:t>s</w:t>
      </w:r>
      <w:r w:rsidR="00630C6D" w:rsidRPr="00AA0722">
        <w:rPr>
          <w:rFonts w:ascii="Times New Roman" w:hAnsi="Times New Roman" w:cs="Times New Roman"/>
          <w:sz w:val="24"/>
          <w:szCs w:val="24"/>
          <w:lang w:val="es-ES_tradnl"/>
        </w:rPr>
        <w:t xml:space="preserve"> </w:t>
      </w:r>
      <w:r w:rsidR="00DE2818" w:rsidRPr="00AA0722">
        <w:rPr>
          <w:rFonts w:ascii="Times New Roman" w:hAnsi="Times New Roman" w:cs="Times New Roman"/>
          <w:sz w:val="24"/>
          <w:szCs w:val="24"/>
          <w:lang w:val="es-ES_tradnl"/>
        </w:rPr>
        <w:t>especies</w:t>
      </w:r>
      <w:r w:rsidR="004F051F" w:rsidRPr="00AA0722">
        <w:rPr>
          <w:rFonts w:ascii="Times New Roman" w:hAnsi="Times New Roman" w:cs="Times New Roman"/>
          <w:sz w:val="24"/>
          <w:szCs w:val="24"/>
          <w:lang w:val="es-ES_tradnl"/>
        </w:rPr>
        <w:t xml:space="preserve"> y</w:t>
      </w:r>
      <w:r w:rsidR="00630C6D" w:rsidRPr="00AA0722">
        <w:rPr>
          <w:rFonts w:ascii="Times New Roman" w:hAnsi="Times New Roman" w:cs="Times New Roman"/>
          <w:sz w:val="24"/>
          <w:szCs w:val="24"/>
          <w:lang w:val="es-ES_tradnl"/>
        </w:rPr>
        <w:t xml:space="preserve"> como material filtrante</w:t>
      </w:r>
      <w:r w:rsidR="00FC4B34">
        <w:rPr>
          <w:rFonts w:ascii="Times New Roman" w:hAnsi="Times New Roman" w:cs="Times New Roman"/>
          <w:sz w:val="24"/>
          <w:szCs w:val="24"/>
          <w:lang w:val="es-ES_tradnl"/>
        </w:rPr>
        <w:t>,</w:t>
      </w:r>
      <w:r w:rsidR="006B2DE0" w:rsidRPr="006B2DE0">
        <w:rPr>
          <w:rFonts w:ascii="Times New Roman" w:hAnsi="Times New Roman" w:cs="Times New Roman"/>
          <w:sz w:val="24"/>
          <w:szCs w:val="24"/>
          <w:lang w:val="es-ES_tradnl"/>
        </w:rPr>
        <w:t xml:space="preserve"> </w:t>
      </w:r>
      <w:r w:rsidR="006715CD" w:rsidRPr="006715CD">
        <w:rPr>
          <w:rFonts w:ascii="Times New Roman" w:hAnsi="Times New Roman" w:cs="Times New Roman"/>
          <w:sz w:val="24"/>
          <w:szCs w:val="24"/>
          <w:lang w:val="es-ES_tradnl"/>
        </w:rPr>
        <w:t xml:space="preserve">elementos </w:t>
      </w:r>
      <w:r w:rsidR="006B2DE0" w:rsidRPr="006715CD">
        <w:rPr>
          <w:rFonts w:ascii="Times New Roman" w:hAnsi="Times New Roman" w:cs="Times New Roman"/>
          <w:sz w:val="24"/>
          <w:szCs w:val="24"/>
          <w:lang w:val="es-ES_tradnl"/>
        </w:rPr>
        <w:t>que</w:t>
      </w:r>
      <w:r w:rsidR="007E4D02">
        <w:rPr>
          <w:rFonts w:ascii="Times New Roman" w:hAnsi="Times New Roman" w:cs="Times New Roman"/>
          <w:sz w:val="24"/>
          <w:szCs w:val="24"/>
          <w:lang w:val="es-ES_tradnl"/>
        </w:rPr>
        <w:t>,</w:t>
      </w:r>
      <w:r w:rsidR="006B2DE0" w:rsidRPr="006715CD">
        <w:rPr>
          <w:rFonts w:ascii="Times New Roman" w:hAnsi="Times New Roman" w:cs="Times New Roman"/>
          <w:sz w:val="24"/>
          <w:szCs w:val="24"/>
          <w:lang w:val="es-ES_tradnl"/>
        </w:rPr>
        <w:t xml:space="preserve"> en conjunto, eliminan materiales disueltos y suspendidos en el agua residual</w:t>
      </w:r>
      <w:r w:rsidR="00A20673" w:rsidRPr="00AA0722">
        <w:rPr>
          <w:rFonts w:ascii="Times New Roman" w:hAnsi="Times New Roman" w:cs="Times New Roman"/>
          <w:sz w:val="24"/>
          <w:szCs w:val="24"/>
          <w:lang w:val="es-ES_tradnl"/>
        </w:rPr>
        <w:t xml:space="preserve"> (</w:t>
      </w:r>
      <w:r w:rsidR="007330C6" w:rsidRPr="007330C6">
        <w:rPr>
          <w:rFonts w:ascii="Times New Roman" w:hAnsi="Times New Roman" w:cs="Times New Roman"/>
          <w:sz w:val="24"/>
          <w:szCs w:val="24"/>
          <w:lang w:val="es-ES_tradnl"/>
        </w:rPr>
        <w:t>García</w:t>
      </w:r>
      <w:r w:rsidR="007330C6">
        <w:rPr>
          <w:rFonts w:ascii="Times New Roman" w:hAnsi="Times New Roman" w:cs="Times New Roman"/>
          <w:sz w:val="24"/>
          <w:szCs w:val="24"/>
          <w:lang w:val="es-ES_tradnl"/>
        </w:rPr>
        <w:t>,</w:t>
      </w:r>
      <w:r w:rsidR="00AC4DAB">
        <w:rPr>
          <w:rFonts w:ascii="Times New Roman" w:hAnsi="Times New Roman" w:cs="Times New Roman"/>
          <w:sz w:val="24"/>
          <w:szCs w:val="24"/>
          <w:lang w:val="es-ES_tradnl"/>
        </w:rPr>
        <w:t xml:space="preserve"> </w:t>
      </w:r>
      <w:r w:rsidR="00AC4DAB" w:rsidRPr="00AC4DAB">
        <w:rPr>
          <w:rFonts w:ascii="Times New Roman" w:hAnsi="Times New Roman" w:cs="Times New Roman"/>
          <w:sz w:val="24"/>
          <w:szCs w:val="24"/>
          <w:lang w:val="es-ES_tradnl"/>
        </w:rPr>
        <w:t>López</w:t>
      </w:r>
      <w:r w:rsidR="00AC4DAB">
        <w:rPr>
          <w:rFonts w:ascii="Times New Roman" w:hAnsi="Times New Roman" w:cs="Times New Roman"/>
          <w:sz w:val="24"/>
          <w:szCs w:val="24"/>
          <w:lang w:val="es-ES_tradnl"/>
        </w:rPr>
        <w:t xml:space="preserve"> </w:t>
      </w:r>
      <w:r w:rsidR="00AC4DAB" w:rsidRPr="00AC4DAB">
        <w:rPr>
          <w:rFonts w:ascii="Times New Roman" w:hAnsi="Times New Roman" w:cs="Times New Roman"/>
          <w:sz w:val="24"/>
          <w:szCs w:val="24"/>
          <w:lang w:val="es-ES_tradnl"/>
        </w:rPr>
        <w:t>y Torres</w:t>
      </w:r>
      <w:r w:rsidR="00AC4DAB">
        <w:rPr>
          <w:rFonts w:ascii="Times New Roman" w:hAnsi="Times New Roman" w:cs="Times New Roman"/>
          <w:sz w:val="24"/>
          <w:szCs w:val="24"/>
          <w:lang w:val="es-ES_tradnl"/>
        </w:rPr>
        <w:t>,</w:t>
      </w:r>
      <w:r w:rsidR="00A20673" w:rsidRPr="00AA0722">
        <w:rPr>
          <w:rFonts w:ascii="Times New Roman" w:hAnsi="Times New Roman" w:cs="Times New Roman"/>
          <w:sz w:val="24"/>
          <w:szCs w:val="24"/>
          <w:lang w:val="es-ES_tradnl"/>
        </w:rPr>
        <w:t xml:space="preserve"> 2019</w:t>
      </w:r>
      <w:r w:rsidR="004F051F" w:rsidRPr="00AA0722">
        <w:rPr>
          <w:rFonts w:ascii="Times New Roman" w:hAnsi="Times New Roman" w:cs="Times New Roman"/>
          <w:sz w:val="24"/>
          <w:szCs w:val="24"/>
          <w:lang w:val="es-ES_tradnl"/>
        </w:rPr>
        <w:t>)</w:t>
      </w:r>
      <w:r w:rsidR="006B2DE0">
        <w:rPr>
          <w:rFonts w:ascii="Times New Roman" w:hAnsi="Times New Roman" w:cs="Times New Roman"/>
          <w:sz w:val="24"/>
          <w:szCs w:val="24"/>
          <w:lang w:val="es-ES_tradnl"/>
        </w:rPr>
        <w:t>.</w:t>
      </w:r>
    </w:p>
    <w:p w14:paraId="746FB77B" w14:textId="1DCFBEDA" w:rsidR="00850E9E" w:rsidRDefault="00FC4B34"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 ha reportado que el tipo de humedal, los tiempos de retención</w:t>
      </w:r>
      <w:r w:rsidR="00CE6AA3">
        <w:rPr>
          <w:rFonts w:ascii="Times New Roman" w:hAnsi="Times New Roman" w:cs="Times New Roman"/>
          <w:sz w:val="24"/>
          <w:szCs w:val="24"/>
          <w:lang w:val="es-ES_tradnl"/>
        </w:rPr>
        <w:t xml:space="preserve"> hidráulica (TRH)</w:t>
      </w:r>
      <w:r>
        <w:rPr>
          <w:rFonts w:ascii="Times New Roman" w:hAnsi="Times New Roman" w:cs="Times New Roman"/>
          <w:sz w:val="24"/>
          <w:szCs w:val="24"/>
          <w:lang w:val="es-ES_tradnl"/>
        </w:rPr>
        <w:t xml:space="preserve"> y las especies presentan afinidad </w:t>
      </w:r>
      <w:r w:rsidR="006715CD">
        <w:rPr>
          <w:rFonts w:ascii="Times New Roman" w:hAnsi="Times New Roman" w:cs="Times New Roman"/>
          <w:sz w:val="24"/>
          <w:szCs w:val="24"/>
          <w:lang w:val="es-ES_tradnl"/>
        </w:rPr>
        <w:t>para</w:t>
      </w:r>
      <w:r>
        <w:rPr>
          <w:rFonts w:ascii="Times New Roman" w:hAnsi="Times New Roman" w:cs="Times New Roman"/>
          <w:sz w:val="24"/>
          <w:szCs w:val="24"/>
          <w:lang w:val="es-ES_tradnl"/>
        </w:rPr>
        <w:t xml:space="preserve"> remover algunos contaminantes</w:t>
      </w:r>
      <w:r w:rsidR="00AC4DAB">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187364" w:rsidRPr="00850E9E">
        <w:rPr>
          <w:rFonts w:ascii="Times New Roman" w:hAnsi="Times New Roman" w:cs="Times New Roman"/>
          <w:sz w:val="24"/>
          <w:szCs w:val="24"/>
          <w:lang w:val="es-ES_tradnl"/>
        </w:rPr>
        <w:t>Castañeda</w:t>
      </w:r>
      <w:r w:rsidR="007330C6" w:rsidRPr="00850E9E">
        <w:rPr>
          <w:rFonts w:ascii="Times New Roman" w:hAnsi="Times New Roman" w:cs="Times New Roman"/>
          <w:sz w:val="24"/>
          <w:szCs w:val="24"/>
          <w:lang w:val="es-ES_tradnl"/>
        </w:rPr>
        <w:t xml:space="preserve"> y Flores</w:t>
      </w:r>
      <w:r w:rsidR="00187364" w:rsidRPr="00850E9E">
        <w:rPr>
          <w:rFonts w:ascii="Times New Roman" w:hAnsi="Times New Roman" w:cs="Times New Roman"/>
          <w:sz w:val="24"/>
          <w:szCs w:val="24"/>
          <w:lang w:val="es-ES_tradnl"/>
        </w:rPr>
        <w:t xml:space="preserve"> </w:t>
      </w:r>
      <w:r w:rsidR="006B2DE0" w:rsidRPr="00850E9E">
        <w:rPr>
          <w:rFonts w:ascii="Times New Roman" w:hAnsi="Times New Roman" w:cs="Times New Roman"/>
          <w:sz w:val="24"/>
          <w:szCs w:val="24"/>
          <w:lang w:val="es-ES_tradnl"/>
        </w:rPr>
        <w:t>(</w:t>
      </w:r>
      <w:r w:rsidR="004F051F" w:rsidRPr="00850E9E">
        <w:rPr>
          <w:rFonts w:ascii="Times New Roman" w:hAnsi="Times New Roman" w:cs="Times New Roman"/>
          <w:sz w:val="24"/>
          <w:szCs w:val="24"/>
          <w:lang w:val="es-ES_tradnl"/>
        </w:rPr>
        <w:t>201</w:t>
      </w:r>
      <w:r w:rsidR="00B506AC">
        <w:rPr>
          <w:rFonts w:ascii="Times New Roman" w:hAnsi="Times New Roman" w:cs="Times New Roman"/>
          <w:sz w:val="24"/>
          <w:szCs w:val="24"/>
          <w:lang w:val="es-ES_tradnl"/>
        </w:rPr>
        <w:t>3</w:t>
      </w:r>
      <w:r w:rsidR="006B2DE0" w:rsidRPr="00850E9E">
        <w:rPr>
          <w:rFonts w:ascii="Times New Roman" w:hAnsi="Times New Roman" w:cs="Times New Roman"/>
          <w:sz w:val="24"/>
          <w:szCs w:val="24"/>
          <w:lang w:val="es-ES_tradnl"/>
        </w:rPr>
        <w:t>)</w:t>
      </w:r>
      <w:r w:rsidR="00187364" w:rsidRPr="00850E9E">
        <w:rPr>
          <w:rFonts w:ascii="Times New Roman" w:hAnsi="Times New Roman" w:cs="Times New Roman"/>
          <w:sz w:val="24"/>
          <w:szCs w:val="24"/>
          <w:lang w:val="es-ES_tradnl"/>
        </w:rPr>
        <w:t xml:space="preserve"> </w:t>
      </w:r>
      <w:r w:rsidR="00975315">
        <w:rPr>
          <w:rFonts w:ascii="Times New Roman" w:hAnsi="Times New Roman" w:cs="Times New Roman"/>
          <w:sz w:val="24"/>
          <w:szCs w:val="24"/>
          <w:lang w:val="es-ES_tradnl"/>
        </w:rPr>
        <w:t>ev</w:t>
      </w:r>
      <w:r>
        <w:rPr>
          <w:rFonts w:ascii="Times New Roman" w:hAnsi="Times New Roman" w:cs="Times New Roman"/>
          <w:sz w:val="24"/>
          <w:szCs w:val="24"/>
          <w:lang w:val="es-ES_tradnl"/>
        </w:rPr>
        <w:t>a</w:t>
      </w:r>
      <w:r w:rsidR="00975315">
        <w:rPr>
          <w:rFonts w:ascii="Times New Roman" w:hAnsi="Times New Roman" w:cs="Times New Roman"/>
          <w:sz w:val="24"/>
          <w:szCs w:val="24"/>
          <w:lang w:val="es-ES_tradnl"/>
        </w:rPr>
        <w:t>lua</w:t>
      </w:r>
      <w:r>
        <w:rPr>
          <w:rFonts w:ascii="Times New Roman" w:hAnsi="Times New Roman" w:cs="Times New Roman"/>
          <w:sz w:val="24"/>
          <w:szCs w:val="24"/>
          <w:lang w:val="es-ES_tradnl"/>
        </w:rPr>
        <w:t>ron</w:t>
      </w:r>
      <w:r w:rsidR="004F051F" w:rsidRPr="00AA0722">
        <w:rPr>
          <w:rFonts w:ascii="Times New Roman" w:hAnsi="Times New Roman" w:cs="Times New Roman"/>
          <w:sz w:val="24"/>
          <w:szCs w:val="24"/>
          <w:lang w:val="es-ES_tradnl"/>
        </w:rPr>
        <w:t xml:space="preserve"> HA experimentales </w:t>
      </w:r>
      <w:r w:rsidR="00975315">
        <w:rPr>
          <w:rFonts w:ascii="Times New Roman" w:hAnsi="Times New Roman" w:cs="Times New Roman"/>
          <w:sz w:val="24"/>
          <w:szCs w:val="24"/>
          <w:lang w:val="es-ES_tradnl"/>
        </w:rPr>
        <w:t>con</w:t>
      </w:r>
      <w:r w:rsidR="006B2DE0" w:rsidRPr="006B2DE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especies</w:t>
      </w:r>
      <w:r w:rsidR="006B2DE0" w:rsidRPr="006B2DE0">
        <w:rPr>
          <w:rFonts w:ascii="Times New Roman" w:hAnsi="Times New Roman" w:cs="Times New Roman"/>
          <w:sz w:val="24"/>
          <w:szCs w:val="24"/>
          <w:lang w:val="es-ES_tradnl"/>
        </w:rPr>
        <w:t xml:space="preserve"> de humedales naturales </w:t>
      </w:r>
      <w:r w:rsidR="00273B64">
        <w:rPr>
          <w:rFonts w:ascii="Times New Roman" w:hAnsi="Times New Roman" w:cs="Times New Roman"/>
          <w:sz w:val="24"/>
          <w:szCs w:val="24"/>
          <w:lang w:val="es-ES_tradnl"/>
        </w:rPr>
        <w:t>de</w:t>
      </w:r>
      <w:r w:rsidR="006B2DE0" w:rsidRPr="006B2DE0">
        <w:rPr>
          <w:rFonts w:ascii="Times New Roman" w:hAnsi="Times New Roman" w:cs="Times New Roman"/>
          <w:sz w:val="24"/>
          <w:szCs w:val="24"/>
          <w:lang w:val="es-ES_tradnl"/>
        </w:rPr>
        <w:t xml:space="preserve"> la región de Los Altos de Jalisco como son:</w:t>
      </w:r>
      <w:r w:rsidR="006B2DE0">
        <w:rPr>
          <w:rFonts w:ascii="Times New Roman" w:hAnsi="Times New Roman" w:cs="Times New Roman"/>
          <w:sz w:val="24"/>
          <w:szCs w:val="24"/>
          <w:lang w:val="es-ES_tradnl"/>
        </w:rPr>
        <w:t xml:space="preserve"> </w:t>
      </w:r>
      <w:r w:rsidR="006B2DE0" w:rsidRPr="006B2DE0">
        <w:rPr>
          <w:rFonts w:ascii="Times New Roman" w:hAnsi="Times New Roman" w:cs="Times New Roman"/>
          <w:sz w:val="24"/>
          <w:szCs w:val="24"/>
          <w:lang w:val="es-ES_tradnl"/>
        </w:rPr>
        <w:t>el carrizo común (</w:t>
      </w:r>
      <w:proofErr w:type="spellStart"/>
      <w:r w:rsidR="006B2DE0" w:rsidRPr="006B2DE0">
        <w:rPr>
          <w:rFonts w:ascii="Times New Roman" w:hAnsi="Times New Roman" w:cs="Times New Roman"/>
          <w:i/>
          <w:sz w:val="24"/>
          <w:szCs w:val="24"/>
          <w:lang w:val="es-ES_tradnl"/>
        </w:rPr>
        <w:t>Phragmites</w:t>
      </w:r>
      <w:proofErr w:type="spellEnd"/>
      <w:r w:rsidR="006B2DE0" w:rsidRPr="006B2DE0">
        <w:rPr>
          <w:rFonts w:ascii="Times New Roman" w:hAnsi="Times New Roman" w:cs="Times New Roman"/>
          <w:i/>
          <w:sz w:val="24"/>
          <w:szCs w:val="24"/>
          <w:lang w:val="es-ES_tradnl"/>
        </w:rPr>
        <w:t xml:space="preserve"> </w:t>
      </w:r>
      <w:proofErr w:type="spellStart"/>
      <w:r w:rsidR="006B2DE0" w:rsidRPr="006B2DE0">
        <w:rPr>
          <w:rFonts w:ascii="Times New Roman" w:hAnsi="Times New Roman" w:cs="Times New Roman"/>
          <w:i/>
          <w:sz w:val="24"/>
          <w:szCs w:val="24"/>
          <w:lang w:val="es-ES_tradnl"/>
        </w:rPr>
        <w:t>australis</w:t>
      </w:r>
      <w:proofErr w:type="spellEnd"/>
      <w:r w:rsidR="006B2DE0" w:rsidRPr="006B2DE0">
        <w:rPr>
          <w:rFonts w:ascii="Times New Roman" w:hAnsi="Times New Roman" w:cs="Times New Roman"/>
          <w:sz w:val="24"/>
          <w:szCs w:val="24"/>
          <w:lang w:val="es-ES_tradnl"/>
        </w:rPr>
        <w:t>), el gladiolo (</w:t>
      </w:r>
      <w:proofErr w:type="spellStart"/>
      <w:r w:rsidR="006B2DE0" w:rsidRPr="006B2DE0">
        <w:rPr>
          <w:rFonts w:ascii="Times New Roman" w:hAnsi="Times New Roman" w:cs="Times New Roman"/>
          <w:i/>
          <w:sz w:val="24"/>
          <w:szCs w:val="24"/>
          <w:lang w:val="es-ES_tradnl"/>
        </w:rPr>
        <w:t>Gladiolus</w:t>
      </w:r>
      <w:proofErr w:type="spellEnd"/>
      <w:r w:rsidR="006B2DE0" w:rsidRPr="006B2DE0">
        <w:rPr>
          <w:rFonts w:ascii="Times New Roman" w:hAnsi="Times New Roman" w:cs="Times New Roman"/>
          <w:i/>
          <w:sz w:val="24"/>
          <w:szCs w:val="24"/>
          <w:lang w:val="es-ES_tradnl"/>
        </w:rPr>
        <w:t xml:space="preserve"> </w:t>
      </w:r>
      <w:proofErr w:type="spellStart"/>
      <w:r w:rsidR="006B2DE0" w:rsidRPr="006B2DE0">
        <w:rPr>
          <w:rFonts w:ascii="Times New Roman" w:hAnsi="Times New Roman" w:cs="Times New Roman"/>
          <w:i/>
          <w:sz w:val="24"/>
          <w:szCs w:val="24"/>
          <w:lang w:val="es-ES_tradnl"/>
        </w:rPr>
        <w:t>spp</w:t>
      </w:r>
      <w:proofErr w:type="spellEnd"/>
      <w:r w:rsidR="006B2DE0" w:rsidRPr="006B2DE0">
        <w:rPr>
          <w:rFonts w:ascii="Times New Roman" w:hAnsi="Times New Roman" w:cs="Times New Roman"/>
          <w:sz w:val="24"/>
          <w:szCs w:val="24"/>
          <w:lang w:val="es-ES_tradnl"/>
        </w:rPr>
        <w:t>) y la totora (</w:t>
      </w:r>
      <w:proofErr w:type="spellStart"/>
      <w:r w:rsidR="006B2DE0" w:rsidRPr="006B2DE0">
        <w:rPr>
          <w:rFonts w:ascii="Times New Roman" w:hAnsi="Times New Roman" w:cs="Times New Roman"/>
          <w:i/>
          <w:sz w:val="24"/>
          <w:szCs w:val="24"/>
          <w:lang w:val="es-ES_tradnl"/>
        </w:rPr>
        <w:t>Typha</w:t>
      </w:r>
      <w:proofErr w:type="spellEnd"/>
      <w:r w:rsidR="006B2DE0" w:rsidRPr="006B2DE0">
        <w:rPr>
          <w:rFonts w:ascii="Times New Roman" w:hAnsi="Times New Roman" w:cs="Times New Roman"/>
          <w:i/>
          <w:sz w:val="24"/>
          <w:szCs w:val="24"/>
          <w:lang w:val="es-ES_tradnl"/>
        </w:rPr>
        <w:t xml:space="preserve"> latifolia</w:t>
      </w:r>
      <w:r w:rsidR="006B2DE0" w:rsidRPr="006B2DE0">
        <w:rPr>
          <w:rFonts w:ascii="Times New Roman" w:hAnsi="Times New Roman" w:cs="Times New Roman"/>
          <w:sz w:val="24"/>
          <w:szCs w:val="24"/>
          <w:lang w:val="es-ES_tradnl"/>
        </w:rPr>
        <w:t>)</w:t>
      </w:r>
      <w:r w:rsidR="00273B64">
        <w:rPr>
          <w:rFonts w:ascii="Times New Roman" w:hAnsi="Times New Roman" w:cs="Times New Roman"/>
          <w:sz w:val="24"/>
          <w:szCs w:val="24"/>
          <w:lang w:val="es-ES_tradnl"/>
        </w:rPr>
        <w:t>.</w:t>
      </w:r>
      <w:r w:rsidR="006B2DE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w:t>
      </w:r>
      <w:r w:rsidR="008D3744">
        <w:rPr>
          <w:rFonts w:ascii="Times New Roman" w:hAnsi="Times New Roman" w:cs="Times New Roman"/>
          <w:sz w:val="24"/>
          <w:szCs w:val="24"/>
          <w:lang w:val="es-ES_tradnl"/>
        </w:rPr>
        <w:t>o</w:t>
      </w:r>
      <w:r>
        <w:rPr>
          <w:rFonts w:ascii="Times New Roman" w:hAnsi="Times New Roman" w:cs="Times New Roman"/>
          <w:sz w:val="24"/>
          <w:szCs w:val="24"/>
          <w:lang w:val="es-ES_tradnl"/>
        </w:rPr>
        <w:t xml:space="preserve">s </w:t>
      </w:r>
      <w:r w:rsidR="008D3744">
        <w:rPr>
          <w:rFonts w:ascii="Times New Roman" w:hAnsi="Times New Roman" w:cs="Times New Roman"/>
          <w:sz w:val="24"/>
          <w:szCs w:val="24"/>
          <w:lang w:val="es-ES_tradnl"/>
        </w:rPr>
        <w:t>HA</w:t>
      </w:r>
      <w:r>
        <w:rPr>
          <w:rFonts w:ascii="Times New Roman" w:hAnsi="Times New Roman" w:cs="Times New Roman"/>
          <w:sz w:val="24"/>
          <w:szCs w:val="24"/>
          <w:lang w:val="es-ES_tradnl"/>
        </w:rPr>
        <w:t xml:space="preserve"> operaron c</w:t>
      </w:r>
      <w:r w:rsidR="006B2DE0" w:rsidRPr="006B2DE0">
        <w:rPr>
          <w:rFonts w:ascii="Times New Roman" w:hAnsi="Times New Roman" w:cs="Times New Roman"/>
          <w:sz w:val="24"/>
          <w:szCs w:val="24"/>
          <w:lang w:val="es-ES_tradnl"/>
        </w:rPr>
        <w:t xml:space="preserve">on </w:t>
      </w:r>
      <w:r w:rsidR="00273B64">
        <w:rPr>
          <w:rFonts w:ascii="Times New Roman" w:hAnsi="Times New Roman" w:cs="Times New Roman"/>
          <w:sz w:val="24"/>
          <w:szCs w:val="24"/>
          <w:lang w:val="es-ES_tradnl"/>
        </w:rPr>
        <w:t>TRH</w:t>
      </w:r>
      <w:r w:rsidR="006B2DE0" w:rsidRPr="006B2DE0">
        <w:rPr>
          <w:rFonts w:ascii="Times New Roman" w:hAnsi="Times New Roman" w:cs="Times New Roman"/>
          <w:sz w:val="24"/>
          <w:szCs w:val="24"/>
          <w:lang w:val="es-ES_tradnl"/>
        </w:rPr>
        <w:t xml:space="preserve"> de </w:t>
      </w:r>
      <w:r w:rsidR="00E12B95">
        <w:rPr>
          <w:rFonts w:ascii="Times New Roman" w:hAnsi="Times New Roman" w:cs="Times New Roman"/>
          <w:sz w:val="24"/>
          <w:szCs w:val="24"/>
          <w:lang w:val="es-ES_tradnl"/>
        </w:rPr>
        <w:t>tres</w:t>
      </w:r>
      <w:r w:rsidR="006B2DE0" w:rsidRPr="006B2DE0">
        <w:rPr>
          <w:rFonts w:ascii="Times New Roman" w:hAnsi="Times New Roman" w:cs="Times New Roman"/>
          <w:sz w:val="24"/>
          <w:szCs w:val="24"/>
          <w:lang w:val="es-ES_tradnl"/>
        </w:rPr>
        <w:t xml:space="preserve">, </w:t>
      </w:r>
      <w:r w:rsidR="00E12B95">
        <w:rPr>
          <w:rFonts w:ascii="Times New Roman" w:hAnsi="Times New Roman" w:cs="Times New Roman"/>
          <w:sz w:val="24"/>
          <w:szCs w:val="24"/>
          <w:lang w:val="es-ES_tradnl"/>
        </w:rPr>
        <w:t>cinco</w:t>
      </w:r>
      <w:r w:rsidR="00E12B95" w:rsidRPr="006B2DE0">
        <w:rPr>
          <w:rFonts w:ascii="Times New Roman" w:hAnsi="Times New Roman" w:cs="Times New Roman"/>
          <w:sz w:val="24"/>
          <w:szCs w:val="24"/>
          <w:lang w:val="es-ES_tradnl"/>
        </w:rPr>
        <w:t xml:space="preserve"> </w:t>
      </w:r>
      <w:r w:rsidR="006B2DE0" w:rsidRPr="006B2DE0">
        <w:rPr>
          <w:rFonts w:ascii="Times New Roman" w:hAnsi="Times New Roman" w:cs="Times New Roman"/>
          <w:sz w:val="24"/>
          <w:szCs w:val="24"/>
          <w:lang w:val="es-ES_tradnl"/>
        </w:rPr>
        <w:t xml:space="preserve">y </w:t>
      </w:r>
      <w:r w:rsidR="00E12B95">
        <w:rPr>
          <w:rFonts w:ascii="Times New Roman" w:hAnsi="Times New Roman" w:cs="Times New Roman"/>
          <w:sz w:val="24"/>
          <w:szCs w:val="24"/>
          <w:lang w:val="es-ES_tradnl"/>
        </w:rPr>
        <w:t xml:space="preserve">siete </w:t>
      </w:r>
      <w:r w:rsidR="006B2DE0" w:rsidRPr="006B2DE0">
        <w:rPr>
          <w:rFonts w:ascii="Times New Roman" w:hAnsi="Times New Roman" w:cs="Times New Roman"/>
          <w:sz w:val="24"/>
          <w:szCs w:val="24"/>
          <w:lang w:val="es-ES_tradnl"/>
        </w:rPr>
        <w:t>días</w:t>
      </w:r>
      <w:r w:rsidR="00326C59">
        <w:rPr>
          <w:rFonts w:ascii="Times New Roman" w:hAnsi="Times New Roman" w:cs="Times New Roman"/>
          <w:sz w:val="24"/>
          <w:szCs w:val="24"/>
          <w:lang w:val="es-ES_tradnl"/>
        </w:rPr>
        <w:t>;</w:t>
      </w:r>
      <w:r w:rsidR="00326C59" w:rsidRPr="006B2DE0">
        <w:rPr>
          <w:rFonts w:ascii="Times New Roman" w:hAnsi="Times New Roman" w:cs="Times New Roman"/>
          <w:sz w:val="24"/>
          <w:szCs w:val="24"/>
          <w:lang w:val="es-ES_tradnl"/>
        </w:rPr>
        <w:t xml:space="preserve"> </w:t>
      </w:r>
      <w:r w:rsidR="00326C59">
        <w:rPr>
          <w:rFonts w:ascii="Times New Roman" w:hAnsi="Times New Roman" w:cs="Times New Roman"/>
          <w:sz w:val="24"/>
          <w:szCs w:val="24"/>
          <w:lang w:val="es-ES_tradnl"/>
        </w:rPr>
        <w:t>se realizaron</w:t>
      </w:r>
      <w:r w:rsidR="00326C59" w:rsidRPr="006B2DE0">
        <w:rPr>
          <w:rFonts w:ascii="Times New Roman" w:hAnsi="Times New Roman" w:cs="Times New Roman"/>
          <w:sz w:val="24"/>
          <w:szCs w:val="24"/>
          <w:lang w:val="es-ES_tradnl"/>
        </w:rPr>
        <w:t xml:space="preserve"> </w:t>
      </w:r>
      <w:r w:rsidR="006B2DE0" w:rsidRPr="006B2DE0">
        <w:rPr>
          <w:rFonts w:ascii="Times New Roman" w:hAnsi="Times New Roman" w:cs="Times New Roman"/>
          <w:sz w:val="24"/>
          <w:szCs w:val="24"/>
          <w:lang w:val="es-ES_tradnl"/>
        </w:rPr>
        <w:t xml:space="preserve">cuatro </w:t>
      </w:r>
      <w:r>
        <w:rPr>
          <w:rFonts w:ascii="Times New Roman" w:hAnsi="Times New Roman" w:cs="Times New Roman"/>
          <w:sz w:val="24"/>
          <w:szCs w:val="24"/>
          <w:lang w:val="es-ES_tradnl"/>
        </w:rPr>
        <w:t>monitoreos al</w:t>
      </w:r>
      <w:r w:rsidR="006B2DE0" w:rsidRPr="006B2DE0">
        <w:rPr>
          <w:rFonts w:ascii="Times New Roman" w:hAnsi="Times New Roman" w:cs="Times New Roman"/>
          <w:sz w:val="24"/>
          <w:szCs w:val="24"/>
          <w:lang w:val="es-ES_tradnl"/>
        </w:rPr>
        <w:t xml:space="preserve"> año</w:t>
      </w:r>
      <w:r w:rsidR="00850E9E">
        <w:rPr>
          <w:rFonts w:ascii="Times New Roman" w:hAnsi="Times New Roman" w:cs="Times New Roman"/>
          <w:sz w:val="24"/>
          <w:szCs w:val="24"/>
          <w:lang w:val="es-ES_tradnl"/>
        </w:rPr>
        <w:t xml:space="preserve">, </w:t>
      </w:r>
      <w:r w:rsidR="00326C59">
        <w:rPr>
          <w:rFonts w:ascii="Times New Roman" w:hAnsi="Times New Roman" w:cs="Times New Roman"/>
          <w:sz w:val="24"/>
          <w:szCs w:val="24"/>
          <w:lang w:val="es-ES_tradnl"/>
        </w:rPr>
        <w:t xml:space="preserve">y </w:t>
      </w:r>
      <w:r w:rsidR="00850E9E">
        <w:rPr>
          <w:rFonts w:ascii="Times New Roman" w:hAnsi="Times New Roman" w:cs="Times New Roman"/>
          <w:sz w:val="24"/>
          <w:szCs w:val="24"/>
          <w:lang w:val="es-ES_tradnl"/>
        </w:rPr>
        <w:t xml:space="preserve">las mejores eficiencias </w:t>
      </w:r>
      <w:r>
        <w:rPr>
          <w:rFonts w:ascii="Times New Roman" w:hAnsi="Times New Roman" w:cs="Times New Roman"/>
          <w:sz w:val="24"/>
          <w:szCs w:val="24"/>
          <w:lang w:val="es-ES_tradnl"/>
        </w:rPr>
        <w:t xml:space="preserve">fueron </w:t>
      </w:r>
      <w:r w:rsidR="00850E9E">
        <w:rPr>
          <w:rFonts w:ascii="Times New Roman" w:hAnsi="Times New Roman" w:cs="Times New Roman"/>
          <w:sz w:val="24"/>
          <w:szCs w:val="24"/>
          <w:lang w:val="es-ES_tradnl"/>
        </w:rPr>
        <w:t xml:space="preserve">con </w:t>
      </w:r>
      <w:r w:rsidR="00326C59">
        <w:rPr>
          <w:rFonts w:ascii="Times New Roman" w:hAnsi="Times New Roman" w:cs="Times New Roman"/>
          <w:sz w:val="24"/>
          <w:szCs w:val="24"/>
          <w:lang w:val="es-ES_tradnl"/>
        </w:rPr>
        <w:t xml:space="preserve">siete </w:t>
      </w:r>
      <w:r w:rsidR="00850E9E">
        <w:rPr>
          <w:rFonts w:ascii="Times New Roman" w:hAnsi="Times New Roman" w:cs="Times New Roman"/>
          <w:sz w:val="24"/>
          <w:szCs w:val="24"/>
          <w:lang w:val="es-ES_tradnl"/>
        </w:rPr>
        <w:t>días</w:t>
      </w:r>
      <w:r w:rsidR="006B2DE0" w:rsidRPr="006715CD">
        <w:rPr>
          <w:rFonts w:ascii="Times New Roman" w:hAnsi="Times New Roman" w:cs="Times New Roman"/>
          <w:sz w:val="24"/>
          <w:szCs w:val="24"/>
          <w:lang w:val="es-ES_tradnl"/>
        </w:rPr>
        <w:t>.</w:t>
      </w:r>
      <w:r w:rsidR="006B2DE0">
        <w:rPr>
          <w:rFonts w:ascii="Times New Roman" w:hAnsi="Times New Roman" w:cs="Times New Roman"/>
          <w:sz w:val="24"/>
          <w:szCs w:val="24"/>
          <w:lang w:val="es-ES_tradnl"/>
        </w:rPr>
        <w:t xml:space="preserve"> L</w:t>
      </w:r>
      <w:r w:rsidR="008253BF" w:rsidRPr="00AA0722">
        <w:rPr>
          <w:rFonts w:ascii="Times New Roman" w:hAnsi="Times New Roman" w:cs="Times New Roman"/>
          <w:sz w:val="24"/>
          <w:szCs w:val="24"/>
          <w:lang w:val="es-ES_tradnl"/>
        </w:rPr>
        <w:t xml:space="preserve">a </w:t>
      </w:r>
      <w:r w:rsidR="008253BF" w:rsidRPr="006715CD">
        <w:rPr>
          <w:rFonts w:ascii="Times New Roman" w:hAnsi="Times New Roman" w:cs="Times New Roman"/>
          <w:sz w:val="24"/>
          <w:szCs w:val="24"/>
          <w:lang w:val="es-ES_tradnl"/>
        </w:rPr>
        <w:t xml:space="preserve">remoción </w:t>
      </w:r>
      <w:r w:rsidRPr="006715CD">
        <w:rPr>
          <w:rFonts w:ascii="Times New Roman" w:hAnsi="Times New Roman" w:cs="Times New Roman"/>
          <w:sz w:val="24"/>
          <w:szCs w:val="24"/>
          <w:lang w:val="es-ES_tradnl"/>
        </w:rPr>
        <w:t xml:space="preserve">de </w:t>
      </w:r>
      <w:r w:rsidR="008253BF" w:rsidRPr="006715CD">
        <w:rPr>
          <w:rFonts w:ascii="Times New Roman" w:hAnsi="Times New Roman" w:cs="Times New Roman"/>
          <w:sz w:val="24"/>
          <w:szCs w:val="24"/>
          <w:lang w:val="es-ES_tradnl"/>
        </w:rPr>
        <w:t>DBO</w:t>
      </w:r>
      <w:r w:rsidR="008253BF" w:rsidRPr="006715CD">
        <w:rPr>
          <w:rFonts w:ascii="Times New Roman" w:hAnsi="Times New Roman" w:cs="Times New Roman"/>
          <w:sz w:val="24"/>
          <w:szCs w:val="24"/>
          <w:vertAlign w:val="subscript"/>
          <w:lang w:val="es-ES_tradnl"/>
        </w:rPr>
        <w:t>5</w:t>
      </w:r>
      <w:r w:rsidR="008253BF" w:rsidRPr="00AA0722">
        <w:rPr>
          <w:rFonts w:ascii="Times New Roman" w:hAnsi="Times New Roman" w:cs="Times New Roman"/>
          <w:sz w:val="24"/>
          <w:szCs w:val="24"/>
          <w:lang w:val="es-ES_tradnl"/>
        </w:rPr>
        <w:t xml:space="preserve"> </w:t>
      </w:r>
      <w:r w:rsidR="006B2DE0">
        <w:rPr>
          <w:rFonts w:ascii="Times New Roman" w:hAnsi="Times New Roman" w:cs="Times New Roman"/>
          <w:sz w:val="24"/>
          <w:szCs w:val="24"/>
          <w:lang w:val="es-ES_tradnl"/>
        </w:rPr>
        <w:t>con</w:t>
      </w:r>
      <w:r w:rsidR="006F3EA8" w:rsidRPr="00AA0722">
        <w:rPr>
          <w:rFonts w:ascii="Times New Roman" w:hAnsi="Times New Roman" w:cs="Times New Roman"/>
          <w:sz w:val="24"/>
          <w:szCs w:val="24"/>
          <w:lang w:val="es-ES_tradnl"/>
        </w:rPr>
        <w:t xml:space="preserve"> carrizo </w:t>
      </w:r>
      <w:r w:rsidR="006B2DE0">
        <w:rPr>
          <w:rFonts w:ascii="Times New Roman" w:hAnsi="Times New Roman" w:cs="Times New Roman"/>
          <w:sz w:val="24"/>
          <w:szCs w:val="24"/>
          <w:lang w:val="es-ES_tradnl"/>
        </w:rPr>
        <w:t>fue</w:t>
      </w:r>
      <w:r w:rsidR="00326C59">
        <w:rPr>
          <w:rFonts w:ascii="Times New Roman" w:hAnsi="Times New Roman" w:cs="Times New Roman"/>
          <w:sz w:val="24"/>
          <w:szCs w:val="24"/>
          <w:lang w:val="es-ES_tradnl"/>
        </w:rPr>
        <w:t xml:space="preserve"> de</w:t>
      </w:r>
      <w:r w:rsidR="008253BF" w:rsidRPr="00AA0722">
        <w:rPr>
          <w:rFonts w:ascii="Times New Roman" w:hAnsi="Times New Roman" w:cs="Times New Roman"/>
          <w:sz w:val="24"/>
          <w:szCs w:val="24"/>
          <w:lang w:val="es-ES_tradnl"/>
        </w:rPr>
        <w:t xml:space="preserve"> 80.45</w:t>
      </w:r>
      <w:r w:rsidR="00326C59">
        <w:rPr>
          <w:rFonts w:ascii="Times New Roman" w:hAnsi="Times New Roman" w:cs="Times New Roman"/>
          <w:sz w:val="24"/>
          <w:szCs w:val="24"/>
          <w:lang w:val="es-ES_tradnl"/>
        </w:rPr>
        <w:t> </w:t>
      </w:r>
      <w:r w:rsidR="008253BF" w:rsidRPr="00AA0722">
        <w:rPr>
          <w:rFonts w:ascii="Times New Roman" w:hAnsi="Times New Roman" w:cs="Times New Roman"/>
          <w:sz w:val="24"/>
          <w:szCs w:val="24"/>
          <w:lang w:val="es-ES_tradnl"/>
        </w:rPr>
        <w:t>%</w:t>
      </w:r>
      <w:r w:rsidR="006F3EA8" w:rsidRPr="00AA0722">
        <w:rPr>
          <w:rFonts w:ascii="Times New Roman" w:hAnsi="Times New Roman" w:cs="Times New Roman"/>
          <w:sz w:val="24"/>
          <w:szCs w:val="24"/>
          <w:lang w:val="es-ES_tradnl"/>
        </w:rPr>
        <w:t xml:space="preserve">, </w:t>
      </w:r>
      <w:r w:rsidR="006B2DE0">
        <w:rPr>
          <w:rFonts w:ascii="Times New Roman" w:hAnsi="Times New Roman" w:cs="Times New Roman"/>
          <w:sz w:val="24"/>
          <w:szCs w:val="24"/>
          <w:lang w:val="es-ES_tradnl"/>
        </w:rPr>
        <w:t>con</w:t>
      </w:r>
      <w:r>
        <w:rPr>
          <w:rFonts w:ascii="Times New Roman" w:hAnsi="Times New Roman" w:cs="Times New Roman"/>
          <w:sz w:val="24"/>
          <w:szCs w:val="24"/>
          <w:lang w:val="es-ES_tradnl"/>
        </w:rPr>
        <w:t xml:space="preserve"> gladiolo </w:t>
      </w:r>
      <w:r w:rsidR="00326C59">
        <w:rPr>
          <w:rFonts w:ascii="Times New Roman" w:hAnsi="Times New Roman" w:cs="Times New Roman"/>
          <w:sz w:val="24"/>
          <w:szCs w:val="24"/>
          <w:lang w:val="es-ES_tradnl"/>
        </w:rPr>
        <w:t xml:space="preserve">de </w:t>
      </w:r>
      <w:r w:rsidR="008253BF" w:rsidRPr="00AA0722">
        <w:rPr>
          <w:rFonts w:ascii="Times New Roman" w:hAnsi="Times New Roman" w:cs="Times New Roman"/>
          <w:sz w:val="24"/>
          <w:szCs w:val="24"/>
          <w:lang w:val="es-ES_tradnl"/>
        </w:rPr>
        <w:t>63.31</w:t>
      </w:r>
      <w:r w:rsidR="00326C59">
        <w:rPr>
          <w:rFonts w:ascii="Times New Roman" w:hAnsi="Times New Roman" w:cs="Times New Roman"/>
          <w:sz w:val="24"/>
          <w:szCs w:val="24"/>
          <w:lang w:val="es-ES_tradnl"/>
        </w:rPr>
        <w:t> </w:t>
      </w:r>
      <w:r w:rsidR="008253BF" w:rsidRPr="00AA0722">
        <w:rPr>
          <w:rFonts w:ascii="Times New Roman" w:hAnsi="Times New Roman" w:cs="Times New Roman"/>
          <w:sz w:val="24"/>
          <w:szCs w:val="24"/>
          <w:lang w:val="es-ES_tradnl"/>
        </w:rPr>
        <w:t xml:space="preserve">% </w:t>
      </w:r>
      <w:r w:rsidR="006F3EA8" w:rsidRPr="00AA0722">
        <w:rPr>
          <w:rFonts w:ascii="Times New Roman" w:hAnsi="Times New Roman" w:cs="Times New Roman"/>
          <w:sz w:val="24"/>
          <w:szCs w:val="24"/>
          <w:lang w:val="es-ES_tradnl"/>
        </w:rPr>
        <w:t xml:space="preserve">y </w:t>
      </w:r>
      <w:r w:rsidR="006B2DE0">
        <w:rPr>
          <w:rFonts w:ascii="Times New Roman" w:hAnsi="Times New Roman" w:cs="Times New Roman"/>
          <w:sz w:val="24"/>
          <w:szCs w:val="24"/>
          <w:lang w:val="es-ES_tradnl"/>
        </w:rPr>
        <w:t>con</w:t>
      </w:r>
      <w:r w:rsidR="006F3EA8" w:rsidRPr="00AA0722">
        <w:rPr>
          <w:rFonts w:ascii="Times New Roman" w:hAnsi="Times New Roman" w:cs="Times New Roman"/>
          <w:sz w:val="24"/>
          <w:szCs w:val="24"/>
          <w:lang w:val="es-ES_tradnl"/>
        </w:rPr>
        <w:t xml:space="preserve"> totora</w:t>
      </w:r>
      <w:r w:rsidR="008253BF" w:rsidRPr="00AA0722">
        <w:rPr>
          <w:rFonts w:ascii="Times New Roman" w:hAnsi="Times New Roman" w:cs="Times New Roman"/>
          <w:sz w:val="24"/>
          <w:szCs w:val="24"/>
          <w:lang w:val="es-ES_tradnl"/>
        </w:rPr>
        <w:t xml:space="preserve"> </w:t>
      </w:r>
      <w:r w:rsidR="00326C59">
        <w:rPr>
          <w:rFonts w:ascii="Times New Roman" w:hAnsi="Times New Roman" w:cs="Times New Roman"/>
          <w:sz w:val="24"/>
          <w:szCs w:val="24"/>
          <w:lang w:val="es-ES_tradnl"/>
        </w:rPr>
        <w:t xml:space="preserve">de </w:t>
      </w:r>
      <w:r w:rsidR="008253BF" w:rsidRPr="00AA0722">
        <w:rPr>
          <w:rFonts w:ascii="Times New Roman" w:hAnsi="Times New Roman" w:cs="Times New Roman"/>
          <w:sz w:val="24"/>
          <w:szCs w:val="24"/>
          <w:lang w:val="es-ES_tradnl"/>
        </w:rPr>
        <w:t>77.19</w:t>
      </w:r>
      <w:r w:rsidR="00326C59">
        <w:rPr>
          <w:rFonts w:ascii="Times New Roman" w:hAnsi="Times New Roman" w:cs="Times New Roman"/>
          <w:sz w:val="24"/>
          <w:szCs w:val="24"/>
          <w:lang w:val="es-ES_tradnl"/>
        </w:rPr>
        <w:t> </w:t>
      </w:r>
      <w:r w:rsidR="008253BF" w:rsidRPr="00AA0722">
        <w:rPr>
          <w:rFonts w:ascii="Times New Roman" w:hAnsi="Times New Roman" w:cs="Times New Roman"/>
          <w:sz w:val="24"/>
          <w:szCs w:val="24"/>
          <w:lang w:val="es-ES_tradnl"/>
        </w:rPr>
        <w:t>%</w:t>
      </w:r>
      <w:r w:rsidR="00850E9E">
        <w:rPr>
          <w:rFonts w:ascii="Times New Roman" w:hAnsi="Times New Roman" w:cs="Times New Roman"/>
          <w:sz w:val="24"/>
          <w:szCs w:val="24"/>
          <w:lang w:val="es-ES_tradnl"/>
        </w:rPr>
        <w:t>.</w:t>
      </w:r>
      <w:r w:rsidR="006F3EA8" w:rsidRPr="00AA0722">
        <w:rPr>
          <w:rFonts w:ascii="Times New Roman" w:hAnsi="Times New Roman" w:cs="Times New Roman"/>
          <w:sz w:val="24"/>
          <w:szCs w:val="24"/>
          <w:lang w:val="es-ES_tradnl"/>
        </w:rPr>
        <w:t xml:space="preserve"> </w:t>
      </w:r>
      <w:r w:rsidR="00326C59">
        <w:rPr>
          <w:rFonts w:ascii="Times New Roman" w:hAnsi="Times New Roman" w:cs="Times New Roman"/>
          <w:sz w:val="24"/>
          <w:szCs w:val="24"/>
          <w:lang w:val="es-ES_tradnl"/>
        </w:rPr>
        <w:t>Para</w:t>
      </w:r>
      <w:r w:rsidR="00326C59" w:rsidRPr="00850E9E">
        <w:rPr>
          <w:rFonts w:ascii="Times New Roman" w:hAnsi="Times New Roman" w:cs="Times New Roman"/>
          <w:sz w:val="24"/>
          <w:szCs w:val="24"/>
          <w:lang w:val="es-ES_tradnl"/>
        </w:rPr>
        <w:t xml:space="preserve"> </w:t>
      </w:r>
      <w:r w:rsidR="00850E9E" w:rsidRPr="00850E9E">
        <w:rPr>
          <w:rFonts w:ascii="Times New Roman" w:hAnsi="Times New Roman" w:cs="Times New Roman"/>
          <w:sz w:val="24"/>
          <w:szCs w:val="24"/>
          <w:lang w:val="es-ES_tradnl"/>
        </w:rPr>
        <w:t>nitrógeno total (N</w:t>
      </w:r>
      <w:r w:rsidR="00C658B2">
        <w:rPr>
          <w:rFonts w:ascii="Times New Roman" w:hAnsi="Times New Roman" w:cs="Times New Roman"/>
          <w:sz w:val="24"/>
          <w:szCs w:val="24"/>
          <w:lang w:val="es-ES_tradnl"/>
        </w:rPr>
        <w:t>T</w:t>
      </w:r>
      <w:r w:rsidR="00850E9E" w:rsidRPr="00850E9E">
        <w:rPr>
          <w:rFonts w:ascii="Times New Roman" w:hAnsi="Times New Roman" w:cs="Times New Roman"/>
          <w:sz w:val="24"/>
          <w:szCs w:val="24"/>
          <w:lang w:val="es-ES_tradnl"/>
        </w:rPr>
        <w:t xml:space="preserve">) con carrizo fue </w:t>
      </w:r>
      <w:r>
        <w:rPr>
          <w:rFonts w:ascii="Times New Roman" w:hAnsi="Times New Roman" w:cs="Times New Roman"/>
          <w:sz w:val="24"/>
          <w:szCs w:val="24"/>
          <w:lang w:val="es-ES_tradnl"/>
        </w:rPr>
        <w:t>de</w:t>
      </w:r>
      <w:r w:rsidR="00850E9E" w:rsidRPr="00850E9E">
        <w:rPr>
          <w:rFonts w:ascii="Times New Roman" w:hAnsi="Times New Roman" w:cs="Times New Roman"/>
          <w:sz w:val="24"/>
          <w:szCs w:val="24"/>
          <w:lang w:val="es-ES_tradnl"/>
        </w:rPr>
        <w:t xml:space="preserve"> 64</w:t>
      </w:r>
      <w:r w:rsidR="00CB5BAB">
        <w:rPr>
          <w:rFonts w:ascii="Times New Roman" w:hAnsi="Times New Roman" w:cs="Times New Roman"/>
          <w:sz w:val="24"/>
          <w:szCs w:val="24"/>
          <w:lang w:val="es-ES_tradnl"/>
        </w:rPr>
        <w:t> </w:t>
      </w:r>
      <w:r w:rsidR="00850E9E" w:rsidRPr="00850E9E">
        <w:rPr>
          <w:rFonts w:ascii="Times New Roman" w:hAnsi="Times New Roman" w:cs="Times New Roman"/>
          <w:sz w:val="24"/>
          <w:szCs w:val="24"/>
          <w:lang w:val="es-ES_tradnl"/>
        </w:rPr>
        <w:t>%</w:t>
      </w:r>
      <w:r w:rsidR="00850E9E">
        <w:rPr>
          <w:rFonts w:ascii="Times New Roman" w:hAnsi="Times New Roman" w:cs="Times New Roman"/>
          <w:sz w:val="24"/>
          <w:szCs w:val="24"/>
          <w:lang w:val="es-ES_tradnl"/>
        </w:rPr>
        <w:t>, c</w:t>
      </w:r>
      <w:r w:rsidR="00850E9E" w:rsidRPr="00850E9E">
        <w:rPr>
          <w:rFonts w:ascii="Times New Roman" w:hAnsi="Times New Roman" w:cs="Times New Roman"/>
          <w:sz w:val="24"/>
          <w:szCs w:val="24"/>
          <w:lang w:val="es-ES_tradnl"/>
        </w:rPr>
        <w:t xml:space="preserve">on gladiolo </w:t>
      </w:r>
      <w:r>
        <w:rPr>
          <w:rFonts w:ascii="Times New Roman" w:hAnsi="Times New Roman" w:cs="Times New Roman"/>
          <w:sz w:val="24"/>
          <w:szCs w:val="24"/>
          <w:lang w:val="es-ES_tradnl"/>
        </w:rPr>
        <w:t>de</w:t>
      </w:r>
      <w:r w:rsidR="00850E9E" w:rsidRPr="00850E9E">
        <w:rPr>
          <w:rFonts w:ascii="Times New Roman" w:hAnsi="Times New Roman" w:cs="Times New Roman"/>
          <w:sz w:val="24"/>
          <w:szCs w:val="24"/>
          <w:lang w:val="es-ES_tradnl"/>
        </w:rPr>
        <w:t xml:space="preserve"> 34</w:t>
      </w:r>
      <w:r w:rsidR="00CB5BAB">
        <w:rPr>
          <w:rFonts w:ascii="Times New Roman" w:hAnsi="Times New Roman" w:cs="Times New Roman"/>
          <w:sz w:val="24"/>
          <w:szCs w:val="24"/>
          <w:lang w:val="es-ES_tradnl"/>
        </w:rPr>
        <w:t> </w:t>
      </w:r>
      <w:r w:rsidR="00850E9E" w:rsidRPr="00850E9E">
        <w:rPr>
          <w:rFonts w:ascii="Times New Roman" w:hAnsi="Times New Roman" w:cs="Times New Roman"/>
          <w:sz w:val="24"/>
          <w:szCs w:val="24"/>
          <w:lang w:val="es-ES_tradnl"/>
        </w:rPr>
        <w:t>%</w:t>
      </w:r>
      <w:r w:rsidR="00850E9E">
        <w:rPr>
          <w:rFonts w:ascii="Times New Roman" w:hAnsi="Times New Roman" w:cs="Times New Roman"/>
          <w:sz w:val="24"/>
          <w:szCs w:val="24"/>
          <w:lang w:val="es-ES_tradnl"/>
        </w:rPr>
        <w:t xml:space="preserve"> y </w:t>
      </w:r>
      <w:r w:rsidR="00850E9E" w:rsidRPr="00850E9E">
        <w:rPr>
          <w:rFonts w:ascii="Times New Roman" w:hAnsi="Times New Roman" w:cs="Times New Roman"/>
          <w:sz w:val="24"/>
          <w:szCs w:val="24"/>
          <w:lang w:val="es-ES_tradnl"/>
        </w:rPr>
        <w:t xml:space="preserve">con totora </w:t>
      </w:r>
      <w:r>
        <w:rPr>
          <w:rFonts w:ascii="Times New Roman" w:hAnsi="Times New Roman" w:cs="Times New Roman"/>
          <w:sz w:val="24"/>
          <w:szCs w:val="24"/>
          <w:lang w:val="es-ES_tradnl"/>
        </w:rPr>
        <w:t>de</w:t>
      </w:r>
      <w:r w:rsidR="00850E9E" w:rsidRPr="00850E9E">
        <w:rPr>
          <w:rFonts w:ascii="Times New Roman" w:hAnsi="Times New Roman" w:cs="Times New Roman"/>
          <w:sz w:val="24"/>
          <w:szCs w:val="24"/>
          <w:lang w:val="es-ES_tradnl"/>
        </w:rPr>
        <w:t xml:space="preserve"> 53</w:t>
      </w:r>
      <w:r w:rsidR="00CB5BAB">
        <w:rPr>
          <w:rFonts w:ascii="Times New Roman" w:hAnsi="Times New Roman" w:cs="Times New Roman"/>
          <w:sz w:val="24"/>
          <w:szCs w:val="24"/>
          <w:lang w:val="es-ES_tradnl"/>
        </w:rPr>
        <w:t> </w:t>
      </w:r>
      <w:r w:rsidR="00850E9E" w:rsidRPr="00850E9E">
        <w:rPr>
          <w:rFonts w:ascii="Times New Roman" w:hAnsi="Times New Roman" w:cs="Times New Roman"/>
          <w:sz w:val="24"/>
          <w:szCs w:val="24"/>
          <w:lang w:val="es-ES_tradnl"/>
        </w:rPr>
        <w:t>%</w:t>
      </w:r>
      <w:r w:rsidR="00850E9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Para</w:t>
      </w:r>
      <w:r w:rsidR="00850E9E" w:rsidRPr="00850E9E">
        <w:rPr>
          <w:rFonts w:ascii="Times New Roman" w:hAnsi="Times New Roman" w:cs="Times New Roman"/>
          <w:sz w:val="24"/>
          <w:szCs w:val="24"/>
          <w:lang w:val="es-ES_tradnl"/>
        </w:rPr>
        <w:t xml:space="preserve"> fósforo total </w:t>
      </w:r>
      <w:r w:rsidR="00C658B2">
        <w:rPr>
          <w:rFonts w:ascii="Times New Roman" w:hAnsi="Times New Roman" w:cs="Times New Roman"/>
          <w:sz w:val="24"/>
          <w:szCs w:val="24"/>
          <w:lang w:val="es-ES_tradnl"/>
        </w:rPr>
        <w:t xml:space="preserve">(PT) </w:t>
      </w:r>
      <w:r w:rsidR="00850E9E" w:rsidRPr="00850E9E">
        <w:rPr>
          <w:rFonts w:ascii="Times New Roman" w:hAnsi="Times New Roman" w:cs="Times New Roman"/>
          <w:sz w:val="24"/>
          <w:szCs w:val="24"/>
          <w:lang w:val="es-ES_tradnl"/>
        </w:rPr>
        <w:t>el carrizo</w:t>
      </w:r>
      <w:r w:rsidR="00850E9E">
        <w:rPr>
          <w:rFonts w:ascii="Times New Roman" w:hAnsi="Times New Roman" w:cs="Times New Roman"/>
          <w:sz w:val="24"/>
          <w:szCs w:val="24"/>
          <w:lang w:val="es-ES_tradnl"/>
        </w:rPr>
        <w:t xml:space="preserve"> removió</w:t>
      </w:r>
      <w:r w:rsidR="00850E9E" w:rsidRPr="00850E9E">
        <w:rPr>
          <w:rFonts w:ascii="Times New Roman" w:hAnsi="Times New Roman" w:cs="Times New Roman"/>
          <w:sz w:val="24"/>
          <w:szCs w:val="24"/>
          <w:lang w:val="es-ES_tradnl"/>
        </w:rPr>
        <w:t xml:space="preserve"> 65</w:t>
      </w:r>
      <w:r w:rsidR="00CB5BAB">
        <w:rPr>
          <w:rFonts w:ascii="Times New Roman" w:hAnsi="Times New Roman" w:cs="Times New Roman"/>
          <w:sz w:val="24"/>
          <w:szCs w:val="24"/>
          <w:lang w:val="es-ES_tradnl"/>
        </w:rPr>
        <w:t> </w:t>
      </w:r>
      <w:r w:rsidR="00850E9E" w:rsidRPr="00850E9E">
        <w:rPr>
          <w:rFonts w:ascii="Times New Roman" w:hAnsi="Times New Roman" w:cs="Times New Roman"/>
          <w:sz w:val="24"/>
          <w:szCs w:val="24"/>
          <w:lang w:val="es-ES_tradnl"/>
        </w:rPr>
        <w:t>%</w:t>
      </w:r>
      <w:r w:rsidR="00850E9E">
        <w:rPr>
          <w:rFonts w:ascii="Times New Roman" w:hAnsi="Times New Roman" w:cs="Times New Roman"/>
          <w:sz w:val="24"/>
          <w:szCs w:val="24"/>
          <w:lang w:val="es-ES_tradnl"/>
        </w:rPr>
        <w:t>, c</w:t>
      </w:r>
      <w:r w:rsidR="00850E9E" w:rsidRPr="00850E9E">
        <w:rPr>
          <w:rFonts w:ascii="Times New Roman" w:hAnsi="Times New Roman" w:cs="Times New Roman"/>
          <w:sz w:val="24"/>
          <w:szCs w:val="24"/>
          <w:lang w:val="es-ES_tradnl"/>
        </w:rPr>
        <w:t xml:space="preserve">on el gladiolo </w:t>
      </w:r>
      <w:r w:rsidR="00850E9E">
        <w:rPr>
          <w:rFonts w:ascii="Times New Roman" w:hAnsi="Times New Roman" w:cs="Times New Roman"/>
          <w:sz w:val="24"/>
          <w:szCs w:val="24"/>
          <w:lang w:val="es-ES_tradnl"/>
        </w:rPr>
        <w:t>68</w:t>
      </w:r>
      <w:r w:rsidR="00CB5BAB">
        <w:rPr>
          <w:rFonts w:ascii="Times New Roman" w:hAnsi="Times New Roman" w:cs="Times New Roman"/>
          <w:sz w:val="24"/>
          <w:szCs w:val="24"/>
          <w:lang w:val="es-ES_tradnl"/>
        </w:rPr>
        <w:t> </w:t>
      </w:r>
      <w:r w:rsidR="00850E9E" w:rsidRPr="00850E9E">
        <w:rPr>
          <w:rFonts w:ascii="Times New Roman" w:hAnsi="Times New Roman" w:cs="Times New Roman"/>
          <w:sz w:val="24"/>
          <w:szCs w:val="24"/>
          <w:lang w:val="es-ES_tradnl"/>
        </w:rPr>
        <w:t>%</w:t>
      </w:r>
      <w:r w:rsidR="00850E9E">
        <w:rPr>
          <w:rFonts w:ascii="Times New Roman" w:hAnsi="Times New Roman" w:cs="Times New Roman"/>
          <w:sz w:val="24"/>
          <w:szCs w:val="24"/>
          <w:lang w:val="es-ES_tradnl"/>
        </w:rPr>
        <w:t xml:space="preserve"> y </w:t>
      </w:r>
      <w:r w:rsidR="00850E9E" w:rsidRPr="00850E9E">
        <w:rPr>
          <w:rFonts w:ascii="Times New Roman" w:hAnsi="Times New Roman" w:cs="Times New Roman"/>
          <w:sz w:val="24"/>
          <w:szCs w:val="24"/>
          <w:lang w:val="es-ES_tradnl"/>
        </w:rPr>
        <w:t xml:space="preserve">con totora </w:t>
      </w:r>
      <w:r w:rsidR="00850E9E">
        <w:rPr>
          <w:rFonts w:ascii="Times New Roman" w:hAnsi="Times New Roman" w:cs="Times New Roman"/>
          <w:sz w:val="24"/>
          <w:szCs w:val="24"/>
          <w:lang w:val="es-ES_tradnl"/>
        </w:rPr>
        <w:t>75.75</w:t>
      </w:r>
      <w:r w:rsidR="00CB5BAB">
        <w:rPr>
          <w:rFonts w:ascii="Times New Roman" w:hAnsi="Times New Roman" w:cs="Times New Roman"/>
          <w:sz w:val="24"/>
          <w:szCs w:val="24"/>
          <w:lang w:val="es-ES_tradnl"/>
        </w:rPr>
        <w:t> </w:t>
      </w:r>
      <w:r w:rsidR="00850E9E" w:rsidRPr="00850E9E">
        <w:rPr>
          <w:rFonts w:ascii="Times New Roman" w:hAnsi="Times New Roman" w:cs="Times New Roman"/>
          <w:sz w:val="24"/>
          <w:szCs w:val="24"/>
          <w:lang w:val="es-ES_tradnl"/>
        </w:rPr>
        <w:t>%</w:t>
      </w:r>
      <w:r w:rsidR="006715CD">
        <w:rPr>
          <w:rFonts w:ascii="Times New Roman" w:hAnsi="Times New Roman" w:cs="Times New Roman"/>
          <w:sz w:val="24"/>
          <w:szCs w:val="24"/>
          <w:lang w:val="es-ES_tradnl"/>
        </w:rPr>
        <w:t xml:space="preserve">. </w:t>
      </w:r>
      <w:r w:rsidR="0074742A">
        <w:rPr>
          <w:rFonts w:ascii="Times New Roman" w:hAnsi="Times New Roman" w:cs="Times New Roman"/>
          <w:sz w:val="24"/>
          <w:szCs w:val="24"/>
          <w:lang w:val="es-ES_tradnl"/>
        </w:rPr>
        <w:t xml:space="preserve">En </w:t>
      </w:r>
      <w:r w:rsidR="006715CD">
        <w:rPr>
          <w:rFonts w:ascii="Times New Roman" w:hAnsi="Times New Roman" w:cs="Times New Roman"/>
          <w:sz w:val="24"/>
          <w:szCs w:val="24"/>
          <w:lang w:val="es-ES_tradnl"/>
        </w:rPr>
        <w:t xml:space="preserve">estos resultados se observa que </w:t>
      </w:r>
      <w:proofErr w:type="spellStart"/>
      <w:r w:rsidR="006715CD" w:rsidRPr="006715CD">
        <w:rPr>
          <w:rFonts w:ascii="Times New Roman" w:hAnsi="Times New Roman" w:cs="Times New Roman"/>
          <w:i/>
          <w:sz w:val="24"/>
          <w:szCs w:val="24"/>
          <w:lang w:val="es-ES_tradnl"/>
        </w:rPr>
        <w:t>Phragmites</w:t>
      </w:r>
      <w:proofErr w:type="spellEnd"/>
      <w:r w:rsidR="006715CD" w:rsidRPr="006715CD">
        <w:rPr>
          <w:rFonts w:ascii="Times New Roman" w:hAnsi="Times New Roman" w:cs="Times New Roman"/>
          <w:i/>
          <w:sz w:val="24"/>
          <w:szCs w:val="24"/>
          <w:lang w:val="es-ES_tradnl"/>
        </w:rPr>
        <w:t xml:space="preserve"> </w:t>
      </w:r>
      <w:proofErr w:type="spellStart"/>
      <w:r w:rsidR="006715CD" w:rsidRPr="006715CD">
        <w:rPr>
          <w:rFonts w:ascii="Times New Roman" w:hAnsi="Times New Roman" w:cs="Times New Roman"/>
          <w:i/>
          <w:sz w:val="24"/>
          <w:szCs w:val="24"/>
          <w:lang w:val="es-ES_tradnl"/>
        </w:rPr>
        <w:t>australis</w:t>
      </w:r>
      <w:proofErr w:type="spellEnd"/>
      <w:r w:rsidR="006715CD">
        <w:rPr>
          <w:rFonts w:ascii="Times New Roman" w:hAnsi="Times New Roman" w:cs="Times New Roman"/>
          <w:sz w:val="24"/>
          <w:szCs w:val="24"/>
          <w:lang w:val="es-ES_tradnl"/>
        </w:rPr>
        <w:t xml:space="preserve"> fue mejor en la remoción de </w:t>
      </w:r>
      <w:r w:rsidR="00975315" w:rsidRPr="006715CD">
        <w:rPr>
          <w:rFonts w:ascii="Times New Roman" w:hAnsi="Times New Roman" w:cs="Times New Roman"/>
          <w:sz w:val="24"/>
          <w:szCs w:val="24"/>
          <w:lang w:val="es-ES_tradnl"/>
        </w:rPr>
        <w:t>DBO</w:t>
      </w:r>
      <w:r w:rsidR="00975315" w:rsidRPr="006715CD">
        <w:rPr>
          <w:rFonts w:ascii="Times New Roman" w:hAnsi="Times New Roman" w:cs="Times New Roman"/>
          <w:sz w:val="24"/>
          <w:szCs w:val="24"/>
          <w:vertAlign w:val="subscript"/>
          <w:lang w:val="es-ES_tradnl"/>
        </w:rPr>
        <w:t>5</w:t>
      </w:r>
      <w:r w:rsidR="006715CD">
        <w:rPr>
          <w:rFonts w:ascii="Times New Roman" w:hAnsi="Times New Roman" w:cs="Times New Roman"/>
          <w:sz w:val="24"/>
          <w:szCs w:val="24"/>
          <w:lang w:val="es-ES_tradnl"/>
        </w:rPr>
        <w:t xml:space="preserve"> y </w:t>
      </w:r>
      <w:r w:rsidR="00975315" w:rsidRPr="00850E9E">
        <w:rPr>
          <w:rFonts w:ascii="Times New Roman" w:hAnsi="Times New Roman" w:cs="Times New Roman"/>
          <w:sz w:val="24"/>
          <w:szCs w:val="24"/>
          <w:lang w:val="es-ES_tradnl"/>
        </w:rPr>
        <w:t>N</w:t>
      </w:r>
      <w:r w:rsidR="00975315">
        <w:rPr>
          <w:rFonts w:ascii="Times New Roman" w:hAnsi="Times New Roman" w:cs="Times New Roman"/>
          <w:sz w:val="24"/>
          <w:szCs w:val="24"/>
          <w:lang w:val="es-ES_tradnl"/>
        </w:rPr>
        <w:t>T</w:t>
      </w:r>
      <w:r w:rsidR="006715CD">
        <w:rPr>
          <w:rFonts w:ascii="Times New Roman" w:hAnsi="Times New Roman" w:cs="Times New Roman"/>
          <w:sz w:val="24"/>
          <w:szCs w:val="24"/>
          <w:lang w:val="es-ES_tradnl"/>
        </w:rPr>
        <w:t>, mientras que e</w:t>
      </w:r>
      <w:r w:rsidR="00975315">
        <w:rPr>
          <w:rFonts w:ascii="Times New Roman" w:hAnsi="Times New Roman" w:cs="Times New Roman"/>
          <w:sz w:val="24"/>
          <w:szCs w:val="24"/>
          <w:lang w:val="es-ES_tradnl"/>
        </w:rPr>
        <w:t>l</w:t>
      </w:r>
      <w:r w:rsidR="006715CD">
        <w:rPr>
          <w:rFonts w:ascii="Times New Roman" w:hAnsi="Times New Roman" w:cs="Times New Roman"/>
          <w:sz w:val="24"/>
          <w:szCs w:val="24"/>
          <w:lang w:val="es-ES_tradnl"/>
        </w:rPr>
        <w:t xml:space="preserve"> </w:t>
      </w:r>
      <w:r w:rsidR="00975315">
        <w:rPr>
          <w:rFonts w:ascii="Times New Roman" w:hAnsi="Times New Roman" w:cs="Times New Roman"/>
          <w:sz w:val="24"/>
          <w:szCs w:val="24"/>
          <w:lang w:val="es-ES_tradnl"/>
        </w:rPr>
        <w:t>PT</w:t>
      </w:r>
      <w:r w:rsidR="006715CD">
        <w:rPr>
          <w:rFonts w:ascii="Times New Roman" w:hAnsi="Times New Roman" w:cs="Times New Roman"/>
          <w:sz w:val="24"/>
          <w:szCs w:val="24"/>
          <w:lang w:val="es-ES_tradnl"/>
        </w:rPr>
        <w:t xml:space="preserve"> </w:t>
      </w:r>
      <w:r w:rsidR="00975315">
        <w:rPr>
          <w:rFonts w:ascii="Times New Roman" w:hAnsi="Times New Roman" w:cs="Times New Roman"/>
          <w:sz w:val="24"/>
          <w:szCs w:val="24"/>
          <w:lang w:val="es-ES_tradnl"/>
        </w:rPr>
        <w:t>logró</w:t>
      </w:r>
      <w:r w:rsidR="006715CD">
        <w:rPr>
          <w:rFonts w:ascii="Times New Roman" w:hAnsi="Times New Roman" w:cs="Times New Roman"/>
          <w:sz w:val="24"/>
          <w:szCs w:val="24"/>
          <w:lang w:val="es-ES_tradnl"/>
        </w:rPr>
        <w:t xml:space="preserve"> mejor remoción con </w:t>
      </w:r>
      <w:proofErr w:type="spellStart"/>
      <w:r w:rsidR="006715CD" w:rsidRPr="006715CD">
        <w:rPr>
          <w:rFonts w:ascii="Times New Roman" w:hAnsi="Times New Roman" w:cs="Times New Roman"/>
          <w:i/>
          <w:sz w:val="24"/>
          <w:szCs w:val="24"/>
          <w:lang w:val="es-ES_tradnl"/>
        </w:rPr>
        <w:t>Typha</w:t>
      </w:r>
      <w:proofErr w:type="spellEnd"/>
      <w:r w:rsidR="006715CD" w:rsidRPr="006715CD">
        <w:rPr>
          <w:rFonts w:ascii="Times New Roman" w:hAnsi="Times New Roman" w:cs="Times New Roman"/>
          <w:i/>
          <w:sz w:val="24"/>
          <w:szCs w:val="24"/>
          <w:lang w:val="es-ES_tradnl"/>
        </w:rPr>
        <w:t xml:space="preserve"> latifolia</w:t>
      </w:r>
      <w:r w:rsidR="006715CD">
        <w:rPr>
          <w:rFonts w:ascii="Times New Roman" w:hAnsi="Times New Roman" w:cs="Times New Roman"/>
          <w:sz w:val="24"/>
          <w:szCs w:val="24"/>
          <w:lang w:val="es-ES_tradnl"/>
        </w:rPr>
        <w:t xml:space="preserve">. </w:t>
      </w:r>
    </w:p>
    <w:p w14:paraId="37DC2F0A" w14:textId="3533D6A2" w:rsidR="000566A4" w:rsidRDefault="00273B64" w:rsidP="00C707D0">
      <w:pPr>
        <w:spacing w:after="0" w:line="360" w:lineRule="auto"/>
        <w:ind w:firstLine="709"/>
        <w:jc w:val="both"/>
        <w:rPr>
          <w:rFonts w:ascii="Times New Roman" w:hAnsi="Times New Roman" w:cs="Times New Roman"/>
          <w:sz w:val="24"/>
          <w:szCs w:val="24"/>
          <w:lang w:val="es-ES_tradnl"/>
        </w:rPr>
      </w:pPr>
      <w:r w:rsidRPr="00273B64">
        <w:rPr>
          <w:rFonts w:ascii="Times New Roman" w:hAnsi="Times New Roman" w:cs="Times New Roman"/>
          <w:sz w:val="24"/>
          <w:szCs w:val="24"/>
          <w:lang w:val="es-ES_tradnl"/>
        </w:rPr>
        <w:t>Recientemente</w:t>
      </w:r>
      <w:r w:rsidR="00C24965">
        <w:rPr>
          <w:rFonts w:ascii="Times New Roman" w:hAnsi="Times New Roman" w:cs="Times New Roman"/>
          <w:sz w:val="24"/>
          <w:szCs w:val="24"/>
          <w:lang w:val="es-ES_tradnl"/>
        </w:rPr>
        <w:t>,</w:t>
      </w:r>
      <w:r w:rsidRPr="00273B64">
        <w:rPr>
          <w:rFonts w:ascii="Times New Roman" w:hAnsi="Times New Roman" w:cs="Times New Roman"/>
          <w:sz w:val="24"/>
          <w:szCs w:val="24"/>
          <w:lang w:val="es-ES_tradnl"/>
        </w:rPr>
        <w:t xml:space="preserve"> Rangel </w:t>
      </w:r>
      <w:r w:rsidRPr="00C84F98">
        <w:rPr>
          <w:rFonts w:ascii="Times New Roman" w:hAnsi="Times New Roman" w:cs="Times New Roman"/>
          <w:i/>
          <w:iCs/>
          <w:sz w:val="24"/>
          <w:szCs w:val="24"/>
          <w:lang w:val="es-ES_tradnl"/>
        </w:rPr>
        <w:t>et al</w:t>
      </w:r>
      <w:r w:rsidRPr="00273B64">
        <w:rPr>
          <w:rFonts w:ascii="Times New Roman" w:hAnsi="Times New Roman" w:cs="Times New Roman"/>
          <w:sz w:val="24"/>
          <w:szCs w:val="24"/>
          <w:lang w:val="es-ES_tradnl"/>
        </w:rPr>
        <w:t xml:space="preserve">. (2019) </w:t>
      </w:r>
      <w:r w:rsidR="00E819B3">
        <w:rPr>
          <w:rFonts w:ascii="Times New Roman" w:hAnsi="Times New Roman" w:cs="Times New Roman"/>
          <w:sz w:val="24"/>
          <w:szCs w:val="24"/>
          <w:lang w:val="es-ES_tradnl"/>
        </w:rPr>
        <w:t>utilizaron</w:t>
      </w:r>
      <w:r w:rsidRPr="00273B64">
        <w:rPr>
          <w:rFonts w:ascii="Times New Roman" w:hAnsi="Times New Roman" w:cs="Times New Roman"/>
          <w:sz w:val="24"/>
          <w:szCs w:val="24"/>
          <w:lang w:val="es-ES_tradnl"/>
        </w:rPr>
        <w:t xml:space="preserve"> </w:t>
      </w:r>
      <w:proofErr w:type="spellStart"/>
      <w:r w:rsidRPr="00273B64">
        <w:rPr>
          <w:rFonts w:ascii="Times New Roman" w:hAnsi="Times New Roman" w:cs="Times New Roman"/>
          <w:sz w:val="24"/>
          <w:szCs w:val="24"/>
          <w:lang w:val="es-ES_tradnl"/>
        </w:rPr>
        <w:t>macrófitas</w:t>
      </w:r>
      <w:proofErr w:type="spellEnd"/>
      <w:r w:rsidRPr="00273B64">
        <w:rPr>
          <w:rFonts w:ascii="Times New Roman" w:hAnsi="Times New Roman" w:cs="Times New Roman"/>
          <w:sz w:val="24"/>
          <w:szCs w:val="24"/>
          <w:lang w:val="es-ES_tradnl"/>
        </w:rPr>
        <w:t xml:space="preserve"> </w:t>
      </w:r>
      <w:proofErr w:type="spellStart"/>
      <w:r w:rsidRPr="00273B64">
        <w:rPr>
          <w:rFonts w:ascii="Times New Roman" w:hAnsi="Times New Roman" w:cs="Times New Roman"/>
          <w:i/>
          <w:sz w:val="24"/>
          <w:szCs w:val="24"/>
          <w:lang w:val="es-ES_tradnl"/>
        </w:rPr>
        <w:t>Eichhornia</w:t>
      </w:r>
      <w:proofErr w:type="spellEnd"/>
      <w:r w:rsidRPr="00273B64">
        <w:rPr>
          <w:rFonts w:ascii="Times New Roman" w:hAnsi="Times New Roman" w:cs="Times New Roman"/>
          <w:i/>
          <w:sz w:val="24"/>
          <w:szCs w:val="24"/>
          <w:lang w:val="es-ES_tradnl"/>
        </w:rPr>
        <w:t xml:space="preserve"> </w:t>
      </w:r>
      <w:proofErr w:type="spellStart"/>
      <w:r w:rsidRPr="00273B64">
        <w:rPr>
          <w:rFonts w:ascii="Times New Roman" w:hAnsi="Times New Roman" w:cs="Times New Roman"/>
          <w:i/>
          <w:sz w:val="24"/>
          <w:szCs w:val="24"/>
          <w:lang w:val="es-ES_tradnl"/>
        </w:rPr>
        <w:t>crassipes</w:t>
      </w:r>
      <w:proofErr w:type="spellEnd"/>
      <w:r w:rsidRPr="00273B64">
        <w:rPr>
          <w:rFonts w:ascii="Times New Roman" w:hAnsi="Times New Roman" w:cs="Times New Roman"/>
          <w:sz w:val="24"/>
          <w:szCs w:val="24"/>
          <w:lang w:val="es-ES_tradnl"/>
        </w:rPr>
        <w:t xml:space="preserve"> y </w:t>
      </w:r>
      <w:proofErr w:type="spellStart"/>
      <w:r w:rsidRPr="00273B64">
        <w:rPr>
          <w:rFonts w:ascii="Times New Roman" w:hAnsi="Times New Roman" w:cs="Times New Roman"/>
          <w:i/>
          <w:sz w:val="24"/>
          <w:szCs w:val="24"/>
          <w:lang w:val="es-ES_tradnl"/>
        </w:rPr>
        <w:t>Typha</w:t>
      </w:r>
      <w:proofErr w:type="spellEnd"/>
      <w:r w:rsidRPr="00273B64">
        <w:rPr>
          <w:rFonts w:ascii="Times New Roman" w:hAnsi="Times New Roman" w:cs="Times New Roman"/>
          <w:i/>
          <w:sz w:val="24"/>
          <w:szCs w:val="24"/>
          <w:lang w:val="es-ES_tradnl"/>
        </w:rPr>
        <w:t xml:space="preserve"> </w:t>
      </w:r>
      <w:proofErr w:type="spellStart"/>
      <w:r w:rsidRPr="00273B64">
        <w:rPr>
          <w:rFonts w:ascii="Times New Roman" w:hAnsi="Times New Roman" w:cs="Times New Roman"/>
          <w:i/>
          <w:sz w:val="24"/>
          <w:szCs w:val="24"/>
          <w:lang w:val="es-ES_tradnl"/>
        </w:rPr>
        <w:t>domingensis</w:t>
      </w:r>
      <w:proofErr w:type="spellEnd"/>
      <w:r w:rsidRPr="00273B64">
        <w:rPr>
          <w:rFonts w:ascii="Times New Roman" w:hAnsi="Times New Roman" w:cs="Times New Roman"/>
          <w:sz w:val="24"/>
          <w:szCs w:val="24"/>
          <w:lang w:val="es-ES_tradnl"/>
        </w:rPr>
        <w:t xml:space="preserve"> para optimizar la cinética de degradación de la materia orgánica y eliminación de nutrientes en </w:t>
      </w:r>
      <w:r w:rsidR="008D3744">
        <w:rPr>
          <w:rFonts w:ascii="Times New Roman" w:hAnsi="Times New Roman" w:cs="Times New Roman"/>
          <w:sz w:val="24"/>
          <w:szCs w:val="24"/>
          <w:lang w:val="es-ES_tradnl"/>
        </w:rPr>
        <w:t>HA</w:t>
      </w:r>
      <w:r w:rsidRPr="00273B64">
        <w:rPr>
          <w:rFonts w:ascii="Times New Roman" w:hAnsi="Times New Roman" w:cs="Times New Roman"/>
          <w:sz w:val="24"/>
          <w:szCs w:val="24"/>
          <w:lang w:val="es-ES_tradnl"/>
        </w:rPr>
        <w:t xml:space="preserve"> a escala laboratorio con TRH de </w:t>
      </w:r>
      <w:r w:rsidR="00914663">
        <w:rPr>
          <w:rFonts w:ascii="Times New Roman" w:hAnsi="Times New Roman" w:cs="Times New Roman"/>
          <w:sz w:val="24"/>
          <w:szCs w:val="24"/>
          <w:lang w:val="es-ES_tradnl"/>
        </w:rPr>
        <w:t>dos</w:t>
      </w:r>
      <w:r w:rsidRPr="00273B64">
        <w:rPr>
          <w:rFonts w:ascii="Times New Roman" w:hAnsi="Times New Roman" w:cs="Times New Roman"/>
          <w:sz w:val="24"/>
          <w:szCs w:val="24"/>
          <w:lang w:val="es-ES_tradnl"/>
        </w:rPr>
        <w:t xml:space="preserve"> y </w:t>
      </w:r>
      <w:r w:rsidR="00914663">
        <w:rPr>
          <w:rFonts w:ascii="Times New Roman" w:hAnsi="Times New Roman" w:cs="Times New Roman"/>
          <w:sz w:val="24"/>
          <w:szCs w:val="24"/>
          <w:lang w:val="es-ES_tradnl"/>
        </w:rPr>
        <w:t>cuatro</w:t>
      </w:r>
      <w:r w:rsidR="00914663" w:rsidRPr="00273B64">
        <w:rPr>
          <w:rFonts w:ascii="Times New Roman" w:hAnsi="Times New Roman" w:cs="Times New Roman"/>
          <w:sz w:val="24"/>
          <w:szCs w:val="24"/>
          <w:lang w:val="es-ES_tradnl"/>
        </w:rPr>
        <w:t xml:space="preserve"> </w:t>
      </w:r>
      <w:r w:rsidRPr="00273B64">
        <w:rPr>
          <w:rFonts w:ascii="Times New Roman" w:hAnsi="Times New Roman" w:cs="Times New Roman"/>
          <w:sz w:val="24"/>
          <w:szCs w:val="24"/>
          <w:lang w:val="es-ES_tradnl"/>
        </w:rPr>
        <w:t>días. Se logró remover 92.39</w:t>
      </w:r>
      <w:r w:rsidR="00E819B3">
        <w:rPr>
          <w:rFonts w:ascii="Times New Roman" w:hAnsi="Times New Roman" w:cs="Times New Roman"/>
          <w:sz w:val="24"/>
          <w:szCs w:val="24"/>
          <w:lang w:val="es-ES_tradnl"/>
        </w:rPr>
        <w:t> </w:t>
      </w:r>
      <w:r w:rsidRPr="00273B64">
        <w:rPr>
          <w:rFonts w:ascii="Times New Roman" w:hAnsi="Times New Roman" w:cs="Times New Roman"/>
          <w:sz w:val="24"/>
          <w:szCs w:val="24"/>
          <w:lang w:val="es-ES_tradnl"/>
        </w:rPr>
        <w:t>% de DQO, 99.28</w:t>
      </w:r>
      <w:r w:rsidR="00E819B3">
        <w:rPr>
          <w:rFonts w:ascii="Times New Roman" w:hAnsi="Times New Roman" w:cs="Times New Roman"/>
          <w:sz w:val="24"/>
          <w:szCs w:val="24"/>
          <w:lang w:val="es-ES_tradnl"/>
        </w:rPr>
        <w:t> </w:t>
      </w:r>
      <w:r w:rsidRPr="00273B64">
        <w:rPr>
          <w:rFonts w:ascii="Times New Roman" w:hAnsi="Times New Roman" w:cs="Times New Roman"/>
          <w:sz w:val="24"/>
          <w:szCs w:val="24"/>
          <w:lang w:val="es-ES_tradnl"/>
        </w:rPr>
        <w:t xml:space="preserve">% de </w:t>
      </w:r>
      <w:r w:rsidR="008D3744">
        <w:rPr>
          <w:rFonts w:ascii="Times New Roman" w:hAnsi="Times New Roman" w:cs="Times New Roman"/>
          <w:sz w:val="24"/>
          <w:szCs w:val="24"/>
          <w:lang w:val="es-ES_tradnl"/>
        </w:rPr>
        <w:t>N</w:t>
      </w:r>
      <w:r w:rsidRPr="00273B64">
        <w:rPr>
          <w:rFonts w:ascii="Times New Roman" w:hAnsi="Times New Roman" w:cs="Times New Roman"/>
          <w:sz w:val="24"/>
          <w:szCs w:val="24"/>
          <w:lang w:val="es-ES_tradnl"/>
        </w:rPr>
        <w:t xml:space="preserve"> y 87.78</w:t>
      </w:r>
      <w:r w:rsidR="00E819B3">
        <w:rPr>
          <w:rFonts w:ascii="Times New Roman" w:hAnsi="Times New Roman" w:cs="Times New Roman"/>
          <w:sz w:val="24"/>
          <w:szCs w:val="24"/>
          <w:lang w:val="es-ES_tradnl"/>
        </w:rPr>
        <w:t> </w:t>
      </w:r>
      <w:r w:rsidRPr="00273B64">
        <w:rPr>
          <w:rFonts w:ascii="Times New Roman" w:hAnsi="Times New Roman" w:cs="Times New Roman"/>
          <w:sz w:val="24"/>
          <w:szCs w:val="24"/>
          <w:lang w:val="es-ES_tradnl"/>
        </w:rPr>
        <w:t xml:space="preserve">% de </w:t>
      </w:r>
      <w:r w:rsidR="008D3744">
        <w:rPr>
          <w:rFonts w:ascii="Times New Roman" w:hAnsi="Times New Roman" w:cs="Times New Roman"/>
          <w:sz w:val="24"/>
          <w:szCs w:val="24"/>
          <w:lang w:val="es-ES_tradnl"/>
        </w:rPr>
        <w:t>P</w:t>
      </w:r>
      <w:r w:rsidRPr="00273B64">
        <w:rPr>
          <w:rFonts w:ascii="Times New Roman" w:hAnsi="Times New Roman" w:cs="Times New Roman"/>
          <w:sz w:val="24"/>
          <w:szCs w:val="24"/>
          <w:lang w:val="es-ES_tradnl"/>
        </w:rPr>
        <w:t xml:space="preserve"> con </w:t>
      </w:r>
      <w:r w:rsidRPr="00035C68">
        <w:rPr>
          <w:rFonts w:ascii="Times New Roman" w:hAnsi="Times New Roman" w:cs="Times New Roman"/>
          <w:i/>
          <w:sz w:val="24"/>
          <w:szCs w:val="24"/>
          <w:lang w:val="es-ES_tradnl"/>
        </w:rPr>
        <w:t xml:space="preserve">E. </w:t>
      </w:r>
      <w:proofErr w:type="spellStart"/>
      <w:r w:rsidRPr="00035C68">
        <w:rPr>
          <w:rFonts w:ascii="Times New Roman" w:hAnsi="Times New Roman" w:cs="Times New Roman"/>
          <w:i/>
          <w:sz w:val="24"/>
          <w:szCs w:val="24"/>
          <w:lang w:val="es-ES_tradnl"/>
        </w:rPr>
        <w:t>crassipes</w:t>
      </w:r>
      <w:proofErr w:type="spellEnd"/>
      <w:r w:rsidRPr="00273B64">
        <w:rPr>
          <w:rFonts w:ascii="Times New Roman" w:hAnsi="Times New Roman" w:cs="Times New Roman"/>
          <w:sz w:val="24"/>
          <w:szCs w:val="24"/>
          <w:lang w:val="es-ES_tradnl"/>
        </w:rPr>
        <w:t xml:space="preserve"> con </w:t>
      </w:r>
      <w:r w:rsidR="00E819B3">
        <w:rPr>
          <w:rFonts w:ascii="Times New Roman" w:hAnsi="Times New Roman" w:cs="Times New Roman"/>
          <w:sz w:val="24"/>
          <w:szCs w:val="24"/>
          <w:lang w:val="es-ES_tradnl"/>
        </w:rPr>
        <w:t>cuatro</w:t>
      </w:r>
      <w:r w:rsidR="00E819B3" w:rsidRPr="00273B64">
        <w:rPr>
          <w:rFonts w:ascii="Times New Roman" w:hAnsi="Times New Roman" w:cs="Times New Roman"/>
          <w:sz w:val="24"/>
          <w:szCs w:val="24"/>
          <w:lang w:val="es-ES_tradnl"/>
        </w:rPr>
        <w:t xml:space="preserve"> </w:t>
      </w:r>
      <w:r w:rsidRPr="00273B64">
        <w:rPr>
          <w:rFonts w:ascii="Times New Roman" w:hAnsi="Times New Roman" w:cs="Times New Roman"/>
          <w:sz w:val="24"/>
          <w:szCs w:val="24"/>
          <w:lang w:val="es-ES_tradnl"/>
        </w:rPr>
        <w:t xml:space="preserve">días de TRH. El estudio cinético fue realizado comparando tres modelos (modelo de primer orden, modelo de </w:t>
      </w:r>
      <w:proofErr w:type="spellStart"/>
      <w:r w:rsidRPr="00273B64">
        <w:rPr>
          <w:rFonts w:ascii="Times New Roman" w:hAnsi="Times New Roman" w:cs="Times New Roman"/>
          <w:sz w:val="24"/>
          <w:szCs w:val="24"/>
          <w:lang w:val="es-ES_tradnl"/>
        </w:rPr>
        <w:t>Stover-Kincannon</w:t>
      </w:r>
      <w:proofErr w:type="spellEnd"/>
      <w:r w:rsidRPr="00273B64">
        <w:rPr>
          <w:rFonts w:ascii="Times New Roman" w:hAnsi="Times New Roman" w:cs="Times New Roman"/>
          <w:sz w:val="24"/>
          <w:szCs w:val="24"/>
          <w:lang w:val="es-ES_tradnl"/>
        </w:rPr>
        <w:t xml:space="preserve"> y modelo de Gr</w:t>
      </w:r>
      <w:r w:rsidR="00B449C0">
        <w:rPr>
          <w:rFonts w:ascii="Times New Roman" w:hAnsi="Times New Roman" w:cs="Times New Roman"/>
          <w:sz w:val="24"/>
          <w:szCs w:val="24"/>
          <w:lang w:val="es-ES_tradnl"/>
        </w:rPr>
        <w:t>au-segundo orden)</w:t>
      </w:r>
      <w:r w:rsidR="00E819B3">
        <w:rPr>
          <w:rFonts w:ascii="Times New Roman" w:hAnsi="Times New Roman" w:cs="Times New Roman"/>
          <w:sz w:val="24"/>
          <w:szCs w:val="24"/>
          <w:lang w:val="es-ES_tradnl"/>
        </w:rPr>
        <w:t xml:space="preserve"> y</w:t>
      </w:r>
      <w:r w:rsidR="00B449C0">
        <w:rPr>
          <w:rFonts w:ascii="Times New Roman" w:hAnsi="Times New Roman" w:cs="Times New Roman"/>
          <w:sz w:val="24"/>
          <w:szCs w:val="24"/>
          <w:lang w:val="es-ES_tradnl"/>
        </w:rPr>
        <w:t xml:space="preserve"> </w:t>
      </w:r>
      <w:r w:rsidR="00E7210A">
        <w:rPr>
          <w:rFonts w:ascii="Times New Roman" w:hAnsi="Times New Roman" w:cs="Times New Roman"/>
          <w:sz w:val="24"/>
          <w:szCs w:val="24"/>
          <w:lang w:val="es-ES_tradnl"/>
        </w:rPr>
        <w:t>el mejor ajuste</w:t>
      </w:r>
      <w:r w:rsidR="00E819B3">
        <w:rPr>
          <w:rFonts w:ascii="Times New Roman" w:hAnsi="Times New Roman" w:cs="Times New Roman"/>
          <w:sz w:val="24"/>
          <w:szCs w:val="24"/>
          <w:lang w:val="es-ES_tradnl"/>
        </w:rPr>
        <w:t xml:space="preserve"> se obtuvo</w:t>
      </w:r>
      <w:r w:rsidR="00E7210A">
        <w:rPr>
          <w:rFonts w:ascii="Times New Roman" w:hAnsi="Times New Roman" w:cs="Times New Roman"/>
          <w:sz w:val="24"/>
          <w:szCs w:val="24"/>
          <w:lang w:val="es-ES_tradnl"/>
        </w:rPr>
        <w:t xml:space="preserve"> con el modelo cinético</w:t>
      </w:r>
      <w:r w:rsidR="00E7210A" w:rsidRPr="00E7210A">
        <w:rPr>
          <w:rFonts w:ascii="Times New Roman" w:hAnsi="Times New Roman" w:cs="Times New Roman"/>
          <w:sz w:val="24"/>
          <w:szCs w:val="24"/>
          <w:lang w:val="es-ES_tradnl"/>
        </w:rPr>
        <w:t xml:space="preserve"> de </w:t>
      </w:r>
      <w:proofErr w:type="spellStart"/>
      <w:r w:rsidR="00E7210A" w:rsidRPr="00E7210A">
        <w:rPr>
          <w:rFonts w:ascii="Times New Roman" w:hAnsi="Times New Roman" w:cs="Times New Roman"/>
          <w:sz w:val="24"/>
          <w:szCs w:val="24"/>
          <w:lang w:val="es-ES_tradnl"/>
        </w:rPr>
        <w:t>Stover-Kincannon</w:t>
      </w:r>
      <w:proofErr w:type="spellEnd"/>
      <w:r w:rsidR="00E819B3">
        <w:rPr>
          <w:rFonts w:ascii="Times New Roman" w:hAnsi="Times New Roman" w:cs="Times New Roman"/>
          <w:sz w:val="24"/>
          <w:szCs w:val="24"/>
          <w:lang w:val="es-ES_tradnl"/>
        </w:rPr>
        <w:t>,</w:t>
      </w:r>
      <w:r w:rsidR="00E7210A" w:rsidRPr="00E7210A">
        <w:rPr>
          <w:rFonts w:ascii="Times New Roman" w:hAnsi="Times New Roman" w:cs="Times New Roman"/>
          <w:sz w:val="24"/>
          <w:szCs w:val="24"/>
          <w:lang w:val="es-ES_tradnl"/>
        </w:rPr>
        <w:t xml:space="preserve"> </w:t>
      </w:r>
      <w:r w:rsidR="00E7210A">
        <w:rPr>
          <w:rFonts w:ascii="Times New Roman" w:hAnsi="Times New Roman" w:cs="Times New Roman"/>
          <w:sz w:val="24"/>
          <w:szCs w:val="24"/>
          <w:lang w:val="es-ES_tradnl"/>
        </w:rPr>
        <w:t xml:space="preserve">con </w:t>
      </w:r>
      <w:r w:rsidR="00B449C0">
        <w:rPr>
          <w:rFonts w:ascii="Times New Roman" w:hAnsi="Times New Roman" w:cs="Times New Roman"/>
          <w:sz w:val="24"/>
          <w:szCs w:val="24"/>
          <w:lang w:val="es-ES_tradnl"/>
        </w:rPr>
        <w:t>un</w:t>
      </w:r>
      <w:r w:rsidRPr="00273B64">
        <w:rPr>
          <w:rFonts w:ascii="Times New Roman" w:hAnsi="Times New Roman" w:cs="Times New Roman"/>
          <w:sz w:val="24"/>
          <w:szCs w:val="24"/>
          <w:lang w:val="es-ES_tradnl"/>
        </w:rPr>
        <w:t xml:space="preserve">a </w:t>
      </w:r>
      <w:r w:rsidRPr="00C84F98">
        <w:rPr>
          <w:rFonts w:ascii="Times New Roman" w:hAnsi="Times New Roman" w:cs="Times New Roman"/>
          <w:i/>
          <w:iCs/>
          <w:sz w:val="24"/>
          <w:szCs w:val="24"/>
          <w:lang w:val="es-ES_tradnl"/>
        </w:rPr>
        <w:t>k</w:t>
      </w:r>
      <w:r w:rsidR="00E819B3">
        <w:rPr>
          <w:rFonts w:ascii="Times New Roman" w:hAnsi="Times New Roman" w:cs="Times New Roman"/>
          <w:sz w:val="24"/>
          <w:szCs w:val="24"/>
          <w:lang w:val="es-ES_tradnl"/>
        </w:rPr>
        <w:t> </w:t>
      </w:r>
      <w:r w:rsidRPr="00273B64">
        <w:rPr>
          <w:rFonts w:ascii="Times New Roman" w:hAnsi="Times New Roman" w:cs="Times New Roman"/>
          <w:sz w:val="24"/>
          <w:szCs w:val="24"/>
          <w:lang w:val="es-ES_tradnl"/>
        </w:rPr>
        <w:t>=</w:t>
      </w:r>
      <w:r w:rsidR="00E819B3">
        <w:rPr>
          <w:rFonts w:ascii="Times New Roman" w:hAnsi="Times New Roman" w:cs="Times New Roman"/>
          <w:sz w:val="24"/>
          <w:szCs w:val="24"/>
          <w:lang w:val="es-ES_tradnl"/>
        </w:rPr>
        <w:t> </w:t>
      </w:r>
      <w:r w:rsidRPr="00273B64">
        <w:rPr>
          <w:rFonts w:ascii="Times New Roman" w:hAnsi="Times New Roman" w:cs="Times New Roman"/>
          <w:sz w:val="24"/>
          <w:szCs w:val="24"/>
          <w:lang w:val="es-ES_tradnl"/>
        </w:rPr>
        <w:t>0.9997</w:t>
      </w:r>
      <w:r w:rsidR="00E819B3">
        <w:rPr>
          <w:rFonts w:ascii="Times New Roman" w:hAnsi="Times New Roman" w:cs="Times New Roman"/>
          <w:sz w:val="24"/>
          <w:szCs w:val="24"/>
          <w:lang w:val="es-ES_tradnl"/>
        </w:rPr>
        <w:t xml:space="preserve"> y</w:t>
      </w:r>
      <w:r w:rsidRPr="00273B64">
        <w:rPr>
          <w:rFonts w:ascii="Times New Roman" w:hAnsi="Times New Roman" w:cs="Times New Roman"/>
          <w:sz w:val="24"/>
          <w:szCs w:val="24"/>
          <w:lang w:val="es-ES_tradnl"/>
        </w:rPr>
        <w:t xml:space="preserve"> una tasa máxima de remoción de 2500 mg/</w:t>
      </w:r>
      <w:proofErr w:type="spellStart"/>
      <w:r w:rsidRPr="00273B64">
        <w:rPr>
          <w:rFonts w:ascii="Times New Roman" w:hAnsi="Times New Roman" w:cs="Times New Roman"/>
          <w:sz w:val="24"/>
          <w:szCs w:val="24"/>
          <w:lang w:val="es-ES_tradnl"/>
        </w:rPr>
        <w:t>Ld</w:t>
      </w:r>
      <w:proofErr w:type="spellEnd"/>
      <w:r w:rsidRPr="00273B64">
        <w:rPr>
          <w:rFonts w:ascii="Times New Roman" w:hAnsi="Times New Roman" w:cs="Times New Roman"/>
          <w:sz w:val="24"/>
          <w:szCs w:val="24"/>
          <w:lang w:val="es-ES_tradnl"/>
        </w:rPr>
        <w:t>.</w:t>
      </w:r>
    </w:p>
    <w:p w14:paraId="15F6913B" w14:textId="77777777" w:rsidR="0076408D" w:rsidRDefault="0076408D" w:rsidP="00C707D0">
      <w:pPr>
        <w:spacing w:after="0" w:line="360" w:lineRule="auto"/>
        <w:ind w:firstLine="709"/>
        <w:jc w:val="both"/>
        <w:rPr>
          <w:rFonts w:ascii="Times New Roman" w:hAnsi="Times New Roman" w:cs="Times New Roman"/>
          <w:sz w:val="24"/>
          <w:szCs w:val="24"/>
          <w:lang w:val="es-ES_tradnl"/>
        </w:rPr>
      </w:pPr>
    </w:p>
    <w:p w14:paraId="028E9401" w14:textId="154F1573" w:rsidR="0038630F" w:rsidRDefault="00457D00"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Por su parte, </w:t>
      </w:r>
      <w:r w:rsidR="0038630F" w:rsidRPr="0038630F">
        <w:rPr>
          <w:rFonts w:ascii="Times New Roman" w:hAnsi="Times New Roman" w:cs="Times New Roman"/>
          <w:sz w:val="24"/>
          <w:szCs w:val="24"/>
          <w:lang w:val="es-ES_tradnl"/>
        </w:rPr>
        <w:t xml:space="preserve">Cui </w:t>
      </w:r>
      <w:r w:rsidR="0038630F" w:rsidRPr="00C84F98">
        <w:rPr>
          <w:rFonts w:ascii="Times New Roman" w:hAnsi="Times New Roman" w:cs="Times New Roman"/>
          <w:i/>
          <w:iCs/>
          <w:sz w:val="24"/>
          <w:szCs w:val="24"/>
          <w:lang w:val="es-ES_tradnl"/>
        </w:rPr>
        <w:t>et al.</w:t>
      </w:r>
      <w:r w:rsidR="0038630F" w:rsidRPr="0038630F">
        <w:rPr>
          <w:rFonts w:ascii="Times New Roman" w:hAnsi="Times New Roman" w:cs="Times New Roman"/>
          <w:sz w:val="24"/>
          <w:szCs w:val="24"/>
          <w:lang w:val="es-ES_tradnl"/>
        </w:rPr>
        <w:t xml:space="preserve"> (2011) </w:t>
      </w:r>
      <w:r w:rsidR="008D3744">
        <w:rPr>
          <w:rFonts w:ascii="Times New Roman" w:hAnsi="Times New Roman" w:cs="Times New Roman"/>
          <w:sz w:val="24"/>
          <w:szCs w:val="24"/>
          <w:lang w:val="es-ES_tradnl"/>
        </w:rPr>
        <w:t>estudiaron</w:t>
      </w:r>
      <w:r w:rsidR="0038630F" w:rsidRPr="0038630F">
        <w:rPr>
          <w:rFonts w:ascii="Times New Roman" w:hAnsi="Times New Roman" w:cs="Times New Roman"/>
          <w:sz w:val="24"/>
          <w:szCs w:val="24"/>
          <w:lang w:val="es-ES_tradnl"/>
        </w:rPr>
        <w:t xml:space="preserve"> en China la eliminación de contaminantes en HAFS según el modelo cinético de primer orden</w:t>
      </w:r>
      <w:r>
        <w:rPr>
          <w:rFonts w:ascii="Times New Roman" w:hAnsi="Times New Roman" w:cs="Times New Roman"/>
          <w:sz w:val="24"/>
          <w:szCs w:val="24"/>
          <w:lang w:val="es-ES_tradnl"/>
        </w:rPr>
        <w:t>. Estos autores</w:t>
      </w:r>
      <w:r w:rsidR="0038630F" w:rsidRPr="0038630F">
        <w:rPr>
          <w:rFonts w:ascii="Times New Roman" w:hAnsi="Times New Roman" w:cs="Times New Roman"/>
          <w:sz w:val="24"/>
          <w:szCs w:val="24"/>
          <w:lang w:val="es-ES_tradnl"/>
        </w:rPr>
        <w:t xml:space="preserve"> reportan que la carga de masa del efluente se correlaciona con la temperatura en cierta medida. Estimaron que el coeficiente de los SST es de 0.6293 y para la DQO de 0.6210. La constante de tasa de área de SST aumenta exponencialmente con el aumento de la carga de masa del influente cuando la carga de masa es menor a 25 mg/L, pero cambia mucho </w:t>
      </w:r>
      <w:r w:rsidR="0038630F">
        <w:rPr>
          <w:rFonts w:ascii="Times New Roman" w:hAnsi="Times New Roman" w:cs="Times New Roman"/>
          <w:sz w:val="24"/>
          <w:szCs w:val="24"/>
          <w:lang w:val="es-ES_tradnl"/>
        </w:rPr>
        <w:t>con</w:t>
      </w:r>
      <w:r w:rsidR="0038630F" w:rsidRPr="0038630F">
        <w:rPr>
          <w:rFonts w:ascii="Times New Roman" w:hAnsi="Times New Roman" w:cs="Times New Roman"/>
          <w:sz w:val="24"/>
          <w:szCs w:val="24"/>
          <w:lang w:val="es-ES_tradnl"/>
        </w:rPr>
        <w:t xml:space="preserve"> una carga de masa más alta. </w:t>
      </w:r>
      <w:r w:rsidR="0038630F">
        <w:rPr>
          <w:rFonts w:ascii="Times New Roman" w:hAnsi="Times New Roman" w:cs="Times New Roman"/>
          <w:sz w:val="24"/>
          <w:szCs w:val="24"/>
          <w:lang w:val="es-ES_tradnl"/>
        </w:rPr>
        <w:t>Consideran que l</w:t>
      </w:r>
      <w:r w:rsidR="0038630F" w:rsidRPr="0038630F">
        <w:rPr>
          <w:rFonts w:ascii="Times New Roman" w:hAnsi="Times New Roman" w:cs="Times New Roman"/>
          <w:sz w:val="24"/>
          <w:szCs w:val="24"/>
          <w:lang w:val="es-ES_tradnl"/>
        </w:rPr>
        <w:t xml:space="preserve">as condiciones ambientales de Beijing influyen en las constantes </w:t>
      </w:r>
      <w:r w:rsidR="0038630F">
        <w:rPr>
          <w:rFonts w:ascii="Times New Roman" w:hAnsi="Times New Roman" w:cs="Times New Roman"/>
          <w:sz w:val="24"/>
          <w:szCs w:val="24"/>
          <w:lang w:val="es-ES_tradnl"/>
        </w:rPr>
        <w:t>cinéticas</w:t>
      </w:r>
      <w:r w:rsidR="0038630F" w:rsidRPr="0038630F">
        <w:rPr>
          <w:rFonts w:ascii="Times New Roman" w:hAnsi="Times New Roman" w:cs="Times New Roman"/>
          <w:sz w:val="24"/>
          <w:szCs w:val="24"/>
          <w:lang w:val="es-ES_tradnl"/>
        </w:rPr>
        <w:t xml:space="preserve"> y son más altas en otoño en comparación con las de verano e invierno. En otros estudios se ha planteado que la capacidad de tratamiento en </w:t>
      </w:r>
      <w:r w:rsidR="002A26D9">
        <w:rPr>
          <w:rFonts w:ascii="Times New Roman" w:hAnsi="Times New Roman" w:cs="Times New Roman"/>
          <w:sz w:val="24"/>
          <w:szCs w:val="24"/>
          <w:lang w:val="es-ES_tradnl"/>
        </w:rPr>
        <w:t>HA</w:t>
      </w:r>
      <w:r w:rsidR="0038630F" w:rsidRPr="0038630F">
        <w:rPr>
          <w:rFonts w:ascii="Times New Roman" w:hAnsi="Times New Roman" w:cs="Times New Roman"/>
          <w:sz w:val="24"/>
          <w:szCs w:val="24"/>
          <w:lang w:val="es-ES_tradnl"/>
        </w:rPr>
        <w:t xml:space="preserve"> es alta en las áreas tropicales debido a las temperaturas cálidas y a tasas más altas de actividad microbiana</w:t>
      </w:r>
      <w:r w:rsidR="005C3733">
        <w:rPr>
          <w:rFonts w:ascii="Times New Roman" w:hAnsi="Times New Roman" w:cs="Times New Roman"/>
          <w:sz w:val="24"/>
          <w:szCs w:val="24"/>
          <w:lang w:val="es-ES_tradnl"/>
        </w:rPr>
        <w:t>, por ejemplo, en</w:t>
      </w:r>
      <w:r w:rsidR="0038630F" w:rsidRPr="0038630F">
        <w:rPr>
          <w:rFonts w:ascii="Times New Roman" w:hAnsi="Times New Roman" w:cs="Times New Roman"/>
          <w:sz w:val="24"/>
          <w:szCs w:val="24"/>
          <w:lang w:val="es-ES_tradnl"/>
        </w:rPr>
        <w:t xml:space="preserve"> Vietnam, se estudiaron HAFS con </w:t>
      </w:r>
      <w:proofErr w:type="spellStart"/>
      <w:r w:rsidR="0038630F" w:rsidRPr="0038630F">
        <w:rPr>
          <w:rFonts w:ascii="Times New Roman" w:hAnsi="Times New Roman" w:cs="Times New Roman"/>
          <w:i/>
          <w:sz w:val="24"/>
          <w:szCs w:val="24"/>
          <w:lang w:val="es-ES_tradnl"/>
        </w:rPr>
        <w:t>Phragmites</w:t>
      </w:r>
      <w:proofErr w:type="spellEnd"/>
      <w:r w:rsidR="0038630F" w:rsidRPr="0038630F">
        <w:rPr>
          <w:rFonts w:ascii="Times New Roman" w:hAnsi="Times New Roman" w:cs="Times New Roman"/>
          <w:i/>
          <w:sz w:val="24"/>
          <w:szCs w:val="24"/>
          <w:lang w:val="es-ES_tradnl"/>
        </w:rPr>
        <w:t xml:space="preserve"> </w:t>
      </w:r>
      <w:proofErr w:type="spellStart"/>
      <w:r w:rsidR="0038630F" w:rsidRPr="0038630F">
        <w:rPr>
          <w:rFonts w:ascii="Times New Roman" w:hAnsi="Times New Roman" w:cs="Times New Roman"/>
          <w:i/>
          <w:sz w:val="24"/>
          <w:szCs w:val="24"/>
          <w:lang w:val="es-ES_tradnl"/>
        </w:rPr>
        <w:t>vallatoria</w:t>
      </w:r>
      <w:proofErr w:type="spellEnd"/>
      <w:r w:rsidR="0038630F" w:rsidRPr="0038630F">
        <w:rPr>
          <w:rFonts w:ascii="Times New Roman" w:hAnsi="Times New Roman" w:cs="Times New Roman"/>
          <w:i/>
          <w:sz w:val="24"/>
          <w:szCs w:val="24"/>
          <w:lang w:val="es-ES_tradnl"/>
        </w:rPr>
        <w:t xml:space="preserve"> </w:t>
      </w:r>
      <w:r w:rsidR="0038630F" w:rsidRPr="0038630F">
        <w:rPr>
          <w:rFonts w:ascii="Times New Roman" w:hAnsi="Times New Roman" w:cs="Times New Roman"/>
          <w:sz w:val="24"/>
          <w:szCs w:val="24"/>
          <w:lang w:val="es-ES_tradnl"/>
        </w:rPr>
        <w:t>(L.) y se estimaron que las constantes de tasa de remoción de primer orden basadas en el área (</w:t>
      </w:r>
      <w:r w:rsidR="0038630F" w:rsidRPr="00C84F98">
        <w:rPr>
          <w:rFonts w:ascii="Times New Roman" w:hAnsi="Times New Roman" w:cs="Times New Roman"/>
          <w:i/>
          <w:iCs/>
          <w:sz w:val="24"/>
          <w:szCs w:val="24"/>
          <w:lang w:val="es-ES_tradnl"/>
        </w:rPr>
        <w:t>k</w:t>
      </w:r>
      <w:r w:rsidR="0038630F" w:rsidRPr="0038630F">
        <w:rPr>
          <w:rFonts w:ascii="Times New Roman" w:hAnsi="Times New Roman" w:cs="Times New Roman"/>
          <w:sz w:val="24"/>
          <w:szCs w:val="24"/>
          <w:lang w:val="es-ES_tradnl"/>
        </w:rPr>
        <w:t>, m año</w:t>
      </w:r>
      <w:r w:rsidR="0038630F" w:rsidRPr="0038630F">
        <w:rPr>
          <w:rFonts w:ascii="Times New Roman" w:hAnsi="Times New Roman" w:cs="Times New Roman"/>
          <w:sz w:val="24"/>
          <w:szCs w:val="24"/>
          <w:vertAlign w:val="superscript"/>
          <w:lang w:val="es-ES_tradnl"/>
        </w:rPr>
        <w:t>-1</w:t>
      </w:r>
      <w:r w:rsidR="0038630F" w:rsidRPr="0038630F">
        <w:rPr>
          <w:rFonts w:ascii="Times New Roman" w:hAnsi="Times New Roman" w:cs="Times New Roman"/>
          <w:sz w:val="24"/>
          <w:szCs w:val="24"/>
          <w:lang w:val="es-ES_tradnl"/>
        </w:rPr>
        <w:t xml:space="preserve">) </w:t>
      </w:r>
      <w:r w:rsidR="0038630F">
        <w:rPr>
          <w:rFonts w:ascii="Times New Roman" w:hAnsi="Times New Roman" w:cs="Times New Roman"/>
          <w:sz w:val="24"/>
          <w:szCs w:val="24"/>
          <w:lang w:val="es-ES_tradnl"/>
        </w:rPr>
        <w:t>(</w:t>
      </w:r>
      <w:r w:rsidR="0038630F" w:rsidRPr="0038630F">
        <w:rPr>
          <w:rFonts w:ascii="Times New Roman" w:hAnsi="Times New Roman" w:cs="Times New Roman"/>
          <w:sz w:val="24"/>
          <w:szCs w:val="24"/>
          <w:lang w:val="es-ES_tradnl"/>
        </w:rPr>
        <w:t>a lo largo del humedal desde la entrada hasta la salida</w:t>
      </w:r>
      <w:r w:rsidR="0038630F">
        <w:rPr>
          <w:rFonts w:ascii="Times New Roman" w:hAnsi="Times New Roman" w:cs="Times New Roman"/>
          <w:sz w:val="24"/>
          <w:szCs w:val="24"/>
          <w:lang w:val="es-ES_tradnl"/>
        </w:rPr>
        <w:t>)</w:t>
      </w:r>
      <w:r w:rsidR="0038630F" w:rsidRPr="0038630F">
        <w:rPr>
          <w:rFonts w:ascii="Times New Roman" w:hAnsi="Times New Roman" w:cs="Times New Roman"/>
          <w:sz w:val="24"/>
          <w:szCs w:val="24"/>
          <w:lang w:val="es-ES_tradnl"/>
        </w:rPr>
        <w:t xml:space="preserve"> en cuatro HA </w:t>
      </w:r>
      <w:r w:rsidR="0038630F">
        <w:rPr>
          <w:rFonts w:ascii="Times New Roman" w:hAnsi="Times New Roman" w:cs="Times New Roman"/>
          <w:sz w:val="24"/>
          <w:szCs w:val="24"/>
          <w:lang w:val="es-ES_tradnl"/>
        </w:rPr>
        <w:t>presentaron efluentes con</w:t>
      </w:r>
      <w:r w:rsidR="0038630F" w:rsidRPr="0038630F">
        <w:rPr>
          <w:rFonts w:ascii="Times New Roman" w:hAnsi="Times New Roman" w:cs="Times New Roman"/>
          <w:sz w:val="24"/>
          <w:szCs w:val="24"/>
          <w:lang w:val="es-ES_tradnl"/>
        </w:rPr>
        <w:t xml:space="preserve"> rango</w:t>
      </w:r>
      <w:r w:rsidR="0038630F">
        <w:rPr>
          <w:rFonts w:ascii="Times New Roman" w:hAnsi="Times New Roman" w:cs="Times New Roman"/>
          <w:sz w:val="24"/>
          <w:szCs w:val="24"/>
          <w:lang w:val="es-ES_tradnl"/>
        </w:rPr>
        <w:t>s</w:t>
      </w:r>
      <w:r w:rsidR="0038630F" w:rsidRPr="0038630F">
        <w:rPr>
          <w:rFonts w:ascii="Times New Roman" w:hAnsi="Times New Roman" w:cs="Times New Roman"/>
          <w:sz w:val="24"/>
          <w:szCs w:val="24"/>
          <w:lang w:val="es-ES_tradnl"/>
        </w:rPr>
        <w:t xml:space="preserve"> de 25-95 (DBO</w:t>
      </w:r>
      <w:r w:rsidR="0038630F" w:rsidRPr="0038630F">
        <w:rPr>
          <w:rFonts w:ascii="Times New Roman" w:hAnsi="Times New Roman" w:cs="Times New Roman"/>
          <w:sz w:val="24"/>
          <w:szCs w:val="24"/>
          <w:vertAlign w:val="subscript"/>
          <w:lang w:val="es-ES_tradnl"/>
        </w:rPr>
        <w:t>5</w:t>
      </w:r>
      <w:r w:rsidR="0038630F" w:rsidRPr="0038630F">
        <w:rPr>
          <w:rFonts w:ascii="Times New Roman" w:hAnsi="Times New Roman" w:cs="Times New Roman"/>
          <w:sz w:val="24"/>
          <w:szCs w:val="24"/>
          <w:lang w:val="es-ES_tradnl"/>
        </w:rPr>
        <w:t>), 22-30 (DQO), removiendo 65-83</w:t>
      </w:r>
      <w:r w:rsidR="001D3D93">
        <w:rPr>
          <w:rFonts w:ascii="Times New Roman" w:hAnsi="Times New Roman" w:cs="Times New Roman"/>
          <w:sz w:val="24"/>
          <w:szCs w:val="24"/>
          <w:lang w:val="es-ES_tradnl"/>
        </w:rPr>
        <w:t> </w:t>
      </w:r>
      <w:r w:rsidR="0038630F" w:rsidRPr="0038630F">
        <w:rPr>
          <w:rFonts w:ascii="Times New Roman" w:hAnsi="Times New Roman" w:cs="Times New Roman"/>
          <w:sz w:val="24"/>
          <w:szCs w:val="24"/>
          <w:lang w:val="es-ES_tradnl"/>
        </w:rPr>
        <w:t>% y 57-84</w:t>
      </w:r>
      <w:r w:rsidR="001D3D93">
        <w:rPr>
          <w:rFonts w:ascii="Times New Roman" w:hAnsi="Times New Roman" w:cs="Times New Roman"/>
          <w:sz w:val="24"/>
          <w:szCs w:val="24"/>
          <w:lang w:val="es-ES_tradnl"/>
        </w:rPr>
        <w:t> </w:t>
      </w:r>
      <w:r w:rsidR="0038630F" w:rsidRPr="0038630F">
        <w:rPr>
          <w:rFonts w:ascii="Times New Roman" w:hAnsi="Times New Roman" w:cs="Times New Roman"/>
          <w:sz w:val="24"/>
          <w:szCs w:val="24"/>
          <w:lang w:val="es-ES_tradnl"/>
        </w:rPr>
        <w:t>%, respectivamente (</w:t>
      </w:r>
      <w:proofErr w:type="spellStart"/>
      <w:r w:rsidR="0038630F" w:rsidRPr="0038630F">
        <w:rPr>
          <w:rFonts w:ascii="Times New Roman" w:hAnsi="Times New Roman" w:cs="Times New Roman"/>
          <w:sz w:val="24"/>
          <w:szCs w:val="24"/>
          <w:lang w:val="es-ES_tradnl"/>
        </w:rPr>
        <w:t>Ngo</w:t>
      </w:r>
      <w:proofErr w:type="spellEnd"/>
      <w:r w:rsidR="0038630F" w:rsidRPr="0038630F">
        <w:rPr>
          <w:rFonts w:ascii="Times New Roman" w:hAnsi="Times New Roman" w:cs="Times New Roman"/>
          <w:sz w:val="24"/>
          <w:szCs w:val="24"/>
          <w:lang w:val="es-ES_tradnl"/>
        </w:rPr>
        <w:t xml:space="preserve"> et al., 201</w:t>
      </w:r>
      <w:r w:rsidR="006218A8">
        <w:rPr>
          <w:rFonts w:ascii="Times New Roman" w:hAnsi="Times New Roman" w:cs="Times New Roman"/>
          <w:sz w:val="24"/>
          <w:szCs w:val="24"/>
          <w:lang w:val="es-ES_tradnl"/>
        </w:rPr>
        <w:t>1</w:t>
      </w:r>
      <w:r w:rsidR="0038630F" w:rsidRPr="0038630F">
        <w:rPr>
          <w:rFonts w:ascii="Times New Roman" w:hAnsi="Times New Roman" w:cs="Times New Roman"/>
          <w:sz w:val="24"/>
          <w:szCs w:val="24"/>
          <w:lang w:val="es-ES_tradnl"/>
        </w:rPr>
        <w:t>).</w:t>
      </w:r>
    </w:p>
    <w:p w14:paraId="322EC12B" w14:textId="6D235F9C" w:rsidR="00C658B2" w:rsidRDefault="00C658B2" w:rsidP="00C707D0">
      <w:pPr>
        <w:spacing w:after="0" w:line="360" w:lineRule="auto"/>
        <w:ind w:firstLine="709"/>
        <w:jc w:val="both"/>
        <w:rPr>
          <w:rFonts w:ascii="Times New Roman" w:hAnsi="Times New Roman" w:cs="Times New Roman"/>
          <w:sz w:val="24"/>
          <w:szCs w:val="24"/>
          <w:lang w:val="es-ES_tradnl"/>
        </w:rPr>
      </w:pPr>
      <w:r w:rsidRPr="00C658B2">
        <w:rPr>
          <w:rFonts w:ascii="Times New Roman" w:hAnsi="Times New Roman" w:cs="Times New Roman"/>
          <w:sz w:val="24"/>
          <w:szCs w:val="24"/>
          <w:lang w:val="es-ES_tradnl"/>
        </w:rPr>
        <w:t xml:space="preserve">Las especies </w:t>
      </w:r>
      <w:proofErr w:type="spellStart"/>
      <w:r w:rsidRPr="00C658B2">
        <w:rPr>
          <w:rFonts w:ascii="Times New Roman" w:hAnsi="Times New Roman" w:cs="Times New Roman"/>
          <w:i/>
          <w:sz w:val="24"/>
          <w:szCs w:val="24"/>
          <w:lang w:val="es-ES_tradnl"/>
        </w:rPr>
        <w:t>Carex</w:t>
      </w:r>
      <w:proofErr w:type="spellEnd"/>
      <w:r w:rsidRPr="00C658B2">
        <w:rPr>
          <w:rFonts w:ascii="Times New Roman" w:hAnsi="Times New Roman" w:cs="Times New Roman"/>
          <w:i/>
          <w:sz w:val="24"/>
          <w:szCs w:val="24"/>
          <w:lang w:val="es-ES_tradnl"/>
        </w:rPr>
        <w:t xml:space="preserve"> </w:t>
      </w:r>
      <w:proofErr w:type="spellStart"/>
      <w:r w:rsidRPr="00C658B2">
        <w:rPr>
          <w:rFonts w:ascii="Times New Roman" w:hAnsi="Times New Roman" w:cs="Times New Roman"/>
          <w:i/>
          <w:sz w:val="24"/>
          <w:szCs w:val="24"/>
          <w:lang w:val="es-ES_tradnl"/>
        </w:rPr>
        <w:t>appressa</w:t>
      </w:r>
      <w:proofErr w:type="spellEnd"/>
      <w:r w:rsidRPr="00C658B2">
        <w:rPr>
          <w:rFonts w:ascii="Times New Roman" w:hAnsi="Times New Roman" w:cs="Times New Roman"/>
          <w:sz w:val="24"/>
          <w:szCs w:val="24"/>
          <w:lang w:val="es-ES_tradnl"/>
        </w:rPr>
        <w:t xml:space="preserve">, </w:t>
      </w:r>
      <w:proofErr w:type="spellStart"/>
      <w:r w:rsidRPr="00C658B2">
        <w:rPr>
          <w:rFonts w:ascii="Times New Roman" w:hAnsi="Times New Roman" w:cs="Times New Roman"/>
          <w:i/>
          <w:sz w:val="24"/>
          <w:szCs w:val="24"/>
          <w:lang w:val="es-ES_tradnl"/>
        </w:rPr>
        <w:t>Ficinia</w:t>
      </w:r>
      <w:proofErr w:type="spellEnd"/>
      <w:r w:rsidRPr="00C658B2">
        <w:rPr>
          <w:rFonts w:ascii="Times New Roman" w:hAnsi="Times New Roman" w:cs="Times New Roman"/>
          <w:i/>
          <w:sz w:val="24"/>
          <w:szCs w:val="24"/>
          <w:lang w:val="es-ES_tradnl"/>
        </w:rPr>
        <w:t xml:space="preserve"> nodosa</w:t>
      </w:r>
      <w:r w:rsidRPr="00C658B2">
        <w:rPr>
          <w:rFonts w:ascii="Times New Roman" w:hAnsi="Times New Roman" w:cs="Times New Roman"/>
          <w:sz w:val="24"/>
          <w:szCs w:val="24"/>
          <w:lang w:val="es-ES_tradnl"/>
        </w:rPr>
        <w:t xml:space="preserve"> y un control fueron utilizadas en biofiltros de columnas experimentales para </w:t>
      </w:r>
      <w:r>
        <w:rPr>
          <w:rFonts w:ascii="Times New Roman" w:hAnsi="Times New Roman" w:cs="Times New Roman"/>
          <w:sz w:val="24"/>
          <w:szCs w:val="24"/>
          <w:lang w:val="es-ES_tradnl"/>
        </w:rPr>
        <w:t>conocer</w:t>
      </w:r>
      <w:r w:rsidRPr="00C658B2">
        <w:rPr>
          <w:rFonts w:ascii="Times New Roman" w:hAnsi="Times New Roman" w:cs="Times New Roman"/>
          <w:sz w:val="24"/>
          <w:szCs w:val="24"/>
          <w:lang w:val="es-ES_tradnl"/>
        </w:rPr>
        <w:t xml:space="preserve"> los efectos de la poda en la remoción de NT, PT y metales. El efluente se monitoreó en columnas de control podadas, no podadas y no plantadas durante 70 días, con un muestreo mensual de agua compuesta que abarca el agua de la zona saturada enjuagada y el efluente de cada columna. No se encontraron diferencias entre los tratamientos para el PT, pero los tratamientos de poda afectaron la eliminación de </w:t>
      </w:r>
      <w:r>
        <w:rPr>
          <w:rFonts w:ascii="Times New Roman" w:hAnsi="Times New Roman" w:cs="Times New Roman"/>
          <w:sz w:val="24"/>
          <w:szCs w:val="24"/>
          <w:lang w:val="es-ES_tradnl"/>
        </w:rPr>
        <w:t>NO</w:t>
      </w:r>
      <w:r w:rsidRPr="00C658B2">
        <w:rPr>
          <w:rFonts w:ascii="Times New Roman" w:hAnsi="Times New Roman" w:cs="Times New Roman"/>
          <w:sz w:val="24"/>
          <w:szCs w:val="24"/>
          <w:lang w:val="es-ES_tradnl"/>
        </w:rPr>
        <w:t xml:space="preserve"> en fechas de muestreo posteriores para </w:t>
      </w:r>
      <w:r w:rsidRPr="00C658B2">
        <w:rPr>
          <w:rFonts w:ascii="Times New Roman" w:hAnsi="Times New Roman" w:cs="Times New Roman"/>
          <w:i/>
          <w:sz w:val="24"/>
          <w:szCs w:val="24"/>
          <w:lang w:val="es-ES_tradnl"/>
        </w:rPr>
        <w:t>F. nodosa</w:t>
      </w:r>
      <w:r w:rsidRPr="00C658B2">
        <w:rPr>
          <w:rFonts w:ascii="Times New Roman" w:hAnsi="Times New Roman" w:cs="Times New Roman"/>
          <w:sz w:val="24"/>
          <w:szCs w:val="24"/>
          <w:lang w:val="es-ES_tradnl"/>
        </w:rPr>
        <w:t xml:space="preserve">, pero no para </w:t>
      </w:r>
      <w:r w:rsidRPr="00C658B2">
        <w:rPr>
          <w:rFonts w:ascii="Times New Roman" w:hAnsi="Times New Roman" w:cs="Times New Roman"/>
          <w:i/>
          <w:sz w:val="24"/>
          <w:szCs w:val="24"/>
          <w:lang w:val="es-ES_tradnl"/>
        </w:rPr>
        <w:t xml:space="preserve">C. </w:t>
      </w:r>
      <w:proofErr w:type="spellStart"/>
      <w:r w:rsidRPr="00C658B2">
        <w:rPr>
          <w:rFonts w:ascii="Times New Roman" w:hAnsi="Times New Roman" w:cs="Times New Roman"/>
          <w:i/>
          <w:sz w:val="24"/>
          <w:szCs w:val="24"/>
          <w:lang w:val="es-ES_tradnl"/>
        </w:rPr>
        <w:t>appressa</w:t>
      </w:r>
      <w:proofErr w:type="spellEnd"/>
      <w:r w:rsidRPr="00C658B2">
        <w:rPr>
          <w:rFonts w:ascii="Times New Roman" w:hAnsi="Times New Roman" w:cs="Times New Roman"/>
          <w:sz w:val="24"/>
          <w:szCs w:val="24"/>
          <w:lang w:val="es-ES_tradnl"/>
        </w:rPr>
        <w:t>. La eliminación de N y P varió de 77-88</w:t>
      </w:r>
      <w:r w:rsidR="001D3D93">
        <w:rPr>
          <w:rFonts w:ascii="Times New Roman" w:hAnsi="Times New Roman" w:cs="Times New Roman"/>
          <w:sz w:val="24"/>
          <w:szCs w:val="24"/>
          <w:lang w:val="es-ES_tradnl"/>
        </w:rPr>
        <w:t> </w:t>
      </w:r>
      <w:r w:rsidRPr="00C658B2">
        <w:rPr>
          <w:rFonts w:ascii="Times New Roman" w:hAnsi="Times New Roman" w:cs="Times New Roman"/>
          <w:sz w:val="24"/>
          <w:szCs w:val="24"/>
          <w:lang w:val="es-ES_tradnl"/>
        </w:rPr>
        <w:t>% y 66-93</w:t>
      </w:r>
      <w:r w:rsidR="001D3D93">
        <w:rPr>
          <w:rFonts w:ascii="Times New Roman" w:hAnsi="Times New Roman" w:cs="Times New Roman"/>
          <w:sz w:val="24"/>
          <w:szCs w:val="24"/>
          <w:lang w:val="es-ES_tradnl"/>
        </w:rPr>
        <w:t> </w:t>
      </w:r>
      <w:r w:rsidRPr="00C658B2">
        <w:rPr>
          <w:rFonts w:ascii="Times New Roman" w:hAnsi="Times New Roman" w:cs="Times New Roman"/>
          <w:sz w:val="24"/>
          <w:szCs w:val="24"/>
          <w:lang w:val="es-ES_tradnl"/>
        </w:rPr>
        <w:t xml:space="preserve">%, respectivamente, tanto por plantas podadas como no podadas. La cantidad de N y P eliminados en la biomasa podada fue de 2.1 a 3.5 veces mayor que la cantidad estimada eliminada del afluente por el rebrote de las columnas podadas solo durante el </w:t>
      </w:r>
      <w:r w:rsidR="001D3D93" w:rsidRPr="00C658B2">
        <w:rPr>
          <w:rFonts w:ascii="Times New Roman" w:hAnsi="Times New Roman" w:cs="Times New Roman"/>
          <w:sz w:val="24"/>
          <w:szCs w:val="24"/>
          <w:lang w:val="es-ES_tradnl"/>
        </w:rPr>
        <w:t>per</w:t>
      </w:r>
      <w:r w:rsidR="001D3D93">
        <w:rPr>
          <w:rFonts w:ascii="Times New Roman" w:hAnsi="Times New Roman" w:cs="Times New Roman"/>
          <w:sz w:val="24"/>
          <w:szCs w:val="24"/>
          <w:lang w:val="es-ES_tradnl"/>
        </w:rPr>
        <w:t>i</w:t>
      </w:r>
      <w:r w:rsidR="001D3D93" w:rsidRPr="00C658B2">
        <w:rPr>
          <w:rFonts w:ascii="Times New Roman" w:hAnsi="Times New Roman" w:cs="Times New Roman"/>
          <w:sz w:val="24"/>
          <w:szCs w:val="24"/>
          <w:lang w:val="es-ES_tradnl"/>
        </w:rPr>
        <w:t xml:space="preserve">odo </w:t>
      </w:r>
      <w:r w:rsidRPr="00C658B2">
        <w:rPr>
          <w:rFonts w:ascii="Times New Roman" w:hAnsi="Times New Roman" w:cs="Times New Roman"/>
          <w:sz w:val="24"/>
          <w:szCs w:val="24"/>
          <w:lang w:val="es-ES_tradnl"/>
        </w:rPr>
        <w:t xml:space="preserve">de rebrote. En consecuencia, la cantidad de nutrientes eliminados a través de la poda puede afectar significativamente la eliminación a largo plazo. Las concentraciones de efluentes de cadmio, cobre, plomo y zinc fueron similares entre los tratamientos con remoción superior a 95 %. En general, la poda parece afectar la mejora de la calidad del agua, pero las prácticas óptimas de poda que pueden mejorar la eliminación a largo plazo (Herzog </w:t>
      </w:r>
      <w:r w:rsidRPr="00C84F98">
        <w:rPr>
          <w:rFonts w:ascii="Times New Roman" w:hAnsi="Times New Roman" w:cs="Times New Roman"/>
          <w:i/>
          <w:iCs/>
          <w:sz w:val="24"/>
          <w:szCs w:val="24"/>
          <w:lang w:val="es-ES_tradnl"/>
        </w:rPr>
        <w:t>et al</w:t>
      </w:r>
      <w:r w:rsidRPr="00C658B2">
        <w:rPr>
          <w:rFonts w:ascii="Times New Roman" w:hAnsi="Times New Roman" w:cs="Times New Roman"/>
          <w:sz w:val="24"/>
          <w:szCs w:val="24"/>
          <w:lang w:val="es-ES_tradnl"/>
        </w:rPr>
        <w:t>., 2021).</w:t>
      </w:r>
    </w:p>
    <w:p w14:paraId="1BFE2D7D" w14:textId="77777777" w:rsidR="0076408D" w:rsidRDefault="0076408D" w:rsidP="00C707D0">
      <w:pPr>
        <w:spacing w:after="0" w:line="360" w:lineRule="auto"/>
        <w:ind w:firstLine="709"/>
        <w:jc w:val="both"/>
        <w:rPr>
          <w:rFonts w:ascii="Times New Roman" w:hAnsi="Times New Roman" w:cs="Times New Roman"/>
          <w:sz w:val="24"/>
          <w:szCs w:val="24"/>
          <w:lang w:val="es-ES_tradnl"/>
        </w:rPr>
      </w:pPr>
    </w:p>
    <w:p w14:paraId="7A37B870" w14:textId="2F2E3D9B" w:rsidR="006A62E4" w:rsidRPr="00EF7859" w:rsidRDefault="002C3392"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Ahora bien, el </w:t>
      </w:r>
      <w:r w:rsidR="00090852">
        <w:rPr>
          <w:rFonts w:ascii="Times New Roman" w:hAnsi="Times New Roman" w:cs="Times New Roman"/>
          <w:sz w:val="24"/>
          <w:szCs w:val="24"/>
          <w:lang w:val="es-ES_tradnl"/>
        </w:rPr>
        <w:t xml:space="preserve">uso de humedales ha incrementado paulatinamente en el sureste </w:t>
      </w:r>
      <w:r w:rsidR="00EE4BED">
        <w:rPr>
          <w:rFonts w:ascii="Times New Roman" w:hAnsi="Times New Roman" w:cs="Times New Roman"/>
          <w:sz w:val="24"/>
          <w:szCs w:val="24"/>
          <w:lang w:val="es-ES_tradnl"/>
        </w:rPr>
        <w:t xml:space="preserve">de </w:t>
      </w:r>
      <w:r w:rsidR="00090852">
        <w:rPr>
          <w:rFonts w:ascii="Times New Roman" w:hAnsi="Times New Roman" w:cs="Times New Roman"/>
          <w:sz w:val="24"/>
          <w:szCs w:val="24"/>
          <w:lang w:val="es-ES_tradnl"/>
        </w:rPr>
        <w:t>México</w:t>
      </w:r>
      <w:r>
        <w:rPr>
          <w:rFonts w:ascii="Times New Roman" w:hAnsi="Times New Roman" w:cs="Times New Roman"/>
          <w:sz w:val="24"/>
          <w:szCs w:val="24"/>
          <w:lang w:val="es-ES_tradnl"/>
        </w:rPr>
        <w:t>.</w:t>
      </w:r>
      <w:r w:rsidR="0009085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Para </w:t>
      </w:r>
      <w:r w:rsidR="006B7932">
        <w:rPr>
          <w:rFonts w:ascii="Times New Roman" w:hAnsi="Times New Roman" w:cs="Times New Roman"/>
          <w:sz w:val="24"/>
          <w:szCs w:val="24"/>
          <w:lang w:val="es-ES_tradnl"/>
        </w:rPr>
        <w:t>el 2019</w:t>
      </w:r>
      <w:r>
        <w:rPr>
          <w:rFonts w:ascii="Times New Roman" w:hAnsi="Times New Roman" w:cs="Times New Roman"/>
          <w:sz w:val="24"/>
          <w:szCs w:val="24"/>
          <w:lang w:val="es-ES_tradnl"/>
        </w:rPr>
        <w:t>,</w:t>
      </w:r>
      <w:r w:rsidR="006B7932">
        <w:rPr>
          <w:rFonts w:ascii="Times New Roman" w:hAnsi="Times New Roman" w:cs="Times New Roman"/>
          <w:sz w:val="24"/>
          <w:szCs w:val="24"/>
          <w:lang w:val="es-ES_tradnl"/>
        </w:rPr>
        <w:t xml:space="preserve"> en Tabasco se reportó una capacidad instalada de tratamiento de </w:t>
      </w:r>
      <w:r w:rsidR="006B7932" w:rsidRPr="006B7932">
        <w:rPr>
          <w:rFonts w:ascii="Times New Roman" w:hAnsi="Times New Roman" w:cs="Times New Roman"/>
          <w:sz w:val="24"/>
          <w:szCs w:val="24"/>
          <w:lang w:val="es-ES_tradnl"/>
        </w:rPr>
        <w:t>2775.9</w:t>
      </w:r>
      <w:r w:rsidR="006B7932">
        <w:rPr>
          <w:rFonts w:ascii="Times New Roman" w:hAnsi="Times New Roman" w:cs="Times New Roman"/>
          <w:sz w:val="24"/>
          <w:szCs w:val="24"/>
          <w:lang w:val="es-ES_tradnl"/>
        </w:rPr>
        <w:t xml:space="preserve"> L/s atendidas con 69 plantas de tratamiento de aguas residuales,</w:t>
      </w:r>
      <w:r w:rsidR="00D51FBF">
        <w:rPr>
          <w:rFonts w:ascii="Times New Roman" w:hAnsi="Times New Roman" w:cs="Times New Roman"/>
          <w:sz w:val="24"/>
          <w:szCs w:val="24"/>
          <w:lang w:val="es-ES_tradnl"/>
        </w:rPr>
        <w:t xml:space="preserve"> de las cuales </w:t>
      </w:r>
      <w:r w:rsidR="00EF7859">
        <w:rPr>
          <w:rFonts w:ascii="Times New Roman" w:hAnsi="Times New Roman" w:cs="Times New Roman"/>
          <w:sz w:val="24"/>
          <w:szCs w:val="24"/>
          <w:lang w:val="es-ES_tradnl"/>
        </w:rPr>
        <w:t>11</w:t>
      </w:r>
      <w:r w:rsidR="00D51FBF">
        <w:rPr>
          <w:rFonts w:ascii="Times New Roman" w:hAnsi="Times New Roman" w:cs="Times New Roman"/>
          <w:sz w:val="24"/>
          <w:szCs w:val="24"/>
          <w:lang w:val="es-ES_tradnl"/>
        </w:rPr>
        <w:t xml:space="preserve"> </w:t>
      </w:r>
      <w:r w:rsidR="00EF7859">
        <w:rPr>
          <w:rFonts w:ascii="Times New Roman" w:hAnsi="Times New Roman" w:cs="Times New Roman"/>
          <w:sz w:val="24"/>
          <w:szCs w:val="24"/>
          <w:lang w:val="es-ES_tradnl"/>
        </w:rPr>
        <w:t>cuentan con</w:t>
      </w:r>
      <w:r w:rsidR="00D51FBF">
        <w:rPr>
          <w:rFonts w:ascii="Times New Roman" w:hAnsi="Times New Roman" w:cs="Times New Roman"/>
          <w:sz w:val="24"/>
          <w:szCs w:val="24"/>
          <w:lang w:val="es-ES_tradnl"/>
        </w:rPr>
        <w:t xml:space="preserve"> </w:t>
      </w:r>
      <w:r w:rsidR="00B84F3E">
        <w:rPr>
          <w:rFonts w:ascii="Times New Roman" w:hAnsi="Times New Roman" w:cs="Times New Roman"/>
          <w:sz w:val="24"/>
          <w:szCs w:val="24"/>
          <w:lang w:val="es-ES_tradnl"/>
        </w:rPr>
        <w:t>HA</w:t>
      </w:r>
      <w:r w:rsidR="00090852">
        <w:rPr>
          <w:rFonts w:ascii="Times New Roman" w:hAnsi="Times New Roman" w:cs="Times New Roman"/>
          <w:sz w:val="24"/>
          <w:szCs w:val="24"/>
          <w:lang w:val="es-ES_tradnl"/>
        </w:rPr>
        <w:t xml:space="preserve"> (primario-secundario-terciario)</w:t>
      </w:r>
      <w:r>
        <w:rPr>
          <w:rFonts w:ascii="Times New Roman" w:hAnsi="Times New Roman" w:cs="Times New Roman"/>
          <w:sz w:val="24"/>
          <w:szCs w:val="24"/>
          <w:lang w:val="es-ES_tradnl"/>
        </w:rPr>
        <w:t>,</w:t>
      </w:r>
      <w:r w:rsidR="009C71C9">
        <w:rPr>
          <w:rFonts w:ascii="Times New Roman" w:hAnsi="Times New Roman" w:cs="Times New Roman"/>
          <w:sz w:val="24"/>
          <w:szCs w:val="24"/>
          <w:lang w:val="es-ES_tradnl"/>
        </w:rPr>
        <w:t xml:space="preserve"> </w:t>
      </w:r>
      <w:r w:rsidR="00777A57">
        <w:rPr>
          <w:rFonts w:ascii="Times New Roman" w:hAnsi="Times New Roman" w:cs="Times New Roman"/>
          <w:sz w:val="24"/>
          <w:szCs w:val="24"/>
          <w:lang w:val="es-ES_tradnl"/>
        </w:rPr>
        <w:t xml:space="preserve">por medio de las cuales se trata </w:t>
      </w:r>
      <w:r w:rsidR="00EF7859">
        <w:rPr>
          <w:rFonts w:ascii="Times New Roman" w:hAnsi="Times New Roman" w:cs="Times New Roman"/>
          <w:sz w:val="24"/>
          <w:szCs w:val="24"/>
          <w:lang w:val="es-ES_tradnl"/>
        </w:rPr>
        <w:t>26</w:t>
      </w:r>
      <w:r w:rsidR="00D51FBF">
        <w:rPr>
          <w:rFonts w:ascii="Times New Roman" w:hAnsi="Times New Roman" w:cs="Times New Roman"/>
          <w:sz w:val="24"/>
          <w:szCs w:val="24"/>
          <w:lang w:val="es-ES_tradnl"/>
        </w:rPr>
        <w:t>.</w:t>
      </w:r>
      <w:r w:rsidR="00EF7859">
        <w:rPr>
          <w:rFonts w:ascii="Times New Roman" w:hAnsi="Times New Roman" w:cs="Times New Roman"/>
          <w:sz w:val="24"/>
          <w:szCs w:val="24"/>
          <w:lang w:val="es-ES_tradnl"/>
        </w:rPr>
        <w:t>57</w:t>
      </w:r>
      <w:r>
        <w:rPr>
          <w:rFonts w:ascii="Times New Roman" w:hAnsi="Times New Roman" w:cs="Times New Roman"/>
          <w:sz w:val="24"/>
          <w:szCs w:val="24"/>
          <w:lang w:val="es-ES_tradnl"/>
        </w:rPr>
        <w:t> </w:t>
      </w:r>
      <w:r w:rsidR="00D51FBF">
        <w:rPr>
          <w:rFonts w:ascii="Times New Roman" w:hAnsi="Times New Roman" w:cs="Times New Roman"/>
          <w:sz w:val="24"/>
          <w:szCs w:val="24"/>
          <w:lang w:val="es-ES_tradnl"/>
        </w:rPr>
        <w:t>% (</w:t>
      </w:r>
      <w:r w:rsidR="00EF7859">
        <w:rPr>
          <w:rFonts w:ascii="Times New Roman" w:hAnsi="Times New Roman" w:cs="Times New Roman"/>
          <w:sz w:val="24"/>
          <w:szCs w:val="24"/>
          <w:lang w:val="es-ES_tradnl"/>
        </w:rPr>
        <w:t>1015.3</w:t>
      </w:r>
      <w:r w:rsidR="00D51FBF">
        <w:rPr>
          <w:rFonts w:ascii="Times New Roman" w:hAnsi="Times New Roman" w:cs="Times New Roman"/>
          <w:sz w:val="24"/>
          <w:szCs w:val="24"/>
          <w:lang w:val="es-ES_tradnl"/>
        </w:rPr>
        <w:t xml:space="preserve"> L/s) del agua residual generada en el estado</w:t>
      </w:r>
      <w:r w:rsidR="00EF7859">
        <w:rPr>
          <w:rFonts w:ascii="Times New Roman" w:hAnsi="Times New Roman" w:cs="Times New Roman"/>
          <w:sz w:val="24"/>
          <w:szCs w:val="24"/>
          <w:lang w:val="es-ES_tradnl"/>
        </w:rPr>
        <w:t xml:space="preserve"> (</w:t>
      </w:r>
      <w:r w:rsidR="003A3B0C">
        <w:rPr>
          <w:rFonts w:ascii="Times New Roman" w:hAnsi="Times New Roman" w:cs="Times New Roman"/>
          <w:sz w:val="24"/>
          <w:szCs w:val="24"/>
          <w:lang w:val="es-ES_tradnl"/>
        </w:rPr>
        <w:t>Conagua-</w:t>
      </w:r>
      <w:proofErr w:type="spellStart"/>
      <w:r w:rsidR="003A3B0C">
        <w:rPr>
          <w:rFonts w:ascii="Times New Roman" w:hAnsi="Times New Roman" w:cs="Times New Roman"/>
          <w:sz w:val="24"/>
          <w:szCs w:val="24"/>
          <w:lang w:val="es-ES_tradnl"/>
        </w:rPr>
        <w:t>Semarnat</w:t>
      </w:r>
      <w:proofErr w:type="spellEnd"/>
      <w:r w:rsidR="00EF7859">
        <w:rPr>
          <w:rFonts w:ascii="Times New Roman" w:hAnsi="Times New Roman" w:cs="Times New Roman"/>
          <w:sz w:val="24"/>
          <w:szCs w:val="24"/>
          <w:lang w:val="es-ES_tradnl"/>
        </w:rPr>
        <w:t>, 2019)</w:t>
      </w:r>
      <w:r w:rsidR="00D51FBF">
        <w:rPr>
          <w:rFonts w:ascii="Times New Roman" w:hAnsi="Times New Roman" w:cs="Times New Roman"/>
          <w:sz w:val="24"/>
          <w:szCs w:val="24"/>
          <w:lang w:val="es-ES_tradnl"/>
        </w:rPr>
        <w:t>. Dentro de los principales problemas operativos</w:t>
      </w:r>
      <w:r w:rsidR="00EF7859">
        <w:rPr>
          <w:rFonts w:ascii="Times New Roman" w:hAnsi="Times New Roman" w:cs="Times New Roman"/>
          <w:sz w:val="24"/>
          <w:szCs w:val="24"/>
          <w:lang w:val="es-ES_tradnl"/>
        </w:rPr>
        <w:t xml:space="preserve"> que</w:t>
      </w:r>
      <w:r w:rsidR="00D51FBF">
        <w:rPr>
          <w:rFonts w:ascii="Times New Roman" w:hAnsi="Times New Roman" w:cs="Times New Roman"/>
          <w:sz w:val="24"/>
          <w:szCs w:val="24"/>
          <w:lang w:val="es-ES_tradnl"/>
        </w:rPr>
        <w:t xml:space="preserve"> se reporta</w:t>
      </w:r>
      <w:r w:rsidR="00EF7859">
        <w:rPr>
          <w:rFonts w:ascii="Times New Roman" w:hAnsi="Times New Roman" w:cs="Times New Roman"/>
          <w:sz w:val="24"/>
          <w:szCs w:val="24"/>
          <w:lang w:val="es-ES_tradnl"/>
        </w:rPr>
        <w:t>n</w:t>
      </w:r>
      <w:r w:rsidR="00D51FBF">
        <w:rPr>
          <w:rFonts w:ascii="Times New Roman" w:hAnsi="Times New Roman" w:cs="Times New Roman"/>
          <w:sz w:val="24"/>
          <w:szCs w:val="24"/>
          <w:lang w:val="es-ES_tradnl"/>
        </w:rPr>
        <w:t xml:space="preserve"> </w:t>
      </w:r>
      <w:r w:rsidR="00EF7859">
        <w:rPr>
          <w:rFonts w:ascii="Times New Roman" w:hAnsi="Times New Roman" w:cs="Times New Roman"/>
          <w:sz w:val="24"/>
          <w:szCs w:val="24"/>
          <w:lang w:val="es-ES_tradnl"/>
        </w:rPr>
        <w:t>son la</w:t>
      </w:r>
      <w:r w:rsidR="00D51FBF">
        <w:rPr>
          <w:rFonts w:ascii="Times New Roman" w:hAnsi="Times New Roman" w:cs="Times New Roman"/>
          <w:sz w:val="24"/>
          <w:szCs w:val="24"/>
          <w:lang w:val="es-ES_tradnl"/>
        </w:rPr>
        <w:t xml:space="preserve"> colmata</w:t>
      </w:r>
      <w:r w:rsidR="00EF7859">
        <w:rPr>
          <w:rFonts w:ascii="Times New Roman" w:hAnsi="Times New Roman" w:cs="Times New Roman"/>
          <w:sz w:val="24"/>
          <w:szCs w:val="24"/>
          <w:lang w:val="es-ES_tradnl"/>
        </w:rPr>
        <w:t>ción</w:t>
      </w:r>
      <w:r w:rsidR="00D51FBF">
        <w:rPr>
          <w:rFonts w:ascii="Times New Roman" w:hAnsi="Times New Roman" w:cs="Times New Roman"/>
          <w:sz w:val="24"/>
          <w:szCs w:val="24"/>
          <w:lang w:val="es-ES_tradnl"/>
        </w:rPr>
        <w:t xml:space="preserve"> en los primeros años de operación, </w:t>
      </w:r>
      <w:r w:rsidR="008801F7">
        <w:rPr>
          <w:rFonts w:ascii="Times New Roman" w:hAnsi="Times New Roman" w:cs="Times New Roman"/>
          <w:sz w:val="24"/>
          <w:szCs w:val="24"/>
          <w:lang w:val="es-ES_tradnl"/>
        </w:rPr>
        <w:t xml:space="preserve">lo que disminuye </w:t>
      </w:r>
      <w:r w:rsidR="00D51FBF">
        <w:rPr>
          <w:rFonts w:ascii="Times New Roman" w:hAnsi="Times New Roman" w:cs="Times New Roman"/>
          <w:sz w:val="24"/>
          <w:szCs w:val="24"/>
          <w:lang w:val="es-ES_tradnl"/>
        </w:rPr>
        <w:t>la remoción de los contaminantes básicos</w:t>
      </w:r>
      <w:r w:rsidR="004E43F4">
        <w:rPr>
          <w:rFonts w:ascii="Times New Roman" w:hAnsi="Times New Roman" w:cs="Times New Roman"/>
          <w:sz w:val="24"/>
          <w:szCs w:val="24"/>
          <w:lang w:val="es-ES_tradnl"/>
        </w:rPr>
        <w:t>,</w:t>
      </w:r>
      <w:r w:rsidR="00D51FBF">
        <w:rPr>
          <w:rFonts w:ascii="Times New Roman" w:hAnsi="Times New Roman" w:cs="Times New Roman"/>
          <w:sz w:val="24"/>
          <w:szCs w:val="24"/>
          <w:lang w:val="es-ES_tradnl"/>
        </w:rPr>
        <w:t xml:space="preserve"> y </w:t>
      </w:r>
      <w:r w:rsidR="00090852">
        <w:rPr>
          <w:rFonts w:ascii="Times New Roman" w:hAnsi="Times New Roman" w:cs="Times New Roman"/>
          <w:sz w:val="24"/>
          <w:szCs w:val="24"/>
          <w:lang w:val="es-ES_tradnl"/>
        </w:rPr>
        <w:t xml:space="preserve">la especie más utilizada es </w:t>
      </w:r>
      <w:proofErr w:type="spellStart"/>
      <w:r w:rsidR="00D51FBF" w:rsidRPr="00D51FBF">
        <w:rPr>
          <w:rFonts w:ascii="Times New Roman" w:hAnsi="Times New Roman" w:cs="Times New Roman"/>
          <w:i/>
          <w:sz w:val="24"/>
          <w:szCs w:val="24"/>
          <w:lang w:val="es-ES_tradnl"/>
        </w:rPr>
        <w:t>Ty</w:t>
      </w:r>
      <w:r w:rsidR="003A50D7">
        <w:rPr>
          <w:rFonts w:ascii="Times New Roman" w:hAnsi="Times New Roman" w:cs="Times New Roman"/>
          <w:i/>
          <w:sz w:val="24"/>
          <w:szCs w:val="24"/>
          <w:lang w:val="es-ES_tradnl"/>
        </w:rPr>
        <w:t>h</w:t>
      </w:r>
      <w:r w:rsidR="00D51FBF" w:rsidRPr="00D51FBF">
        <w:rPr>
          <w:rFonts w:ascii="Times New Roman" w:hAnsi="Times New Roman" w:cs="Times New Roman"/>
          <w:i/>
          <w:sz w:val="24"/>
          <w:szCs w:val="24"/>
          <w:lang w:val="es-ES_tradnl"/>
        </w:rPr>
        <w:t>pa</w:t>
      </w:r>
      <w:proofErr w:type="spellEnd"/>
      <w:r w:rsidR="00D51FBF" w:rsidRPr="00D51FBF">
        <w:rPr>
          <w:rFonts w:ascii="Times New Roman" w:hAnsi="Times New Roman" w:cs="Times New Roman"/>
          <w:i/>
          <w:sz w:val="24"/>
          <w:szCs w:val="24"/>
          <w:lang w:val="es-ES_tradnl"/>
        </w:rPr>
        <w:t xml:space="preserve"> </w:t>
      </w:r>
      <w:proofErr w:type="spellStart"/>
      <w:r w:rsidR="00D51FBF" w:rsidRPr="00D51FBF">
        <w:rPr>
          <w:rFonts w:ascii="Times New Roman" w:hAnsi="Times New Roman" w:cs="Times New Roman"/>
          <w:i/>
          <w:sz w:val="24"/>
          <w:szCs w:val="24"/>
          <w:lang w:val="es-ES_tradnl"/>
        </w:rPr>
        <w:t>domingensis</w:t>
      </w:r>
      <w:proofErr w:type="spellEnd"/>
      <w:r w:rsidR="00090852">
        <w:rPr>
          <w:rFonts w:ascii="Times New Roman" w:hAnsi="Times New Roman" w:cs="Times New Roman"/>
          <w:i/>
          <w:sz w:val="24"/>
          <w:szCs w:val="24"/>
          <w:lang w:val="es-ES_tradnl"/>
        </w:rPr>
        <w:t xml:space="preserve"> </w:t>
      </w:r>
      <w:r w:rsidR="00090852" w:rsidRPr="00090852">
        <w:rPr>
          <w:rFonts w:ascii="Times New Roman" w:hAnsi="Times New Roman" w:cs="Times New Roman"/>
          <w:sz w:val="24"/>
          <w:szCs w:val="24"/>
          <w:lang w:val="es-ES_tradnl"/>
        </w:rPr>
        <w:t>(espadaño)</w:t>
      </w:r>
      <w:r w:rsidR="00EF7859">
        <w:rPr>
          <w:rFonts w:ascii="Times New Roman" w:hAnsi="Times New Roman" w:cs="Times New Roman"/>
          <w:sz w:val="24"/>
          <w:szCs w:val="24"/>
          <w:lang w:val="es-ES_tradnl"/>
        </w:rPr>
        <w:t xml:space="preserve">. Las especies desde que se siembran </w:t>
      </w:r>
      <w:r w:rsidR="00EA4217">
        <w:rPr>
          <w:rFonts w:ascii="Times New Roman" w:hAnsi="Times New Roman" w:cs="Times New Roman"/>
          <w:sz w:val="24"/>
          <w:szCs w:val="24"/>
          <w:lang w:val="es-ES_tradnl"/>
        </w:rPr>
        <w:t xml:space="preserve">tienen poco </w:t>
      </w:r>
      <w:r w:rsidR="00EF7859">
        <w:rPr>
          <w:rFonts w:ascii="Times New Roman" w:hAnsi="Times New Roman" w:cs="Times New Roman"/>
          <w:sz w:val="24"/>
          <w:szCs w:val="24"/>
          <w:lang w:val="es-ES_tradnl"/>
        </w:rPr>
        <w:t>mantenimiento</w:t>
      </w:r>
      <w:r w:rsidR="00090852">
        <w:rPr>
          <w:rFonts w:ascii="Times New Roman" w:hAnsi="Times New Roman" w:cs="Times New Roman"/>
          <w:sz w:val="24"/>
          <w:szCs w:val="24"/>
          <w:lang w:val="es-ES_tradnl"/>
        </w:rPr>
        <w:t xml:space="preserve"> (poda o resiembra)</w:t>
      </w:r>
      <w:r w:rsidR="00F81A1D">
        <w:rPr>
          <w:rFonts w:ascii="Times New Roman" w:hAnsi="Times New Roman" w:cs="Times New Roman"/>
          <w:sz w:val="24"/>
          <w:szCs w:val="24"/>
          <w:lang w:val="es-ES_tradnl"/>
        </w:rPr>
        <w:t>, por lo que</w:t>
      </w:r>
      <w:r w:rsidR="00EF7859">
        <w:rPr>
          <w:rFonts w:ascii="Times New Roman" w:hAnsi="Times New Roman" w:cs="Times New Roman"/>
          <w:sz w:val="24"/>
          <w:szCs w:val="24"/>
          <w:lang w:val="es-ES_tradnl"/>
        </w:rPr>
        <w:t xml:space="preserve"> desarroll</w:t>
      </w:r>
      <w:r w:rsidR="00F81A1D">
        <w:rPr>
          <w:rFonts w:ascii="Times New Roman" w:hAnsi="Times New Roman" w:cs="Times New Roman"/>
          <w:sz w:val="24"/>
          <w:szCs w:val="24"/>
          <w:lang w:val="es-ES_tradnl"/>
        </w:rPr>
        <w:t>a</w:t>
      </w:r>
      <w:r w:rsidR="00EF7859">
        <w:rPr>
          <w:rFonts w:ascii="Times New Roman" w:hAnsi="Times New Roman" w:cs="Times New Roman"/>
          <w:sz w:val="24"/>
          <w:szCs w:val="24"/>
          <w:lang w:val="es-ES_tradnl"/>
        </w:rPr>
        <w:t xml:space="preserve">n </w:t>
      </w:r>
      <w:r w:rsidR="00620C2B">
        <w:rPr>
          <w:rFonts w:ascii="Times New Roman" w:hAnsi="Times New Roman" w:cs="Times New Roman"/>
          <w:sz w:val="24"/>
          <w:szCs w:val="24"/>
          <w:lang w:val="es-ES_tradnl"/>
        </w:rPr>
        <w:t>su ciclo de vida</w:t>
      </w:r>
      <w:r w:rsidR="00F81A1D">
        <w:rPr>
          <w:rFonts w:ascii="Times New Roman" w:hAnsi="Times New Roman" w:cs="Times New Roman"/>
          <w:sz w:val="24"/>
          <w:szCs w:val="24"/>
          <w:lang w:val="es-ES_tradnl"/>
        </w:rPr>
        <w:t xml:space="preserve"> y es</w:t>
      </w:r>
      <w:r w:rsidR="00090852">
        <w:rPr>
          <w:rFonts w:ascii="Times New Roman" w:hAnsi="Times New Roman" w:cs="Times New Roman"/>
          <w:sz w:val="24"/>
          <w:szCs w:val="24"/>
          <w:lang w:val="es-ES_tradnl"/>
        </w:rPr>
        <w:t xml:space="preserve"> común </w:t>
      </w:r>
      <w:r w:rsidR="00016235">
        <w:rPr>
          <w:rFonts w:ascii="Times New Roman" w:hAnsi="Times New Roman" w:cs="Times New Roman"/>
          <w:sz w:val="24"/>
          <w:szCs w:val="24"/>
          <w:lang w:val="es-ES_tradnl"/>
        </w:rPr>
        <w:t xml:space="preserve">que </w:t>
      </w:r>
      <w:r w:rsidR="00090852">
        <w:rPr>
          <w:rFonts w:ascii="Times New Roman" w:hAnsi="Times New Roman" w:cs="Times New Roman"/>
          <w:sz w:val="24"/>
          <w:szCs w:val="24"/>
          <w:lang w:val="es-ES_tradnl"/>
        </w:rPr>
        <w:t xml:space="preserve">presenten </w:t>
      </w:r>
      <w:r w:rsidR="00620C2B">
        <w:rPr>
          <w:rFonts w:ascii="Times New Roman" w:hAnsi="Times New Roman" w:cs="Times New Roman"/>
          <w:sz w:val="24"/>
          <w:szCs w:val="24"/>
          <w:lang w:val="es-ES_tradnl"/>
        </w:rPr>
        <w:t>variación en la eficiencia de remoción y alta</w:t>
      </w:r>
      <w:r w:rsidR="003A5ACF">
        <w:rPr>
          <w:rFonts w:ascii="Times New Roman" w:hAnsi="Times New Roman" w:cs="Times New Roman"/>
          <w:sz w:val="24"/>
          <w:szCs w:val="24"/>
          <w:lang w:val="es-ES_tradnl"/>
        </w:rPr>
        <w:t>s</w:t>
      </w:r>
      <w:r w:rsidR="008D3744">
        <w:rPr>
          <w:rFonts w:ascii="Times New Roman" w:hAnsi="Times New Roman" w:cs="Times New Roman"/>
          <w:sz w:val="24"/>
          <w:szCs w:val="24"/>
          <w:lang w:val="es-ES_tradnl"/>
        </w:rPr>
        <w:t xml:space="preserve"> </w:t>
      </w:r>
      <w:r w:rsidR="00EA4217">
        <w:rPr>
          <w:rFonts w:ascii="Times New Roman" w:hAnsi="Times New Roman" w:cs="Times New Roman"/>
          <w:sz w:val="24"/>
          <w:szCs w:val="24"/>
          <w:lang w:val="es-ES_tradnl"/>
        </w:rPr>
        <w:t>concentraciones</w:t>
      </w:r>
      <w:r w:rsidR="008D3744">
        <w:rPr>
          <w:rFonts w:ascii="Times New Roman" w:hAnsi="Times New Roman" w:cs="Times New Roman"/>
          <w:sz w:val="24"/>
          <w:szCs w:val="24"/>
          <w:lang w:val="es-ES_tradnl"/>
        </w:rPr>
        <w:t xml:space="preserve"> en efluente</w:t>
      </w:r>
      <w:r w:rsidR="004E43F4">
        <w:rPr>
          <w:rFonts w:ascii="Times New Roman" w:hAnsi="Times New Roman" w:cs="Times New Roman"/>
          <w:sz w:val="24"/>
          <w:szCs w:val="24"/>
          <w:lang w:val="es-ES_tradnl"/>
        </w:rPr>
        <w:t>, lo que provoca</w:t>
      </w:r>
      <w:r w:rsidR="008D3744">
        <w:rPr>
          <w:rFonts w:ascii="Times New Roman" w:hAnsi="Times New Roman" w:cs="Times New Roman"/>
          <w:sz w:val="24"/>
          <w:szCs w:val="24"/>
          <w:lang w:val="es-ES_tradnl"/>
        </w:rPr>
        <w:t xml:space="preserve"> </w:t>
      </w:r>
      <w:r w:rsidR="00016235">
        <w:rPr>
          <w:rFonts w:ascii="Times New Roman" w:hAnsi="Times New Roman" w:cs="Times New Roman"/>
          <w:sz w:val="24"/>
          <w:szCs w:val="24"/>
          <w:lang w:val="es-ES_tradnl"/>
        </w:rPr>
        <w:t xml:space="preserve">a su vez </w:t>
      </w:r>
      <w:r w:rsidR="008D3744">
        <w:rPr>
          <w:rFonts w:ascii="Times New Roman" w:hAnsi="Times New Roman" w:cs="Times New Roman"/>
          <w:sz w:val="24"/>
          <w:szCs w:val="24"/>
          <w:lang w:val="es-ES_tradnl"/>
        </w:rPr>
        <w:t xml:space="preserve">el fenómeno de </w:t>
      </w:r>
      <w:r w:rsidR="00620C2B">
        <w:rPr>
          <w:rFonts w:ascii="Times New Roman" w:hAnsi="Times New Roman" w:cs="Times New Roman"/>
          <w:sz w:val="24"/>
          <w:szCs w:val="24"/>
          <w:lang w:val="es-ES_tradnl"/>
        </w:rPr>
        <w:t>corto circuito</w:t>
      </w:r>
      <w:r w:rsidR="008D3744">
        <w:rPr>
          <w:rFonts w:ascii="Times New Roman" w:hAnsi="Times New Roman" w:cs="Times New Roman"/>
          <w:sz w:val="24"/>
          <w:szCs w:val="24"/>
          <w:lang w:val="es-ES_tradnl"/>
        </w:rPr>
        <w:t xml:space="preserve"> (Vázquez y López, 2011</w:t>
      </w:r>
      <w:r w:rsidR="00620C2B">
        <w:rPr>
          <w:rFonts w:ascii="Times New Roman" w:hAnsi="Times New Roman" w:cs="Times New Roman"/>
          <w:sz w:val="24"/>
          <w:szCs w:val="24"/>
          <w:lang w:val="es-ES_tradnl"/>
        </w:rPr>
        <w:t>).</w:t>
      </w:r>
    </w:p>
    <w:p w14:paraId="78CA37FF" w14:textId="12ECF728" w:rsidR="001E3432" w:rsidRDefault="009F4026" w:rsidP="00C707D0">
      <w:pPr>
        <w:spacing w:after="0" w:line="360" w:lineRule="auto"/>
        <w:ind w:firstLine="709"/>
        <w:jc w:val="both"/>
        <w:rPr>
          <w:rFonts w:ascii="Times New Roman" w:hAnsi="Times New Roman" w:cs="Times New Roman"/>
          <w:sz w:val="24"/>
          <w:szCs w:val="24"/>
          <w:lang w:val="es-ES_tradnl"/>
        </w:rPr>
      </w:pPr>
      <w:r w:rsidRPr="00AA0722">
        <w:rPr>
          <w:rFonts w:ascii="Times New Roman" w:hAnsi="Times New Roman" w:cs="Times New Roman"/>
          <w:sz w:val="24"/>
          <w:szCs w:val="24"/>
          <w:lang w:val="es-ES_tradnl"/>
        </w:rPr>
        <w:t>E</w:t>
      </w:r>
      <w:r w:rsidR="00297127">
        <w:rPr>
          <w:rFonts w:ascii="Times New Roman" w:hAnsi="Times New Roman" w:cs="Times New Roman"/>
          <w:sz w:val="24"/>
          <w:szCs w:val="24"/>
          <w:lang w:val="es-ES_tradnl"/>
        </w:rPr>
        <w:t>n e</w:t>
      </w:r>
      <w:r w:rsidR="00652C99" w:rsidRPr="00AA0722">
        <w:rPr>
          <w:rFonts w:ascii="Times New Roman" w:hAnsi="Times New Roman" w:cs="Times New Roman"/>
          <w:sz w:val="24"/>
          <w:szCs w:val="24"/>
          <w:lang w:val="es-ES_tradnl"/>
        </w:rPr>
        <w:t xml:space="preserve">l presente estudio </w:t>
      </w:r>
      <w:r w:rsidR="00297127">
        <w:rPr>
          <w:rFonts w:ascii="Times New Roman" w:hAnsi="Times New Roman" w:cs="Times New Roman"/>
          <w:sz w:val="24"/>
          <w:szCs w:val="24"/>
          <w:lang w:val="es-ES_tradnl"/>
        </w:rPr>
        <w:t xml:space="preserve">se </w:t>
      </w:r>
      <w:r w:rsidRPr="00AA0722">
        <w:rPr>
          <w:rFonts w:ascii="Times New Roman" w:hAnsi="Times New Roman" w:cs="Times New Roman"/>
          <w:sz w:val="24"/>
          <w:szCs w:val="24"/>
          <w:lang w:val="es-ES_tradnl"/>
        </w:rPr>
        <w:t>eval</w:t>
      </w:r>
      <w:r w:rsidR="00DE2818" w:rsidRPr="00AA0722">
        <w:rPr>
          <w:rFonts w:ascii="Times New Roman" w:hAnsi="Times New Roman" w:cs="Times New Roman"/>
          <w:sz w:val="24"/>
          <w:szCs w:val="24"/>
          <w:lang w:val="es-ES_tradnl"/>
        </w:rPr>
        <w:t>uó</w:t>
      </w:r>
      <w:r w:rsidR="00AE4EE9" w:rsidRPr="00AA0722">
        <w:rPr>
          <w:rFonts w:ascii="Times New Roman" w:hAnsi="Times New Roman" w:cs="Times New Roman"/>
          <w:sz w:val="24"/>
          <w:szCs w:val="24"/>
          <w:lang w:val="es-ES_tradnl"/>
        </w:rPr>
        <w:t xml:space="preserve"> el</w:t>
      </w:r>
      <w:r w:rsidR="00DE2818" w:rsidRPr="00AA0722">
        <w:rPr>
          <w:rFonts w:ascii="Times New Roman" w:hAnsi="Times New Roman" w:cs="Times New Roman"/>
          <w:sz w:val="24"/>
          <w:szCs w:val="24"/>
          <w:lang w:val="es-ES_tradnl"/>
        </w:rPr>
        <w:t xml:space="preserve"> efecto de la poda </w:t>
      </w:r>
      <w:r w:rsidR="009C20B0">
        <w:rPr>
          <w:rFonts w:ascii="Times New Roman" w:hAnsi="Times New Roman" w:cs="Times New Roman"/>
          <w:sz w:val="24"/>
          <w:szCs w:val="24"/>
          <w:lang w:val="es-ES_tradnl"/>
        </w:rPr>
        <w:t>en</w:t>
      </w:r>
      <w:r w:rsidR="00DE2818" w:rsidRPr="00AA0722">
        <w:rPr>
          <w:rFonts w:ascii="Times New Roman" w:hAnsi="Times New Roman" w:cs="Times New Roman"/>
          <w:sz w:val="24"/>
          <w:szCs w:val="24"/>
          <w:lang w:val="es-ES_tradnl"/>
        </w:rPr>
        <w:t xml:space="preserve"> dos especies </w:t>
      </w:r>
      <w:proofErr w:type="spellStart"/>
      <w:r w:rsidR="00DE2818" w:rsidRPr="00AA0722">
        <w:rPr>
          <w:rFonts w:ascii="Times New Roman" w:hAnsi="Times New Roman" w:cs="Times New Roman"/>
          <w:sz w:val="24"/>
          <w:szCs w:val="24"/>
          <w:lang w:val="es-ES_tradnl"/>
        </w:rPr>
        <w:t>macrófitas</w:t>
      </w:r>
      <w:proofErr w:type="spellEnd"/>
      <w:r w:rsidR="00DE2818" w:rsidRPr="00AA0722">
        <w:rPr>
          <w:rFonts w:ascii="Times New Roman" w:hAnsi="Times New Roman" w:cs="Times New Roman"/>
          <w:sz w:val="24"/>
          <w:szCs w:val="24"/>
          <w:lang w:val="es-ES_tradnl"/>
        </w:rPr>
        <w:t xml:space="preserve"> (</w:t>
      </w:r>
      <w:proofErr w:type="spellStart"/>
      <w:r w:rsidR="00DE2818" w:rsidRPr="00AA0722">
        <w:rPr>
          <w:rFonts w:ascii="Times New Roman" w:hAnsi="Times New Roman" w:cs="Times New Roman"/>
          <w:i/>
          <w:sz w:val="24"/>
          <w:szCs w:val="24"/>
          <w:lang w:val="es-ES_tradnl"/>
        </w:rPr>
        <w:t>Pontederia</w:t>
      </w:r>
      <w:proofErr w:type="spellEnd"/>
      <w:r w:rsidR="00DE2818" w:rsidRPr="00AA0722">
        <w:rPr>
          <w:rFonts w:ascii="Times New Roman" w:hAnsi="Times New Roman" w:cs="Times New Roman"/>
          <w:i/>
          <w:sz w:val="24"/>
          <w:szCs w:val="24"/>
          <w:lang w:val="es-ES_tradnl"/>
        </w:rPr>
        <w:t xml:space="preserve"> </w:t>
      </w:r>
      <w:proofErr w:type="spellStart"/>
      <w:r w:rsidR="003F5428">
        <w:rPr>
          <w:rFonts w:ascii="Times New Roman" w:hAnsi="Times New Roman" w:cs="Times New Roman"/>
          <w:i/>
          <w:sz w:val="24"/>
          <w:szCs w:val="24"/>
        </w:rPr>
        <w:t>sagittata</w:t>
      </w:r>
      <w:proofErr w:type="spellEnd"/>
      <w:r w:rsidR="00DE2818" w:rsidRPr="00AA0722">
        <w:rPr>
          <w:rFonts w:ascii="Times New Roman" w:hAnsi="Times New Roman" w:cs="Times New Roman"/>
          <w:sz w:val="24"/>
          <w:szCs w:val="24"/>
          <w:lang w:val="es-ES_tradnl"/>
        </w:rPr>
        <w:t xml:space="preserve"> y </w:t>
      </w:r>
      <w:proofErr w:type="spellStart"/>
      <w:r w:rsidR="00DE2818" w:rsidRPr="00AA0722">
        <w:rPr>
          <w:rFonts w:ascii="Times New Roman" w:hAnsi="Times New Roman" w:cs="Times New Roman"/>
          <w:i/>
          <w:sz w:val="24"/>
          <w:szCs w:val="24"/>
          <w:lang w:val="es-ES_tradnl"/>
        </w:rPr>
        <w:t>Phragmites</w:t>
      </w:r>
      <w:proofErr w:type="spellEnd"/>
      <w:r w:rsidR="00DE2818" w:rsidRPr="00AA0722">
        <w:rPr>
          <w:rFonts w:ascii="Times New Roman" w:hAnsi="Times New Roman" w:cs="Times New Roman"/>
          <w:i/>
          <w:sz w:val="24"/>
          <w:szCs w:val="24"/>
          <w:lang w:val="es-ES_tradnl"/>
        </w:rPr>
        <w:t xml:space="preserve"> </w:t>
      </w:r>
      <w:proofErr w:type="spellStart"/>
      <w:r w:rsidR="00DE2818" w:rsidRPr="00AA0722">
        <w:rPr>
          <w:rFonts w:ascii="Times New Roman" w:hAnsi="Times New Roman" w:cs="Times New Roman"/>
          <w:i/>
          <w:sz w:val="24"/>
          <w:szCs w:val="24"/>
          <w:lang w:val="es-ES_tradnl"/>
        </w:rPr>
        <w:t>australis</w:t>
      </w:r>
      <w:proofErr w:type="spellEnd"/>
      <w:r w:rsidR="00DE2818" w:rsidRPr="00AA0722">
        <w:rPr>
          <w:rFonts w:ascii="Times New Roman" w:hAnsi="Times New Roman" w:cs="Times New Roman"/>
          <w:sz w:val="24"/>
          <w:szCs w:val="24"/>
          <w:lang w:val="es-ES_tradnl"/>
        </w:rPr>
        <w:t xml:space="preserve">) sobre </w:t>
      </w:r>
      <w:r w:rsidR="009C20B0">
        <w:rPr>
          <w:rFonts w:ascii="Times New Roman" w:hAnsi="Times New Roman" w:cs="Times New Roman"/>
          <w:sz w:val="24"/>
          <w:szCs w:val="24"/>
          <w:lang w:val="es-ES_tradnl"/>
        </w:rPr>
        <w:t xml:space="preserve">los </w:t>
      </w:r>
      <w:r w:rsidR="006C0357">
        <w:rPr>
          <w:rFonts w:ascii="Times New Roman" w:hAnsi="Times New Roman" w:cs="Times New Roman"/>
          <w:sz w:val="24"/>
          <w:szCs w:val="24"/>
          <w:lang w:val="es-ES_tradnl"/>
        </w:rPr>
        <w:t>microorganismos</w:t>
      </w:r>
      <w:r w:rsidR="009C20B0">
        <w:rPr>
          <w:rFonts w:ascii="Times New Roman" w:hAnsi="Times New Roman" w:cs="Times New Roman"/>
          <w:sz w:val="24"/>
          <w:szCs w:val="24"/>
          <w:lang w:val="es-ES_tradnl"/>
        </w:rPr>
        <w:t xml:space="preserve"> del soporte y en </w:t>
      </w:r>
      <w:r w:rsidR="00DE2818" w:rsidRPr="00AA0722">
        <w:rPr>
          <w:rFonts w:ascii="Times New Roman" w:hAnsi="Times New Roman" w:cs="Times New Roman"/>
          <w:sz w:val="24"/>
          <w:szCs w:val="24"/>
          <w:lang w:val="es-ES_tradnl"/>
        </w:rPr>
        <w:t xml:space="preserve">la remoción de </w:t>
      </w:r>
      <w:r w:rsidR="00244DE4" w:rsidRPr="00AA0722">
        <w:rPr>
          <w:rFonts w:ascii="Times New Roman" w:hAnsi="Times New Roman" w:cs="Times New Roman"/>
          <w:sz w:val="24"/>
          <w:szCs w:val="24"/>
          <w:lang w:val="es-ES_tradnl"/>
        </w:rPr>
        <w:t>DBO</w:t>
      </w:r>
      <w:r w:rsidR="00244DE4" w:rsidRPr="00AA06C7">
        <w:rPr>
          <w:rFonts w:ascii="Times New Roman" w:hAnsi="Times New Roman" w:cs="Times New Roman"/>
          <w:sz w:val="24"/>
          <w:szCs w:val="24"/>
          <w:vertAlign w:val="subscript"/>
          <w:lang w:val="es-ES_tradnl"/>
        </w:rPr>
        <w:t>5</w:t>
      </w:r>
      <w:r w:rsidR="004C2759">
        <w:rPr>
          <w:rFonts w:ascii="Times New Roman" w:hAnsi="Times New Roman" w:cs="Times New Roman"/>
          <w:sz w:val="24"/>
          <w:szCs w:val="24"/>
          <w:lang w:val="es-ES_tradnl"/>
        </w:rPr>
        <w:t>.</w:t>
      </w:r>
      <w:r w:rsidR="00DE2818" w:rsidRPr="00AA0722">
        <w:rPr>
          <w:rFonts w:ascii="Times New Roman" w:hAnsi="Times New Roman" w:cs="Times New Roman"/>
          <w:sz w:val="24"/>
          <w:szCs w:val="24"/>
          <w:lang w:val="es-ES_tradnl"/>
        </w:rPr>
        <w:t xml:space="preserve"> </w:t>
      </w:r>
      <w:r w:rsidR="004C2759">
        <w:rPr>
          <w:rFonts w:ascii="Times New Roman" w:hAnsi="Times New Roman" w:cs="Times New Roman"/>
          <w:sz w:val="24"/>
          <w:szCs w:val="24"/>
          <w:lang w:val="es-ES_tradnl"/>
        </w:rPr>
        <w:t>D</w:t>
      </w:r>
      <w:r w:rsidR="00AB7D60">
        <w:rPr>
          <w:rFonts w:ascii="Times New Roman" w:hAnsi="Times New Roman" w:cs="Times New Roman"/>
          <w:sz w:val="24"/>
          <w:szCs w:val="24"/>
          <w:lang w:val="es-ES_tradnl"/>
        </w:rPr>
        <w:t xml:space="preserve">icho </w:t>
      </w:r>
      <w:r w:rsidR="004C2759">
        <w:rPr>
          <w:rFonts w:ascii="Times New Roman" w:hAnsi="Times New Roman" w:cs="Times New Roman"/>
          <w:sz w:val="24"/>
          <w:szCs w:val="24"/>
          <w:lang w:val="es-ES_tradnl"/>
        </w:rPr>
        <w:t>estudio</w:t>
      </w:r>
      <w:r w:rsidR="00AB7D60">
        <w:rPr>
          <w:rFonts w:ascii="Times New Roman" w:hAnsi="Times New Roman" w:cs="Times New Roman"/>
          <w:sz w:val="24"/>
          <w:szCs w:val="24"/>
          <w:lang w:val="es-ES_tradnl"/>
        </w:rPr>
        <w:t xml:space="preserve"> se realizó después de que los humedales cumplieron </w:t>
      </w:r>
      <w:r w:rsidR="00DE2818" w:rsidRPr="00AA0722">
        <w:rPr>
          <w:rFonts w:ascii="Times New Roman" w:hAnsi="Times New Roman" w:cs="Times New Roman"/>
          <w:sz w:val="24"/>
          <w:szCs w:val="24"/>
          <w:lang w:val="es-ES_tradnl"/>
        </w:rPr>
        <w:t>un año de operación (arranque y estabilización)</w:t>
      </w:r>
      <w:r w:rsidR="005F05AE">
        <w:rPr>
          <w:rFonts w:ascii="Times New Roman" w:hAnsi="Times New Roman" w:cs="Times New Roman"/>
          <w:sz w:val="24"/>
          <w:szCs w:val="24"/>
          <w:lang w:val="es-ES_tradnl"/>
        </w:rPr>
        <w:t>;</w:t>
      </w:r>
      <w:r w:rsidR="004C2759">
        <w:rPr>
          <w:rFonts w:ascii="Times New Roman" w:hAnsi="Times New Roman" w:cs="Times New Roman"/>
          <w:sz w:val="24"/>
          <w:szCs w:val="24"/>
          <w:lang w:val="es-ES_tradnl"/>
        </w:rPr>
        <w:t xml:space="preserve"> </w:t>
      </w:r>
      <w:r w:rsidR="005F05AE">
        <w:rPr>
          <w:rFonts w:ascii="Times New Roman" w:hAnsi="Times New Roman" w:cs="Times New Roman"/>
          <w:sz w:val="24"/>
          <w:szCs w:val="24"/>
          <w:lang w:val="es-ES_tradnl"/>
        </w:rPr>
        <w:t xml:space="preserve">operaron de forma </w:t>
      </w:r>
      <w:r w:rsidR="004C2759">
        <w:rPr>
          <w:rFonts w:ascii="Times New Roman" w:hAnsi="Times New Roman" w:cs="Times New Roman"/>
          <w:sz w:val="24"/>
          <w:szCs w:val="24"/>
          <w:lang w:val="es-ES_tradnl"/>
        </w:rPr>
        <w:t>normal y la poda</w:t>
      </w:r>
      <w:r w:rsidR="005F05AE">
        <w:rPr>
          <w:rFonts w:ascii="Times New Roman" w:hAnsi="Times New Roman" w:cs="Times New Roman"/>
          <w:sz w:val="24"/>
          <w:szCs w:val="24"/>
          <w:lang w:val="es-ES_tradnl"/>
        </w:rPr>
        <w:t xml:space="preserve"> fue</w:t>
      </w:r>
      <w:r w:rsidR="004C2759">
        <w:rPr>
          <w:rFonts w:ascii="Times New Roman" w:hAnsi="Times New Roman" w:cs="Times New Roman"/>
          <w:sz w:val="24"/>
          <w:szCs w:val="24"/>
          <w:lang w:val="es-ES_tradnl"/>
        </w:rPr>
        <w:t xml:space="preserve"> parte del mantenimiento preventivo. </w:t>
      </w:r>
      <w:r w:rsidR="00386E3A">
        <w:rPr>
          <w:rFonts w:ascii="Times New Roman" w:hAnsi="Times New Roman" w:cs="Times New Roman"/>
          <w:sz w:val="24"/>
          <w:szCs w:val="24"/>
          <w:lang w:val="es-ES_tradnl"/>
        </w:rPr>
        <w:t>Los HA s</w:t>
      </w:r>
      <w:r w:rsidR="004C2759">
        <w:rPr>
          <w:rFonts w:ascii="Times New Roman" w:hAnsi="Times New Roman" w:cs="Times New Roman"/>
          <w:sz w:val="24"/>
          <w:szCs w:val="24"/>
          <w:lang w:val="es-ES_tradnl"/>
        </w:rPr>
        <w:t>e</w:t>
      </w:r>
      <w:r w:rsidR="00DE2818" w:rsidRPr="00AA0722">
        <w:rPr>
          <w:rFonts w:ascii="Times New Roman" w:hAnsi="Times New Roman" w:cs="Times New Roman"/>
          <w:sz w:val="24"/>
          <w:szCs w:val="24"/>
          <w:lang w:val="es-ES_tradnl"/>
        </w:rPr>
        <w:t xml:space="preserve"> </w:t>
      </w:r>
      <w:r w:rsidR="004C2759">
        <w:rPr>
          <w:rFonts w:ascii="Times New Roman" w:hAnsi="Times New Roman" w:cs="Times New Roman"/>
          <w:sz w:val="24"/>
          <w:szCs w:val="24"/>
          <w:lang w:val="es-ES_tradnl"/>
        </w:rPr>
        <w:t>monitorearon durante</w:t>
      </w:r>
      <w:r w:rsidR="00386E3A">
        <w:rPr>
          <w:rFonts w:ascii="Times New Roman" w:hAnsi="Times New Roman" w:cs="Times New Roman"/>
          <w:sz w:val="24"/>
          <w:szCs w:val="24"/>
          <w:lang w:val="es-ES_tradnl"/>
        </w:rPr>
        <w:t xml:space="preserve"> tres meses</w:t>
      </w:r>
      <w:r w:rsidR="00AB7D60">
        <w:rPr>
          <w:rFonts w:ascii="Times New Roman" w:hAnsi="Times New Roman" w:cs="Times New Roman"/>
          <w:sz w:val="24"/>
          <w:szCs w:val="24"/>
          <w:lang w:val="es-ES_tradnl"/>
        </w:rPr>
        <w:t xml:space="preserve"> para identificar </w:t>
      </w:r>
      <w:r w:rsidR="00B47FDD">
        <w:rPr>
          <w:rFonts w:ascii="Times New Roman" w:hAnsi="Times New Roman" w:cs="Times New Roman"/>
          <w:sz w:val="24"/>
          <w:szCs w:val="24"/>
          <w:lang w:val="es-ES_tradnl"/>
        </w:rPr>
        <w:t>los</w:t>
      </w:r>
      <w:r w:rsidR="00AB7D60">
        <w:rPr>
          <w:rFonts w:ascii="Times New Roman" w:hAnsi="Times New Roman" w:cs="Times New Roman"/>
          <w:sz w:val="24"/>
          <w:szCs w:val="24"/>
          <w:lang w:val="es-ES_tradnl"/>
        </w:rPr>
        <w:t xml:space="preserve"> posibles</w:t>
      </w:r>
      <w:r w:rsidR="00B47FDD">
        <w:rPr>
          <w:rFonts w:ascii="Times New Roman" w:hAnsi="Times New Roman" w:cs="Times New Roman"/>
          <w:sz w:val="24"/>
          <w:szCs w:val="24"/>
          <w:lang w:val="es-ES_tradnl"/>
        </w:rPr>
        <w:t xml:space="preserve"> cambios que sufre el</w:t>
      </w:r>
      <w:r w:rsidR="003A5ACF">
        <w:rPr>
          <w:rFonts w:ascii="Times New Roman" w:hAnsi="Times New Roman" w:cs="Times New Roman"/>
          <w:sz w:val="24"/>
          <w:szCs w:val="24"/>
          <w:lang w:val="es-ES_tradnl"/>
        </w:rPr>
        <w:t xml:space="preserve"> medio de soporte</w:t>
      </w:r>
      <w:r w:rsidR="00B47FDD">
        <w:rPr>
          <w:rFonts w:ascii="Times New Roman" w:hAnsi="Times New Roman" w:cs="Times New Roman"/>
          <w:sz w:val="24"/>
          <w:szCs w:val="24"/>
          <w:lang w:val="es-ES_tradnl"/>
        </w:rPr>
        <w:t xml:space="preserve"> en cuanto a los microorganismos</w:t>
      </w:r>
      <w:r w:rsidR="00AB7D60">
        <w:rPr>
          <w:rFonts w:ascii="Times New Roman" w:hAnsi="Times New Roman" w:cs="Times New Roman"/>
          <w:sz w:val="24"/>
          <w:szCs w:val="24"/>
          <w:lang w:val="es-ES_tradnl"/>
        </w:rPr>
        <w:t xml:space="preserve"> </w:t>
      </w:r>
      <w:r w:rsidR="00B47FDD">
        <w:rPr>
          <w:rFonts w:ascii="Times New Roman" w:hAnsi="Times New Roman" w:cs="Times New Roman"/>
          <w:sz w:val="24"/>
          <w:szCs w:val="24"/>
          <w:lang w:val="es-ES_tradnl"/>
        </w:rPr>
        <w:t>y demás variables físicas</w:t>
      </w:r>
      <w:r w:rsidRPr="00AA0722">
        <w:rPr>
          <w:rFonts w:ascii="Times New Roman" w:hAnsi="Times New Roman" w:cs="Times New Roman"/>
          <w:sz w:val="24"/>
          <w:szCs w:val="24"/>
          <w:lang w:val="es-ES_tradnl"/>
        </w:rPr>
        <w:t>.</w:t>
      </w:r>
      <w:r w:rsidR="003A7633" w:rsidRPr="00AA0722">
        <w:rPr>
          <w:rFonts w:ascii="Times New Roman" w:hAnsi="Times New Roman" w:cs="Times New Roman"/>
          <w:sz w:val="24"/>
          <w:szCs w:val="24"/>
          <w:lang w:val="es-ES_tradnl"/>
        </w:rPr>
        <w:t xml:space="preserve"> </w:t>
      </w:r>
      <w:r w:rsidR="00AE4EE9" w:rsidRPr="00AA0722">
        <w:rPr>
          <w:rFonts w:ascii="Times New Roman" w:hAnsi="Times New Roman" w:cs="Times New Roman"/>
          <w:sz w:val="24"/>
          <w:szCs w:val="24"/>
          <w:lang w:val="es-ES_tradnl"/>
        </w:rPr>
        <w:t>A la par</w:t>
      </w:r>
      <w:r w:rsidR="005F05AE">
        <w:rPr>
          <w:rFonts w:ascii="Times New Roman" w:hAnsi="Times New Roman" w:cs="Times New Roman"/>
          <w:sz w:val="24"/>
          <w:szCs w:val="24"/>
          <w:lang w:val="es-ES_tradnl"/>
        </w:rPr>
        <w:t>,</w:t>
      </w:r>
      <w:r w:rsidR="00AE4EE9" w:rsidRPr="00AA0722">
        <w:rPr>
          <w:rFonts w:ascii="Times New Roman" w:hAnsi="Times New Roman" w:cs="Times New Roman"/>
          <w:sz w:val="24"/>
          <w:szCs w:val="24"/>
          <w:lang w:val="es-ES_tradnl"/>
        </w:rPr>
        <w:t xml:space="preserve"> se evaluó</w:t>
      </w:r>
      <w:r w:rsidR="003A7633" w:rsidRPr="00AA0722">
        <w:rPr>
          <w:rFonts w:ascii="Times New Roman" w:hAnsi="Times New Roman" w:cs="Times New Roman"/>
          <w:sz w:val="24"/>
          <w:szCs w:val="24"/>
          <w:lang w:val="es-ES_tradnl"/>
        </w:rPr>
        <w:t xml:space="preserve"> </w:t>
      </w:r>
      <w:r w:rsidR="00AB7D60">
        <w:rPr>
          <w:rFonts w:ascii="Times New Roman" w:hAnsi="Times New Roman" w:cs="Times New Roman"/>
          <w:sz w:val="24"/>
          <w:szCs w:val="24"/>
          <w:lang w:val="es-ES_tradnl"/>
        </w:rPr>
        <w:t xml:space="preserve">la remoción y cinética de </w:t>
      </w:r>
      <w:r w:rsidR="00217D78" w:rsidRPr="00AA0722">
        <w:rPr>
          <w:rFonts w:ascii="Times New Roman" w:hAnsi="Times New Roman" w:cs="Times New Roman"/>
          <w:sz w:val="24"/>
          <w:szCs w:val="24"/>
          <w:lang w:val="es-ES_tradnl"/>
        </w:rPr>
        <w:t>DBO</w:t>
      </w:r>
      <w:r w:rsidR="00217D78" w:rsidRPr="00AA06C7">
        <w:rPr>
          <w:rFonts w:ascii="Times New Roman" w:hAnsi="Times New Roman" w:cs="Times New Roman"/>
          <w:sz w:val="24"/>
          <w:szCs w:val="24"/>
          <w:vertAlign w:val="subscript"/>
          <w:lang w:val="es-ES_tradnl"/>
        </w:rPr>
        <w:t>5</w:t>
      </w:r>
      <w:r w:rsidR="00217D78" w:rsidRPr="00AA0722">
        <w:rPr>
          <w:rFonts w:ascii="Times New Roman" w:hAnsi="Times New Roman" w:cs="Times New Roman"/>
          <w:sz w:val="24"/>
          <w:szCs w:val="24"/>
          <w:lang w:val="es-ES_tradnl"/>
        </w:rPr>
        <w:t xml:space="preserve"> </w:t>
      </w:r>
      <w:r w:rsidR="00AB7D60">
        <w:rPr>
          <w:rFonts w:ascii="Times New Roman" w:hAnsi="Times New Roman" w:cs="Times New Roman"/>
          <w:sz w:val="24"/>
          <w:szCs w:val="24"/>
          <w:lang w:val="es-ES_tradnl"/>
        </w:rPr>
        <w:t xml:space="preserve">de </w:t>
      </w:r>
      <w:r w:rsidR="00297127">
        <w:rPr>
          <w:rFonts w:ascii="Times New Roman" w:hAnsi="Times New Roman" w:cs="Times New Roman"/>
          <w:sz w:val="24"/>
          <w:szCs w:val="24"/>
          <w:lang w:val="es-ES_tradnl"/>
        </w:rPr>
        <w:t>cada especie en los HAFS</w:t>
      </w:r>
      <w:r w:rsidR="000E07E6" w:rsidRPr="00AA0722">
        <w:rPr>
          <w:rFonts w:ascii="Times New Roman" w:hAnsi="Times New Roman" w:cs="Times New Roman"/>
          <w:sz w:val="24"/>
          <w:szCs w:val="24"/>
          <w:lang w:val="es-ES_tradnl"/>
        </w:rPr>
        <w:t>.</w:t>
      </w:r>
      <w:r w:rsidR="005116E8">
        <w:rPr>
          <w:rFonts w:ascii="Times New Roman" w:hAnsi="Times New Roman" w:cs="Times New Roman"/>
          <w:sz w:val="24"/>
          <w:szCs w:val="24"/>
          <w:lang w:val="es-ES_tradnl"/>
        </w:rPr>
        <w:t xml:space="preserve"> Esta investigaci</w:t>
      </w:r>
      <w:r w:rsidR="009F2E5B">
        <w:rPr>
          <w:rFonts w:ascii="Times New Roman" w:hAnsi="Times New Roman" w:cs="Times New Roman"/>
          <w:sz w:val="24"/>
          <w:szCs w:val="24"/>
          <w:lang w:val="es-ES_tradnl"/>
        </w:rPr>
        <w:t xml:space="preserve">ón considera </w:t>
      </w:r>
      <w:r w:rsidR="00386E3A">
        <w:rPr>
          <w:rFonts w:ascii="Times New Roman" w:hAnsi="Times New Roman" w:cs="Times New Roman"/>
          <w:sz w:val="24"/>
          <w:szCs w:val="24"/>
          <w:lang w:val="es-ES_tradnl"/>
        </w:rPr>
        <w:t xml:space="preserve">como hipótesis </w:t>
      </w:r>
      <w:r w:rsidR="00AB7D60">
        <w:rPr>
          <w:rFonts w:ascii="Times New Roman" w:hAnsi="Times New Roman" w:cs="Times New Roman"/>
          <w:sz w:val="24"/>
          <w:szCs w:val="24"/>
          <w:lang w:val="es-ES_tradnl"/>
        </w:rPr>
        <w:t xml:space="preserve">que existe un </w:t>
      </w:r>
      <w:r w:rsidR="004C2759">
        <w:rPr>
          <w:rFonts w:ascii="Times New Roman" w:hAnsi="Times New Roman" w:cs="Times New Roman"/>
          <w:sz w:val="24"/>
          <w:szCs w:val="24"/>
          <w:lang w:val="es-ES_tradnl"/>
        </w:rPr>
        <w:t xml:space="preserve">efecto </w:t>
      </w:r>
      <w:r w:rsidR="00AB7D60">
        <w:rPr>
          <w:rFonts w:ascii="Times New Roman" w:hAnsi="Times New Roman" w:cs="Times New Roman"/>
          <w:sz w:val="24"/>
          <w:szCs w:val="24"/>
          <w:lang w:val="es-ES_tradnl"/>
        </w:rPr>
        <w:t>de</w:t>
      </w:r>
      <w:r w:rsidR="005116E8">
        <w:rPr>
          <w:rFonts w:ascii="Times New Roman" w:hAnsi="Times New Roman" w:cs="Times New Roman"/>
          <w:sz w:val="24"/>
          <w:szCs w:val="24"/>
          <w:lang w:val="es-ES_tradnl"/>
        </w:rPr>
        <w:t xml:space="preserve"> la poda</w:t>
      </w:r>
      <w:r w:rsidR="00AB7D60">
        <w:rPr>
          <w:rFonts w:ascii="Times New Roman" w:hAnsi="Times New Roman" w:cs="Times New Roman"/>
          <w:sz w:val="24"/>
          <w:szCs w:val="24"/>
          <w:lang w:val="es-ES_tradnl"/>
        </w:rPr>
        <w:t xml:space="preserve"> </w:t>
      </w:r>
      <w:r w:rsidR="004C2759">
        <w:rPr>
          <w:rFonts w:ascii="Times New Roman" w:hAnsi="Times New Roman" w:cs="Times New Roman"/>
          <w:sz w:val="24"/>
          <w:szCs w:val="24"/>
          <w:lang w:val="es-ES_tradnl"/>
        </w:rPr>
        <w:t>sobre</w:t>
      </w:r>
      <w:r w:rsidR="00AB7D60">
        <w:rPr>
          <w:rFonts w:ascii="Times New Roman" w:hAnsi="Times New Roman" w:cs="Times New Roman"/>
          <w:sz w:val="24"/>
          <w:szCs w:val="24"/>
          <w:lang w:val="es-ES_tradnl"/>
        </w:rPr>
        <w:t xml:space="preserve"> </w:t>
      </w:r>
      <w:r w:rsidR="005116E8">
        <w:rPr>
          <w:rFonts w:ascii="Times New Roman" w:hAnsi="Times New Roman" w:cs="Times New Roman"/>
          <w:sz w:val="24"/>
          <w:szCs w:val="24"/>
          <w:lang w:val="es-ES_tradnl"/>
        </w:rPr>
        <w:t>los microorganismos y como consecuencia</w:t>
      </w:r>
      <w:r w:rsidR="004C2759">
        <w:rPr>
          <w:rFonts w:ascii="Times New Roman" w:hAnsi="Times New Roman" w:cs="Times New Roman"/>
          <w:sz w:val="24"/>
          <w:szCs w:val="24"/>
          <w:lang w:val="es-ES_tradnl"/>
        </w:rPr>
        <w:t xml:space="preserve"> se altera</w:t>
      </w:r>
      <w:r w:rsidR="005116E8">
        <w:rPr>
          <w:rFonts w:ascii="Times New Roman" w:hAnsi="Times New Roman" w:cs="Times New Roman"/>
          <w:sz w:val="24"/>
          <w:szCs w:val="24"/>
          <w:lang w:val="es-ES_tradnl"/>
        </w:rPr>
        <w:t xml:space="preserve"> la remoción de</w:t>
      </w:r>
      <w:r w:rsidR="004C2759">
        <w:rPr>
          <w:rFonts w:ascii="Times New Roman" w:hAnsi="Times New Roman" w:cs="Times New Roman"/>
          <w:sz w:val="24"/>
          <w:szCs w:val="24"/>
          <w:lang w:val="es-ES_tradnl"/>
        </w:rPr>
        <w:t xml:space="preserve"> materia orgánica medida como</w:t>
      </w:r>
      <w:r w:rsidR="005116E8">
        <w:rPr>
          <w:rFonts w:ascii="Times New Roman" w:hAnsi="Times New Roman" w:cs="Times New Roman"/>
          <w:sz w:val="24"/>
          <w:szCs w:val="24"/>
          <w:lang w:val="es-ES_tradnl"/>
        </w:rPr>
        <w:t xml:space="preserve"> </w:t>
      </w:r>
      <w:r w:rsidR="009F2E5B">
        <w:rPr>
          <w:rFonts w:ascii="Times New Roman" w:hAnsi="Times New Roman" w:cs="Times New Roman"/>
          <w:sz w:val="24"/>
          <w:szCs w:val="24"/>
          <w:lang w:val="es-ES_tradnl"/>
        </w:rPr>
        <w:t>DBO</w:t>
      </w:r>
      <w:r w:rsidR="009F2E5B" w:rsidRPr="009F2E5B">
        <w:rPr>
          <w:rFonts w:ascii="Times New Roman" w:hAnsi="Times New Roman" w:cs="Times New Roman"/>
          <w:sz w:val="24"/>
          <w:szCs w:val="24"/>
          <w:vertAlign w:val="subscript"/>
          <w:lang w:val="es-ES_tradnl"/>
        </w:rPr>
        <w:t>5</w:t>
      </w:r>
      <w:r w:rsidR="009F2E5B">
        <w:rPr>
          <w:rFonts w:ascii="Times New Roman" w:hAnsi="Times New Roman" w:cs="Times New Roman"/>
          <w:sz w:val="24"/>
          <w:szCs w:val="24"/>
          <w:lang w:val="es-ES_tradnl"/>
        </w:rPr>
        <w:t xml:space="preserve"> en </w:t>
      </w:r>
      <w:r w:rsidR="005116E8">
        <w:rPr>
          <w:rFonts w:ascii="Times New Roman" w:hAnsi="Times New Roman" w:cs="Times New Roman"/>
          <w:sz w:val="24"/>
          <w:szCs w:val="24"/>
          <w:lang w:val="es-ES_tradnl"/>
        </w:rPr>
        <w:t>los HAFS.</w:t>
      </w:r>
    </w:p>
    <w:p w14:paraId="1054DF67" w14:textId="77777777" w:rsidR="006C1A06" w:rsidRDefault="006C1A06" w:rsidP="00C707D0">
      <w:pPr>
        <w:spacing w:after="0" w:line="360" w:lineRule="auto"/>
        <w:ind w:firstLine="709"/>
        <w:jc w:val="both"/>
        <w:rPr>
          <w:rFonts w:ascii="Times New Roman" w:hAnsi="Times New Roman" w:cs="Times New Roman"/>
          <w:sz w:val="24"/>
          <w:szCs w:val="24"/>
          <w:lang w:val="es-ES_tradnl"/>
        </w:rPr>
      </w:pPr>
    </w:p>
    <w:p w14:paraId="00D33A9C" w14:textId="77777777" w:rsidR="00462612" w:rsidRPr="00E5222E" w:rsidRDefault="00800054" w:rsidP="00872893">
      <w:pPr>
        <w:pStyle w:val="Ttulo1"/>
        <w:jc w:val="center"/>
        <w:rPr>
          <w:rFonts w:eastAsia="Times New Roman"/>
          <w:color w:val="000000"/>
          <w:szCs w:val="32"/>
          <w:lang w:val="es-ES_tradnl" w:eastAsia="es-ES"/>
        </w:rPr>
      </w:pPr>
      <w:r w:rsidRPr="00E5222E">
        <w:rPr>
          <w:rFonts w:eastAsia="Times New Roman"/>
          <w:color w:val="000000"/>
          <w:szCs w:val="32"/>
          <w:lang w:val="es-ES_tradnl" w:eastAsia="es-ES"/>
        </w:rPr>
        <w:t>Materiales y métodos</w:t>
      </w:r>
    </w:p>
    <w:p w14:paraId="651ABB42" w14:textId="0CE3888E" w:rsidR="00413987" w:rsidRPr="00413987" w:rsidRDefault="005E17BE"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413987">
        <w:rPr>
          <w:rFonts w:ascii="Times New Roman" w:eastAsia="Calibri" w:hAnsi="Times New Roman" w:cs="Times New Roman"/>
          <w:b/>
          <w:iCs/>
          <w:color w:val="auto"/>
          <w:sz w:val="28"/>
          <w:szCs w:val="28"/>
          <w:lang w:val="es-ES_tradnl"/>
        </w:rPr>
        <w:t>Unidad</w:t>
      </w:r>
      <w:r w:rsidR="00413987">
        <w:rPr>
          <w:rFonts w:ascii="Times New Roman" w:eastAsia="Calibri" w:hAnsi="Times New Roman" w:cs="Times New Roman"/>
          <w:b/>
          <w:iCs/>
          <w:color w:val="auto"/>
          <w:sz w:val="28"/>
          <w:szCs w:val="28"/>
          <w:lang w:val="es-ES_tradnl"/>
        </w:rPr>
        <w:t>es</w:t>
      </w:r>
      <w:r w:rsidRPr="00413987">
        <w:rPr>
          <w:rFonts w:ascii="Times New Roman" w:eastAsia="Calibri" w:hAnsi="Times New Roman" w:cs="Times New Roman"/>
          <w:b/>
          <w:iCs/>
          <w:color w:val="auto"/>
          <w:sz w:val="28"/>
          <w:szCs w:val="28"/>
          <w:lang w:val="es-ES_tradnl"/>
        </w:rPr>
        <w:t xml:space="preserve"> experimental</w:t>
      </w:r>
      <w:r w:rsidR="00413987">
        <w:rPr>
          <w:rFonts w:ascii="Times New Roman" w:eastAsia="Calibri" w:hAnsi="Times New Roman" w:cs="Times New Roman"/>
          <w:b/>
          <w:iCs/>
          <w:color w:val="auto"/>
          <w:sz w:val="28"/>
          <w:szCs w:val="28"/>
          <w:lang w:val="es-ES_tradnl"/>
        </w:rPr>
        <w:t>es</w:t>
      </w:r>
    </w:p>
    <w:p w14:paraId="3009CEE4" w14:textId="6D5E3AC3" w:rsidR="009D43E4" w:rsidRDefault="00094C65"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El agua residual utiliza</w:t>
      </w:r>
      <w:r w:rsidR="005E17BE" w:rsidRPr="005D2D76">
        <w:rPr>
          <w:rFonts w:ascii="Times New Roman" w:hAnsi="Times New Roman" w:cs="Times New Roman"/>
          <w:sz w:val="24"/>
          <w:szCs w:val="24"/>
          <w:lang w:val="es-ES_tradnl"/>
        </w:rPr>
        <w:t>da</w:t>
      </w:r>
      <w:r w:rsidR="009D43E4" w:rsidRPr="005D2D76">
        <w:rPr>
          <w:rFonts w:ascii="Times New Roman" w:hAnsi="Times New Roman" w:cs="Times New Roman"/>
          <w:sz w:val="24"/>
          <w:szCs w:val="24"/>
          <w:lang w:val="es-ES_tradnl"/>
        </w:rPr>
        <w:t xml:space="preserve"> en los </w:t>
      </w:r>
      <w:r w:rsidR="005E17BE" w:rsidRPr="005D2D76">
        <w:rPr>
          <w:rFonts w:ascii="Times New Roman" w:hAnsi="Times New Roman" w:cs="Times New Roman"/>
          <w:sz w:val="24"/>
          <w:szCs w:val="24"/>
          <w:lang w:val="es-ES_tradnl"/>
        </w:rPr>
        <w:t>HAFS</w:t>
      </w:r>
      <w:r w:rsidR="009D43E4" w:rsidRPr="005D2D76">
        <w:rPr>
          <w:rFonts w:ascii="Times New Roman" w:hAnsi="Times New Roman" w:cs="Times New Roman"/>
          <w:sz w:val="24"/>
          <w:szCs w:val="24"/>
          <w:lang w:val="es-ES_tradnl"/>
        </w:rPr>
        <w:t xml:space="preserve"> </w:t>
      </w:r>
      <w:r w:rsidR="005E17BE" w:rsidRPr="005D2D76">
        <w:rPr>
          <w:rFonts w:ascii="Times New Roman" w:hAnsi="Times New Roman" w:cs="Times New Roman"/>
          <w:sz w:val="24"/>
          <w:szCs w:val="24"/>
          <w:lang w:val="es-ES_tradnl"/>
        </w:rPr>
        <w:t>fue</w:t>
      </w:r>
      <w:r w:rsidR="009D43E4" w:rsidRPr="005D2D76">
        <w:rPr>
          <w:rFonts w:ascii="Times New Roman" w:hAnsi="Times New Roman" w:cs="Times New Roman"/>
          <w:sz w:val="24"/>
          <w:szCs w:val="24"/>
          <w:lang w:val="es-ES_tradnl"/>
        </w:rPr>
        <w:t xml:space="preserve"> del cárc</w:t>
      </w:r>
      <w:r w:rsidR="005003BE" w:rsidRPr="005D2D76">
        <w:rPr>
          <w:rFonts w:ascii="Times New Roman" w:hAnsi="Times New Roman" w:cs="Times New Roman"/>
          <w:sz w:val="24"/>
          <w:szCs w:val="24"/>
          <w:lang w:val="es-ES_tradnl"/>
        </w:rPr>
        <w:t>amo concentrador de</w:t>
      </w:r>
      <w:r w:rsidR="009D43E4" w:rsidRPr="005D2D76">
        <w:rPr>
          <w:rFonts w:ascii="Times New Roman" w:hAnsi="Times New Roman" w:cs="Times New Roman"/>
          <w:sz w:val="24"/>
          <w:szCs w:val="24"/>
          <w:lang w:val="es-ES_tradnl"/>
        </w:rPr>
        <w:t xml:space="preserve"> la Universidad Juárez A</w:t>
      </w:r>
      <w:r w:rsidR="005003BE" w:rsidRPr="005D2D76">
        <w:rPr>
          <w:rFonts w:ascii="Times New Roman" w:hAnsi="Times New Roman" w:cs="Times New Roman"/>
          <w:sz w:val="24"/>
          <w:szCs w:val="24"/>
          <w:lang w:val="es-ES_tradnl"/>
        </w:rPr>
        <w:t>utónoma de Tabasco (UJAT)</w:t>
      </w:r>
      <w:r w:rsidR="00CC1B0D">
        <w:rPr>
          <w:rFonts w:ascii="Times New Roman" w:hAnsi="Times New Roman" w:cs="Times New Roman"/>
          <w:sz w:val="24"/>
          <w:szCs w:val="24"/>
          <w:lang w:val="es-ES_tradnl"/>
        </w:rPr>
        <w:t>, en específico de la</w:t>
      </w:r>
      <w:r w:rsidR="005003BE" w:rsidRPr="005D2D76">
        <w:rPr>
          <w:rFonts w:ascii="Times New Roman" w:hAnsi="Times New Roman" w:cs="Times New Roman"/>
          <w:sz w:val="24"/>
          <w:szCs w:val="24"/>
          <w:lang w:val="es-ES_tradnl"/>
        </w:rPr>
        <w:t xml:space="preserve"> </w:t>
      </w:r>
      <w:r w:rsidR="009D43E4" w:rsidRPr="005D2D76">
        <w:rPr>
          <w:rFonts w:ascii="Times New Roman" w:hAnsi="Times New Roman" w:cs="Times New Roman"/>
          <w:sz w:val="24"/>
          <w:szCs w:val="24"/>
          <w:lang w:val="es-ES_tradnl"/>
        </w:rPr>
        <w:t xml:space="preserve">División Académica de Ciencias </w:t>
      </w:r>
      <w:r w:rsidR="00776209" w:rsidRPr="005D2D76">
        <w:rPr>
          <w:rFonts w:ascii="Times New Roman" w:hAnsi="Times New Roman" w:cs="Times New Roman"/>
          <w:sz w:val="24"/>
          <w:szCs w:val="24"/>
          <w:lang w:val="es-ES_tradnl"/>
        </w:rPr>
        <w:t>Biológicas (</w:t>
      </w:r>
      <w:proofErr w:type="spellStart"/>
      <w:r w:rsidR="00776209" w:rsidRPr="005D2D76">
        <w:rPr>
          <w:rFonts w:ascii="Times New Roman" w:hAnsi="Times New Roman" w:cs="Times New Roman"/>
          <w:sz w:val="24"/>
          <w:szCs w:val="24"/>
          <w:lang w:val="es-ES_tradnl"/>
        </w:rPr>
        <w:t>DACBiol</w:t>
      </w:r>
      <w:proofErr w:type="spellEnd"/>
      <w:r w:rsidR="00776209" w:rsidRPr="005D2D76">
        <w:rPr>
          <w:rFonts w:ascii="Times New Roman" w:hAnsi="Times New Roman" w:cs="Times New Roman"/>
          <w:sz w:val="24"/>
          <w:szCs w:val="24"/>
          <w:lang w:val="es-ES_tradnl"/>
        </w:rPr>
        <w:t xml:space="preserve">), </w:t>
      </w:r>
      <w:r w:rsidR="005003BE" w:rsidRPr="005D2D76">
        <w:rPr>
          <w:rFonts w:ascii="Times New Roman" w:hAnsi="Times New Roman" w:cs="Times New Roman"/>
          <w:sz w:val="24"/>
          <w:szCs w:val="24"/>
          <w:lang w:val="es-ES_tradnl"/>
        </w:rPr>
        <w:t>usada en</w:t>
      </w:r>
      <w:r w:rsidR="009D43E4" w:rsidRPr="005D2D76">
        <w:rPr>
          <w:rFonts w:ascii="Times New Roman" w:hAnsi="Times New Roman" w:cs="Times New Roman"/>
          <w:sz w:val="24"/>
          <w:szCs w:val="24"/>
          <w:lang w:val="es-ES_tradnl"/>
        </w:rPr>
        <w:t xml:space="preserve"> servicios sanitarios y cafeter</w:t>
      </w:r>
      <w:r w:rsidR="005003BE" w:rsidRPr="005D2D76">
        <w:rPr>
          <w:rFonts w:ascii="Times New Roman" w:hAnsi="Times New Roman" w:cs="Times New Roman"/>
          <w:sz w:val="24"/>
          <w:szCs w:val="24"/>
          <w:lang w:val="es-ES_tradnl"/>
        </w:rPr>
        <w:t>ías. S</w:t>
      </w:r>
      <w:r w:rsidR="009D43E4" w:rsidRPr="005D2D76">
        <w:rPr>
          <w:rFonts w:ascii="Times New Roman" w:hAnsi="Times New Roman" w:cs="Times New Roman"/>
          <w:sz w:val="24"/>
          <w:szCs w:val="24"/>
          <w:lang w:val="es-ES_tradnl"/>
        </w:rPr>
        <w:t xml:space="preserve">e </w:t>
      </w:r>
      <w:r w:rsidR="005E17BE" w:rsidRPr="005D2D76">
        <w:rPr>
          <w:rFonts w:ascii="Times New Roman" w:hAnsi="Times New Roman" w:cs="Times New Roman"/>
          <w:sz w:val="24"/>
          <w:szCs w:val="24"/>
          <w:lang w:val="es-ES_tradnl"/>
        </w:rPr>
        <w:t>utilizaron</w:t>
      </w:r>
      <w:r w:rsidR="009D43E4" w:rsidRPr="005D2D76">
        <w:rPr>
          <w:rFonts w:ascii="Times New Roman" w:hAnsi="Times New Roman" w:cs="Times New Roman"/>
          <w:sz w:val="24"/>
          <w:szCs w:val="24"/>
          <w:lang w:val="es-ES_tradnl"/>
        </w:rPr>
        <w:t xml:space="preserve"> </w:t>
      </w:r>
      <w:r w:rsidR="00CC1B0D">
        <w:rPr>
          <w:rFonts w:ascii="Times New Roman" w:hAnsi="Times New Roman" w:cs="Times New Roman"/>
          <w:sz w:val="24"/>
          <w:szCs w:val="24"/>
          <w:lang w:val="es-ES_tradnl"/>
        </w:rPr>
        <w:t>nueve</w:t>
      </w:r>
      <w:r w:rsidR="009D43E4" w:rsidRPr="005D2D76">
        <w:rPr>
          <w:rFonts w:ascii="Times New Roman" w:hAnsi="Times New Roman" w:cs="Times New Roman"/>
          <w:sz w:val="24"/>
          <w:szCs w:val="24"/>
          <w:lang w:val="es-ES_tradnl"/>
        </w:rPr>
        <w:t xml:space="preserve"> unidades </w:t>
      </w:r>
      <w:r w:rsidR="005E17BE" w:rsidRPr="005D2D76">
        <w:rPr>
          <w:rFonts w:ascii="Times New Roman" w:hAnsi="Times New Roman" w:cs="Times New Roman"/>
          <w:sz w:val="24"/>
          <w:szCs w:val="24"/>
          <w:lang w:val="es-ES_tradnl"/>
        </w:rPr>
        <w:t>experimentales</w:t>
      </w:r>
      <w:r w:rsidR="009D43E4" w:rsidRPr="005D2D76">
        <w:rPr>
          <w:rFonts w:ascii="Times New Roman" w:hAnsi="Times New Roman" w:cs="Times New Roman"/>
          <w:sz w:val="24"/>
          <w:szCs w:val="24"/>
          <w:lang w:val="es-ES_tradnl"/>
        </w:rPr>
        <w:t xml:space="preserve"> </w:t>
      </w:r>
      <w:r w:rsidR="005E17BE" w:rsidRPr="005D2D76">
        <w:rPr>
          <w:rFonts w:ascii="Times New Roman" w:hAnsi="Times New Roman" w:cs="Times New Roman"/>
          <w:sz w:val="24"/>
          <w:szCs w:val="24"/>
          <w:lang w:val="es-ES_tradnl"/>
        </w:rPr>
        <w:t>de HAFS</w:t>
      </w:r>
      <w:r w:rsidR="009D43E4" w:rsidRPr="005D2D76">
        <w:rPr>
          <w:rFonts w:ascii="Times New Roman" w:hAnsi="Times New Roman" w:cs="Times New Roman"/>
          <w:sz w:val="24"/>
          <w:szCs w:val="24"/>
          <w:lang w:val="es-ES_tradnl"/>
        </w:rPr>
        <w:t xml:space="preserve"> de manera independiente</w:t>
      </w:r>
      <w:r w:rsidR="005E17BE" w:rsidRPr="005D2D76">
        <w:rPr>
          <w:rFonts w:ascii="Times New Roman" w:hAnsi="Times New Roman" w:cs="Times New Roman"/>
          <w:sz w:val="24"/>
          <w:szCs w:val="24"/>
          <w:lang w:val="es-ES_tradnl"/>
        </w:rPr>
        <w:t xml:space="preserve"> diseñados por López </w:t>
      </w:r>
      <w:r w:rsidR="005E17BE" w:rsidRPr="00B47FDD">
        <w:rPr>
          <w:rFonts w:ascii="Times New Roman" w:hAnsi="Times New Roman" w:cs="Times New Roman"/>
          <w:i/>
          <w:sz w:val="24"/>
          <w:szCs w:val="24"/>
          <w:lang w:val="es-ES_tradnl"/>
        </w:rPr>
        <w:t>et al.</w:t>
      </w:r>
      <w:r w:rsidR="005E17BE" w:rsidRPr="005D2D76">
        <w:rPr>
          <w:rFonts w:ascii="Times New Roman" w:hAnsi="Times New Roman" w:cs="Times New Roman"/>
          <w:sz w:val="24"/>
          <w:szCs w:val="24"/>
          <w:lang w:val="es-ES_tradnl"/>
        </w:rPr>
        <w:t xml:space="preserve"> (201</w:t>
      </w:r>
      <w:r w:rsidR="00E723F2">
        <w:rPr>
          <w:rFonts w:ascii="Times New Roman" w:hAnsi="Times New Roman" w:cs="Times New Roman"/>
          <w:sz w:val="24"/>
          <w:szCs w:val="24"/>
          <w:lang w:val="es-ES_tradnl"/>
        </w:rPr>
        <w:t>4</w:t>
      </w:r>
      <w:r w:rsidR="005E17BE" w:rsidRPr="005D2D76">
        <w:rPr>
          <w:rFonts w:ascii="Times New Roman" w:hAnsi="Times New Roman" w:cs="Times New Roman"/>
          <w:sz w:val="24"/>
          <w:szCs w:val="24"/>
          <w:lang w:val="es-ES_tradnl"/>
        </w:rPr>
        <w:t>)</w:t>
      </w:r>
      <w:r w:rsidR="009D43E4" w:rsidRPr="005D2D76">
        <w:rPr>
          <w:rFonts w:ascii="Times New Roman" w:hAnsi="Times New Roman" w:cs="Times New Roman"/>
          <w:sz w:val="24"/>
          <w:szCs w:val="24"/>
          <w:lang w:val="es-ES_tradnl"/>
        </w:rPr>
        <w:t xml:space="preserve">. </w:t>
      </w:r>
      <w:r w:rsidR="00776209" w:rsidRPr="005D2D76">
        <w:rPr>
          <w:rFonts w:ascii="Times New Roman" w:hAnsi="Times New Roman" w:cs="Times New Roman"/>
          <w:sz w:val="24"/>
          <w:szCs w:val="24"/>
          <w:lang w:val="es-ES_tradnl"/>
        </w:rPr>
        <w:t>Se usaron dos bombas</w:t>
      </w:r>
      <w:r w:rsidR="009D43E4" w:rsidRPr="005D2D76">
        <w:rPr>
          <w:rFonts w:ascii="Times New Roman" w:hAnsi="Times New Roman" w:cs="Times New Roman"/>
          <w:sz w:val="24"/>
          <w:szCs w:val="24"/>
          <w:lang w:val="es-ES_tradnl"/>
        </w:rPr>
        <w:t xml:space="preserve"> de 1</w:t>
      </w:r>
      <w:r w:rsidR="005E17BE" w:rsidRPr="005D2D76">
        <w:rPr>
          <w:rFonts w:ascii="Times New Roman" w:hAnsi="Times New Roman" w:cs="Times New Roman"/>
          <w:sz w:val="24"/>
          <w:szCs w:val="24"/>
          <w:lang w:val="es-ES_tradnl"/>
        </w:rPr>
        <w:t xml:space="preserve"> HP</w:t>
      </w:r>
      <w:r w:rsidR="009D43E4" w:rsidRPr="005D2D76">
        <w:rPr>
          <w:rFonts w:ascii="Times New Roman" w:hAnsi="Times New Roman" w:cs="Times New Roman"/>
          <w:sz w:val="24"/>
          <w:szCs w:val="24"/>
          <w:lang w:val="es-ES_tradnl"/>
        </w:rPr>
        <w:t xml:space="preserve">, conectadas a </w:t>
      </w:r>
      <w:r w:rsidR="00776209" w:rsidRPr="005D2D76">
        <w:rPr>
          <w:rFonts w:ascii="Times New Roman" w:hAnsi="Times New Roman" w:cs="Times New Roman"/>
          <w:sz w:val="24"/>
          <w:szCs w:val="24"/>
          <w:lang w:val="es-ES_tradnl"/>
        </w:rPr>
        <w:t>tubería hidráulica de 1”</w:t>
      </w:r>
      <w:r w:rsidR="009D43E4" w:rsidRPr="005D2D76">
        <w:rPr>
          <w:rFonts w:ascii="Times New Roman" w:hAnsi="Times New Roman" w:cs="Times New Roman"/>
          <w:sz w:val="24"/>
          <w:szCs w:val="24"/>
          <w:lang w:val="es-ES_tradnl"/>
        </w:rPr>
        <w:t>. La tubería de PVC se conectó a tres tanques que re</w:t>
      </w:r>
      <w:r w:rsidR="00776209" w:rsidRPr="005D2D76">
        <w:rPr>
          <w:rFonts w:ascii="Times New Roman" w:hAnsi="Times New Roman" w:cs="Times New Roman"/>
          <w:sz w:val="24"/>
          <w:szCs w:val="24"/>
          <w:lang w:val="es-ES_tradnl"/>
        </w:rPr>
        <w:t>gulan el flujo</w:t>
      </w:r>
      <w:r w:rsidR="005E17BE" w:rsidRPr="005D2D76">
        <w:rPr>
          <w:rFonts w:ascii="Times New Roman" w:hAnsi="Times New Roman" w:cs="Times New Roman"/>
          <w:sz w:val="24"/>
          <w:szCs w:val="24"/>
          <w:lang w:val="es-ES_tradnl"/>
        </w:rPr>
        <w:t xml:space="preserve"> (200 L)</w:t>
      </w:r>
      <w:r w:rsidR="00CC1B0D">
        <w:rPr>
          <w:rFonts w:ascii="Times New Roman" w:hAnsi="Times New Roman" w:cs="Times New Roman"/>
          <w:sz w:val="24"/>
          <w:szCs w:val="24"/>
          <w:lang w:val="es-ES_tradnl"/>
        </w:rPr>
        <w:t xml:space="preserve">. </w:t>
      </w:r>
      <w:r w:rsidR="00375857">
        <w:rPr>
          <w:rFonts w:ascii="Times New Roman" w:hAnsi="Times New Roman" w:cs="Times New Roman"/>
          <w:sz w:val="24"/>
          <w:szCs w:val="24"/>
          <w:lang w:val="es-ES_tradnl"/>
        </w:rPr>
        <w:t>C</w:t>
      </w:r>
      <w:r w:rsidR="00CC1B0D" w:rsidRPr="005D2D76">
        <w:rPr>
          <w:rFonts w:ascii="Times New Roman" w:hAnsi="Times New Roman" w:cs="Times New Roman"/>
          <w:sz w:val="24"/>
          <w:szCs w:val="24"/>
          <w:lang w:val="es-ES_tradnl"/>
        </w:rPr>
        <w:t xml:space="preserve">ada HAFS </w:t>
      </w:r>
      <w:r w:rsidR="00CC1B0D">
        <w:rPr>
          <w:rFonts w:ascii="Times New Roman" w:hAnsi="Times New Roman" w:cs="Times New Roman"/>
          <w:sz w:val="24"/>
          <w:szCs w:val="24"/>
          <w:lang w:val="es-ES_tradnl"/>
        </w:rPr>
        <w:t xml:space="preserve">mantuvo </w:t>
      </w:r>
      <w:r w:rsidR="009D43E4" w:rsidRPr="005D2D76">
        <w:rPr>
          <w:rFonts w:ascii="Times New Roman" w:hAnsi="Times New Roman" w:cs="Times New Roman"/>
          <w:sz w:val="24"/>
          <w:szCs w:val="24"/>
          <w:lang w:val="es-ES_tradnl"/>
        </w:rPr>
        <w:t>el mismo caudal</w:t>
      </w:r>
      <w:r w:rsidR="00D6178E">
        <w:rPr>
          <w:rFonts w:ascii="Times New Roman" w:hAnsi="Times New Roman" w:cs="Times New Roman"/>
          <w:sz w:val="24"/>
          <w:szCs w:val="24"/>
          <w:lang w:val="es-ES_tradnl"/>
        </w:rPr>
        <w:t xml:space="preserve"> (200 L/día)</w:t>
      </w:r>
      <w:r w:rsidR="009D43E4" w:rsidRPr="005D2D76">
        <w:rPr>
          <w:rFonts w:ascii="Times New Roman" w:hAnsi="Times New Roman" w:cs="Times New Roman"/>
          <w:sz w:val="24"/>
          <w:szCs w:val="24"/>
          <w:lang w:val="es-ES_tradnl"/>
        </w:rPr>
        <w:t xml:space="preserve">, velocidad de entrada y </w:t>
      </w:r>
      <w:r w:rsidR="00776209" w:rsidRPr="005D2D76">
        <w:rPr>
          <w:rFonts w:ascii="Times New Roman" w:hAnsi="Times New Roman" w:cs="Times New Roman"/>
          <w:sz w:val="24"/>
          <w:szCs w:val="24"/>
          <w:lang w:val="es-ES_tradnl"/>
        </w:rPr>
        <w:t>carga orgánica</w:t>
      </w:r>
      <w:r w:rsidR="009D43E4" w:rsidRPr="005D2D76">
        <w:rPr>
          <w:rFonts w:ascii="Times New Roman" w:hAnsi="Times New Roman" w:cs="Times New Roman"/>
          <w:sz w:val="24"/>
          <w:szCs w:val="24"/>
          <w:lang w:val="es-ES_tradnl"/>
        </w:rPr>
        <w:t>.</w:t>
      </w:r>
      <w:r w:rsidR="00244DE4" w:rsidRPr="005D2D76">
        <w:rPr>
          <w:rFonts w:ascii="Times New Roman" w:hAnsi="Times New Roman" w:cs="Times New Roman"/>
          <w:sz w:val="24"/>
          <w:szCs w:val="24"/>
          <w:lang w:val="es-ES_tradnl"/>
        </w:rPr>
        <w:t xml:space="preserve"> </w:t>
      </w:r>
      <w:r w:rsidR="004F4004">
        <w:rPr>
          <w:rFonts w:ascii="Times New Roman" w:hAnsi="Times New Roman" w:cs="Times New Roman"/>
          <w:sz w:val="24"/>
          <w:szCs w:val="24"/>
          <w:lang w:val="es-ES_tradnl"/>
        </w:rPr>
        <w:t>Adem</w:t>
      </w:r>
      <w:r w:rsidR="007F3C98">
        <w:rPr>
          <w:rFonts w:ascii="Times New Roman" w:hAnsi="Times New Roman" w:cs="Times New Roman"/>
          <w:sz w:val="24"/>
          <w:szCs w:val="24"/>
          <w:lang w:val="es-ES_tradnl"/>
        </w:rPr>
        <w:t>á</w:t>
      </w:r>
      <w:r w:rsidR="004F4004">
        <w:rPr>
          <w:rFonts w:ascii="Times New Roman" w:hAnsi="Times New Roman" w:cs="Times New Roman"/>
          <w:sz w:val="24"/>
          <w:szCs w:val="24"/>
          <w:lang w:val="es-ES_tradnl"/>
        </w:rPr>
        <w:t xml:space="preserve">s, cada una de ellas estuvo </w:t>
      </w:r>
      <w:r w:rsidR="004F4004">
        <w:rPr>
          <w:rFonts w:ascii="Times New Roman" w:hAnsi="Times New Roman" w:cs="Times New Roman"/>
          <w:sz w:val="24"/>
          <w:szCs w:val="24"/>
          <w:lang w:val="es-ES_tradnl"/>
        </w:rPr>
        <w:lastRenderedPageBreak/>
        <w:t>compuesta de</w:t>
      </w:r>
      <w:r w:rsidR="009D43E4" w:rsidRPr="005D2D76">
        <w:rPr>
          <w:rFonts w:ascii="Times New Roman" w:hAnsi="Times New Roman" w:cs="Times New Roman"/>
          <w:sz w:val="24"/>
          <w:szCs w:val="24"/>
          <w:lang w:val="es-ES_tradnl"/>
        </w:rPr>
        <w:t xml:space="preserve"> acero al carbón calibre</w:t>
      </w:r>
      <w:r w:rsidR="00776209" w:rsidRPr="005D2D76">
        <w:rPr>
          <w:rFonts w:ascii="Times New Roman" w:hAnsi="Times New Roman" w:cs="Times New Roman"/>
          <w:sz w:val="24"/>
          <w:szCs w:val="24"/>
          <w:lang w:val="es-ES_tradnl"/>
        </w:rPr>
        <w:t xml:space="preserve"> 10, </w:t>
      </w:r>
      <w:r w:rsidR="005E17BE" w:rsidRPr="005D2D76">
        <w:rPr>
          <w:rFonts w:ascii="Times New Roman" w:hAnsi="Times New Roman" w:cs="Times New Roman"/>
          <w:sz w:val="24"/>
          <w:szCs w:val="24"/>
          <w:lang w:val="es-ES_tradnl"/>
        </w:rPr>
        <w:t>de</w:t>
      </w:r>
      <w:r w:rsidR="00776209" w:rsidRPr="005D2D76">
        <w:rPr>
          <w:rFonts w:ascii="Times New Roman" w:hAnsi="Times New Roman" w:cs="Times New Roman"/>
          <w:sz w:val="24"/>
          <w:szCs w:val="24"/>
          <w:lang w:val="es-ES_tradnl"/>
        </w:rPr>
        <w:t xml:space="preserve"> 2.5 m largo x 1.2 m ancho x 1 m alto. Se aplicó</w:t>
      </w:r>
      <w:r w:rsidR="009D43E4" w:rsidRPr="005D2D76">
        <w:rPr>
          <w:rFonts w:ascii="Times New Roman" w:hAnsi="Times New Roman" w:cs="Times New Roman"/>
          <w:sz w:val="24"/>
          <w:szCs w:val="24"/>
          <w:lang w:val="es-ES_tradnl"/>
        </w:rPr>
        <w:t xml:space="preserve"> esmalte </w:t>
      </w:r>
      <w:proofErr w:type="spellStart"/>
      <w:r w:rsidR="00AA06C7">
        <w:rPr>
          <w:rFonts w:ascii="Times New Roman" w:hAnsi="Times New Roman" w:cs="Times New Roman"/>
          <w:sz w:val="24"/>
          <w:szCs w:val="24"/>
          <w:lang w:val="es-ES_tradnl"/>
        </w:rPr>
        <w:t>alquidálico</w:t>
      </w:r>
      <w:proofErr w:type="spellEnd"/>
      <w:r w:rsidR="00776209" w:rsidRPr="005D2D76">
        <w:rPr>
          <w:rFonts w:ascii="Times New Roman" w:hAnsi="Times New Roman" w:cs="Times New Roman"/>
          <w:sz w:val="24"/>
          <w:szCs w:val="24"/>
          <w:lang w:val="es-ES_tradnl"/>
        </w:rPr>
        <w:t xml:space="preserve"> anticorrosivo y </w:t>
      </w:r>
      <w:r w:rsidR="009D43E4" w:rsidRPr="005D2D76">
        <w:rPr>
          <w:rFonts w:ascii="Times New Roman" w:hAnsi="Times New Roman" w:cs="Times New Roman"/>
          <w:sz w:val="24"/>
          <w:szCs w:val="24"/>
          <w:lang w:val="es-ES_tradnl"/>
        </w:rPr>
        <w:t xml:space="preserve">un </w:t>
      </w:r>
      <w:proofErr w:type="spellStart"/>
      <w:r w:rsidR="009D43E4" w:rsidRPr="005D2D76">
        <w:rPr>
          <w:rFonts w:ascii="Times New Roman" w:hAnsi="Times New Roman" w:cs="Times New Roman"/>
          <w:sz w:val="24"/>
          <w:szCs w:val="24"/>
          <w:lang w:val="es-ES_tradnl"/>
        </w:rPr>
        <w:t>epóxico</w:t>
      </w:r>
      <w:proofErr w:type="spellEnd"/>
      <w:r w:rsidR="009D43E4" w:rsidRPr="005D2D76">
        <w:rPr>
          <w:rFonts w:ascii="Times New Roman" w:hAnsi="Times New Roman" w:cs="Times New Roman"/>
          <w:sz w:val="24"/>
          <w:szCs w:val="24"/>
          <w:lang w:val="es-ES_tradnl"/>
        </w:rPr>
        <w:t xml:space="preserve"> catalizado con poliami</w:t>
      </w:r>
      <w:r w:rsidR="00776209" w:rsidRPr="005D2D76">
        <w:rPr>
          <w:rFonts w:ascii="Times New Roman" w:hAnsi="Times New Roman" w:cs="Times New Roman"/>
          <w:sz w:val="24"/>
          <w:szCs w:val="24"/>
          <w:lang w:val="es-ES_tradnl"/>
        </w:rPr>
        <w:t>das</w:t>
      </w:r>
      <w:r w:rsidR="005E17BE" w:rsidRPr="005D2D76">
        <w:rPr>
          <w:rFonts w:ascii="Times New Roman" w:hAnsi="Times New Roman" w:cs="Times New Roman"/>
          <w:sz w:val="24"/>
          <w:szCs w:val="24"/>
          <w:lang w:val="es-ES_tradnl"/>
        </w:rPr>
        <w:t xml:space="preserve"> para proteger la unidad</w:t>
      </w:r>
      <w:r w:rsidR="00776209" w:rsidRPr="005D2D76">
        <w:rPr>
          <w:rFonts w:ascii="Times New Roman" w:hAnsi="Times New Roman" w:cs="Times New Roman"/>
          <w:sz w:val="24"/>
          <w:szCs w:val="24"/>
          <w:lang w:val="es-ES_tradnl"/>
        </w:rPr>
        <w:t>. I</w:t>
      </w:r>
      <w:r w:rsidR="009D43E4" w:rsidRPr="005D2D76">
        <w:rPr>
          <w:rFonts w:ascii="Times New Roman" w:hAnsi="Times New Roman" w:cs="Times New Roman"/>
          <w:sz w:val="24"/>
          <w:szCs w:val="24"/>
          <w:lang w:val="es-ES_tradnl"/>
        </w:rPr>
        <w:t>nterna</w:t>
      </w:r>
      <w:r w:rsidR="00776209" w:rsidRPr="005D2D76">
        <w:rPr>
          <w:rFonts w:ascii="Times New Roman" w:hAnsi="Times New Roman" w:cs="Times New Roman"/>
          <w:sz w:val="24"/>
          <w:szCs w:val="24"/>
          <w:lang w:val="es-ES_tradnl"/>
        </w:rPr>
        <w:t>mente</w:t>
      </w:r>
      <w:r w:rsidR="009D43E4" w:rsidRPr="005D2D76">
        <w:rPr>
          <w:rFonts w:ascii="Times New Roman" w:hAnsi="Times New Roman" w:cs="Times New Roman"/>
          <w:sz w:val="24"/>
          <w:szCs w:val="24"/>
          <w:lang w:val="es-ES_tradnl"/>
        </w:rPr>
        <w:t xml:space="preserve"> se aplicó una capa de impermeabilizante </w:t>
      </w:r>
      <w:proofErr w:type="spellStart"/>
      <w:r w:rsidR="009D43E4" w:rsidRPr="005D2D76">
        <w:rPr>
          <w:rFonts w:ascii="Times New Roman" w:hAnsi="Times New Roman" w:cs="Times New Roman"/>
          <w:sz w:val="24"/>
          <w:szCs w:val="24"/>
          <w:lang w:val="es-ES_tradnl"/>
        </w:rPr>
        <w:t>e</w:t>
      </w:r>
      <w:r w:rsidR="00776209" w:rsidRPr="005D2D76">
        <w:rPr>
          <w:rFonts w:ascii="Times New Roman" w:hAnsi="Times New Roman" w:cs="Times New Roman"/>
          <w:sz w:val="24"/>
          <w:szCs w:val="24"/>
          <w:lang w:val="es-ES_tradnl"/>
        </w:rPr>
        <w:t>lasto</w:t>
      </w:r>
      <w:r w:rsidR="00384D1C" w:rsidRPr="005D2D76">
        <w:rPr>
          <w:rFonts w:ascii="Times New Roman" w:hAnsi="Times New Roman" w:cs="Times New Roman"/>
          <w:sz w:val="24"/>
          <w:szCs w:val="24"/>
          <w:lang w:val="es-ES_tradnl"/>
        </w:rPr>
        <w:t>mérico</w:t>
      </w:r>
      <w:proofErr w:type="spellEnd"/>
      <w:r w:rsidR="00776209" w:rsidRPr="005D2D76">
        <w:rPr>
          <w:rFonts w:ascii="Times New Roman" w:hAnsi="Times New Roman" w:cs="Times New Roman"/>
          <w:sz w:val="24"/>
          <w:szCs w:val="24"/>
          <w:lang w:val="es-ES_tradnl"/>
        </w:rPr>
        <w:t xml:space="preserve"> </w:t>
      </w:r>
      <w:r w:rsidR="009D43E4" w:rsidRPr="005D2D76">
        <w:rPr>
          <w:rFonts w:ascii="Times New Roman" w:hAnsi="Times New Roman" w:cs="Times New Roman"/>
          <w:sz w:val="24"/>
          <w:szCs w:val="24"/>
          <w:lang w:val="es-ES_tradnl"/>
        </w:rPr>
        <w:t>con c</w:t>
      </w:r>
      <w:r w:rsidR="00776209" w:rsidRPr="005D2D76">
        <w:rPr>
          <w:rFonts w:ascii="Times New Roman" w:hAnsi="Times New Roman" w:cs="Times New Roman"/>
          <w:sz w:val="24"/>
          <w:szCs w:val="24"/>
          <w:lang w:val="es-ES_tradnl"/>
        </w:rPr>
        <w:t>apas de fibra textil</w:t>
      </w:r>
      <w:r w:rsidR="00384D1C" w:rsidRPr="005D2D76">
        <w:rPr>
          <w:rFonts w:ascii="Times New Roman" w:hAnsi="Times New Roman" w:cs="Times New Roman"/>
          <w:sz w:val="24"/>
          <w:szCs w:val="24"/>
          <w:lang w:val="es-ES_tradnl"/>
        </w:rPr>
        <w:t>, rellenándose</w:t>
      </w:r>
      <w:r w:rsidR="009D43E4" w:rsidRPr="005D2D76">
        <w:rPr>
          <w:rFonts w:ascii="Times New Roman" w:hAnsi="Times New Roman" w:cs="Times New Roman"/>
          <w:sz w:val="24"/>
          <w:szCs w:val="24"/>
          <w:lang w:val="es-ES_tradnl"/>
        </w:rPr>
        <w:t xml:space="preserve"> con grava</w:t>
      </w:r>
      <w:r w:rsidRPr="005D2D76">
        <w:rPr>
          <w:rFonts w:ascii="Times New Roman" w:hAnsi="Times New Roman" w:cs="Times New Roman"/>
          <w:sz w:val="24"/>
          <w:szCs w:val="24"/>
          <w:lang w:val="es-ES_tradnl"/>
        </w:rPr>
        <w:t xml:space="preserve"> mixta</w:t>
      </w:r>
      <w:r w:rsidR="00D6178E">
        <w:rPr>
          <w:rFonts w:ascii="Times New Roman" w:hAnsi="Times New Roman" w:cs="Times New Roman"/>
          <w:sz w:val="24"/>
          <w:szCs w:val="24"/>
          <w:lang w:val="es-ES_tradnl"/>
        </w:rPr>
        <w:t xml:space="preserve"> (Ø de 2.25 cm; densidad de</w:t>
      </w:r>
      <w:r w:rsidR="00F3505F">
        <w:rPr>
          <w:rFonts w:ascii="Times New Roman" w:hAnsi="Times New Roman" w:cs="Times New Roman"/>
          <w:sz w:val="24"/>
          <w:szCs w:val="24"/>
          <w:lang w:val="es-ES_tradnl"/>
        </w:rPr>
        <w:t xml:space="preserve"> </w:t>
      </w:r>
      <w:r w:rsidR="00D6178E" w:rsidRPr="001D5AE4">
        <w:rPr>
          <w:rFonts w:ascii="Times New Roman" w:hAnsi="Times New Roman" w:cs="Times New Roman"/>
          <w:sz w:val="24"/>
          <w:szCs w:val="24"/>
          <w:lang w:val="es-ES_tradnl"/>
        </w:rPr>
        <w:t>2.</w:t>
      </w:r>
      <w:r w:rsidR="00D6178E">
        <w:rPr>
          <w:rFonts w:ascii="Times New Roman" w:hAnsi="Times New Roman" w:cs="Times New Roman"/>
          <w:sz w:val="24"/>
          <w:szCs w:val="24"/>
          <w:lang w:val="es-ES_tradnl"/>
        </w:rPr>
        <w:t>65</w:t>
      </w:r>
      <w:r w:rsidR="00D6178E" w:rsidRPr="001D5AE4">
        <w:rPr>
          <w:rFonts w:ascii="Times New Roman" w:hAnsi="Times New Roman" w:cs="Times New Roman"/>
          <w:sz w:val="24"/>
          <w:szCs w:val="24"/>
          <w:lang w:val="es-ES_tradnl"/>
        </w:rPr>
        <w:t xml:space="preserve"> gr/cm</w:t>
      </w:r>
      <w:r w:rsidR="00D6178E" w:rsidRPr="001D5AE4">
        <w:rPr>
          <w:rFonts w:ascii="Times New Roman" w:hAnsi="Times New Roman" w:cs="Times New Roman"/>
          <w:sz w:val="24"/>
          <w:szCs w:val="24"/>
          <w:vertAlign w:val="superscript"/>
          <w:lang w:val="es-ES_tradnl"/>
        </w:rPr>
        <w:t>3</w:t>
      </w:r>
      <w:r w:rsidR="00D6178E">
        <w:rPr>
          <w:rFonts w:ascii="Times New Roman" w:hAnsi="Times New Roman" w:cs="Times New Roman"/>
          <w:sz w:val="24"/>
          <w:szCs w:val="24"/>
          <w:lang w:val="es-ES_tradnl"/>
        </w:rPr>
        <w:t>;</w:t>
      </w:r>
      <w:r w:rsidR="00F3505F">
        <w:rPr>
          <w:rFonts w:ascii="Times New Roman" w:hAnsi="Times New Roman" w:cs="Times New Roman"/>
          <w:sz w:val="24"/>
          <w:szCs w:val="24"/>
          <w:lang w:val="es-ES_tradnl"/>
        </w:rPr>
        <w:t xml:space="preserve"> porosidad de</w:t>
      </w:r>
      <w:r w:rsidR="001E1235">
        <w:rPr>
          <w:rFonts w:ascii="Times New Roman" w:hAnsi="Times New Roman" w:cs="Times New Roman"/>
          <w:sz w:val="24"/>
          <w:szCs w:val="24"/>
          <w:lang w:val="es-ES_tradnl"/>
        </w:rPr>
        <w:t xml:space="preserve"> </w:t>
      </w:r>
      <w:r w:rsidR="00F3505F">
        <w:rPr>
          <w:rFonts w:ascii="Times New Roman" w:hAnsi="Times New Roman" w:cs="Times New Roman"/>
          <w:sz w:val="24"/>
          <w:szCs w:val="24"/>
          <w:lang w:val="es-ES_tradnl"/>
        </w:rPr>
        <w:t>35.81</w:t>
      </w:r>
      <w:r w:rsidR="001E1235">
        <w:rPr>
          <w:rFonts w:ascii="Times New Roman" w:hAnsi="Times New Roman" w:cs="Times New Roman"/>
          <w:sz w:val="24"/>
          <w:szCs w:val="24"/>
          <w:lang w:val="es-ES_tradnl"/>
        </w:rPr>
        <w:t> </w:t>
      </w:r>
      <w:r w:rsidR="00F3505F">
        <w:rPr>
          <w:rFonts w:ascii="Times New Roman" w:hAnsi="Times New Roman" w:cs="Times New Roman"/>
          <w:sz w:val="24"/>
          <w:szCs w:val="24"/>
          <w:lang w:val="es-ES_tradnl"/>
        </w:rPr>
        <w:t>%)</w:t>
      </w:r>
      <w:r w:rsidR="001E1235">
        <w:rPr>
          <w:rFonts w:ascii="Times New Roman" w:hAnsi="Times New Roman" w:cs="Times New Roman"/>
          <w:sz w:val="24"/>
          <w:szCs w:val="24"/>
          <w:lang w:val="es-ES_tradnl"/>
        </w:rPr>
        <w:t>,</w:t>
      </w:r>
      <w:r w:rsidR="00F3505F">
        <w:rPr>
          <w:rFonts w:ascii="Times New Roman" w:hAnsi="Times New Roman" w:cs="Times New Roman"/>
          <w:sz w:val="24"/>
          <w:szCs w:val="24"/>
          <w:lang w:val="es-ES_tradnl"/>
        </w:rPr>
        <w:t xml:space="preserve"> con</w:t>
      </w:r>
      <w:r w:rsidR="009D43E4" w:rsidRPr="005D2D76">
        <w:rPr>
          <w:rFonts w:ascii="Times New Roman" w:hAnsi="Times New Roman" w:cs="Times New Roman"/>
          <w:sz w:val="24"/>
          <w:szCs w:val="24"/>
          <w:lang w:val="es-ES_tradnl"/>
        </w:rPr>
        <w:t xml:space="preserve"> una altur</w:t>
      </w:r>
      <w:r w:rsidR="00384D1C" w:rsidRPr="005D2D76">
        <w:rPr>
          <w:rFonts w:ascii="Times New Roman" w:hAnsi="Times New Roman" w:cs="Times New Roman"/>
          <w:sz w:val="24"/>
          <w:szCs w:val="24"/>
          <w:lang w:val="es-ES_tradnl"/>
        </w:rPr>
        <w:t>a de 0.5 m</w:t>
      </w:r>
      <w:r w:rsidR="00F3505F">
        <w:rPr>
          <w:rFonts w:ascii="Times New Roman" w:hAnsi="Times New Roman" w:cs="Times New Roman"/>
          <w:sz w:val="24"/>
          <w:szCs w:val="24"/>
          <w:lang w:val="es-ES_tradnl"/>
        </w:rPr>
        <w:t xml:space="preserve"> de tirante operativo</w:t>
      </w:r>
      <w:r w:rsidR="009D43E4" w:rsidRPr="005D2D76">
        <w:rPr>
          <w:rFonts w:ascii="Times New Roman" w:hAnsi="Times New Roman" w:cs="Times New Roman"/>
          <w:sz w:val="24"/>
          <w:szCs w:val="24"/>
          <w:lang w:val="es-ES_tradnl"/>
        </w:rPr>
        <w:t>.</w:t>
      </w:r>
      <w:r w:rsidR="00F3505F">
        <w:rPr>
          <w:rFonts w:ascii="Times New Roman" w:hAnsi="Times New Roman" w:cs="Times New Roman"/>
          <w:sz w:val="24"/>
          <w:szCs w:val="24"/>
          <w:lang w:val="es-ES_tradnl"/>
        </w:rPr>
        <w:t xml:space="preserve"> La operación de las unidades experimentales inicia con la captación de agua cruda proveniente de sanitarios y cafeterías en el cárcamo cisterna, que funciona como tratamiento primario al cumplir con funciones de remoción de residuos sólidos urbanos, sólidos sedimentables y suspendidos con TRH de 45 a 250 minutos</w:t>
      </w:r>
      <w:r w:rsidR="001E1235">
        <w:rPr>
          <w:rFonts w:ascii="Times New Roman" w:hAnsi="Times New Roman" w:cs="Times New Roman"/>
          <w:sz w:val="24"/>
          <w:szCs w:val="24"/>
          <w:lang w:val="es-ES_tradnl"/>
        </w:rPr>
        <w:t xml:space="preserve">; </w:t>
      </w:r>
      <w:r w:rsidR="008A7676">
        <w:rPr>
          <w:rFonts w:ascii="Times New Roman" w:hAnsi="Times New Roman" w:cs="Times New Roman"/>
          <w:sz w:val="24"/>
          <w:szCs w:val="24"/>
          <w:lang w:val="es-ES_tradnl"/>
        </w:rPr>
        <w:t>enseguida</w:t>
      </w:r>
      <w:r w:rsidR="001E1235">
        <w:rPr>
          <w:rFonts w:ascii="Times New Roman" w:hAnsi="Times New Roman" w:cs="Times New Roman"/>
          <w:sz w:val="24"/>
          <w:szCs w:val="24"/>
          <w:lang w:val="es-ES_tradnl"/>
        </w:rPr>
        <w:t>,</w:t>
      </w:r>
      <w:r w:rsidR="00F3505F">
        <w:rPr>
          <w:rFonts w:ascii="Times New Roman" w:hAnsi="Times New Roman" w:cs="Times New Roman"/>
          <w:sz w:val="24"/>
          <w:szCs w:val="24"/>
          <w:lang w:val="es-ES_tradnl"/>
        </w:rPr>
        <w:t xml:space="preserve"> se bombea el agua a tanques de control</w:t>
      </w:r>
      <w:r w:rsidR="001E1235">
        <w:rPr>
          <w:rFonts w:ascii="Times New Roman" w:hAnsi="Times New Roman" w:cs="Times New Roman"/>
          <w:sz w:val="24"/>
          <w:szCs w:val="24"/>
          <w:lang w:val="es-ES_tradnl"/>
        </w:rPr>
        <w:t>,</w:t>
      </w:r>
      <w:r w:rsidR="00F3505F">
        <w:rPr>
          <w:rFonts w:ascii="Times New Roman" w:hAnsi="Times New Roman" w:cs="Times New Roman"/>
          <w:sz w:val="24"/>
          <w:szCs w:val="24"/>
          <w:lang w:val="es-ES_tradnl"/>
        </w:rPr>
        <w:t xml:space="preserve"> donde se regula el gasto y velocidad</w:t>
      </w:r>
      <w:r w:rsidR="008A7676">
        <w:rPr>
          <w:rFonts w:ascii="Times New Roman" w:hAnsi="Times New Roman" w:cs="Times New Roman"/>
          <w:sz w:val="24"/>
          <w:szCs w:val="24"/>
          <w:lang w:val="es-ES_tradnl"/>
        </w:rPr>
        <w:t>, y</w:t>
      </w:r>
      <w:r w:rsidR="00F3505F">
        <w:rPr>
          <w:rFonts w:ascii="Times New Roman" w:hAnsi="Times New Roman" w:cs="Times New Roman"/>
          <w:sz w:val="24"/>
          <w:szCs w:val="24"/>
          <w:lang w:val="es-ES_tradnl"/>
        </w:rPr>
        <w:t xml:space="preserve"> posteriormente </w:t>
      </w:r>
      <w:r w:rsidR="008A7676">
        <w:rPr>
          <w:rFonts w:ascii="Times New Roman" w:hAnsi="Times New Roman" w:cs="Times New Roman"/>
          <w:sz w:val="24"/>
          <w:szCs w:val="24"/>
          <w:lang w:val="es-ES_tradnl"/>
        </w:rPr>
        <w:t xml:space="preserve">pasa </w:t>
      </w:r>
      <w:r w:rsidR="00F3505F">
        <w:rPr>
          <w:rFonts w:ascii="Times New Roman" w:hAnsi="Times New Roman" w:cs="Times New Roman"/>
          <w:sz w:val="24"/>
          <w:szCs w:val="24"/>
          <w:lang w:val="es-ES_tradnl"/>
        </w:rPr>
        <w:t>a las unidades experimentales que están operando como tratamiento secundario</w:t>
      </w:r>
      <w:r w:rsidR="00172AE1">
        <w:rPr>
          <w:rFonts w:ascii="Times New Roman" w:hAnsi="Times New Roman" w:cs="Times New Roman"/>
          <w:sz w:val="24"/>
          <w:szCs w:val="24"/>
          <w:lang w:val="es-ES_tradnl"/>
        </w:rPr>
        <w:t xml:space="preserve"> (</w:t>
      </w:r>
      <w:r w:rsidR="008A7676">
        <w:rPr>
          <w:rFonts w:ascii="Times New Roman" w:hAnsi="Times New Roman" w:cs="Times New Roman"/>
          <w:sz w:val="24"/>
          <w:szCs w:val="24"/>
          <w:lang w:val="es-ES_tradnl"/>
        </w:rPr>
        <w:t xml:space="preserve">figura </w:t>
      </w:r>
      <w:r w:rsidR="00172AE1">
        <w:rPr>
          <w:rFonts w:ascii="Times New Roman" w:hAnsi="Times New Roman" w:cs="Times New Roman"/>
          <w:sz w:val="24"/>
          <w:szCs w:val="24"/>
          <w:lang w:val="es-ES_tradnl"/>
        </w:rPr>
        <w:t>1)</w:t>
      </w:r>
      <w:r w:rsidR="00F3505F">
        <w:rPr>
          <w:rFonts w:ascii="Times New Roman" w:hAnsi="Times New Roman" w:cs="Times New Roman"/>
          <w:sz w:val="24"/>
          <w:szCs w:val="24"/>
          <w:lang w:val="es-ES_tradnl"/>
        </w:rPr>
        <w:t>.</w:t>
      </w:r>
    </w:p>
    <w:p w14:paraId="606A25E3" w14:textId="77777777" w:rsidR="00C707D0" w:rsidRDefault="00C707D0" w:rsidP="00C707D0">
      <w:pPr>
        <w:spacing w:after="0" w:line="360" w:lineRule="auto"/>
        <w:ind w:firstLine="709"/>
        <w:jc w:val="both"/>
        <w:rPr>
          <w:rFonts w:ascii="Times New Roman" w:hAnsi="Times New Roman" w:cs="Times New Roman"/>
          <w:sz w:val="24"/>
          <w:szCs w:val="24"/>
          <w:lang w:val="es-ES_tradnl"/>
        </w:rPr>
      </w:pPr>
    </w:p>
    <w:p w14:paraId="2EAC26DD" w14:textId="530134F0" w:rsidR="00AC30A8" w:rsidRDefault="00AC30A8" w:rsidP="00C707D0">
      <w:pPr>
        <w:spacing w:after="0" w:line="360" w:lineRule="auto"/>
        <w:jc w:val="center"/>
        <w:rPr>
          <w:rFonts w:ascii="Times New Roman" w:hAnsi="Times New Roman" w:cs="Times New Roman"/>
          <w:sz w:val="24"/>
          <w:szCs w:val="24"/>
        </w:rPr>
      </w:pPr>
      <w:r w:rsidRPr="00096E37">
        <w:rPr>
          <w:rFonts w:ascii="Times New Roman" w:hAnsi="Times New Roman" w:cs="Times New Roman"/>
          <w:b/>
          <w:sz w:val="24"/>
          <w:szCs w:val="24"/>
        </w:rPr>
        <w:t xml:space="preserve">Figura 1. </w:t>
      </w:r>
      <w:r>
        <w:rPr>
          <w:rFonts w:ascii="Times New Roman" w:hAnsi="Times New Roman" w:cs="Times New Roman"/>
          <w:sz w:val="24"/>
          <w:szCs w:val="24"/>
        </w:rPr>
        <w:t>Diagrama de especificaciones de las unidades experimentales instaladas</w:t>
      </w:r>
    </w:p>
    <w:p w14:paraId="5BDB5F22" w14:textId="2A2242E6" w:rsidR="00172AE1" w:rsidRDefault="005835CD" w:rsidP="00C707D0">
      <w:pPr>
        <w:spacing w:after="0" w:line="360" w:lineRule="auto"/>
        <w:ind w:firstLine="709"/>
        <w:jc w:val="center"/>
        <w:rPr>
          <w:rFonts w:ascii="Times New Roman" w:hAnsi="Times New Roman" w:cs="Times New Roman"/>
          <w:sz w:val="24"/>
          <w:szCs w:val="24"/>
          <w:lang w:val="es-ES_tradnl"/>
        </w:rPr>
      </w:pPr>
      <w:r>
        <w:rPr>
          <w:rFonts w:ascii="Times New Roman" w:hAnsi="Times New Roman" w:cs="Times New Roman"/>
          <w:noProof/>
          <w:sz w:val="24"/>
          <w:szCs w:val="24"/>
          <w:lang w:eastAsia="es-MX"/>
        </w:rPr>
        <w:drawing>
          <wp:inline distT="0" distB="0" distL="0" distR="0" wp14:anchorId="5D2C0E1A" wp14:editId="73753FB8">
            <wp:extent cx="4732020" cy="27936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7993" cy="2808987"/>
                    </a:xfrm>
                    <a:prstGeom prst="rect">
                      <a:avLst/>
                    </a:prstGeom>
                    <a:noFill/>
                  </pic:spPr>
                </pic:pic>
              </a:graphicData>
            </a:graphic>
          </wp:inline>
        </w:drawing>
      </w:r>
    </w:p>
    <w:p w14:paraId="350AA4AC" w14:textId="77777777" w:rsidR="00AC30A8" w:rsidRDefault="00AC30A8"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1E39584D" w14:textId="77777777" w:rsidR="00C707D0" w:rsidRDefault="00C707D0" w:rsidP="00C707D0">
      <w:pPr>
        <w:spacing w:after="0" w:line="360" w:lineRule="auto"/>
        <w:jc w:val="center"/>
        <w:rPr>
          <w:rFonts w:ascii="Times New Roman" w:hAnsi="Times New Roman" w:cs="Times New Roman"/>
          <w:sz w:val="24"/>
          <w:szCs w:val="24"/>
        </w:rPr>
      </w:pPr>
    </w:p>
    <w:p w14:paraId="0FFA5714" w14:textId="1C402A06" w:rsidR="00413987" w:rsidRPr="00413987" w:rsidRDefault="005E17BE"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9F77BE">
        <w:rPr>
          <w:rFonts w:ascii="Times New Roman" w:eastAsia="Calibri" w:hAnsi="Times New Roman" w:cs="Times New Roman"/>
          <w:b/>
          <w:iCs/>
          <w:color w:val="auto"/>
          <w:sz w:val="28"/>
          <w:szCs w:val="28"/>
          <w:lang w:val="es-ES_tradnl"/>
        </w:rPr>
        <w:t xml:space="preserve">Colecta de especies </w:t>
      </w:r>
      <w:proofErr w:type="spellStart"/>
      <w:r w:rsidRPr="009F77BE">
        <w:rPr>
          <w:rFonts w:ascii="Times New Roman" w:eastAsia="Calibri" w:hAnsi="Times New Roman" w:cs="Times New Roman"/>
          <w:b/>
          <w:iCs/>
          <w:color w:val="auto"/>
          <w:sz w:val="28"/>
          <w:szCs w:val="28"/>
          <w:lang w:val="es-ES_tradnl"/>
        </w:rPr>
        <w:t>macrófitas</w:t>
      </w:r>
      <w:proofErr w:type="spellEnd"/>
    </w:p>
    <w:p w14:paraId="0352DFFE" w14:textId="39A12A1B" w:rsidR="00094C65" w:rsidRDefault="005E17BE"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E</w:t>
      </w:r>
      <w:r w:rsidR="00094C65" w:rsidRPr="005D2D76">
        <w:rPr>
          <w:rFonts w:ascii="Times New Roman" w:hAnsi="Times New Roman" w:cs="Times New Roman"/>
          <w:sz w:val="24"/>
          <w:szCs w:val="24"/>
          <w:lang w:val="es-ES_tradnl"/>
        </w:rPr>
        <w:t>l muestreo</w:t>
      </w:r>
      <w:r w:rsidRPr="005D2D76">
        <w:rPr>
          <w:rFonts w:ascii="Times New Roman" w:hAnsi="Times New Roman" w:cs="Times New Roman"/>
          <w:sz w:val="24"/>
          <w:szCs w:val="24"/>
          <w:lang w:val="es-ES_tradnl"/>
        </w:rPr>
        <w:t xml:space="preserve"> </w:t>
      </w:r>
      <w:r w:rsidR="00094C65" w:rsidRPr="005D2D76">
        <w:rPr>
          <w:rFonts w:ascii="Times New Roman" w:hAnsi="Times New Roman" w:cs="Times New Roman"/>
          <w:sz w:val="24"/>
          <w:szCs w:val="24"/>
          <w:lang w:val="es-ES_tradnl"/>
        </w:rPr>
        <w:t>de veg</w:t>
      </w:r>
      <w:r w:rsidR="00384D1C" w:rsidRPr="005D2D76">
        <w:rPr>
          <w:rFonts w:ascii="Times New Roman" w:hAnsi="Times New Roman" w:cs="Times New Roman"/>
          <w:sz w:val="24"/>
          <w:szCs w:val="24"/>
          <w:lang w:val="es-ES_tradnl"/>
        </w:rPr>
        <w:t xml:space="preserve">etación </w:t>
      </w:r>
      <w:proofErr w:type="spellStart"/>
      <w:r w:rsidR="00384D1C" w:rsidRPr="005D2D76">
        <w:rPr>
          <w:rFonts w:ascii="Times New Roman" w:hAnsi="Times New Roman" w:cs="Times New Roman"/>
          <w:sz w:val="24"/>
          <w:szCs w:val="24"/>
          <w:lang w:val="es-ES_tradnl"/>
        </w:rPr>
        <w:t>macrófita</w:t>
      </w:r>
      <w:proofErr w:type="spellEnd"/>
      <w:r w:rsidR="00094C65" w:rsidRPr="005D2D76">
        <w:rPr>
          <w:rFonts w:ascii="Times New Roman" w:hAnsi="Times New Roman" w:cs="Times New Roman"/>
          <w:sz w:val="24"/>
          <w:szCs w:val="24"/>
          <w:lang w:val="es-ES_tradnl"/>
        </w:rPr>
        <w:t xml:space="preserve"> </w:t>
      </w:r>
      <w:proofErr w:type="spellStart"/>
      <w:r w:rsidR="00094C65" w:rsidRPr="00AA06C7">
        <w:rPr>
          <w:rFonts w:ascii="Times New Roman" w:hAnsi="Times New Roman" w:cs="Times New Roman"/>
          <w:i/>
          <w:sz w:val="24"/>
          <w:szCs w:val="24"/>
          <w:lang w:val="es-ES_tradnl"/>
        </w:rPr>
        <w:t>Pontederia</w:t>
      </w:r>
      <w:proofErr w:type="spellEnd"/>
      <w:r w:rsidR="00094C65" w:rsidRPr="00AA06C7">
        <w:rPr>
          <w:rFonts w:ascii="Times New Roman" w:hAnsi="Times New Roman" w:cs="Times New Roman"/>
          <w:i/>
          <w:sz w:val="24"/>
          <w:szCs w:val="24"/>
          <w:lang w:val="es-ES_tradnl"/>
        </w:rPr>
        <w:t xml:space="preserve"> </w:t>
      </w:r>
      <w:proofErr w:type="spellStart"/>
      <w:r w:rsidR="003F5428">
        <w:rPr>
          <w:rFonts w:ascii="Times New Roman" w:hAnsi="Times New Roman" w:cs="Times New Roman"/>
          <w:i/>
          <w:sz w:val="24"/>
          <w:szCs w:val="24"/>
        </w:rPr>
        <w:t>sagittata</w:t>
      </w:r>
      <w:proofErr w:type="spellEnd"/>
      <w:r w:rsidR="00094C65" w:rsidRPr="005D2D76">
        <w:rPr>
          <w:rFonts w:ascii="Times New Roman" w:hAnsi="Times New Roman" w:cs="Times New Roman"/>
          <w:sz w:val="24"/>
          <w:szCs w:val="24"/>
          <w:lang w:val="es-ES_tradnl"/>
        </w:rPr>
        <w:t xml:space="preserve"> y </w:t>
      </w:r>
      <w:proofErr w:type="spellStart"/>
      <w:r w:rsidR="00094C65" w:rsidRPr="00AA06C7">
        <w:rPr>
          <w:rFonts w:ascii="Times New Roman" w:hAnsi="Times New Roman" w:cs="Times New Roman"/>
          <w:i/>
          <w:sz w:val="24"/>
          <w:szCs w:val="24"/>
          <w:lang w:val="es-ES_tradnl"/>
        </w:rPr>
        <w:t>Phragmites</w:t>
      </w:r>
      <w:proofErr w:type="spellEnd"/>
      <w:r w:rsidR="00094C65" w:rsidRPr="00AA06C7">
        <w:rPr>
          <w:rFonts w:ascii="Times New Roman" w:hAnsi="Times New Roman" w:cs="Times New Roman"/>
          <w:i/>
          <w:sz w:val="24"/>
          <w:szCs w:val="24"/>
          <w:lang w:val="es-ES_tradnl"/>
        </w:rPr>
        <w:t xml:space="preserve"> </w:t>
      </w:r>
      <w:proofErr w:type="spellStart"/>
      <w:r w:rsidR="00094C65" w:rsidRPr="00AA06C7">
        <w:rPr>
          <w:rFonts w:ascii="Times New Roman" w:hAnsi="Times New Roman" w:cs="Times New Roman"/>
          <w:i/>
          <w:sz w:val="24"/>
          <w:szCs w:val="24"/>
          <w:lang w:val="es-ES_tradnl"/>
        </w:rPr>
        <w:t>australis</w:t>
      </w:r>
      <w:proofErr w:type="spellEnd"/>
      <w:r w:rsidR="00094C65" w:rsidRPr="005D2D76">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fue obtenid</w:t>
      </w:r>
      <w:r w:rsidR="00520330">
        <w:rPr>
          <w:rFonts w:ascii="Times New Roman" w:hAnsi="Times New Roman" w:cs="Times New Roman"/>
          <w:sz w:val="24"/>
          <w:szCs w:val="24"/>
          <w:lang w:val="es-ES_tradnl"/>
        </w:rPr>
        <w:t>o</w:t>
      </w:r>
      <w:r w:rsidRPr="005D2D76">
        <w:rPr>
          <w:rFonts w:ascii="Times New Roman" w:hAnsi="Times New Roman" w:cs="Times New Roman"/>
          <w:sz w:val="24"/>
          <w:szCs w:val="24"/>
          <w:lang w:val="es-ES_tradnl"/>
        </w:rPr>
        <w:t xml:space="preserve"> de la Reserva de la Biosfera Pantanos de Centla, donde fueron colectadas y transportadas </w:t>
      </w:r>
      <w:r w:rsidR="00542F32">
        <w:rPr>
          <w:rFonts w:ascii="Times New Roman" w:hAnsi="Times New Roman" w:cs="Times New Roman"/>
          <w:sz w:val="24"/>
          <w:szCs w:val="24"/>
          <w:lang w:val="es-ES_tradnl"/>
        </w:rPr>
        <w:t>siguiendo</w:t>
      </w:r>
      <w:r w:rsidR="00542F32" w:rsidRPr="005D2D76">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 xml:space="preserve">las recomendaciones de </w:t>
      </w:r>
      <w:r w:rsidR="00B2539F">
        <w:rPr>
          <w:rFonts w:ascii="Times New Roman" w:hAnsi="Times New Roman" w:cs="Times New Roman"/>
          <w:sz w:val="24"/>
          <w:szCs w:val="24"/>
          <w:lang w:val="es-ES_tradnl"/>
        </w:rPr>
        <w:t>Gallegos</w:t>
      </w:r>
      <w:r w:rsidR="00542F32" w:rsidRPr="00C84F98">
        <w:rPr>
          <w:rFonts w:ascii="Times New Roman" w:hAnsi="Times New Roman" w:cs="Times New Roman"/>
          <w:sz w:val="24"/>
          <w:szCs w:val="24"/>
          <w:lang w:val="es-ES_tradnl"/>
        </w:rPr>
        <w:t xml:space="preserve">, </w:t>
      </w:r>
      <w:r w:rsidR="00542F32" w:rsidRPr="00542F32">
        <w:rPr>
          <w:rFonts w:ascii="Times New Roman" w:hAnsi="Times New Roman" w:cs="Times New Roman"/>
          <w:sz w:val="24"/>
          <w:szCs w:val="24"/>
          <w:lang w:val="es-ES_tradnl"/>
        </w:rPr>
        <w:t>López, Bautista</w:t>
      </w:r>
      <w:r w:rsidR="00542F32">
        <w:rPr>
          <w:rFonts w:ascii="Times New Roman" w:hAnsi="Times New Roman" w:cs="Times New Roman"/>
          <w:sz w:val="24"/>
          <w:szCs w:val="24"/>
          <w:lang w:val="es-ES_tradnl"/>
        </w:rPr>
        <w:t xml:space="preserve"> y</w:t>
      </w:r>
      <w:r w:rsidR="00542F32" w:rsidRPr="00542F32">
        <w:rPr>
          <w:rFonts w:ascii="Times New Roman" w:hAnsi="Times New Roman" w:cs="Times New Roman"/>
          <w:sz w:val="24"/>
          <w:szCs w:val="24"/>
          <w:lang w:val="es-ES_tradnl"/>
        </w:rPr>
        <w:t xml:space="preserve"> Torres </w:t>
      </w:r>
      <w:r w:rsidR="00542F32">
        <w:rPr>
          <w:rFonts w:ascii="Times New Roman" w:hAnsi="Times New Roman" w:cs="Times New Roman"/>
          <w:sz w:val="24"/>
          <w:szCs w:val="24"/>
          <w:lang w:val="es-ES_tradnl"/>
        </w:rPr>
        <w:t>(</w:t>
      </w:r>
      <w:r w:rsidR="00B2539F">
        <w:rPr>
          <w:rFonts w:ascii="Times New Roman" w:hAnsi="Times New Roman" w:cs="Times New Roman"/>
          <w:sz w:val="24"/>
          <w:szCs w:val="24"/>
          <w:lang w:val="es-ES_tradnl"/>
        </w:rPr>
        <w:t>2018</w:t>
      </w:r>
      <w:r w:rsidR="00542F32">
        <w:rPr>
          <w:rFonts w:ascii="Times New Roman" w:hAnsi="Times New Roman" w:cs="Times New Roman"/>
          <w:sz w:val="24"/>
          <w:szCs w:val="24"/>
          <w:lang w:val="es-ES_tradnl"/>
        </w:rPr>
        <w:t xml:space="preserve">). Dicha </w:t>
      </w:r>
      <w:r w:rsidR="00102B05">
        <w:rPr>
          <w:rFonts w:ascii="Times New Roman" w:hAnsi="Times New Roman" w:cs="Times New Roman"/>
          <w:sz w:val="24"/>
          <w:szCs w:val="24"/>
          <w:lang w:val="es-ES_tradnl"/>
        </w:rPr>
        <w:t>colecta fue en agosto de 2018</w:t>
      </w:r>
      <w:r w:rsidR="000F5410" w:rsidRPr="005D2D76">
        <w:rPr>
          <w:rFonts w:ascii="Times New Roman" w:hAnsi="Times New Roman" w:cs="Times New Roman"/>
          <w:sz w:val="24"/>
          <w:szCs w:val="24"/>
          <w:lang w:val="es-ES_tradnl"/>
        </w:rPr>
        <w:t>. Una vez que las plantas se encontraron en el área del experimento</w:t>
      </w:r>
      <w:r w:rsidR="00542F32">
        <w:rPr>
          <w:rFonts w:ascii="Times New Roman" w:hAnsi="Times New Roman" w:cs="Times New Roman"/>
          <w:sz w:val="24"/>
          <w:szCs w:val="24"/>
          <w:lang w:val="es-ES_tradnl"/>
        </w:rPr>
        <w:t>,</w:t>
      </w:r>
      <w:r w:rsidR="000F5410" w:rsidRPr="005D2D76">
        <w:rPr>
          <w:rFonts w:ascii="Times New Roman" w:hAnsi="Times New Roman" w:cs="Times New Roman"/>
          <w:sz w:val="24"/>
          <w:szCs w:val="24"/>
          <w:lang w:val="es-ES_tradnl"/>
        </w:rPr>
        <w:t xml:space="preserve"> se colocaron en un </w:t>
      </w:r>
      <w:r w:rsidR="00CB5F3E" w:rsidRPr="005D2D76">
        <w:rPr>
          <w:rFonts w:ascii="Times New Roman" w:hAnsi="Times New Roman" w:cs="Times New Roman"/>
          <w:sz w:val="24"/>
          <w:szCs w:val="24"/>
          <w:lang w:val="es-ES_tradnl"/>
        </w:rPr>
        <w:t>canal de descarga de agua residual tratada</w:t>
      </w:r>
      <w:r w:rsidR="00B30B31">
        <w:rPr>
          <w:rFonts w:ascii="Times New Roman" w:hAnsi="Times New Roman" w:cs="Times New Roman"/>
          <w:sz w:val="24"/>
          <w:szCs w:val="24"/>
          <w:lang w:val="es-ES_tradnl"/>
        </w:rPr>
        <w:t>.</w:t>
      </w:r>
      <w:r w:rsidR="00CB5F3E" w:rsidRPr="005D2D76">
        <w:rPr>
          <w:rFonts w:ascii="Times New Roman" w:hAnsi="Times New Roman" w:cs="Times New Roman"/>
          <w:sz w:val="24"/>
          <w:szCs w:val="24"/>
          <w:lang w:val="es-ES_tradnl"/>
        </w:rPr>
        <w:t xml:space="preserve"> </w:t>
      </w:r>
      <w:r w:rsidR="00B30B31">
        <w:rPr>
          <w:rFonts w:ascii="Times New Roman" w:hAnsi="Times New Roman" w:cs="Times New Roman"/>
          <w:sz w:val="24"/>
          <w:szCs w:val="24"/>
          <w:lang w:val="es-ES_tradnl"/>
        </w:rPr>
        <w:t>L</w:t>
      </w:r>
      <w:r w:rsidR="00B30B31" w:rsidRPr="005D2D76">
        <w:rPr>
          <w:rFonts w:ascii="Times New Roman" w:hAnsi="Times New Roman" w:cs="Times New Roman"/>
          <w:sz w:val="24"/>
          <w:szCs w:val="24"/>
          <w:lang w:val="es-ES_tradnl"/>
        </w:rPr>
        <w:t xml:space="preserve">a </w:t>
      </w:r>
      <w:r w:rsidR="00CB5F3E" w:rsidRPr="005D2D76">
        <w:rPr>
          <w:rFonts w:ascii="Times New Roman" w:hAnsi="Times New Roman" w:cs="Times New Roman"/>
          <w:sz w:val="24"/>
          <w:szCs w:val="24"/>
          <w:lang w:val="es-ES_tradnl"/>
        </w:rPr>
        <w:t>plantación</w:t>
      </w:r>
      <w:r w:rsidR="00B30B31">
        <w:rPr>
          <w:rFonts w:ascii="Times New Roman" w:hAnsi="Times New Roman" w:cs="Times New Roman"/>
          <w:sz w:val="24"/>
          <w:szCs w:val="24"/>
          <w:lang w:val="es-ES_tradnl"/>
        </w:rPr>
        <w:t xml:space="preserve"> se </w:t>
      </w:r>
      <w:r w:rsidR="00B30B31">
        <w:rPr>
          <w:rFonts w:ascii="Times New Roman" w:hAnsi="Times New Roman" w:cs="Times New Roman"/>
          <w:sz w:val="24"/>
          <w:szCs w:val="24"/>
          <w:lang w:val="es-ES_tradnl"/>
        </w:rPr>
        <w:lastRenderedPageBreak/>
        <w:t>efectuó</w:t>
      </w:r>
      <w:r w:rsidR="00CB5F3E" w:rsidRPr="005D2D76">
        <w:rPr>
          <w:rFonts w:ascii="Times New Roman" w:hAnsi="Times New Roman" w:cs="Times New Roman"/>
          <w:sz w:val="24"/>
          <w:szCs w:val="24"/>
          <w:lang w:val="es-ES_tradnl"/>
        </w:rPr>
        <w:t xml:space="preserve"> al día siguiente</w:t>
      </w:r>
      <w:r w:rsidR="000F5410" w:rsidRPr="005D2D76">
        <w:rPr>
          <w:rFonts w:ascii="Times New Roman" w:hAnsi="Times New Roman" w:cs="Times New Roman"/>
          <w:sz w:val="24"/>
          <w:szCs w:val="24"/>
          <w:lang w:val="es-ES_tradnl"/>
        </w:rPr>
        <w:t xml:space="preserve"> para su estabilización</w:t>
      </w:r>
      <w:r w:rsidR="00CB5F3E" w:rsidRPr="005D2D76">
        <w:rPr>
          <w:rFonts w:ascii="Times New Roman" w:hAnsi="Times New Roman" w:cs="Times New Roman"/>
          <w:sz w:val="24"/>
          <w:szCs w:val="24"/>
          <w:lang w:val="es-ES_tradnl"/>
        </w:rPr>
        <w:t xml:space="preserve">. </w:t>
      </w:r>
      <w:r w:rsidR="00384D1C" w:rsidRPr="005D2D76">
        <w:rPr>
          <w:rFonts w:ascii="Times New Roman" w:hAnsi="Times New Roman" w:cs="Times New Roman"/>
          <w:sz w:val="24"/>
          <w:szCs w:val="24"/>
          <w:lang w:val="es-ES_tradnl"/>
        </w:rPr>
        <w:t>L</w:t>
      </w:r>
      <w:r w:rsidR="00094C65" w:rsidRPr="005D2D76">
        <w:rPr>
          <w:rFonts w:ascii="Times New Roman" w:hAnsi="Times New Roman" w:cs="Times New Roman"/>
          <w:sz w:val="24"/>
          <w:szCs w:val="24"/>
          <w:lang w:val="es-ES_tradnl"/>
        </w:rPr>
        <w:t>a distrib</w:t>
      </w:r>
      <w:r w:rsidR="00384D1C" w:rsidRPr="005D2D76">
        <w:rPr>
          <w:rFonts w:ascii="Times New Roman" w:hAnsi="Times New Roman" w:cs="Times New Roman"/>
          <w:sz w:val="24"/>
          <w:szCs w:val="24"/>
          <w:lang w:val="es-ES_tradnl"/>
        </w:rPr>
        <w:t xml:space="preserve">ución </w:t>
      </w:r>
      <w:r w:rsidR="000F5410" w:rsidRPr="005D2D76">
        <w:rPr>
          <w:rFonts w:ascii="Times New Roman" w:hAnsi="Times New Roman" w:cs="Times New Roman"/>
          <w:sz w:val="24"/>
          <w:szCs w:val="24"/>
          <w:lang w:val="es-ES_tradnl"/>
        </w:rPr>
        <w:t xml:space="preserve">de especies en </w:t>
      </w:r>
      <w:r w:rsidR="00384D1C" w:rsidRPr="005D2D76">
        <w:rPr>
          <w:rFonts w:ascii="Times New Roman" w:hAnsi="Times New Roman" w:cs="Times New Roman"/>
          <w:sz w:val="24"/>
          <w:szCs w:val="24"/>
          <w:lang w:val="es-ES_tradnl"/>
        </w:rPr>
        <w:t>el sembrado de</w:t>
      </w:r>
      <w:r w:rsidR="00094C65" w:rsidRPr="005D2D76">
        <w:rPr>
          <w:rFonts w:ascii="Times New Roman" w:hAnsi="Times New Roman" w:cs="Times New Roman"/>
          <w:sz w:val="24"/>
          <w:szCs w:val="24"/>
          <w:lang w:val="es-ES_tradnl"/>
        </w:rPr>
        <w:t xml:space="preserve"> </w:t>
      </w:r>
      <w:proofErr w:type="spellStart"/>
      <w:r w:rsidR="00094C65" w:rsidRPr="00AA06C7">
        <w:rPr>
          <w:rFonts w:ascii="Times New Roman" w:hAnsi="Times New Roman" w:cs="Times New Roman"/>
          <w:i/>
          <w:sz w:val="24"/>
          <w:szCs w:val="24"/>
          <w:lang w:val="es-ES_tradnl"/>
        </w:rPr>
        <w:t>Pontederia</w:t>
      </w:r>
      <w:proofErr w:type="spellEnd"/>
      <w:r w:rsidR="00094C65" w:rsidRPr="00AA06C7">
        <w:rPr>
          <w:rFonts w:ascii="Times New Roman" w:hAnsi="Times New Roman" w:cs="Times New Roman"/>
          <w:i/>
          <w:sz w:val="24"/>
          <w:szCs w:val="24"/>
          <w:lang w:val="es-ES_tradnl"/>
        </w:rPr>
        <w:t xml:space="preserve"> </w:t>
      </w:r>
      <w:proofErr w:type="spellStart"/>
      <w:r w:rsidR="003F5428">
        <w:rPr>
          <w:rFonts w:ascii="Times New Roman" w:hAnsi="Times New Roman" w:cs="Times New Roman"/>
          <w:i/>
          <w:sz w:val="24"/>
          <w:szCs w:val="24"/>
        </w:rPr>
        <w:t>sagittata</w:t>
      </w:r>
      <w:proofErr w:type="spellEnd"/>
      <w:r w:rsidR="00094C65" w:rsidRPr="005D2D76">
        <w:rPr>
          <w:rFonts w:ascii="Times New Roman" w:hAnsi="Times New Roman" w:cs="Times New Roman"/>
          <w:sz w:val="24"/>
          <w:szCs w:val="24"/>
          <w:lang w:val="es-ES_tradnl"/>
        </w:rPr>
        <w:t xml:space="preserve"> </w:t>
      </w:r>
      <w:r w:rsidR="000F5410" w:rsidRPr="005D2D76">
        <w:rPr>
          <w:rFonts w:ascii="Times New Roman" w:hAnsi="Times New Roman" w:cs="Times New Roman"/>
          <w:sz w:val="24"/>
          <w:szCs w:val="24"/>
          <w:lang w:val="es-ES_tradnl"/>
        </w:rPr>
        <w:t xml:space="preserve">dentro de los </w:t>
      </w:r>
      <w:r w:rsidR="00B84F3E">
        <w:rPr>
          <w:rFonts w:ascii="Times New Roman" w:hAnsi="Times New Roman" w:cs="Times New Roman"/>
          <w:sz w:val="24"/>
          <w:szCs w:val="24"/>
          <w:lang w:val="es-ES_tradnl"/>
        </w:rPr>
        <w:t>tres</w:t>
      </w:r>
      <w:r w:rsidR="00B84F3E" w:rsidRPr="005D2D76">
        <w:rPr>
          <w:rFonts w:ascii="Times New Roman" w:hAnsi="Times New Roman" w:cs="Times New Roman"/>
          <w:sz w:val="24"/>
          <w:szCs w:val="24"/>
          <w:lang w:val="es-ES_tradnl"/>
        </w:rPr>
        <w:t xml:space="preserve"> </w:t>
      </w:r>
      <w:r w:rsidR="00094C65" w:rsidRPr="005D2D76">
        <w:rPr>
          <w:rFonts w:ascii="Times New Roman" w:hAnsi="Times New Roman" w:cs="Times New Roman"/>
          <w:sz w:val="24"/>
          <w:szCs w:val="24"/>
          <w:lang w:val="es-ES_tradnl"/>
        </w:rPr>
        <w:t>humedales</w:t>
      </w:r>
      <w:r w:rsidR="00F907F3">
        <w:rPr>
          <w:rFonts w:ascii="Times New Roman" w:hAnsi="Times New Roman" w:cs="Times New Roman"/>
          <w:sz w:val="24"/>
          <w:szCs w:val="24"/>
          <w:lang w:val="es-ES_tradnl"/>
        </w:rPr>
        <w:t xml:space="preserve"> fue de</w:t>
      </w:r>
      <w:r w:rsidR="00094C65" w:rsidRPr="005D2D76">
        <w:rPr>
          <w:rFonts w:ascii="Times New Roman" w:hAnsi="Times New Roman" w:cs="Times New Roman"/>
          <w:sz w:val="24"/>
          <w:szCs w:val="24"/>
          <w:lang w:val="es-ES_tradnl"/>
        </w:rPr>
        <w:t xml:space="preserve"> 15 plantas </w:t>
      </w:r>
      <w:r w:rsidR="000F5410" w:rsidRPr="005D2D76">
        <w:rPr>
          <w:rFonts w:ascii="Times New Roman" w:hAnsi="Times New Roman" w:cs="Times New Roman"/>
          <w:sz w:val="24"/>
          <w:szCs w:val="24"/>
          <w:lang w:val="es-ES_tradnl"/>
        </w:rPr>
        <w:t>p</w:t>
      </w:r>
      <w:r w:rsidR="00094C65" w:rsidRPr="005D2D76">
        <w:rPr>
          <w:rFonts w:ascii="Times New Roman" w:hAnsi="Times New Roman" w:cs="Times New Roman"/>
          <w:sz w:val="24"/>
          <w:szCs w:val="24"/>
          <w:lang w:val="es-ES_tradnl"/>
        </w:rPr>
        <w:t>a</w:t>
      </w:r>
      <w:r w:rsidR="000F5410" w:rsidRPr="005D2D76">
        <w:rPr>
          <w:rFonts w:ascii="Times New Roman" w:hAnsi="Times New Roman" w:cs="Times New Roman"/>
          <w:sz w:val="24"/>
          <w:szCs w:val="24"/>
          <w:lang w:val="es-ES_tradnl"/>
        </w:rPr>
        <w:t>ra</w:t>
      </w:r>
      <w:r w:rsidR="00094C65" w:rsidRPr="005D2D76">
        <w:rPr>
          <w:rFonts w:ascii="Times New Roman" w:hAnsi="Times New Roman" w:cs="Times New Roman"/>
          <w:sz w:val="24"/>
          <w:szCs w:val="24"/>
          <w:lang w:val="es-ES_tradnl"/>
        </w:rPr>
        <w:t xml:space="preserve"> cada u</w:t>
      </w:r>
      <w:r w:rsidR="00384D1C" w:rsidRPr="005D2D76">
        <w:rPr>
          <w:rFonts w:ascii="Times New Roman" w:hAnsi="Times New Roman" w:cs="Times New Roman"/>
          <w:sz w:val="24"/>
          <w:szCs w:val="24"/>
          <w:lang w:val="es-ES_tradnl"/>
        </w:rPr>
        <w:t>no. Mientras que</w:t>
      </w:r>
      <w:r w:rsidR="000F5410" w:rsidRPr="005D2D76">
        <w:rPr>
          <w:rFonts w:ascii="Times New Roman" w:hAnsi="Times New Roman" w:cs="Times New Roman"/>
          <w:sz w:val="24"/>
          <w:szCs w:val="24"/>
          <w:lang w:val="es-ES_tradnl"/>
        </w:rPr>
        <w:t xml:space="preserve"> de </w:t>
      </w:r>
      <w:proofErr w:type="spellStart"/>
      <w:r w:rsidR="00094C65" w:rsidRPr="00AA06C7">
        <w:rPr>
          <w:rFonts w:ascii="Times New Roman" w:hAnsi="Times New Roman" w:cs="Times New Roman"/>
          <w:i/>
          <w:sz w:val="24"/>
          <w:szCs w:val="24"/>
          <w:lang w:val="es-ES_tradnl"/>
        </w:rPr>
        <w:t>Phragmites</w:t>
      </w:r>
      <w:proofErr w:type="spellEnd"/>
      <w:r w:rsidR="00094C65" w:rsidRPr="00AA06C7">
        <w:rPr>
          <w:rFonts w:ascii="Times New Roman" w:hAnsi="Times New Roman" w:cs="Times New Roman"/>
          <w:i/>
          <w:sz w:val="24"/>
          <w:szCs w:val="24"/>
          <w:lang w:val="es-ES_tradnl"/>
        </w:rPr>
        <w:t xml:space="preserve"> </w:t>
      </w:r>
      <w:proofErr w:type="spellStart"/>
      <w:r w:rsidR="00094C65" w:rsidRPr="00AA06C7">
        <w:rPr>
          <w:rFonts w:ascii="Times New Roman" w:hAnsi="Times New Roman" w:cs="Times New Roman"/>
          <w:i/>
          <w:sz w:val="24"/>
          <w:szCs w:val="24"/>
          <w:lang w:val="es-ES_tradnl"/>
        </w:rPr>
        <w:t>australis</w:t>
      </w:r>
      <w:proofErr w:type="spellEnd"/>
      <w:r w:rsidR="00094C65" w:rsidRPr="005D2D76">
        <w:rPr>
          <w:rFonts w:ascii="Times New Roman" w:hAnsi="Times New Roman" w:cs="Times New Roman"/>
          <w:sz w:val="24"/>
          <w:szCs w:val="24"/>
          <w:lang w:val="es-ES_tradnl"/>
        </w:rPr>
        <w:t xml:space="preserve"> se sembraron 20 surcos </w:t>
      </w:r>
      <w:r w:rsidR="000F5410" w:rsidRPr="005D2D76">
        <w:rPr>
          <w:rFonts w:ascii="Times New Roman" w:hAnsi="Times New Roman" w:cs="Times New Roman"/>
          <w:sz w:val="24"/>
          <w:szCs w:val="24"/>
          <w:lang w:val="es-ES_tradnl"/>
        </w:rPr>
        <w:t>en</w:t>
      </w:r>
      <w:r w:rsidR="00094C65" w:rsidRPr="005D2D76">
        <w:rPr>
          <w:rFonts w:ascii="Times New Roman" w:hAnsi="Times New Roman" w:cs="Times New Roman"/>
          <w:sz w:val="24"/>
          <w:szCs w:val="24"/>
          <w:lang w:val="es-ES_tradnl"/>
        </w:rPr>
        <w:t xml:space="preserve"> cada uno de los </w:t>
      </w:r>
      <w:r w:rsidR="00F907F3">
        <w:rPr>
          <w:rFonts w:ascii="Times New Roman" w:hAnsi="Times New Roman" w:cs="Times New Roman"/>
          <w:sz w:val="24"/>
          <w:szCs w:val="24"/>
          <w:lang w:val="es-ES_tradnl"/>
        </w:rPr>
        <w:t>tres</w:t>
      </w:r>
      <w:r w:rsidR="00F907F3" w:rsidRPr="005D2D76">
        <w:rPr>
          <w:rFonts w:ascii="Times New Roman" w:hAnsi="Times New Roman" w:cs="Times New Roman"/>
          <w:sz w:val="24"/>
          <w:szCs w:val="24"/>
          <w:lang w:val="es-ES_tradnl"/>
        </w:rPr>
        <w:t xml:space="preserve"> </w:t>
      </w:r>
      <w:r w:rsidR="00094C65" w:rsidRPr="005D2D76">
        <w:rPr>
          <w:rFonts w:ascii="Times New Roman" w:hAnsi="Times New Roman" w:cs="Times New Roman"/>
          <w:sz w:val="24"/>
          <w:szCs w:val="24"/>
          <w:lang w:val="es-ES_tradnl"/>
        </w:rPr>
        <w:t>humedales, cada surco con</w:t>
      </w:r>
      <w:r w:rsidR="000F5410" w:rsidRPr="005D2D76">
        <w:rPr>
          <w:rFonts w:ascii="Times New Roman" w:hAnsi="Times New Roman" w:cs="Times New Roman"/>
          <w:sz w:val="24"/>
          <w:szCs w:val="24"/>
          <w:lang w:val="es-ES_tradnl"/>
        </w:rPr>
        <w:t>stó de</w:t>
      </w:r>
      <w:r w:rsidR="00094C65" w:rsidRPr="005D2D76">
        <w:rPr>
          <w:rFonts w:ascii="Times New Roman" w:hAnsi="Times New Roman" w:cs="Times New Roman"/>
          <w:sz w:val="24"/>
          <w:szCs w:val="24"/>
          <w:lang w:val="es-ES_tradnl"/>
        </w:rPr>
        <w:t xml:space="preserve"> </w:t>
      </w:r>
      <w:r w:rsidR="000F5410" w:rsidRPr="005D2D76">
        <w:rPr>
          <w:rFonts w:ascii="Times New Roman" w:hAnsi="Times New Roman" w:cs="Times New Roman"/>
          <w:sz w:val="24"/>
          <w:szCs w:val="24"/>
          <w:lang w:val="es-ES_tradnl"/>
        </w:rPr>
        <w:t>cuatro</w:t>
      </w:r>
      <w:r w:rsidR="00094C65" w:rsidRPr="005D2D76">
        <w:rPr>
          <w:rFonts w:ascii="Times New Roman" w:hAnsi="Times New Roman" w:cs="Times New Roman"/>
          <w:sz w:val="24"/>
          <w:szCs w:val="24"/>
          <w:lang w:val="es-ES_tradnl"/>
        </w:rPr>
        <w:t xml:space="preserve"> plantas. Los </w:t>
      </w:r>
      <w:r w:rsidR="000D28B9" w:rsidRPr="005D2D76">
        <w:rPr>
          <w:rFonts w:ascii="Times New Roman" w:hAnsi="Times New Roman" w:cs="Times New Roman"/>
          <w:sz w:val="24"/>
          <w:szCs w:val="24"/>
          <w:lang w:val="es-ES_tradnl"/>
        </w:rPr>
        <w:t>humedales control</w:t>
      </w:r>
      <w:r w:rsidR="000F5410" w:rsidRPr="005D2D76">
        <w:rPr>
          <w:rFonts w:ascii="Times New Roman" w:hAnsi="Times New Roman" w:cs="Times New Roman"/>
          <w:sz w:val="24"/>
          <w:szCs w:val="24"/>
          <w:lang w:val="es-ES_tradnl"/>
        </w:rPr>
        <w:t xml:space="preserve"> (HAFS-Grava)</w:t>
      </w:r>
      <w:r w:rsidR="00094C65" w:rsidRPr="005D2D76">
        <w:rPr>
          <w:rFonts w:ascii="Times New Roman" w:hAnsi="Times New Roman" w:cs="Times New Roman"/>
          <w:sz w:val="24"/>
          <w:szCs w:val="24"/>
          <w:lang w:val="es-ES_tradnl"/>
        </w:rPr>
        <w:t xml:space="preserve"> solo co</w:t>
      </w:r>
      <w:r w:rsidR="00384D1C" w:rsidRPr="005D2D76">
        <w:rPr>
          <w:rFonts w:ascii="Times New Roman" w:hAnsi="Times New Roman" w:cs="Times New Roman"/>
          <w:sz w:val="24"/>
          <w:szCs w:val="24"/>
          <w:lang w:val="es-ES_tradnl"/>
        </w:rPr>
        <w:t xml:space="preserve">ntenían </w:t>
      </w:r>
      <w:r w:rsidR="000F5410" w:rsidRPr="005D2D76">
        <w:rPr>
          <w:rFonts w:ascii="Times New Roman" w:hAnsi="Times New Roman" w:cs="Times New Roman"/>
          <w:sz w:val="24"/>
          <w:szCs w:val="24"/>
          <w:lang w:val="es-ES_tradnl"/>
        </w:rPr>
        <w:t xml:space="preserve">0.5 m de </w:t>
      </w:r>
      <w:r w:rsidR="00384D1C" w:rsidRPr="005D2D76">
        <w:rPr>
          <w:rFonts w:ascii="Times New Roman" w:hAnsi="Times New Roman" w:cs="Times New Roman"/>
          <w:sz w:val="24"/>
          <w:szCs w:val="24"/>
          <w:lang w:val="es-ES_tradnl"/>
        </w:rPr>
        <w:t>grava</w:t>
      </w:r>
      <w:r w:rsidR="00094C65" w:rsidRPr="005D2D76">
        <w:rPr>
          <w:rFonts w:ascii="Times New Roman" w:hAnsi="Times New Roman" w:cs="Times New Roman"/>
          <w:sz w:val="24"/>
          <w:szCs w:val="24"/>
          <w:lang w:val="es-ES_tradnl"/>
        </w:rPr>
        <w:t xml:space="preserve">. La </w:t>
      </w:r>
      <w:r w:rsidR="00AA06C7">
        <w:rPr>
          <w:rFonts w:ascii="Times New Roman" w:hAnsi="Times New Roman" w:cs="Times New Roman"/>
          <w:sz w:val="24"/>
          <w:szCs w:val="24"/>
          <w:lang w:val="es-ES_tradnl"/>
        </w:rPr>
        <w:t>especie</w:t>
      </w:r>
      <w:r w:rsidR="00094C65" w:rsidRPr="005D2D76">
        <w:rPr>
          <w:rFonts w:ascii="Times New Roman" w:hAnsi="Times New Roman" w:cs="Times New Roman"/>
          <w:sz w:val="24"/>
          <w:szCs w:val="24"/>
          <w:lang w:val="es-ES_tradnl"/>
        </w:rPr>
        <w:t xml:space="preserve"> </w:t>
      </w:r>
      <w:proofErr w:type="spellStart"/>
      <w:r w:rsidR="001217BC" w:rsidRPr="00AA06C7">
        <w:rPr>
          <w:rFonts w:ascii="Times New Roman" w:hAnsi="Times New Roman" w:cs="Times New Roman"/>
          <w:i/>
          <w:sz w:val="24"/>
          <w:szCs w:val="24"/>
          <w:lang w:val="es-ES_tradnl"/>
        </w:rPr>
        <w:t>Pontederia</w:t>
      </w:r>
      <w:proofErr w:type="spellEnd"/>
      <w:r w:rsidR="001217BC" w:rsidRPr="00AA06C7">
        <w:rPr>
          <w:rFonts w:ascii="Times New Roman" w:hAnsi="Times New Roman" w:cs="Times New Roman"/>
          <w:i/>
          <w:sz w:val="24"/>
          <w:szCs w:val="24"/>
          <w:lang w:val="es-ES_tradnl"/>
        </w:rPr>
        <w:t xml:space="preserve"> </w:t>
      </w:r>
      <w:proofErr w:type="spellStart"/>
      <w:r w:rsidR="003F5428">
        <w:rPr>
          <w:rFonts w:ascii="Times New Roman" w:hAnsi="Times New Roman" w:cs="Times New Roman"/>
          <w:i/>
          <w:sz w:val="24"/>
          <w:szCs w:val="24"/>
        </w:rPr>
        <w:t>sagittata</w:t>
      </w:r>
      <w:proofErr w:type="spellEnd"/>
      <w:r w:rsidR="001217BC" w:rsidRPr="005D2D76">
        <w:rPr>
          <w:rFonts w:ascii="Times New Roman" w:hAnsi="Times New Roman" w:cs="Times New Roman"/>
          <w:sz w:val="24"/>
          <w:szCs w:val="24"/>
          <w:lang w:val="es-ES_tradnl"/>
        </w:rPr>
        <w:t xml:space="preserve"> </w:t>
      </w:r>
      <w:r w:rsidR="00094C65" w:rsidRPr="005D2D76">
        <w:rPr>
          <w:rFonts w:ascii="Times New Roman" w:hAnsi="Times New Roman" w:cs="Times New Roman"/>
          <w:sz w:val="24"/>
          <w:szCs w:val="24"/>
          <w:lang w:val="es-ES_tradnl"/>
        </w:rPr>
        <w:t xml:space="preserve">tuvo </w:t>
      </w:r>
      <w:r w:rsidR="001217BC" w:rsidRPr="005D2D76">
        <w:rPr>
          <w:rFonts w:ascii="Times New Roman" w:hAnsi="Times New Roman" w:cs="Times New Roman"/>
          <w:sz w:val="24"/>
          <w:szCs w:val="24"/>
          <w:lang w:val="es-ES_tradnl"/>
        </w:rPr>
        <w:t xml:space="preserve">rápida </w:t>
      </w:r>
      <w:r w:rsidR="00CB5F3E" w:rsidRPr="005D2D76">
        <w:rPr>
          <w:rFonts w:ascii="Times New Roman" w:hAnsi="Times New Roman" w:cs="Times New Roman"/>
          <w:sz w:val="24"/>
          <w:szCs w:val="24"/>
          <w:lang w:val="es-ES_tradnl"/>
        </w:rPr>
        <w:t xml:space="preserve">adaptación y </w:t>
      </w:r>
      <w:r w:rsidR="001217BC" w:rsidRPr="005D2D76">
        <w:rPr>
          <w:rFonts w:ascii="Times New Roman" w:hAnsi="Times New Roman" w:cs="Times New Roman"/>
          <w:sz w:val="24"/>
          <w:szCs w:val="24"/>
          <w:lang w:val="es-ES_tradnl"/>
        </w:rPr>
        <w:t xml:space="preserve">aceptación </w:t>
      </w:r>
      <w:r w:rsidR="00FE5967">
        <w:rPr>
          <w:rFonts w:ascii="Times New Roman" w:hAnsi="Times New Roman" w:cs="Times New Roman"/>
          <w:sz w:val="24"/>
          <w:szCs w:val="24"/>
          <w:lang w:val="es-ES_tradnl"/>
        </w:rPr>
        <w:t>del</w:t>
      </w:r>
      <w:r w:rsidR="00FE5967" w:rsidRPr="005D2D76">
        <w:rPr>
          <w:rFonts w:ascii="Times New Roman" w:hAnsi="Times New Roman" w:cs="Times New Roman"/>
          <w:sz w:val="24"/>
          <w:szCs w:val="24"/>
          <w:lang w:val="es-ES_tradnl"/>
        </w:rPr>
        <w:t xml:space="preserve"> </w:t>
      </w:r>
      <w:r w:rsidR="00CB5F3E" w:rsidRPr="005D2D76">
        <w:rPr>
          <w:rFonts w:ascii="Times New Roman" w:hAnsi="Times New Roman" w:cs="Times New Roman"/>
          <w:sz w:val="24"/>
          <w:szCs w:val="24"/>
          <w:lang w:val="es-ES_tradnl"/>
        </w:rPr>
        <w:t>agua residual</w:t>
      </w:r>
      <w:r w:rsidR="00F907F3">
        <w:rPr>
          <w:rFonts w:ascii="Times New Roman" w:hAnsi="Times New Roman" w:cs="Times New Roman"/>
          <w:sz w:val="24"/>
          <w:szCs w:val="24"/>
          <w:lang w:val="es-ES_tradnl"/>
        </w:rPr>
        <w:t>,</w:t>
      </w:r>
      <w:r w:rsidR="00CB5F3E" w:rsidRPr="005D2D76">
        <w:rPr>
          <w:rFonts w:ascii="Times New Roman" w:hAnsi="Times New Roman" w:cs="Times New Roman"/>
          <w:sz w:val="24"/>
          <w:szCs w:val="24"/>
          <w:lang w:val="es-ES_tradnl"/>
        </w:rPr>
        <w:t xml:space="preserve"> </w:t>
      </w:r>
      <w:r w:rsidR="001217BC" w:rsidRPr="005D2D76">
        <w:rPr>
          <w:rFonts w:ascii="Times New Roman" w:hAnsi="Times New Roman" w:cs="Times New Roman"/>
          <w:sz w:val="24"/>
          <w:szCs w:val="24"/>
          <w:lang w:val="es-ES_tradnl"/>
        </w:rPr>
        <w:t>ya que entre los primeros 8 y 10 días se observó el crecimiento foliar en la parte central,</w:t>
      </w:r>
      <w:r w:rsidR="00094C65" w:rsidRPr="005D2D76">
        <w:rPr>
          <w:rFonts w:ascii="Times New Roman" w:hAnsi="Times New Roman" w:cs="Times New Roman"/>
          <w:sz w:val="24"/>
          <w:szCs w:val="24"/>
          <w:lang w:val="es-ES_tradnl"/>
        </w:rPr>
        <w:t xml:space="preserve"> </w:t>
      </w:r>
      <w:r w:rsidR="001217BC" w:rsidRPr="005D2D76">
        <w:rPr>
          <w:rFonts w:ascii="Times New Roman" w:hAnsi="Times New Roman" w:cs="Times New Roman"/>
          <w:sz w:val="24"/>
          <w:szCs w:val="24"/>
          <w:lang w:val="es-ES_tradnl"/>
        </w:rPr>
        <w:t xml:space="preserve">mientras que </w:t>
      </w:r>
      <w:proofErr w:type="spellStart"/>
      <w:r w:rsidR="001217BC" w:rsidRPr="00AA06C7">
        <w:rPr>
          <w:rFonts w:ascii="Times New Roman" w:hAnsi="Times New Roman" w:cs="Times New Roman"/>
          <w:i/>
          <w:sz w:val="24"/>
          <w:szCs w:val="24"/>
          <w:lang w:val="es-ES_tradnl"/>
        </w:rPr>
        <w:t>Phragmites</w:t>
      </w:r>
      <w:proofErr w:type="spellEnd"/>
      <w:r w:rsidR="001217BC" w:rsidRPr="00AA06C7">
        <w:rPr>
          <w:rFonts w:ascii="Times New Roman" w:hAnsi="Times New Roman" w:cs="Times New Roman"/>
          <w:i/>
          <w:sz w:val="24"/>
          <w:szCs w:val="24"/>
          <w:lang w:val="es-ES_tradnl"/>
        </w:rPr>
        <w:t xml:space="preserve"> </w:t>
      </w:r>
      <w:proofErr w:type="spellStart"/>
      <w:r w:rsidR="001217BC" w:rsidRPr="00AA06C7">
        <w:rPr>
          <w:rFonts w:ascii="Times New Roman" w:hAnsi="Times New Roman" w:cs="Times New Roman"/>
          <w:i/>
          <w:sz w:val="24"/>
          <w:szCs w:val="24"/>
          <w:lang w:val="es-ES_tradnl"/>
        </w:rPr>
        <w:t>australis</w:t>
      </w:r>
      <w:proofErr w:type="spellEnd"/>
      <w:r w:rsidR="001217BC" w:rsidRPr="005D2D76">
        <w:rPr>
          <w:rFonts w:ascii="Times New Roman" w:hAnsi="Times New Roman" w:cs="Times New Roman"/>
          <w:sz w:val="24"/>
          <w:szCs w:val="24"/>
          <w:lang w:val="es-ES_tradnl"/>
        </w:rPr>
        <w:t xml:space="preserve"> mostr</w:t>
      </w:r>
      <w:r w:rsidR="000F5410" w:rsidRPr="005D2D76">
        <w:rPr>
          <w:rFonts w:ascii="Times New Roman" w:hAnsi="Times New Roman" w:cs="Times New Roman"/>
          <w:sz w:val="24"/>
          <w:szCs w:val="24"/>
          <w:lang w:val="es-ES_tradnl"/>
        </w:rPr>
        <w:t>ó</w:t>
      </w:r>
      <w:r w:rsidR="001217BC" w:rsidRPr="005D2D76">
        <w:rPr>
          <w:rFonts w:ascii="Times New Roman" w:hAnsi="Times New Roman" w:cs="Times New Roman"/>
          <w:sz w:val="24"/>
          <w:szCs w:val="24"/>
          <w:lang w:val="es-ES_tradnl"/>
        </w:rPr>
        <w:t xml:space="preserve"> adaptación entre los 20 y 25 días</w:t>
      </w:r>
      <w:r w:rsidR="00F76C5C">
        <w:rPr>
          <w:rFonts w:ascii="Times New Roman" w:hAnsi="Times New Roman" w:cs="Times New Roman"/>
          <w:sz w:val="24"/>
          <w:szCs w:val="24"/>
          <w:lang w:val="es-ES_tradnl"/>
        </w:rPr>
        <w:t>, cuando se observó</w:t>
      </w:r>
      <w:r w:rsidR="001217BC" w:rsidRPr="005D2D76">
        <w:rPr>
          <w:rFonts w:ascii="Times New Roman" w:hAnsi="Times New Roman" w:cs="Times New Roman"/>
          <w:sz w:val="24"/>
          <w:szCs w:val="24"/>
          <w:lang w:val="es-ES_tradnl"/>
        </w:rPr>
        <w:t xml:space="preserve"> el crecimiento de pequeñas raíces y yem</w:t>
      </w:r>
      <w:r w:rsidR="00384D1C" w:rsidRPr="005D2D76">
        <w:rPr>
          <w:rFonts w:ascii="Times New Roman" w:hAnsi="Times New Roman" w:cs="Times New Roman"/>
          <w:sz w:val="24"/>
          <w:szCs w:val="24"/>
          <w:lang w:val="es-ES_tradnl"/>
        </w:rPr>
        <w:t xml:space="preserve">as en los nudos del tallo. </w:t>
      </w:r>
      <w:r w:rsidR="00110569">
        <w:rPr>
          <w:rFonts w:ascii="Times New Roman" w:hAnsi="Times New Roman" w:cs="Times New Roman"/>
          <w:sz w:val="24"/>
          <w:szCs w:val="24"/>
          <w:lang w:val="es-ES_tradnl"/>
        </w:rPr>
        <w:t>Se trata</w:t>
      </w:r>
      <w:r w:rsidR="00110569" w:rsidRPr="005D2D76">
        <w:rPr>
          <w:rFonts w:ascii="Times New Roman" w:hAnsi="Times New Roman" w:cs="Times New Roman"/>
          <w:sz w:val="24"/>
          <w:szCs w:val="24"/>
          <w:lang w:val="es-ES_tradnl"/>
        </w:rPr>
        <w:t xml:space="preserve"> </w:t>
      </w:r>
      <w:r w:rsidR="005C3DE7">
        <w:rPr>
          <w:rFonts w:ascii="Times New Roman" w:hAnsi="Times New Roman" w:cs="Times New Roman"/>
          <w:sz w:val="24"/>
          <w:szCs w:val="24"/>
          <w:lang w:val="es-ES_tradnl"/>
        </w:rPr>
        <w:t xml:space="preserve">de </w:t>
      </w:r>
      <w:r w:rsidR="001217BC" w:rsidRPr="005D2D76">
        <w:rPr>
          <w:rFonts w:ascii="Times New Roman" w:hAnsi="Times New Roman" w:cs="Times New Roman"/>
          <w:sz w:val="24"/>
          <w:szCs w:val="24"/>
          <w:lang w:val="es-ES_tradnl"/>
        </w:rPr>
        <w:t xml:space="preserve">una pequeña diferencia </w:t>
      </w:r>
      <w:r w:rsidR="00A90A07">
        <w:rPr>
          <w:rFonts w:ascii="Times New Roman" w:hAnsi="Times New Roman" w:cs="Times New Roman"/>
          <w:sz w:val="24"/>
          <w:szCs w:val="24"/>
          <w:lang w:val="es-ES_tradnl"/>
        </w:rPr>
        <w:t>respecto a</w:t>
      </w:r>
      <w:r w:rsidR="00A90A07" w:rsidRPr="005D2D76">
        <w:rPr>
          <w:rFonts w:ascii="Times New Roman" w:hAnsi="Times New Roman" w:cs="Times New Roman"/>
          <w:sz w:val="24"/>
          <w:szCs w:val="24"/>
          <w:lang w:val="es-ES_tradnl"/>
        </w:rPr>
        <w:t xml:space="preserve"> </w:t>
      </w:r>
      <w:r w:rsidR="001217BC" w:rsidRPr="005D2D76">
        <w:rPr>
          <w:rFonts w:ascii="Times New Roman" w:hAnsi="Times New Roman" w:cs="Times New Roman"/>
          <w:sz w:val="24"/>
          <w:szCs w:val="24"/>
          <w:lang w:val="es-ES_tradnl"/>
        </w:rPr>
        <w:t>otras especies que son adaptadas con agua reconstituida antes de plantar.</w:t>
      </w:r>
      <w:r w:rsidR="005F0BB6" w:rsidRPr="005D2D76">
        <w:rPr>
          <w:rFonts w:ascii="Times New Roman" w:hAnsi="Times New Roman" w:cs="Times New Roman"/>
          <w:sz w:val="24"/>
          <w:szCs w:val="24"/>
          <w:lang w:val="es-ES_tradnl"/>
        </w:rPr>
        <w:t xml:space="preserve"> </w:t>
      </w:r>
      <w:r w:rsidR="000F5410" w:rsidRPr="005D2D76">
        <w:rPr>
          <w:rFonts w:ascii="Times New Roman" w:hAnsi="Times New Roman" w:cs="Times New Roman"/>
          <w:sz w:val="24"/>
          <w:szCs w:val="24"/>
          <w:lang w:val="es-ES_tradnl"/>
        </w:rPr>
        <w:t xml:space="preserve">Se observó que </w:t>
      </w:r>
      <w:r w:rsidR="00B86FFB">
        <w:rPr>
          <w:rFonts w:ascii="Times New Roman" w:hAnsi="Times New Roman" w:cs="Times New Roman"/>
          <w:sz w:val="24"/>
          <w:szCs w:val="24"/>
          <w:lang w:val="es-ES_tradnl"/>
        </w:rPr>
        <w:t>se necesitaron</w:t>
      </w:r>
      <w:r w:rsidR="00B86FFB" w:rsidRPr="005D2D76">
        <w:rPr>
          <w:rFonts w:ascii="Times New Roman" w:hAnsi="Times New Roman" w:cs="Times New Roman"/>
          <w:sz w:val="24"/>
          <w:szCs w:val="24"/>
          <w:lang w:val="es-ES_tradnl"/>
        </w:rPr>
        <w:t xml:space="preserve"> </w:t>
      </w:r>
      <w:r w:rsidR="000F5410" w:rsidRPr="005D2D76">
        <w:rPr>
          <w:rFonts w:ascii="Times New Roman" w:hAnsi="Times New Roman" w:cs="Times New Roman"/>
          <w:sz w:val="24"/>
          <w:szCs w:val="24"/>
          <w:lang w:val="es-ES_tradnl"/>
        </w:rPr>
        <w:t>aproximadamente</w:t>
      </w:r>
      <w:r w:rsidR="005F0BB6" w:rsidRPr="005D2D76">
        <w:rPr>
          <w:rFonts w:ascii="Times New Roman" w:hAnsi="Times New Roman" w:cs="Times New Roman"/>
          <w:sz w:val="24"/>
          <w:szCs w:val="24"/>
          <w:lang w:val="es-ES_tradnl"/>
        </w:rPr>
        <w:t xml:space="preserve"> 40 días </w:t>
      </w:r>
      <w:r w:rsidR="00B86FFB">
        <w:rPr>
          <w:rFonts w:ascii="Times New Roman" w:hAnsi="Times New Roman" w:cs="Times New Roman"/>
          <w:sz w:val="24"/>
          <w:szCs w:val="24"/>
          <w:lang w:val="es-ES_tradnl"/>
        </w:rPr>
        <w:t>para que existiera</w:t>
      </w:r>
      <w:r w:rsidR="00A90A07" w:rsidRPr="005D2D76">
        <w:rPr>
          <w:rFonts w:ascii="Times New Roman" w:hAnsi="Times New Roman" w:cs="Times New Roman"/>
          <w:sz w:val="24"/>
          <w:szCs w:val="24"/>
          <w:lang w:val="es-ES_tradnl"/>
        </w:rPr>
        <w:t xml:space="preserve"> </w:t>
      </w:r>
      <w:r w:rsidR="005F0BB6" w:rsidRPr="005D2D76">
        <w:rPr>
          <w:rFonts w:ascii="Times New Roman" w:hAnsi="Times New Roman" w:cs="Times New Roman"/>
          <w:sz w:val="24"/>
          <w:szCs w:val="24"/>
          <w:lang w:val="es-ES_tradnl"/>
        </w:rPr>
        <w:t>estabilización.</w:t>
      </w:r>
    </w:p>
    <w:p w14:paraId="3F1BB5CA" w14:textId="77777777" w:rsidR="00C707D0" w:rsidRDefault="00C707D0" w:rsidP="00C707D0">
      <w:pPr>
        <w:spacing w:after="0" w:line="360" w:lineRule="auto"/>
        <w:ind w:firstLine="709"/>
        <w:jc w:val="both"/>
        <w:rPr>
          <w:rFonts w:ascii="Times New Roman" w:hAnsi="Times New Roman" w:cs="Times New Roman"/>
          <w:sz w:val="24"/>
          <w:szCs w:val="24"/>
          <w:lang w:val="es-ES_tradnl"/>
        </w:rPr>
      </w:pPr>
    </w:p>
    <w:p w14:paraId="097CF5EF" w14:textId="7EC76650" w:rsidR="00413987" w:rsidRPr="00413987" w:rsidRDefault="000F5410"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413987">
        <w:rPr>
          <w:rFonts w:ascii="Times New Roman" w:eastAsia="Calibri" w:hAnsi="Times New Roman" w:cs="Times New Roman"/>
          <w:b/>
          <w:iCs/>
          <w:color w:val="auto"/>
          <w:sz w:val="28"/>
          <w:szCs w:val="28"/>
          <w:lang w:val="es-ES_tradnl"/>
        </w:rPr>
        <w:t xml:space="preserve">Monitoreo </w:t>
      </w:r>
      <w:r w:rsidR="00643DD5" w:rsidRPr="00413987">
        <w:rPr>
          <w:rFonts w:ascii="Times New Roman" w:eastAsia="Calibri" w:hAnsi="Times New Roman" w:cs="Times New Roman"/>
          <w:b/>
          <w:iCs/>
          <w:color w:val="auto"/>
          <w:sz w:val="28"/>
          <w:szCs w:val="28"/>
          <w:lang w:val="es-ES_tradnl"/>
        </w:rPr>
        <w:t>del</w:t>
      </w:r>
      <w:r w:rsidRPr="00413987">
        <w:rPr>
          <w:rFonts w:ascii="Times New Roman" w:eastAsia="Calibri" w:hAnsi="Times New Roman" w:cs="Times New Roman"/>
          <w:b/>
          <w:iCs/>
          <w:color w:val="auto"/>
          <w:sz w:val="28"/>
          <w:szCs w:val="28"/>
          <w:lang w:val="es-ES_tradnl"/>
        </w:rPr>
        <w:t xml:space="preserve"> </w:t>
      </w:r>
      <w:r w:rsidR="00405126">
        <w:rPr>
          <w:rFonts w:ascii="Times New Roman" w:eastAsia="Calibri" w:hAnsi="Times New Roman" w:cs="Times New Roman"/>
          <w:b/>
          <w:iCs/>
          <w:color w:val="auto"/>
          <w:sz w:val="28"/>
          <w:szCs w:val="28"/>
          <w:lang w:val="es-ES_tradnl"/>
        </w:rPr>
        <w:t>medio de soporte,</w:t>
      </w:r>
      <w:r w:rsidR="00643DD5" w:rsidRPr="00413987">
        <w:rPr>
          <w:rFonts w:ascii="Times New Roman" w:eastAsia="Calibri" w:hAnsi="Times New Roman" w:cs="Times New Roman"/>
          <w:b/>
          <w:iCs/>
          <w:color w:val="auto"/>
          <w:sz w:val="28"/>
          <w:szCs w:val="28"/>
          <w:lang w:val="es-ES_tradnl"/>
        </w:rPr>
        <w:t xml:space="preserve"> las </w:t>
      </w:r>
      <w:proofErr w:type="spellStart"/>
      <w:r w:rsidRPr="00413987">
        <w:rPr>
          <w:rFonts w:ascii="Times New Roman" w:eastAsia="Calibri" w:hAnsi="Times New Roman" w:cs="Times New Roman"/>
          <w:b/>
          <w:iCs/>
          <w:color w:val="auto"/>
          <w:sz w:val="28"/>
          <w:szCs w:val="28"/>
          <w:lang w:val="es-ES_tradnl"/>
        </w:rPr>
        <w:t>macrófitas</w:t>
      </w:r>
      <w:proofErr w:type="spellEnd"/>
      <w:r w:rsidR="00405126">
        <w:rPr>
          <w:rFonts w:ascii="Times New Roman" w:eastAsia="Calibri" w:hAnsi="Times New Roman" w:cs="Times New Roman"/>
          <w:b/>
          <w:iCs/>
          <w:color w:val="auto"/>
          <w:sz w:val="28"/>
          <w:szCs w:val="28"/>
          <w:lang w:val="es-ES_tradnl"/>
        </w:rPr>
        <w:t xml:space="preserve"> y la DBO</w:t>
      </w:r>
      <w:r w:rsidR="00405126" w:rsidRPr="00405126">
        <w:rPr>
          <w:rFonts w:ascii="Times New Roman" w:eastAsia="Calibri" w:hAnsi="Times New Roman" w:cs="Times New Roman"/>
          <w:b/>
          <w:iCs/>
          <w:color w:val="auto"/>
          <w:sz w:val="28"/>
          <w:szCs w:val="28"/>
          <w:vertAlign w:val="subscript"/>
          <w:lang w:val="es-ES_tradnl"/>
        </w:rPr>
        <w:t>5</w:t>
      </w:r>
    </w:p>
    <w:p w14:paraId="2F6EDA60" w14:textId="61D7D94A" w:rsidR="00462612" w:rsidRDefault="000F5410"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L</w:t>
      </w:r>
      <w:r w:rsidR="0093093B" w:rsidRPr="005D2D76">
        <w:rPr>
          <w:rFonts w:ascii="Times New Roman" w:hAnsi="Times New Roman" w:cs="Times New Roman"/>
          <w:sz w:val="24"/>
          <w:szCs w:val="24"/>
          <w:lang w:val="es-ES_tradnl"/>
        </w:rPr>
        <w:t>as variables de respuesta</w:t>
      </w:r>
      <w:r w:rsidRPr="005D2D76">
        <w:rPr>
          <w:rFonts w:ascii="Times New Roman" w:hAnsi="Times New Roman" w:cs="Times New Roman"/>
          <w:sz w:val="24"/>
          <w:szCs w:val="24"/>
          <w:lang w:val="es-ES_tradnl"/>
        </w:rPr>
        <w:t xml:space="preserve"> medidas </w:t>
      </w:r>
      <w:r w:rsidR="00643DD5" w:rsidRPr="005D2D76">
        <w:rPr>
          <w:rFonts w:ascii="Times New Roman" w:hAnsi="Times New Roman" w:cs="Times New Roman"/>
          <w:sz w:val="24"/>
          <w:szCs w:val="24"/>
          <w:lang w:val="es-ES_tradnl"/>
        </w:rPr>
        <w:t>al</w:t>
      </w:r>
      <w:r w:rsidRPr="005D2D76">
        <w:rPr>
          <w:rFonts w:ascii="Times New Roman" w:hAnsi="Times New Roman" w:cs="Times New Roman"/>
          <w:sz w:val="24"/>
          <w:szCs w:val="24"/>
          <w:lang w:val="es-ES_tradnl"/>
        </w:rPr>
        <w:t xml:space="preserve"> medio de soporte </w:t>
      </w:r>
      <w:r w:rsidR="00643DD5" w:rsidRPr="005D2D76">
        <w:rPr>
          <w:rFonts w:ascii="Times New Roman" w:hAnsi="Times New Roman" w:cs="Times New Roman"/>
          <w:sz w:val="24"/>
          <w:szCs w:val="24"/>
          <w:lang w:val="es-ES_tradnl"/>
        </w:rPr>
        <w:t xml:space="preserve">y </w:t>
      </w:r>
      <w:r w:rsidR="00C006A4">
        <w:rPr>
          <w:rFonts w:ascii="Times New Roman" w:hAnsi="Times New Roman" w:cs="Times New Roman"/>
          <w:sz w:val="24"/>
          <w:szCs w:val="24"/>
          <w:lang w:val="es-ES_tradnl"/>
        </w:rPr>
        <w:t xml:space="preserve">a </w:t>
      </w:r>
      <w:r w:rsidR="00643DD5" w:rsidRPr="005D2D76">
        <w:rPr>
          <w:rFonts w:ascii="Times New Roman" w:hAnsi="Times New Roman" w:cs="Times New Roman"/>
          <w:sz w:val="24"/>
          <w:szCs w:val="24"/>
          <w:lang w:val="es-ES_tradnl"/>
        </w:rPr>
        <w:t xml:space="preserve">las </w:t>
      </w:r>
      <w:proofErr w:type="spellStart"/>
      <w:r w:rsidR="00643DD5" w:rsidRPr="005D2D76">
        <w:rPr>
          <w:rFonts w:ascii="Times New Roman" w:hAnsi="Times New Roman" w:cs="Times New Roman"/>
          <w:sz w:val="24"/>
          <w:szCs w:val="24"/>
          <w:lang w:val="es-ES_tradnl"/>
        </w:rPr>
        <w:t>macrófitas</w:t>
      </w:r>
      <w:proofErr w:type="spellEnd"/>
      <w:r w:rsidR="00643DD5" w:rsidRPr="005D2D76">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fueron</w:t>
      </w:r>
      <w:r w:rsidR="0093093B" w:rsidRPr="005D2D76">
        <w:rPr>
          <w:rFonts w:ascii="Times New Roman" w:hAnsi="Times New Roman" w:cs="Times New Roman"/>
          <w:sz w:val="24"/>
          <w:szCs w:val="24"/>
          <w:lang w:val="es-ES_tradnl"/>
        </w:rPr>
        <w:t xml:space="preserve">: </w:t>
      </w:r>
      <w:r w:rsidR="00307360">
        <w:rPr>
          <w:rFonts w:ascii="Times New Roman" w:hAnsi="Times New Roman" w:cs="Times New Roman"/>
          <w:sz w:val="24"/>
          <w:szCs w:val="24"/>
          <w:lang w:val="es-ES_tradnl"/>
        </w:rPr>
        <w:t>la</w:t>
      </w:r>
      <w:r w:rsidR="00307360" w:rsidRPr="005D2D76">
        <w:rPr>
          <w:rFonts w:ascii="Times New Roman" w:hAnsi="Times New Roman" w:cs="Times New Roman"/>
          <w:sz w:val="24"/>
          <w:szCs w:val="24"/>
          <w:lang w:val="es-ES_tradnl"/>
        </w:rPr>
        <w:t xml:space="preserve"> </w:t>
      </w:r>
      <w:r w:rsidR="0093093B" w:rsidRPr="005D2D76">
        <w:rPr>
          <w:rFonts w:ascii="Times New Roman" w:hAnsi="Times New Roman" w:cs="Times New Roman"/>
          <w:sz w:val="24"/>
          <w:szCs w:val="24"/>
          <w:lang w:val="es-ES_tradnl"/>
        </w:rPr>
        <w:t>humedad</w:t>
      </w:r>
      <w:r w:rsidR="00924AED">
        <w:rPr>
          <w:rFonts w:ascii="Times New Roman" w:hAnsi="Times New Roman" w:cs="Times New Roman"/>
          <w:sz w:val="24"/>
          <w:szCs w:val="24"/>
          <w:lang w:val="es-ES_tradnl"/>
        </w:rPr>
        <w:t xml:space="preserve"> (Hum)</w:t>
      </w:r>
      <w:r w:rsidR="0093093B" w:rsidRPr="005D2D76">
        <w:rPr>
          <w:rFonts w:ascii="Times New Roman" w:hAnsi="Times New Roman" w:cs="Times New Roman"/>
          <w:sz w:val="24"/>
          <w:szCs w:val="24"/>
          <w:lang w:val="es-ES_tradnl"/>
        </w:rPr>
        <w:t xml:space="preserve">, </w:t>
      </w:r>
      <w:r w:rsidR="00704E0F">
        <w:rPr>
          <w:rFonts w:ascii="Times New Roman" w:hAnsi="Times New Roman" w:cs="Times New Roman"/>
          <w:sz w:val="24"/>
          <w:szCs w:val="24"/>
          <w:lang w:val="es-ES_tradnl"/>
        </w:rPr>
        <w:t>el diámetro de grava</w:t>
      </w:r>
      <w:r w:rsidR="00924AED">
        <w:rPr>
          <w:rFonts w:ascii="Times New Roman" w:hAnsi="Times New Roman" w:cs="Times New Roman"/>
          <w:sz w:val="24"/>
          <w:szCs w:val="24"/>
          <w:lang w:val="es-ES_tradnl"/>
        </w:rPr>
        <w:t xml:space="preserve"> (</w:t>
      </w:r>
      <w:proofErr w:type="spellStart"/>
      <w:r w:rsidR="00924AED">
        <w:rPr>
          <w:rFonts w:ascii="Times New Roman" w:hAnsi="Times New Roman" w:cs="Times New Roman"/>
          <w:sz w:val="24"/>
          <w:szCs w:val="24"/>
          <w:lang w:val="es-ES_tradnl"/>
        </w:rPr>
        <w:t>Øp</w:t>
      </w:r>
      <w:proofErr w:type="spellEnd"/>
      <w:r w:rsidR="00924AED">
        <w:rPr>
          <w:rFonts w:ascii="Times New Roman" w:hAnsi="Times New Roman" w:cs="Times New Roman"/>
          <w:sz w:val="24"/>
          <w:szCs w:val="24"/>
          <w:lang w:val="es-ES_tradnl"/>
        </w:rPr>
        <w:t>)</w:t>
      </w:r>
      <w:r w:rsidR="00704E0F">
        <w:rPr>
          <w:rFonts w:ascii="Times New Roman" w:hAnsi="Times New Roman" w:cs="Times New Roman"/>
          <w:sz w:val="24"/>
          <w:szCs w:val="24"/>
          <w:lang w:val="es-ES_tradnl"/>
        </w:rPr>
        <w:t xml:space="preserve"> y la </w:t>
      </w:r>
      <w:r w:rsidR="0093093B" w:rsidRPr="005D2D76">
        <w:rPr>
          <w:rFonts w:ascii="Times New Roman" w:hAnsi="Times New Roman" w:cs="Times New Roman"/>
          <w:sz w:val="24"/>
          <w:szCs w:val="24"/>
          <w:lang w:val="es-ES_tradnl"/>
        </w:rPr>
        <w:t>densidad de la partícula</w:t>
      </w:r>
      <w:r w:rsidR="005A6755">
        <w:rPr>
          <w:rFonts w:ascii="Times New Roman" w:hAnsi="Times New Roman" w:cs="Times New Roman"/>
          <w:sz w:val="24"/>
          <w:szCs w:val="24"/>
          <w:lang w:val="es-ES_tradnl"/>
        </w:rPr>
        <w:t xml:space="preserve"> (</w:t>
      </w:r>
      <w:proofErr w:type="spellStart"/>
      <w:r w:rsidR="00924AED">
        <w:rPr>
          <w:rFonts w:ascii="Times New Roman" w:hAnsi="Times New Roman" w:cs="Times New Roman"/>
          <w:sz w:val="24"/>
          <w:szCs w:val="24"/>
          <w:lang w:val="es-ES_tradnl"/>
        </w:rPr>
        <w:t>Dp</w:t>
      </w:r>
      <w:proofErr w:type="spellEnd"/>
      <w:r w:rsidR="005A6755" w:rsidRPr="005A6755">
        <w:rPr>
          <w:rFonts w:ascii="Times New Roman" w:hAnsi="Times New Roman" w:cs="Times New Roman"/>
          <w:sz w:val="24"/>
          <w:szCs w:val="24"/>
          <w:lang w:val="es-ES_tradnl"/>
        </w:rPr>
        <w:t>)</w:t>
      </w:r>
      <w:r w:rsidR="005A6755">
        <w:rPr>
          <w:rFonts w:ascii="Times New Roman" w:hAnsi="Times New Roman" w:cs="Times New Roman"/>
          <w:sz w:val="24"/>
          <w:szCs w:val="24"/>
          <w:lang w:val="es-ES_tradnl"/>
        </w:rPr>
        <w:t>,</w:t>
      </w:r>
      <w:r w:rsidR="00704E0F">
        <w:rPr>
          <w:rFonts w:ascii="Times New Roman" w:hAnsi="Times New Roman" w:cs="Times New Roman"/>
          <w:sz w:val="24"/>
          <w:szCs w:val="24"/>
          <w:lang w:val="es-ES_tradnl"/>
        </w:rPr>
        <w:t xml:space="preserve"> conforme lo establece la </w:t>
      </w:r>
      <w:r w:rsidR="00704E0F" w:rsidRPr="00704E0F">
        <w:rPr>
          <w:rFonts w:ascii="Times New Roman" w:hAnsi="Times New Roman" w:cs="Times New Roman"/>
          <w:sz w:val="24"/>
          <w:szCs w:val="24"/>
          <w:lang w:val="es-ES_tradnl"/>
        </w:rPr>
        <w:t>NOM-021-RECNAT-2000</w:t>
      </w:r>
      <w:r w:rsidR="003D4391">
        <w:rPr>
          <w:rFonts w:ascii="Times New Roman" w:hAnsi="Times New Roman" w:cs="Times New Roman"/>
          <w:sz w:val="24"/>
          <w:szCs w:val="24"/>
          <w:lang w:val="es-ES_tradnl"/>
        </w:rPr>
        <w:t>,</w:t>
      </w:r>
      <w:r w:rsidR="00307360">
        <w:rPr>
          <w:rFonts w:ascii="Times New Roman" w:hAnsi="Times New Roman" w:cs="Times New Roman"/>
          <w:sz w:val="24"/>
          <w:szCs w:val="24"/>
          <w:lang w:val="es-ES_tradnl"/>
        </w:rPr>
        <w:t xml:space="preserve"> </w:t>
      </w:r>
      <w:r w:rsidR="00704E0F">
        <w:rPr>
          <w:rFonts w:ascii="Times New Roman" w:hAnsi="Times New Roman" w:cs="Times New Roman"/>
          <w:sz w:val="24"/>
          <w:szCs w:val="24"/>
          <w:lang w:val="es-ES_tradnl"/>
        </w:rPr>
        <w:t>la</w:t>
      </w:r>
      <w:r w:rsidR="0093093B" w:rsidRPr="005D2D76">
        <w:rPr>
          <w:rFonts w:ascii="Times New Roman" w:hAnsi="Times New Roman" w:cs="Times New Roman"/>
          <w:sz w:val="24"/>
          <w:szCs w:val="24"/>
          <w:lang w:val="es-ES_tradnl"/>
        </w:rPr>
        <w:t xml:space="preserve"> porosidad</w:t>
      </w:r>
      <w:r w:rsidR="00924AED">
        <w:rPr>
          <w:rFonts w:ascii="Times New Roman" w:hAnsi="Times New Roman" w:cs="Times New Roman"/>
          <w:sz w:val="24"/>
          <w:szCs w:val="24"/>
          <w:lang w:val="es-ES_tradnl"/>
        </w:rPr>
        <w:t xml:space="preserve"> (ŋ)</w:t>
      </w:r>
      <w:r w:rsidR="00307360">
        <w:rPr>
          <w:rFonts w:ascii="Times New Roman" w:hAnsi="Times New Roman" w:cs="Times New Roman"/>
          <w:sz w:val="24"/>
          <w:szCs w:val="24"/>
          <w:lang w:val="es-ES_tradnl"/>
        </w:rPr>
        <w:t>,</w:t>
      </w:r>
      <w:r w:rsidR="0093093B" w:rsidRPr="005D2D76">
        <w:rPr>
          <w:rFonts w:ascii="Times New Roman" w:hAnsi="Times New Roman" w:cs="Times New Roman"/>
          <w:sz w:val="24"/>
          <w:szCs w:val="24"/>
          <w:lang w:val="es-ES_tradnl"/>
        </w:rPr>
        <w:t xml:space="preserve"> </w:t>
      </w:r>
      <w:r w:rsidR="00704E0F">
        <w:rPr>
          <w:rFonts w:ascii="Times New Roman" w:hAnsi="Times New Roman" w:cs="Times New Roman"/>
          <w:sz w:val="24"/>
          <w:szCs w:val="24"/>
          <w:lang w:val="es-ES_tradnl"/>
        </w:rPr>
        <w:t xml:space="preserve">por el método establecido por </w:t>
      </w:r>
      <w:r w:rsidR="005A6755" w:rsidRPr="005A6755">
        <w:rPr>
          <w:rFonts w:ascii="Times New Roman" w:hAnsi="Times New Roman" w:cs="Times New Roman"/>
          <w:sz w:val="24"/>
          <w:szCs w:val="24"/>
          <w:lang w:val="es-ES_tradnl"/>
        </w:rPr>
        <w:t>M</w:t>
      </w:r>
      <w:r w:rsidR="005A6755">
        <w:rPr>
          <w:rFonts w:ascii="Times New Roman" w:hAnsi="Times New Roman" w:cs="Times New Roman"/>
          <w:sz w:val="24"/>
          <w:szCs w:val="24"/>
          <w:lang w:val="es-ES_tradnl"/>
        </w:rPr>
        <w:t>uñoz</w:t>
      </w:r>
      <w:r w:rsidR="00C006A4">
        <w:rPr>
          <w:rFonts w:ascii="Times New Roman" w:hAnsi="Times New Roman" w:cs="Times New Roman"/>
          <w:sz w:val="24"/>
          <w:szCs w:val="24"/>
          <w:lang w:val="es-ES_tradnl"/>
        </w:rPr>
        <w:t xml:space="preserve">, </w:t>
      </w:r>
      <w:r w:rsidR="00C006A4" w:rsidRPr="00C006A4">
        <w:rPr>
          <w:rFonts w:ascii="Times New Roman" w:hAnsi="Times New Roman" w:cs="Times New Roman"/>
          <w:sz w:val="24"/>
          <w:szCs w:val="24"/>
          <w:lang w:val="es-ES_tradnl"/>
        </w:rPr>
        <w:t>Soler, López</w:t>
      </w:r>
      <w:r w:rsidR="00C006A4">
        <w:rPr>
          <w:rFonts w:ascii="Times New Roman" w:hAnsi="Times New Roman" w:cs="Times New Roman"/>
          <w:sz w:val="24"/>
          <w:szCs w:val="24"/>
          <w:lang w:val="es-ES_tradnl"/>
        </w:rPr>
        <w:t xml:space="preserve"> </w:t>
      </w:r>
      <w:r w:rsidR="00C006A4" w:rsidRPr="00C006A4">
        <w:rPr>
          <w:rFonts w:ascii="Times New Roman" w:hAnsi="Times New Roman" w:cs="Times New Roman"/>
          <w:sz w:val="24"/>
          <w:szCs w:val="24"/>
          <w:lang w:val="es-ES_tradnl"/>
        </w:rPr>
        <w:t xml:space="preserve">y </w:t>
      </w:r>
      <w:proofErr w:type="spellStart"/>
      <w:r w:rsidR="00C006A4" w:rsidRPr="00C006A4">
        <w:rPr>
          <w:rFonts w:ascii="Times New Roman" w:hAnsi="Times New Roman" w:cs="Times New Roman"/>
          <w:sz w:val="24"/>
          <w:szCs w:val="24"/>
          <w:lang w:val="es-ES_tradnl"/>
        </w:rPr>
        <w:t>Hernádez</w:t>
      </w:r>
      <w:proofErr w:type="spellEnd"/>
      <w:r w:rsidR="00C006A4" w:rsidRPr="00C006A4">
        <w:rPr>
          <w:rFonts w:ascii="Times New Roman" w:hAnsi="Times New Roman" w:cs="Times New Roman"/>
          <w:sz w:val="24"/>
          <w:szCs w:val="24"/>
          <w:lang w:val="es-ES_tradnl"/>
        </w:rPr>
        <w:t xml:space="preserve"> </w:t>
      </w:r>
      <w:r w:rsidR="00307360">
        <w:rPr>
          <w:rFonts w:ascii="Times New Roman" w:hAnsi="Times New Roman" w:cs="Times New Roman"/>
          <w:sz w:val="24"/>
          <w:szCs w:val="24"/>
          <w:lang w:val="es-ES_tradnl"/>
        </w:rPr>
        <w:t>(</w:t>
      </w:r>
      <w:r w:rsidR="005A6755" w:rsidRPr="005A6755">
        <w:rPr>
          <w:rFonts w:ascii="Times New Roman" w:hAnsi="Times New Roman" w:cs="Times New Roman"/>
          <w:sz w:val="24"/>
          <w:szCs w:val="24"/>
          <w:lang w:val="es-ES_tradnl"/>
        </w:rPr>
        <w:t>2015</w:t>
      </w:r>
      <w:r w:rsidR="00307360" w:rsidRPr="005A6755">
        <w:rPr>
          <w:rFonts w:ascii="Times New Roman" w:hAnsi="Times New Roman" w:cs="Times New Roman"/>
          <w:sz w:val="24"/>
          <w:szCs w:val="24"/>
          <w:lang w:val="es-ES_tradnl"/>
        </w:rPr>
        <w:t>)</w:t>
      </w:r>
      <w:r w:rsidR="003D4391">
        <w:rPr>
          <w:rFonts w:ascii="Times New Roman" w:hAnsi="Times New Roman" w:cs="Times New Roman"/>
          <w:sz w:val="24"/>
          <w:szCs w:val="24"/>
          <w:lang w:val="es-ES_tradnl"/>
        </w:rPr>
        <w:t>, y</w:t>
      </w:r>
      <w:r w:rsidR="00307360">
        <w:rPr>
          <w:rFonts w:ascii="Times New Roman" w:hAnsi="Times New Roman" w:cs="Times New Roman"/>
          <w:sz w:val="24"/>
          <w:szCs w:val="24"/>
          <w:lang w:val="es-ES_tradnl"/>
        </w:rPr>
        <w:t xml:space="preserve"> </w:t>
      </w:r>
      <w:r w:rsidR="00704E0F">
        <w:rPr>
          <w:rFonts w:ascii="Times New Roman" w:hAnsi="Times New Roman" w:cs="Times New Roman"/>
          <w:sz w:val="24"/>
          <w:szCs w:val="24"/>
          <w:lang w:val="es-ES_tradnl"/>
        </w:rPr>
        <w:t xml:space="preserve">la </w:t>
      </w:r>
      <w:r w:rsidR="00704E0F" w:rsidRPr="005D2D76">
        <w:rPr>
          <w:rFonts w:ascii="Times New Roman" w:hAnsi="Times New Roman" w:cs="Times New Roman"/>
          <w:sz w:val="24"/>
          <w:szCs w:val="24"/>
          <w:lang w:val="es-ES_tradnl"/>
        </w:rPr>
        <w:t>biomasa de microorganismos</w:t>
      </w:r>
      <w:r w:rsidR="00307360">
        <w:rPr>
          <w:rFonts w:ascii="Times New Roman" w:hAnsi="Times New Roman" w:cs="Times New Roman"/>
          <w:sz w:val="24"/>
          <w:szCs w:val="24"/>
          <w:lang w:val="es-ES_tradnl"/>
        </w:rPr>
        <w:t>,</w:t>
      </w:r>
      <w:r w:rsidR="00704E0F">
        <w:rPr>
          <w:rFonts w:ascii="Times New Roman" w:hAnsi="Times New Roman" w:cs="Times New Roman"/>
          <w:sz w:val="24"/>
          <w:szCs w:val="24"/>
          <w:lang w:val="es-ES_tradnl"/>
        </w:rPr>
        <w:t xml:space="preserve"> por el método modificado de materia volátil de López </w:t>
      </w:r>
      <w:r w:rsidR="00704E0F" w:rsidRPr="00E723F2">
        <w:rPr>
          <w:rFonts w:ascii="Times New Roman" w:hAnsi="Times New Roman" w:cs="Times New Roman"/>
          <w:i/>
          <w:sz w:val="24"/>
          <w:szCs w:val="24"/>
          <w:lang w:val="es-ES_tradnl"/>
        </w:rPr>
        <w:t>et al</w:t>
      </w:r>
      <w:r w:rsidR="00704E0F">
        <w:rPr>
          <w:rFonts w:ascii="Times New Roman" w:hAnsi="Times New Roman" w:cs="Times New Roman"/>
          <w:sz w:val="24"/>
          <w:szCs w:val="24"/>
          <w:lang w:val="es-ES_tradnl"/>
        </w:rPr>
        <w:t xml:space="preserve">. </w:t>
      </w:r>
      <w:r w:rsidR="00307360">
        <w:rPr>
          <w:rFonts w:ascii="Times New Roman" w:hAnsi="Times New Roman" w:cs="Times New Roman"/>
          <w:sz w:val="24"/>
          <w:szCs w:val="24"/>
          <w:lang w:val="es-ES_tradnl"/>
        </w:rPr>
        <w:t>(</w:t>
      </w:r>
      <w:r w:rsidR="00704E0F">
        <w:rPr>
          <w:rFonts w:ascii="Times New Roman" w:hAnsi="Times New Roman" w:cs="Times New Roman"/>
          <w:sz w:val="24"/>
          <w:szCs w:val="24"/>
          <w:lang w:val="es-ES_tradnl"/>
        </w:rPr>
        <w:t>2019</w:t>
      </w:r>
      <w:r w:rsidR="00307360">
        <w:rPr>
          <w:rFonts w:ascii="Times New Roman" w:hAnsi="Times New Roman" w:cs="Times New Roman"/>
          <w:sz w:val="24"/>
          <w:szCs w:val="24"/>
          <w:lang w:val="es-ES_tradnl"/>
        </w:rPr>
        <w:t>)</w:t>
      </w:r>
      <w:r w:rsidR="00C006A4">
        <w:rPr>
          <w:rFonts w:ascii="Times New Roman" w:hAnsi="Times New Roman" w:cs="Times New Roman"/>
          <w:sz w:val="24"/>
          <w:szCs w:val="24"/>
          <w:lang w:val="es-ES_tradnl"/>
        </w:rPr>
        <w:t>.</w:t>
      </w:r>
      <w:r w:rsidR="005A6755">
        <w:rPr>
          <w:rFonts w:ascii="Times New Roman" w:hAnsi="Times New Roman" w:cs="Times New Roman"/>
          <w:sz w:val="24"/>
          <w:szCs w:val="24"/>
          <w:lang w:val="es-ES_tradnl"/>
        </w:rPr>
        <w:t xml:space="preserve"> </w:t>
      </w:r>
      <w:r w:rsidR="00C006A4">
        <w:rPr>
          <w:rFonts w:ascii="Times New Roman" w:hAnsi="Times New Roman" w:cs="Times New Roman"/>
          <w:sz w:val="24"/>
          <w:szCs w:val="24"/>
          <w:lang w:val="es-ES_tradnl"/>
        </w:rPr>
        <w:t xml:space="preserve">Y </w:t>
      </w:r>
      <w:r w:rsidR="00704E0F">
        <w:rPr>
          <w:rFonts w:ascii="Times New Roman" w:hAnsi="Times New Roman" w:cs="Times New Roman"/>
          <w:sz w:val="24"/>
          <w:szCs w:val="24"/>
          <w:lang w:val="es-ES_tradnl"/>
        </w:rPr>
        <w:t>a</w:t>
      </w:r>
      <w:r w:rsidR="0093093B" w:rsidRPr="005D2D76">
        <w:rPr>
          <w:rFonts w:ascii="Times New Roman" w:hAnsi="Times New Roman" w:cs="Times New Roman"/>
          <w:sz w:val="24"/>
          <w:szCs w:val="24"/>
          <w:lang w:val="es-ES_tradnl"/>
        </w:rPr>
        <w:t xml:space="preserve"> </w:t>
      </w:r>
      <w:r w:rsidR="00704E0F">
        <w:rPr>
          <w:rFonts w:ascii="Times New Roman" w:hAnsi="Times New Roman" w:cs="Times New Roman"/>
          <w:sz w:val="24"/>
          <w:szCs w:val="24"/>
          <w:lang w:val="es-ES_tradnl"/>
        </w:rPr>
        <w:t>las especies</w:t>
      </w:r>
      <w:r w:rsidR="0093093B" w:rsidRPr="005D2D76">
        <w:rPr>
          <w:rFonts w:ascii="Times New Roman" w:hAnsi="Times New Roman" w:cs="Times New Roman"/>
          <w:sz w:val="24"/>
          <w:szCs w:val="24"/>
          <w:lang w:val="es-ES_tradnl"/>
        </w:rPr>
        <w:t xml:space="preserve"> </w:t>
      </w:r>
      <w:r w:rsidR="00704E0F">
        <w:rPr>
          <w:rFonts w:ascii="Times New Roman" w:hAnsi="Times New Roman" w:cs="Times New Roman"/>
          <w:sz w:val="24"/>
          <w:szCs w:val="24"/>
          <w:lang w:val="es-ES_tradnl"/>
        </w:rPr>
        <w:t xml:space="preserve">se le determinó biomasa </w:t>
      </w:r>
      <w:r w:rsidR="00704E0F" w:rsidRPr="005D2D76">
        <w:rPr>
          <w:rFonts w:ascii="Times New Roman" w:hAnsi="Times New Roman" w:cs="Times New Roman"/>
          <w:sz w:val="24"/>
          <w:szCs w:val="24"/>
          <w:lang w:val="es-ES_tradnl"/>
        </w:rPr>
        <w:t>vegetal</w:t>
      </w:r>
      <w:r w:rsidR="00704E0F">
        <w:rPr>
          <w:rFonts w:ascii="Times New Roman" w:hAnsi="Times New Roman" w:cs="Times New Roman"/>
          <w:sz w:val="24"/>
          <w:szCs w:val="24"/>
          <w:lang w:val="es-ES_tradnl"/>
        </w:rPr>
        <w:t xml:space="preserve"> (kg), a</w:t>
      </w:r>
      <w:r w:rsidR="00704E0F" w:rsidRPr="00704E0F">
        <w:rPr>
          <w:rFonts w:ascii="Times New Roman" w:hAnsi="Times New Roman" w:cs="Times New Roman"/>
          <w:sz w:val="24"/>
          <w:szCs w:val="24"/>
          <w:lang w:val="es-ES_tradnl"/>
        </w:rPr>
        <w:t>ltura (m)</w:t>
      </w:r>
      <w:r w:rsidR="00704E0F">
        <w:rPr>
          <w:rFonts w:ascii="Times New Roman" w:hAnsi="Times New Roman" w:cs="Times New Roman"/>
          <w:sz w:val="24"/>
          <w:szCs w:val="24"/>
          <w:lang w:val="es-ES_tradnl"/>
        </w:rPr>
        <w:t>, l</w:t>
      </w:r>
      <w:r w:rsidR="00704E0F" w:rsidRPr="00704E0F">
        <w:rPr>
          <w:rFonts w:ascii="Times New Roman" w:hAnsi="Times New Roman" w:cs="Times New Roman"/>
          <w:sz w:val="24"/>
          <w:szCs w:val="24"/>
          <w:lang w:val="es-ES_tradnl"/>
        </w:rPr>
        <w:t>argo hoja (cm)</w:t>
      </w:r>
      <w:r w:rsidR="00704E0F">
        <w:rPr>
          <w:rFonts w:ascii="Times New Roman" w:hAnsi="Times New Roman" w:cs="Times New Roman"/>
          <w:sz w:val="24"/>
          <w:szCs w:val="24"/>
          <w:lang w:val="es-ES_tradnl"/>
        </w:rPr>
        <w:t>, a</w:t>
      </w:r>
      <w:r w:rsidR="00704E0F" w:rsidRPr="00704E0F">
        <w:rPr>
          <w:rFonts w:ascii="Times New Roman" w:hAnsi="Times New Roman" w:cs="Times New Roman"/>
          <w:sz w:val="24"/>
          <w:szCs w:val="24"/>
          <w:lang w:val="es-ES_tradnl"/>
        </w:rPr>
        <w:t>ncho hoja (cm)</w:t>
      </w:r>
      <w:r w:rsidR="00704E0F">
        <w:rPr>
          <w:rFonts w:ascii="Times New Roman" w:hAnsi="Times New Roman" w:cs="Times New Roman"/>
          <w:sz w:val="24"/>
          <w:szCs w:val="24"/>
          <w:lang w:val="es-ES_tradnl"/>
        </w:rPr>
        <w:t>, d</w:t>
      </w:r>
      <w:r w:rsidR="00704E0F" w:rsidRPr="00704E0F">
        <w:rPr>
          <w:rFonts w:ascii="Times New Roman" w:hAnsi="Times New Roman" w:cs="Times New Roman"/>
          <w:sz w:val="24"/>
          <w:szCs w:val="24"/>
          <w:lang w:val="es-ES_tradnl"/>
        </w:rPr>
        <w:t>iámetro tallo (cm</w:t>
      </w:r>
      <w:r w:rsidR="003D4391" w:rsidRPr="00704E0F">
        <w:rPr>
          <w:rFonts w:ascii="Times New Roman" w:hAnsi="Times New Roman" w:cs="Times New Roman"/>
          <w:sz w:val="24"/>
          <w:szCs w:val="24"/>
          <w:lang w:val="es-ES_tradnl"/>
        </w:rPr>
        <w:t>)</w:t>
      </w:r>
      <w:r w:rsidR="003D4391">
        <w:rPr>
          <w:rFonts w:ascii="Times New Roman" w:hAnsi="Times New Roman" w:cs="Times New Roman"/>
          <w:sz w:val="24"/>
          <w:szCs w:val="24"/>
          <w:lang w:val="es-ES_tradnl"/>
        </w:rPr>
        <w:t xml:space="preserve"> y </w:t>
      </w:r>
      <w:r w:rsidR="00704E0F">
        <w:rPr>
          <w:rFonts w:ascii="Times New Roman" w:hAnsi="Times New Roman" w:cs="Times New Roman"/>
          <w:sz w:val="24"/>
          <w:szCs w:val="24"/>
          <w:lang w:val="es-ES_tradnl"/>
        </w:rPr>
        <w:t>l</w:t>
      </w:r>
      <w:r w:rsidR="00704E0F" w:rsidRPr="00704E0F">
        <w:rPr>
          <w:rFonts w:ascii="Times New Roman" w:hAnsi="Times New Roman" w:cs="Times New Roman"/>
          <w:sz w:val="24"/>
          <w:szCs w:val="24"/>
          <w:lang w:val="es-ES_tradnl"/>
        </w:rPr>
        <w:t>argo raíz (cm)</w:t>
      </w:r>
      <w:r w:rsidR="005A6755">
        <w:rPr>
          <w:rFonts w:ascii="Times New Roman" w:hAnsi="Times New Roman" w:cs="Times New Roman"/>
          <w:sz w:val="24"/>
          <w:szCs w:val="24"/>
          <w:lang w:val="es-ES_tradnl"/>
        </w:rPr>
        <w:t xml:space="preserve"> (Gallegos</w:t>
      </w:r>
      <w:r w:rsidR="006633CE" w:rsidRPr="006633CE">
        <w:rPr>
          <w:rFonts w:ascii="Times New Roman" w:hAnsi="Times New Roman" w:cs="Times New Roman"/>
          <w:sz w:val="24"/>
          <w:szCs w:val="24"/>
          <w:lang w:val="es-ES_tradnl"/>
        </w:rPr>
        <w:t xml:space="preserve"> </w:t>
      </w:r>
      <w:r w:rsidR="00D961DA" w:rsidRPr="00C84F98">
        <w:rPr>
          <w:rFonts w:ascii="Times New Roman" w:hAnsi="Times New Roman" w:cs="Times New Roman"/>
          <w:i/>
          <w:iCs/>
          <w:sz w:val="24"/>
          <w:szCs w:val="24"/>
          <w:lang w:val="es-ES_tradnl"/>
        </w:rPr>
        <w:t>et al</w:t>
      </w:r>
      <w:r w:rsidR="00D961DA">
        <w:rPr>
          <w:rFonts w:ascii="Times New Roman" w:hAnsi="Times New Roman" w:cs="Times New Roman"/>
          <w:sz w:val="24"/>
          <w:szCs w:val="24"/>
          <w:lang w:val="es-ES_tradnl"/>
        </w:rPr>
        <w:t>.</w:t>
      </w:r>
      <w:r w:rsidR="006633CE">
        <w:rPr>
          <w:rFonts w:ascii="Times New Roman" w:hAnsi="Times New Roman" w:cs="Times New Roman"/>
          <w:sz w:val="24"/>
          <w:szCs w:val="24"/>
          <w:lang w:val="es-ES_tradnl"/>
        </w:rPr>
        <w:t>,</w:t>
      </w:r>
      <w:r w:rsidR="005A6755">
        <w:rPr>
          <w:rFonts w:ascii="Times New Roman" w:hAnsi="Times New Roman" w:cs="Times New Roman"/>
          <w:sz w:val="24"/>
          <w:szCs w:val="24"/>
          <w:lang w:val="es-ES_tradnl"/>
        </w:rPr>
        <w:t xml:space="preserve"> 201</w:t>
      </w:r>
      <w:r w:rsidR="006633CE">
        <w:rPr>
          <w:rFonts w:ascii="Times New Roman" w:hAnsi="Times New Roman" w:cs="Times New Roman"/>
          <w:sz w:val="24"/>
          <w:szCs w:val="24"/>
          <w:lang w:val="es-ES_tradnl"/>
        </w:rPr>
        <w:t>8</w:t>
      </w:r>
      <w:r w:rsidR="005A6755">
        <w:rPr>
          <w:rFonts w:ascii="Times New Roman" w:hAnsi="Times New Roman" w:cs="Times New Roman"/>
          <w:sz w:val="24"/>
          <w:szCs w:val="24"/>
          <w:lang w:val="es-ES_tradnl"/>
        </w:rPr>
        <w:t>)</w:t>
      </w:r>
      <w:r w:rsidR="00643DD5" w:rsidRPr="005D2D76">
        <w:rPr>
          <w:rFonts w:ascii="Times New Roman" w:hAnsi="Times New Roman" w:cs="Times New Roman"/>
          <w:sz w:val="24"/>
          <w:szCs w:val="24"/>
          <w:lang w:val="es-ES_tradnl"/>
        </w:rPr>
        <w:t>.</w:t>
      </w:r>
      <w:r w:rsidR="0093093B" w:rsidRPr="005D2D76">
        <w:rPr>
          <w:rFonts w:ascii="Times New Roman" w:hAnsi="Times New Roman" w:cs="Times New Roman"/>
          <w:sz w:val="24"/>
          <w:szCs w:val="24"/>
          <w:lang w:val="es-ES_tradnl"/>
        </w:rPr>
        <w:t xml:space="preserve"> </w:t>
      </w:r>
      <w:r w:rsidR="003D4391">
        <w:rPr>
          <w:rFonts w:ascii="Times New Roman" w:hAnsi="Times New Roman" w:cs="Times New Roman"/>
          <w:sz w:val="24"/>
          <w:szCs w:val="24"/>
          <w:lang w:val="es-419"/>
        </w:rPr>
        <w:t>E</w:t>
      </w:r>
      <w:proofErr w:type="spellStart"/>
      <w:r w:rsidR="003D4391" w:rsidRPr="00192538">
        <w:rPr>
          <w:rFonts w:ascii="Times New Roman" w:hAnsi="Times New Roman" w:cs="Times New Roman"/>
          <w:sz w:val="24"/>
          <w:szCs w:val="24"/>
          <w:lang w:val="es-ES_tradnl"/>
        </w:rPr>
        <w:t>stas</w:t>
      </w:r>
      <w:proofErr w:type="spellEnd"/>
      <w:r w:rsidR="003D4391" w:rsidRPr="00192538">
        <w:rPr>
          <w:rFonts w:ascii="Times New Roman" w:hAnsi="Times New Roman" w:cs="Times New Roman"/>
          <w:sz w:val="24"/>
          <w:szCs w:val="24"/>
          <w:lang w:val="es-ES_tradnl"/>
        </w:rPr>
        <w:t xml:space="preserve"> </w:t>
      </w:r>
      <w:r w:rsidR="00102B05" w:rsidRPr="00192538">
        <w:rPr>
          <w:rFonts w:ascii="Times New Roman" w:hAnsi="Times New Roman" w:cs="Times New Roman"/>
          <w:sz w:val="24"/>
          <w:szCs w:val="24"/>
          <w:lang w:val="es-ES_tradnl"/>
        </w:rPr>
        <w:t>determinaciones</w:t>
      </w:r>
      <w:r w:rsidR="0093093B" w:rsidRPr="00192538">
        <w:rPr>
          <w:rFonts w:ascii="Times New Roman" w:hAnsi="Times New Roman" w:cs="Times New Roman"/>
          <w:sz w:val="24"/>
          <w:szCs w:val="24"/>
          <w:lang w:val="es-ES_tradnl"/>
        </w:rPr>
        <w:t xml:space="preserve"> </w:t>
      </w:r>
      <w:r w:rsidR="005C3DE7">
        <w:rPr>
          <w:rFonts w:ascii="Times New Roman" w:hAnsi="Times New Roman" w:cs="Times New Roman"/>
          <w:sz w:val="24"/>
          <w:szCs w:val="24"/>
          <w:lang w:val="es-ES_tradnl"/>
        </w:rPr>
        <w:t xml:space="preserve">se </w:t>
      </w:r>
      <w:r w:rsidR="0093093B" w:rsidRPr="00192538">
        <w:rPr>
          <w:rFonts w:ascii="Times New Roman" w:hAnsi="Times New Roman" w:cs="Times New Roman"/>
          <w:sz w:val="24"/>
          <w:szCs w:val="24"/>
          <w:lang w:val="es-ES_tradnl"/>
        </w:rPr>
        <w:t xml:space="preserve">realizaron </w:t>
      </w:r>
      <w:r w:rsidR="00643DD5" w:rsidRPr="00192538">
        <w:rPr>
          <w:rFonts w:ascii="Times New Roman" w:hAnsi="Times New Roman" w:cs="Times New Roman"/>
          <w:sz w:val="24"/>
          <w:szCs w:val="24"/>
          <w:lang w:val="es-ES_tradnl"/>
        </w:rPr>
        <w:t xml:space="preserve">en </w:t>
      </w:r>
      <w:r w:rsidR="00102B05" w:rsidRPr="00192538">
        <w:rPr>
          <w:rFonts w:ascii="Times New Roman" w:hAnsi="Times New Roman" w:cs="Times New Roman"/>
          <w:sz w:val="24"/>
          <w:szCs w:val="24"/>
          <w:lang w:val="es-ES_tradnl"/>
        </w:rPr>
        <w:t>operación normal</w:t>
      </w:r>
      <w:r w:rsidR="00643DD5" w:rsidRPr="00192538">
        <w:rPr>
          <w:rFonts w:ascii="Times New Roman" w:hAnsi="Times New Roman" w:cs="Times New Roman"/>
          <w:sz w:val="24"/>
          <w:szCs w:val="24"/>
          <w:lang w:val="es-ES_tradnl"/>
        </w:rPr>
        <w:t xml:space="preserve"> después de un año de </w:t>
      </w:r>
      <w:r w:rsidR="003F2949">
        <w:rPr>
          <w:rFonts w:ascii="Times New Roman" w:hAnsi="Times New Roman" w:cs="Times New Roman"/>
          <w:sz w:val="24"/>
          <w:szCs w:val="24"/>
          <w:lang w:val="es-ES_tradnl"/>
        </w:rPr>
        <w:t>funcionamiento</w:t>
      </w:r>
      <w:r w:rsidR="00506184">
        <w:rPr>
          <w:rFonts w:ascii="Times New Roman" w:hAnsi="Times New Roman" w:cs="Times New Roman"/>
          <w:sz w:val="24"/>
          <w:szCs w:val="24"/>
          <w:lang w:val="es-ES_tradnl"/>
        </w:rPr>
        <w:t>. Se midieron</w:t>
      </w:r>
      <w:r w:rsidR="00102B05">
        <w:rPr>
          <w:rFonts w:ascii="Times New Roman" w:hAnsi="Times New Roman" w:cs="Times New Roman"/>
          <w:sz w:val="24"/>
          <w:szCs w:val="24"/>
          <w:lang w:val="es-ES_tradnl"/>
        </w:rPr>
        <w:t xml:space="preserve"> en el mes de octubre 15 días antes de la poda</w:t>
      </w:r>
      <w:r w:rsidR="00405126">
        <w:rPr>
          <w:rFonts w:ascii="Times New Roman" w:hAnsi="Times New Roman" w:cs="Times New Roman"/>
          <w:sz w:val="24"/>
          <w:szCs w:val="24"/>
          <w:lang w:val="es-ES_tradnl"/>
        </w:rPr>
        <w:t xml:space="preserve"> (1 al 15 de octubre)</w:t>
      </w:r>
      <w:r w:rsidR="00102B05">
        <w:rPr>
          <w:rFonts w:ascii="Times New Roman" w:hAnsi="Times New Roman" w:cs="Times New Roman"/>
          <w:sz w:val="24"/>
          <w:szCs w:val="24"/>
          <w:lang w:val="es-ES_tradnl"/>
        </w:rPr>
        <w:t xml:space="preserve"> y 15 días después de la poda</w:t>
      </w:r>
      <w:r w:rsidR="00405126">
        <w:rPr>
          <w:rFonts w:ascii="Times New Roman" w:hAnsi="Times New Roman" w:cs="Times New Roman"/>
          <w:sz w:val="24"/>
          <w:szCs w:val="24"/>
          <w:lang w:val="es-ES_tradnl"/>
        </w:rPr>
        <w:t xml:space="preserve"> (15 al 30 de octubre</w:t>
      </w:r>
      <w:r w:rsidR="00506184">
        <w:rPr>
          <w:rFonts w:ascii="Times New Roman" w:hAnsi="Times New Roman" w:cs="Times New Roman"/>
          <w:sz w:val="24"/>
          <w:szCs w:val="24"/>
          <w:lang w:val="es-ES_tradnl"/>
        </w:rPr>
        <w:t>). Y se tomaron</w:t>
      </w:r>
      <w:r w:rsidR="00506184" w:rsidRPr="005D2D76">
        <w:rPr>
          <w:rFonts w:ascii="Times New Roman" w:hAnsi="Times New Roman" w:cs="Times New Roman"/>
          <w:sz w:val="24"/>
          <w:szCs w:val="24"/>
          <w:lang w:val="es-ES_tradnl"/>
        </w:rPr>
        <w:t xml:space="preserve"> </w:t>
      </w:r>
      <w:r w:rsidR="00506184">
        <w:rPr>
          <w:rFonts w:ascii="Times New Roman" w:hAnsi="Times New Roman" w:cs="Times New Roman"/>
          <w:sz w:val="24"/>
          <w:szCs w:val="24"/>
          <w:lang w:val="es-ES_tradnl"/>
        </w:rPr>
        <w:t>tres</w:t>
      </w:r>
      <w:r w:rsidR="00506184" w:rsidRPr="005D2D76">
        <w:rPr>
          <w:rFonts w:ascii="Times New Roman" w:hAnsi="Times New Roman" w:cs="Times New Roman"/>
          <w:sz w:val="24"/>
          <w:szCs w:val="24"/>
          <w:lang w:val="es-ES_tradnl"/>
        </w:rPr>
        <w:t xml:space="preserve"> </w:t>
      </w:r>
      <w:r w:rsidR="0093093B" w:rsidRPr="005D2D76">
        <w:rPr>
          <w:rFonts w:ascii="Times New Roman" w:hAnsi="Times New Roman" w:cs="Times New Roman"/>
          <w:sz w:val="24"/>
          <w:szCs w:val="24"/>
          <w:lang w:val="es-ES_tradnl"/>
        </w:rPr>
        <w:t xml:space="preserve">muestras a lo largo y ancho de cada </w:t>
      </w:r>
      <w:r w:rsidR="00102B05">
        <w:rPr>
          <w:rFonts w:ascii="Times New Roman" w:hAnsi="Times New Roman" w:cs="Times New Roman"/>
          <w:sz w:val="24"/>
          <w:szCs w:val="24"/>
          <w:lang w:val="es-ES_tradnl"/>
        </w:rPr>
        <w:t>HA</w:t>
      </w:r>
      <w:r w:rsidR="00506184">
        <w:rPr>
          <w:rFonts w:ascii="Times New Roman" w:hAnsi="Times New Roman" w:cs="Times New Roman"/>
          <w:sz w:val="24"/>
          <w:szCs w:val="24"/>
          <w:lang w:val="es-ES_tradnl"/>
        </w:rPr>
        <w:t>,</w:t>
      </w:r>
      <w:r w:rsidR="00192538">
        <w:rPr>
          <w:rFonts w:ascii="Times New Roman" w:hAnsi="Times New Roman" w:cs="Times New Roman"/>
          <w:sz w:val="24"/>
          <w:szCs w:val="24"/>
          <w:lang w:val="es-ES_tradnl"/>
        </w:rPr>
        <w:t xml:space="preserve"> </w:t>
      </w:r>
      <w:r w:rsidR="00506184">
        <w:rPr>
          <w:rFonts w:ascii="Times New Roman" w:hAnsi="Times New Roman" w:cs="Times New Roman"/>
          <w:sz w:val="24"/>
          <w:szCs w:val="24"/>
          <w:lang w:val="es-ES_tradnl"/>
        </w:rPr>
        <w:t xml:space="preserve">con </w:t>
      </w:r>
      <w:r w:rsidR="0093093B" w:rsidRPr="005D2D76">
        <w:rPr>
          <w:rFonts w:ascii="Times New Roman" w:hAnsi="Times New Roman" w:cs="Times New Roman"/>
          <w:sz w:val="24"/>
          <w:szCs w:val="24"/>
          <w:lang w:val="es-ES_tradnl"/>
        </w:rPr>
        <w:t>una distancia promedio de 0.35</w:t>
      </w:r>
      <w:r w:rsidR="00102B05">
        <w:rPr>
          <w:rFonts w:ascii="Times New Roman" w:hAnsi="Times New Roman" w:cs="Times New Roman"/>
          <w:sz w:val="24"/>
          <w:szCs w:val="24"/>
          <w:lang w:val="es-ES_tradnl"/>
        </w:rPr>
        <w:t xml:space="preserve"> m</w:t>
      </w:r>
      <w:r w:rsidR="0093093B" w:rsidRPr="005D2D76">
        <w:rPr>
          <w:rFonts w:ascii="Times New Roman" w:hAnsi="Times New Roman" w:cs="Times New Roman"/>
          <w:sz w:val="24"/>
          <w:szCs w:val="24"/>
          <w:lang w:val="es-ES_tradnl"/>
        </w:rPr>
        <w:t>, 1.25</w:t>
      </w:r>
      <w:r w:rsidR="00102B05">
        <w:rPr>
          <w:rFonts w:ascii="Times New Roman" w:hAnsi="Times New Roman" w:cs="Times New Roman"/>
          <w:sz w:val="24"/>
          <w:szCs w:val="24"/>
          <w:lang w:val="es-ES_tradnl"/>
        </w:rPr>
        <w:t xml:space="preserve"> m</w:t>
      </w:r>
      <w:r w:rsidR="0093093B" w:rsidRPr="005D2D76">
        <w:rPr>
          <w:rFonts w:ascii="Times New Roman" w:hAnsi="Times New Roman" w:cs="Times New Roman"/>
          <w:sz w:val="24"/>
          <w:szCs w:val="24"/>
          <w:lang w:val="es-ES_tradnl"/>
        </w:rPr>
        <w:t xml:space="preserve"> y 2.15 m a partir de la entrada hasta la salida del efluente</w:t>
      </w:r>
      <w:r w:rsidR="00506184">
        <w:rPr>
          <w:rFonts w:ascii="Times New Roman" w:hAnsi="Times New Roman" w:cs="Times New Roman"/>
          <w:sz w:val="24"/>
          <w:szCs w:val="24"/>
          <w:lang w:val="es-ES_tradnl"/>
        </w:rPr>
        <w:t>; en total,</w:t>
      </w:r>
      <w:r w:rsidR="0093093B" w:rsidRPr="005D2D76">
        <w:rPr>
          <w:rFonts w:ascii="Times New Roman" w:hAnsi="Times New Roman" w:cs="Times New Roman"/>
          <w:sz w:val="24"/>
          <w:szCs w:val="24"/>
          <w:lang w:val="es-ES_tradnl"/>
        </w:rPr>
        <w:t xml:space="preserve"> 9 muestras del medio de soporte por humedal. </w:t>
      </w:r>
      <w:r w:rsidR="00405126">
        <w:rPr>
          <w:rFonts w:ascii="Times New Roman" w:hAnsi="Times New Roman" w:cs="Times New Roman"/>
          <w:sz w:val="24"/>
          <w:szCs w:val="24"/>
          <w:lang w:val="es-ES_tradnl"/>
        </w:rPr>
        <w:t xml:space="preserve">Esto para medir el efecto inmediato de la poda sobre los </w:t>
      </w:r>
      <w:r w:rsidR="006C0357">
        <w:rPr>
          <w:rFonts w:ascii="Times New Roman" w:hAnsi="Times New Roman" w:cs="Times New Roman"/>
          <w:sz w:val="24"/>
          <w:szCs w:val="24"/>
          <w:lang w:val="es-ES_tradnl"/>
        </w:rPr>
        <w:t>microorganismos</w:t>
      </w:r>
      <w:r w:rsidR="00405126">
        <w:rPr>
          <w:rFonts w:ascii="Times New Roman" w:hAnsi="Times New Roman" w:cs="Times New Roman"/>
          <w:sz w:val="24"/>
          <w:szCs w:val="24"/>
          <w:lang w:val="es-ES_tradnl"/>
        </w:rPr>
        <w:t xml:space="preserve"> y las especies. A las especies podadas el 15 de octubre</w:t>
      </w:r>
      <w:r w:rsidR="0093093B" w:rsidRPr="005D2D76">
        <w:rPr>
          <w:rFonts w:ascii="Times New Roman" w:hAnsi="Times New Roman" w:cs="Times New Roman"/>
          <w:sz w:val="24"/>
          <w:szCs w:val="24"/>
          <w:lang w:val="es-ES_tradnl"/>
        </w:rPr>
        <w:t xml:space="preserve"> </w:t>
      </w:r>
      <w:r w:rsidR="00405126">
        <w:rPr>
          <w:rFonts w:ascii="Times New Roman" w:hAnsi="Times New Roman" w:cs="Times New Roman"/>
          <w:sz w:val="24"/>
          <w:szCs w:val="24"/>
          <w:lang w:val="es-ES_tradnl"/>
        </w:rPr>
        <w:t xml:space="preserve">se les dejó un </w:t>
      </w:r>
      <w:proofErr w:type="spellStart"/>
      <w:r w:rsidR="00405126">
        <w:rPr>
          <w:rFonts w:ascii="Times New Roman" w:hAnsi="Times New Roman" w:cs="Times New Roman"/>
          <w:sz w:val="24"/>
          <w:szCs w:val="24"/>
          <w:lang w:val="es-ES_tradnl"/>
        </w:rPr>
        <w:t>seudotallo</w:t>
      </w:r>
      <w:proofErr w:type="spellEnd"/>
      <w:r w:rsidR="000B7F30">
        <w:rPr>
          <w:rFonts w:ascii="Times New Roman" w:hAnsi="Times New Roman" w:cs="Times New Roman"/>
          <w:sz w:val="24"/>
          <w:szCs w:val="24"/>
          <w:lang w:val="es-ES_tradnl"/>
        </w:rPr>
        <w:t xml:space="preserve"> </w:t>
      </w:r>
      <w:r w:rsidR="00405126">
        <w:rPr>
          <w:rFonts w:ascii="Times New Roman" w:hAnsi="Times New Roman" w:cs="Times New Roman"/>
          <w:sz w:val="24"/>
          <w:szCs w:val="24"/>
          <w:lang w:val="es-ES_tradnl"/>
        </w:rPr>
        <w:t xml:space="preserve">de </w:t>
      </w:r>
      <w:r w:rsidR="000B7F30">
        <w:rPr>
          <w:rFonts w:ascii="Times New Roman" w:hAnsi="Times New Roman" w:cs="Times New Roman"/>
          <w:sz w:val="24"/>
          <w:szCs w:val="24"/>
          <w:lang w:val="es-ES_tradnl"/>
        </w:rPr>
        <w:t xml:space="preserve">15 cm sobre el medio de soporte </w:t>
      </w:r>
      <w:r w:rsidR="0093093B" w:rsidRPr="005D2D76">
        <w:rPr>
          <w:rFonts w:ascii="Times New Roman" w:hAnsi="Times New Roman" w:cs="Times New Roman"/>
          <w:sz w:val="24"/>
          <w:szCs w:val="24"/>
          <w:lang w:val="es-ES_tradnl"/>
        </w:rPr>
        <w:t>y pes</w:t>
      </w:r>
      <w:r w:rsidR="00643DD5" w:rsidRPr="005D2D76">
        <w:rPr>
          <w:rFonts w:ascii="Times New Roman" w:hAnsi="Times New Roman" w:cs="Times New Roman"/>
          <w:sz w:val="24"/>
          <w:szCs w:val="24"/>
          <w:lang w:val="es-ES_tradnl"/>
        </w:rPr>
        <w:t>aron</w:t>
      </w:r>
      <w:r w:rsidR="0093093B" w:rsidRPr="005D2D76">
        <w:rPr>
          <w:rFonts w:ascii="Times New Roman" w:hAnsi="Times New Roman" w:cs="Times New Roman"/>
          <w:sz w:val="24"/>
          <w:szCs w:val="24"/>
          <w:lang w:val="es-ES_tradnl"/>
        </w:rPr>
        <w:t xml:space="preserve">, tomando </w:t>
      </w:r>
      <w:r w:rsidR="00FC53E6">
        <w:rPr>
          <w:rFonts w:ascii="Times New Roman" w:hAnsi="Times New Roman" w:cs="Times New Roman"/>
          <w:sz w:val="24"/>
          <w:szCs w:val="24"/>
          <w:lang w:val="es-ES_tradnl"/>
        </w:rPr>
        <w:t>tres</w:t>
      </w:r>
      <w:r w:rsidR="0093093B" w:rsidRPr="005D2D76">
        <w:rPr>
          <w:rFonts w:ascii="Times New Roman" w:hAnsi="Times New Roman" w:cs="Times New Roman"/>
          <w:sz w:val="24"/>
          <w:szCs w:val="24"/>
          <w:lang w:val="es-ES_tradnl"/>
        </w:rPr>
        <w:t xml:space="preserve"> plantas a lo largo y ancho</w:t>
      </w:r>
      <w:r w:rsidR="00643DD5" w:rsidRPr="005D2D76">
        <w:rPr>
          <w:rFonts w:ascii="Times New Roman" w:hAnsi="Times New Roman" w:cs="Times New Roman"/>
          <w:sz w:val="24"/>
          <w:szCs w:val="24"/>
          <w:lang w:val="es-ES_tradnl"/>
        </w:rPr>
        <w:t xml:space="preserve"> del HA</w:t>
      </w:r>
      <w:r w:rsidR="0057662D">
        <w:rPr>
          <w:rFonts w:ascii="Times New Roman" w:hAnsi="Times New Roman" w:cs="Times New Roman"/>
          <w:sz w:val="24"/>
          <w:szCs w:val="24"/>
          <w:lang w:val="es-ES_tradnl"/>
        </w:rPr>
        <w:t>,</w:t>
      </w:r>
      <w:r w:rsidR="0093093B" w:rsidRPr="005D2D76">
        <w:rPr>
          <w:rFonts w:ascii="Times New Roman" w:hAnsi="Times New Roman" w:cs="Times New Roman"/>
          <w:sz w:val="24"/>
          <w:szCs w:val="24"/>
          <w:lang w:val="es-ES_tradnl"/>
        </w:rPr>
        <w:t xml:space="preserve"> </w:t>
      </w:r>
      <w:r w:rsidR="0023453C">
        <w:rPr>
          <w:rFonts w:ascii="Times New Roman" w:hAnsi="Times New Roman" w:cs="Times New Roman"/>
          <w:sz w:val="24"/>
          <w:szCs w:val="24"/>
          <w:lang w:val="es-ES_tradnl"/>
        </w:rPr>
        <w:t>de donde se midieron</w:t>
      </w:r>
      <w:r w:rsidR="0023453C" w:rsidRPr="005D2D76">
        <w:rPr>
          <w:rFonts w:ascii="Times New Roman" w:hAnsi="Times New Roman" w:cs="Times New Roman"/>
          <w:sz w:val="24"/>
          <w:szCs w:val="24"/>
          <w:lang w:val="es-ES_tradnl"/>
        </w:rPr>
        <w:t xml:space="preserve"> </w:t>
      </w:r>
      <w:r w:rsidR="00753705">
        <w:rPr>
          <w:rFonts w:ascii="Times New Roman" w:hAnsi="Times New Roman" w:cs="Times New Roman"/>
          <w:sz w:val="24"/>
          <w:szCs w:val="24"/>
          <w:lang w:val="es-ES_tradnl"/>
        </w:rPr>
        <w:t>las variable</w:t>
      </w:r>
      <w:r w:rsidR="009C5AE4">
        <w:rPr>
          <w:rFonts w:ascii="Times New Roman" w:hAnsi="Times New Roman" w:cs="Times New Roman"/>
          <w:sz w:val="24"/>
          <w:szCs w:val="24"/>
          <w:lang w:val="es-419"/>
        </w:rPr>
        <w:t>s</w:t>
      </w:r>
      <w:r w:rsidR="00753705">
        <w:rPr>
          <w:rFonts w:ascii="Times New Roman" w:hAnsi="Times New Roman" w:cs="Times New Roman"/>
          <w:sz w:val="24"/>
          <w:szCs w:val="24"/>
          <w:lang w:val="es-ES_tradnl"/>
        </w:rPr>
        <w:t xml:space="preserve"> mencionadas anteriormente</w:t>
      </w:r>
      <w:r w:rsidR="0093093B" w:rsidRPr="005D2D76">
        <w:rPr>
          <w:rFonts w:ascii="Times New Roman" w:hAnsi="Times New Roman" w:cs="Times New Roman"/>
          <w:sz w:val="24"/>
          <w:szCs w:val="24"/>
          <w:lang w:val="es-ES_tradnl"/>
        </w:rPr>
        <w:t>.</w:t>
      </w:r>
      <w:r w:rsidR="00413987" w:rsidRPr="005D2D76">
        <w:rPr>
          <w:rFonts w:ascii="Times New Roman" w:hAnsi="Times New Roman" w:cs="Times New Roman"/>
          <w:sz w:val="24"/>
          <w:szCs w:val="24"/>
          <w:lang w:val="es-ES_tradnl"/>
        </w:rPr>
        <w:t xml:space="preserve"> </w:t>
      </w:r>
      <w:r w:rsidR="003360FE" w:rsidRPr="005D2D76">
        <w:rPr>
          <w:rFonts w:ascii="Times New Roman" w:hAnsi="Times New Roman" w:cs="Times New Roman"/>
          <w:sz w:val="24"/>
          <w:szCs w:val="24"/>
          <w:lang w:val="es-ES_tradnl"/>
        </w:rPr>
        <w:t>La medi</w:t>
      </w:r>
      <w:r w:rsidR="00F879A0" w:rsidRPr="005D2D76">
        <w:rPr>
          <w:rFonts w:ascii="Times New Roman" w:hAnsi="Times New Roman" w:cs="Times New Roman"/>
          <w:sz w:val="24"/>
          <w:szCs w:val="24"/>
          <w:lang w:val="es-ES_tradnl"/>
        </w:rPr>
        <w:t>ción de DBO</w:t>
      </w:r>
      <w:r w:rsidR="00F879A0" w:rsidRPr="00AA06C7">
        <w:rPr>
          <w:rFonts w:ascii="Times New Roman" w:hAnsi="Times New Roman" w:cs="Times New Roman"/>
          <w:sz w:val="24"/>
          <w:szCs w:val="24"/>
          <w:vertAlign w:val="subscript"/>
          <w:lang w:val="es-ES_tradnl"/>
        </w:rPr>
        <w:t>5</w:t>
      </w:r>
      <w:r w:rsidR="00F879A0" w:rsidRPr="005D2D76">
        <w:rPr>
          <w:rFonts w:ascii="Times New Roman" w:hAnsi="Times New Roman" w:cs="Times New Roman"/>
          <w:sz w:val="24"/>
          <w:szCs w:val="24"/>
          <w:lang w:val="es-ES_tradnl"/>
        </w:rPr>
        <w:t xml:space="preserve"> </w:t>
      </w:r>
      <w:r w:rsidR="00192538">
        <w:rPr>
          <w:rFonts w:ascii="Times New Roman" w:hAnsi="Times New Roman" w:cs="Times New Roman"/>
          <w:sz w:val="24"/>
          <w:szCs w:val="24"/>
          <w:lang w:val="es-ES_tradnl"/>
        </w:rPr>
        <w:t>se realizó</w:t>
      </w:r>
      <w:r w:rsidR="00215A97" w:rsidRPr="005D2D76">
        <w:rPr>
          <w:rFonts w:ascii="Times New Roman" w:hAnsi="Times New Roman" w:cs="Times New Roman"/>
          <w:sz w:val="24"/>
          <w:szCs w:val="24"/>
          <w:lang w:val="es-ES_tradnl"/>
        </w:rPr>
        <w:t xml:space="preserve"> un día a la semana</w:t>
      </w:r>
      <w:r w:rsidR="00643DD5" w:rsidRPr="005D2D76">
        <w:rPr>
          <w:rFonts w:ascii="Times New Roman" w:hAnsi="Times New Roman" w:cs="Times New Roman"/>
          <w:sz w:val="24"/>
          <w:szCs w:val="24"/>
          <w:lang w:val="es-ES_tradnl"/>
        </w:rPr>
        <w:t xml:space="preserve"> (</w:t>
      </w:r>
      <w:r w:rsidR="00192538">
        <w:rPr>
          <w:rFonts w:ascii="Times New Roman" w:hAnsi="Times New Roman" w:cs="Times New Roman"/>
          <w:sz w:val="24"/>
          <w:szCs w:val="24"/>
          <w:lang w:val="es-ES_tradnl"/>
        </w:rPr>
        <w:t xml:space="preserve">12 </w:t>
      </w:r>
      <w:r w:rsidR="00643DD5" w:rsidRPr="005D2D76">
        <w:rPr>
          <w:rFonts w:ascii="Times New Roman" w:hAnsi="Times New Roman" w:cs="Times New Roman"/>
          <w:sz w:val="24"/>
          <w:szCs w:val="24"/>
          <w:lang w:val="es-ES_tradnl"/>
        </w:rPr>
        <w:t>muestra</w:t>
      </w:r>
      <w:r w:rsidR="00192538">
        <w:rPr>
          <w:rFonts w:ascii="Times New Roman" w:hAnsi="Times New Roman" w:cs="Times New Roman"/>
          <w:sz w:val="24"/>
          <w:szCs w:val="24"/>
          <w:lang w:val="es-ES_tradnl"/>
        </w:rPr>
        <w:t>s</w:t>
      </w:r>
      <w:r w:rsidR="00643DD5" w:rsidRPr="005D2D76">
        <w:rPr>
          <w:rFonts w:ascii="Times New Roman" w:hAnsi="Times New Roman" w:cs="Times New Roman"/>
          <w:sz w:val="24"/>
          <w:szCs w:val="24"/>
          <w:lang w:val="es-ES_tradnl"/>
        </w:rPr>
        <w:t xml:space="preserve"> compuesta</w:t>
      </w:r>
      <w:r w:rsidR="00192538">
        <w:rPr>
          <w:rFonts w:ascii="Times New Roman" w:hAnsi="Times New Roman" w:cs="Times New Roman"/>
          <w:sz w:val="24"/>
          <w:szCs w:val="24"/>
          <w:lang w:val="es-ES_tradnl"/>
        </w:rPr>
        <w:t>s</w:t>
      </w:r>
      <w:r w:rsidR="00643DD5" w:rsidRPr="005D2D76">
        <w:rPr>
          <w:rFonts w:ascii="Times New Roman" w:hAnsi="Times New Roman" w:cs="Times New Roman"/>
          <w:sz w:val="24"/>
          <w:szCs w:val="24"/>
          <w:lang w:val="es-ES_tradnl"/>
        </w:rPr>
        <w:t>)</w:t>
      </w:r>
      <w:r w:rsidR="00215A97" w:rsidRPr="005D2D76">
        <w:rPr>
          <w:rFonts w:ascii="Times New Roman" w:hAnsi="Times New Roman" w:cs="Times New Roman"/>
          <w:sz w:val="24"/>
          <w:szCs w:val="24"/>
          <w:lang w:val="es-ES_tradnl"/>
        </w:rPr>
        <w:t xml:space="preserve"> durante </w:t>
      </w:r>
      <w:r w:rsidR="00643DD5" w:rsidRPr="005D2D76">
        <w:rPr>
          <w:rFonts w:ascii="Times New Roman" w:hAnsi="Times New Roman" w:cs="Times New Roman"/>
          <w:sz w:val="24"/>
          <w:szCs w:val="24"/>
          <w:lang w:val="es-ES_tradnl"/>
        </w:rPr>
        <w:t>un</w:t>
      </w:r>
      <w:r w:rsidR="003360FE" w:rsidRPr="005D2D76">
        <w:rPr>
          <w:rFonts w:ascii="Times New Roman" w:hAnsi="Times New Roman" w:cs="Times New Roman"/>
          <w:sz w:val="24"/>
          <w:szCs w:val="24"/>
          <w:lang w:val="es-ES_tradnl"/>
        </w:rPr>
        <w:t xml:space="preserve"> periodo de tres me</w:t>
      </w:r>
      <w:r w:rsidR="00F879A0" w:rsidRPr="005D2D76">
        <w:rPr>
          <w:rFonts w:ascii="Times New Roman" w:hAnsi="Times New Roman" w:cs="Times New Roman"/>
          <w:sz w:val="24"/>
          <w:szCs w:val="24"/>
          <w:lang w:val="es-ES_tradnl"/>
        </w:rPr>
        <w:t xml:space="preserve">ses </w:t>
      </w:r>
      <w:r w:rsidR="00102B05">
        <w:rPr>
          <w:rFonts w:ascii="Times New Roman" w:hAnsi="Times New Roman" w:cs="Times New Roman"/>
          <w:sz w:val="24"/>
          <w:szCs w:val="24"/>
          <w:lang w:val="es-ES_tradnl"/>
        </w:rPr>
        <w:t>(septiembre-noviembre 2019)</w:t>
      </w:r>
      <w:r w:rsidR="00176B17">
        <w:rPr>
          <w:rFonts w:ascii="Times New Roman" w:hAnsi="Times New Roman" w:cs="Times New Roman"/>
          <w:sz w:val="24"/>
          <w:szCs w:val="24"/>
          <w:lang w:val="es-ES_tradnl"/>
        </w:rPr>
        <w:t>; así, se obtuvieron</w:t>
      </w:r>
      <w:r w:rsidR="00215A97" w:rsidRPr="005D2D76">
        <w:rPr>
          <w:rFonts w:ascii="Times New Roman" w:hAnsi="Times New Roman" w:cs="Times New Roman"/>
          <w:sz w:val="24"/>
          <w:szCs w:val="24"/>
          <w:lang w:val="es-ES_tradnl"/>
        </w:rPr>
        <w:t xml:space="preserve"> muestra</w:t>
      </w:r>
      <w:r w:rsidR="00192538">
        <w:rPr>
          <w:rFonts w:ascii="Times New Roman" w:hAnsi="Times New Roman" w:cs="Times New Roman"/>
          <w:sz w:val="24"/>
          <w:szCs w:val="24"/>
          <w:lang w:val="es-ES_tradnl"/>
        </w:rPr>
        <w:t>s</w:t>
      </w:r>
      <w:r w:rsidR="00215A97" w:rsidRPr="005D2D76">
        <w:rPr>
          <w:rFonts w:ascii="Times New Roman" w:hAnsi="Times New Roman" w:cs="Times New Roman"/>
          <w:sz w:val="24"/>
          <w:szCs w:val="24"/>
          <w:lang w:val="es-ES_tradnl"/>
        </w:rPr>
        <w:t xml:space="preserve"> simple</w:t>
      </w:r>
      <w:r w:rsidR="00192538">
        <w:rPr>
          <w:rFonts w:ascii="Times New Roman" w:hAnsi="Times New Roman" w:cs="Times New Roman"/>
          <w:sz w:val="24"/>
          <w:szCs w:val="24"/>
          <w:lang w:val="es-ES_tradnl"/>
        </w:rPr>
        <w:t>s</w:t>
      </w:r>
      <w:r w:rsidR="00215A97" w:rsidRPr="005D2D76">
        <w:rPr>
          <w:rFonts w:ascii="Times New Roman" w:hAnsi="Times New Roman" w:cs="Times New Roman"/>
          <w:sz w:val="24"/>
          <w:szCs w:val="24"/>
          <w:lang w:val="es-ES_tradnl"/>
        </w:rPr>
        <w:t xml:space="preserve"> cada tres horas desde las 8:00 </w:t>
      </w:r>
      <w:r w:rsidR="00176B17">
        <w:rPr>
          <w:rFonts w:ascii="Times New Roman" w:hAnsi="Times New Roman" w:cs="Times New Roman"/>
          <w:sz w:val="24"/>
          <w:szCs w:val="24"/>
          <w:lang w:val="es-ES_tradnl"/>
        </w:rPr>
        <w:t>h</w:t>
      </w:r>
      <w:r w:rsidR="00176B17" w:rsidRPr="005D2D76">
        <w:rPr>
          <w:rFonts w:ascii="Times New Roman" w:hAnsi="Times New Roman" w:cs="Times New Roman"/>
          <w:sz w:val="24"/>
          <w:szCs w:val="24"/>
          <w:lang w:val="es-ES_tradnl"/>
        </w:rPr>
        <w:t xml:space="preserve"> </w:t>
      </w:r>
      <w:r w:rsidR="00215A97" w:rsidRPr="005D2D76">
        <w:rPr>
          <w:rFonts w:ascii="Times New Roman" w:hAnsi="Times New Roman" w:cs="Times New Roman"/>
          <w:sz w:val="24"/>
          <w:szCs w:val="24"/>
          <w:lang w:val="es-ES_tradnl"/>
        </w:rPr>
        <w:t xml:space="preserve">y las 17:00 </w:t>
      </w:r>
      <w:r w:rsidR="00176B17">
        <w:rPr>
          <w:rFonts w:ascii="Times New Roman" w:hAnsi="Times New Roman" w:cs="Times New Roman"/>
          <w:sz w:val="24"/>
          <w:szCs w:val="24"/>
          <w:lang w:val="es-ES_tradnl"/>
        </w:rPr>
        <w:t>h</w:t>
      </w:r>
      <w:r w:rsidR="00CE20A5" w:rsidRPr="005D2D76">
        <w:rPr>
          <w:rFonts w:ascii="Times New Roman" w:hAnsi="Times New Roman" w:cs="Times New Roman"/>
          <w:sz w:val="24"/>
          <w:szCs w:val="24"/>
          <w:lang w:val="es-ES_tradnl"/>
        </w:rPr>
        <w:t>,</w:t>
      </w:r>
      <w:r w:rsidR="00215A97" w:rsidRPr="005D2D76">
        <w:rPr>
          <w:rFonts w:ascii="Times New Roman" w:hAnsi="Times New Roman" w:cs="Times New Roman"/>
          <w:sz w:val="24"/>
          <w:szCs w:val="24"/>
          <w:lang w:val="es-ES_tradnl"/>
        </w:rPr>
        <w:t xml:space="preserve"> </w:t>
      </w:r>
      <w:r w:rsidR="00192538">
        <w:rPr>
          <w:rFonts w:ascii="Times New Roman" w:hAnsi="Times New Roman" w:cs="Times New Roman"/>
          <w:sz w:val="24"/>
          <w:szCs w:val="24"/>
          <w:lang w:val="es-ES_tradnl"/>
        </w:rPr>
        <w:t>y se determinó</w:t>
      </w:r>
      <w:r w:rsidR="00CE20A5" w:rsidRPr="005D2D76">
        <w:rPr>
          <w:rFonts w:ascii="Times New Roman" w:hAnsi="Times New Roman" w:cs="Times New Roman"/>
          <w:sz w:val="24"/>
          <w:szCs w:val="24"/>
          <w:lang w:val="es-ES_tradnl"/>
        </w:rPr>
        <w:t xml:space="preserve"> mediante el método </w:t>
      </w:r>
      <w:r w:rsidR="00073B29" w:rsidRPr="005D2D76">
        <w:rPr>
          <w:rFonts w:ascii="Times New Roman" w:hAnsi="Times New Roman" w:cs="Times New Roman"/>
          <w:sz w:val="24"/>
          <w:szCs w:val="24"/>
          <w:lang w:val="es-ES_tradnl"/>
        </w:rPr>
        <w:t>NMX-AA-028-SCFI-2001</w:t>
      </w:r>
      <w:r w:rsidR="00CE20A5" w:rsidRPr="005D2D76">
        <w:rPr>
          <w:rFonts w:ascii="Times New Roman" w:hAnsi="Times New Roman" w:cs="Times New Roman"/>
          <w:sz w:val="24"/>
          <w:szCs w:val="24"/>
          <w:lang w:val="es-ES_tradnl"/>
        </w:rPr>
        <w:t xml:space="preserve">. </w:t>
      </w:r>
      <w:r w:rsidR="00405126">
        <w:rPr>
          <w:rFonts w:ascii="Times New Roman" w:hAnsi="Times New Roman" w:cs="Times New Roman"/>
          <w:sz w:val="24"/>
          <w:szCs w:val="24"/>
          <w:lang w:val="es-ES_tradnl"/>
        </w:rPr>
        <w:t xml:space="preserve">Cabe aclarar que </w:t>
      </w:r>
      <w:r w:rsidR="00176B17">
        <w:rPr>
          <w:rFonts w:ascii="Times New Roman" w:hAnsi="Times New Roman" w:cs="Times New Roman"/>
          <w:sz w:val="24"/>
          <w:szCs w:val="24"/>
          <w:lang w:val="es-ES_tradnl"/>
        </w:rPr>
        <w:t xml:space="preserve">seis </w:t>
      </w:r>
      <w:r w:rsidR="00405126">
        <w:rPr>
          <w:rFonts w:ascii="Times New Roman" w:hAnsi="Times New Roman" w:cs="Times New Roman"/>
          <w:sz w:val="24"/>
          <w:szCs w:val="24"/>
          <w:lang w:val="es-ES_tradnl"/>
        </w:rPr>
        <w:t xml:space="preserve">muestras están dentro del periodo antes de la poda y </w:t>
      </w:r>
      <w:r w:rsidR="00176B17">
        <w:rPr>
          <w:rFonts w:ascii="Times New Roman" w:hAnsi="Times New Roman" w:cs="Times New Roman"/>
          <w:sz w:val="24"/>
          <w:szCs w:val="24"/>
          <w:lang w:val="es-ES_tradnl"/>
        </w:rPr>
        <w:t xml:space="preserve">seis </w:t>
      </w:r>
      <w:r w:rsidR="00405126">
        <w:rPr>
          <w:rFonts w:ascii="Times New Roman" w:hAnsi="Times New Roman" w:cs="Times New Roman"/>
          <w:sz w:val="24"/>
          <w:szCs w:val="24"/>
          <w:lang w:val="es-ES_tradnl"/>
        </w:rPr>
        <w:t xml:space="preserve">muestreos son </w:t>
      </w:r>
      <w:r w:rsidR="00405126">
        <w:rPr>
          <w:rFonts w:ascii="Times New Roman" w:hAnsi="Times New Roman" w:cs="Times New Roman"/>
          <w:sz w:val="24"/>
          <w:szCs w:val="24"/>
          <w:lang w:val="es-ES_tradnl"/>
        </w:rPr>
        <w:lastRenderedPageBreak/>
        <w:t>posterior a la poda</w:t>
      </w:r>
      <w:r w:rsidR="00176B17">
        <w:rPr>
          <w:rFonts w:ascii="Times New Roman" w:hAnsi="Times New Roman" w:cs="Times New Roman"/>
          <w:sz w:val="24"/>
          <w:szCs w:val="24"/>
          <w:lang w:val="es-ES_tradnl"/>
        </w:rPr>
        <w:t>.</w:t>
      </w:r>
      <w:r w:rsidR="00405126">
        <w:rPr>
          <w:rFonts w:ascii="Times New Roman" w:hAnsi="Times New Roman" w:cs="Times New Roman"/>
          <w:sz w:val="24"/>
          <w:szCs w:val="24"/>
          <w:lang w:val="es-ES_tradnl"/>
        </w:rPr>
        <w:t xml:space="preserve"> </w:t>
      </w:r>
      <w:r w:rsidR="00176B17">
        <w:rPr>
          <w:rFonts w:ascii="Times New Roman" w:hAnsi="Times New Roman" w:cs="Times New Roman"/>
          <w:sz w:val="24"/>
          <w:szCs w:val="24"/>
          <w:lang w:val="es-ES_tradnl"/>
        </w:rPr>
        <w:t xml:space="preserve">La </w:t>
      </w:r>
      <w:r w:rsidR="00405126">
        <w:rPr>
          <w:rFonts w:ascii="Times New Roman" w:hAnsi="Times New Roman" w:cs="Times New Roman"/>
          <w:sz w:val="24"/>
          <w:szCs w:val="24"/>
          <w:lang w:val="es-ES_tradnl"/>
        </w:rPr>
        <w:t xml:space="preserve">poda se recomienda realizar por lo menos </w:t>
      </w:r>
      <w:r w:rsidR="00176B17">
        <w:rPr>
          <w:rFonts w:ascii="Times New Roman" w:hAnsi="Times New Roman" w:cs="Times New Roman"/>
          <w:sz w:val="24"/>
          <w:szCs w:val="24"/>
          <w:lang w:val="es-ES_tradnl"/>
        </w:rPr>
        <w:t xml:space="preserve">dos </w:t>
      </w:r>
      <w:r w:rsidR="00405126">
        <w:rPr>
          <w:rFonts w:ascii="Times New Roman" w:hAnsi="Times New Roman" w:cs="Times New Roman"/>
          <w:sz w:val="24"/>
          <w:szCs w:val="24"/>
          <w:lang w:val="es-ES_tradnl"/>
        </w:rPr>
        <w:t>veces al año (</w:t>
      </w:r>
      <w:r w:rsidR="003A3B0C">
        <w:rPr>
          <w:rFonts w:ascii="Times New Roman" w:hAnsi="Times New Roman" w:cs="Times New Roman"/>
          <w:sz w:val="24"/>
          <w:szCs w:val="24"/>
          <w:lang w:val="es-ES_tradnl"/>
        </w:rPr>
        <w:t>Conagua</w:t>
      </w:r>
      <w:r w:rsidR="00405126">
        <w:rPr>
          <w:rFonts w:ascii="Times New Roman" w:hAnsi="Times New Roman" w:cs="Times New Roman"/>
          <w:sz w:val="24"/>
          <w:szCs w:val="24"/>
          <w:lang w:val="es-ES_tradnl"/>
        </w:rPr>
        <w:t>, 2016).</w:t>
      </w:r>
    </w:p>
    <w:p w14:paraId="17D654D7" w14:textId="77777777" w:rsidR="003C27D6" w:rsidRPr="005D2D76" w:rsidRDefault="003C27D6" w:rsidP="00C707D0">
      <w:pPr>
        <w:spacing w:after="0" w:line="360" w:lineRule="auto"/>
        <w:ind w:firstLine="709"/>
        <w:jc w:val="both"/>
        <w:rPr>
          <w:rFonts w:ascii="Times New Roman" w:hAnsi="Times New Roman" w:cs="Times New Roman"/>
          <w:sz w:val="24"/>
          <w:szCs w:val="24"/>
          <w:lang w:val="es-ES_tradnl"/>
        </w:rPr>
      </w:pPr>
    </w:p>
    <w:p w14:paraId="747981E6" w14:textId="3AAC4530" w:rsidR="00413987" w:rsidRPr="00413987" w:rsidRDefault="00643DD5"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413987">
        <w:rPr>
          <w:rFonts w:ascii="Times New Roman" w:eastAsia="Calibri" w:hAnsi="Times New Roman" w:cs="Times New Roman"/>
          <w:b/>
          <w:iCs/>
          <w:color w:val="auto"/>
          <w:sz w:val="28"/>
          <w:szCs w:val="28"/>
          <w:lang w:val="es-ES_tradnl"/>
        </w:rPr>
        <w:t>Diseño experimental y a</w:t>
      </w:r>
      <w:r w:rsidR="001E3432" w:rsidRPr="00413987">
        <w:rPr>
          <w:rFonts w:ascii="Times New Roman" w:eastAsia="Calibri" w:hAnsi="Times New Roman" w:cs="Times New Roman"/>
          <w:b/>
          <w:iCs/>
          <w:color w:val="auto"/>
          <w:sz w:val="28"/>
          <w:szCs w:val="28"/>
          <w:lang w:val="es-ES_tradnl"/>
        </w:rPr>
        <w:t>nálisis estadístico</w:t>
      </w:r>
    </w:p>
    <w:p w14:paraId="4ABC6E57" w14:textId="37CCFCC8" w:rsidR="00F452B9" w:rsidRDefault="00723B16"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Se empleó un diseño de un factor (tratamiento) con tres niveles (HAFS-Tule, HAFS-Carrizo y HAFS-Grava)</w:t>
      </w:r>
      <w:r w:rsidR="0023453C">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 </w:t>
      </w:r>
      <w:r w:rsidR="0023453C">
        <w:rPr>
          <w:rFonts w:ascii="Times New Roman" w:hAnsi="Times New Roman" w:cs="Times New Roman"/>
          <w:sz w:val="24"/>
          <w:szCs w:val="24"/>
          <w:lang w:val="es-ES_tradnl"/>
        </w:rPr>
        <w:t>E</w:t>
      </w:r>
      <w:r w:rsidR="0023453C" w:rsidRPr="005D2D76">
        <w:rPr>
          <w:rFonts w:ascii="Times New Roman" w:hAnsi="Times New Roman" w:cs="Times New Roman"/>
          <w:sz w:val="24"/>
          <w:szCs w:val="24"/>
          <w:lang w:val="es-ES_tradnl"/>
        </w:rPr>
        <w:t xml:space="preserve">l </w:t>
      </w:r>
      <w:r w:rsidRPr="005D2D76">
        <w:rPr>
          <w:rFonts w:ascii="Times New Roman" w:hAnsi="Times New Roman" w:cs="Times New Roman"/>
          <w:sz w:val="24"/>
          <w:szCs w:val="24"/>
          <w:lang w:val="es-ES_tradnl"/>
        </w:rPr>
        <w:t>experimento se corrió por triplicado</w:t>
      </w:r>
      <w:r w:rsidR="0023453C">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 </w:t>
      </w:r>
      <w:r w:rsidR="00E05284">
        <w:rPr>
          <w:rFonts w:ascii="Times New Roman" w:hAnsi="Times New Roman" w:cs="Times New Roman"/>
          <w:sz w:val="24"/>
          <w:szCs w:val="24"/>
          <w:lang w:val="es-ES_tradnl"/>
        </w:rPr>
        <w:t>El</w:t>
      </w:r>
      <w:r w:rsidRPr="005D2D76">
        <w:rPr>
          <w:rFonts w:ascii="Times New Roman" w:hAnsi="Times New Roman" w:cs="Times New Roman"/>
          <w:sz w:val="24"/>
          <w:szCs w:val="24"/>
          <w:lang w:val="es-ES_tradnl"/>
        </w:rPr>
        <w:t xml:space="preserve"> periodo</w:t>
      </w:r>
      <w:r w:rsidR="00E05284">
        <w:rPr>
          <w:rFonts w:ascii="Times New Roman" w:hAnsi="Times New Roman" w:cs="Times New Roman"/>
          <w:sz w:val="24"/>
          <w:szCs w:val="24"/>
          <w:lang w:val="es-ES_tradnl"/>
        </w:rPr>
        <w:t xml:space="preserve"> de monitoreo fue</w:t>
      </w:r>
      <w:r w:rsidRPr="005D2D76">
        <w:rPr>
          <w:rFonts w:ascii="Times New Roman" w:hAnsi="Times New Roman" w:cs="Times New Roman"/>
          <w:sz w:val="24"/>
          <w:szCs w:val="24"/>
          <w:lang w:val="es-ES_tradnl"/>
        </w:rPr>
        <w:t xml:space="preserve"> de tres meses (septiembre, octubre y noviembre 2019) después de un año de operación. </w:t>
      </w:r>
      <w:r w:rsidR="001E3432" w:rsidRPr="005D2D76">
        <w:rPr>
          <w:rFonts w:ascii="Times New Roman" w:hAnsi="Times New Roman" w:cs="Times New Roman"/>
          <w:sz w:val="24"/>
          <w:szCs w:val="24"/>
          <w:lang w:val="es-ES_tradnl"/>
        </w:rPr>
        <w:t xml:space="preserve">Para determinar diferencias estadísticamente significativas en la evaluación del sistema de </w:t>
      </w:r>
      <w:r w:rsidR="002D4F8E">
        <w:rPr>
          <w:rFonts w:ascii="Times New Roman" w:hAnsi="Times New Roman" w:cs="Times New Roman"/>
          <w:sz w:val="24"/>
          <w:szCs w:val="24"/>
          <w:lang w:val="es-ES_tradnl"/>
        </w:rPr>
        <w:t>HA</w:t>
      </w:r>
      <w:r w:rsidR="001E3432" w:rsidRPr="005D2D76">
        <w:rPr>
          <w:rFonts w:ascii="Times New Roman" w:hAnsi="Times New Roman" w:cs="Times New Roman"/>
          <w:sz w:val="24"/>
          <w:szCs w:val="24"/>
          <w:lang w:val="es-ES_tradnl"/>
        </w:rPr>
        <w:t xml:space="preserve"> entre los grupos de tratamientos, se contrastó con un análisis de varianza</w:t>
      </w:r>
      <w:r w:rsidR="00A725FF">
        <w:rPr>
          <w:rFonts w:ascii="Times New Roman" w:hAnsi="Times New Roman" w:cs="Times New Roman"/>
          <w:sz w:val="24"/>
          <w:szCs w:val="24"/>
          <w:lang w:val="es-ES_tradnl"/>
        </w:rPr>
        <w:t xml:space="preserve"> (</w:t>
      </w:r>
      <w:proofErr w:type="spellStart"/>
      <w:r w:rsidR="00A725FF">
        <w:rPr>
          <w:rFonts w:ascii="Times New Roman" w:hAnsi="Times New Roman" w:cs="Times New Roman"/>
          <w:sz w:val="24"/>
          <w:szCs w:val="24"/>
          <w:lang w:val="es-ES_tradnl"/>
        </w:rPr>
        <w:t>Anova</w:t>
      </w:r>
      <w:proofErr w:type="spellEnd"/>
      <w:r w:rsidR="00A725FF">
        <w:rPr>
          <w:rFonts w:ascii="Times New Roman" w:hAnsi="Times New Roman" w:cs="Times New Roman"/>
          <w:sz w:val="24"/>
          <w:szCs w:val="24"/>
          <w:lang w:val="es-ES_tradnl"/>
        </w:rPr>
        <w:t>)</w:t>
      </w:r>
      <w:r w:rsidR="001E3432" w:rsidRPr="005D2D76">
        <w:rPr>
          <w:rFonts w:ascii="Times New Roman" w:hAnsi="Times New Roman" w:cs="Times New Roman"/>
          <w:sz w:val="24"/>
          <w:szCs w:val="24"/>
          <w:lang w:val="es-ES_tradnl"/>
        </w:rPr>
        <w:t xml:space="preserve"> de una clasificación por rangos</w:t>
      </w:r>
      <w:r w:rsidR="002D4F8E">
        <w:rPr>
          <w:rFonts w:ascii="Times New Roman" w:hAnsi="Times New Roman" w:cs="Times New Roman"/>
          <w:sz w:val="24"/>
          <w:szCs w:val="24"/>
          <w:lang w:val="es-ES_tradnl"/>
        </w:rPr>
        <w:t xml:space="preserve"> para los datos que no cumplieron con postulados de normalidad y homocedasticidad </w:t>
      </w:r>
      <w:r w:rsidR="001E3432" w:rsidRPr="005D2D76">
        <w:rPr>
          <w:rFonts w:ascii="Times New Roman" w:hAnsi="Times New Roman" w:cs="Times New Roman"/>
          <w:sz w:val="24"/>
          <w:szCs w:val="24"/>
          <w:lang w:val="es-ES_tradnl"/>
        </w:rPr>
        <w:t>de Kruskal</w:t>
      </w:r>
      <w:r w:rsidR="00E05284">
        <w:rPr>
          <w:rFonts w:ascii="Times New Roman" w:hAnsi="Times New Roman" w:cs="Times New Roman"/>
          <w:sz w:val="24"/>
          <w:szCs w:val="24"/>
          <w:lang w:val="es-ES_tradnl"/>
        </w:rPr>
        <w:t>-</w:t>
      </w:r>
      <w:r w:rsidR="001E3432" w:rsidRPr="005D2D76">
        <w:rPr>
          <w:rFonts w:ascii="Times New Roman" w:hAnsi="Times New Roman" w:cs="Times New Roman"/>
          <w:sz w:val="24"/>
          <w:szCs w:val="24"/>
          <w:lang w:val="es-ES_tradnl"/>
        </w:rPr>
        <w:t>Wallis</w:t>
      </w:r>
      <w:r w:rsidR="00E05284">
        <w:rPr>
          <w:rFonts w:ascii="Times New Roman" w:hAnsi="Times New Roman" w:cs="Times New Roman"/>
          <w:sz w:val="24"/>
          <w:szCs w:val="24"/>
          <w:lang w:val="es-ES_tradnl"/>
        </w:rPr>
        <w:t>,</w:t>
      </w:r>
      <w:r w:rsidR="00F452B9" w:rsidRPr="005D2D76">
        <w:rPr>
          <w:rFonts w:ascii="Times New Roman" w:hAnsi="Times New Roman" w:cs="Times New Roman"/>
          <w:sz w:val="24"/>
          <w:szCs w:val="24"/>
          <w:lang w:val="es-ES_tradnl"/>
        </w:rPr>
        <w:t xml:space="preserve"> </w:t>
      </w:r>
      <w:r w:rsidR="002D4F8E" w:rsidRPr="005D2D76">
        <w:rPr>
          <w:rFonts w:ascii="Times New Roman" w:hAnsi="Times New Roman" w:cs="Times New Roman"/>
          <w:sz w:val="24"/>
          <w:szCs w:val="24"/>
          <w:lang w:val="es-ES_tradnl"/>
        </w:rPr>
        <w:t>así como también con un contraste de medianas para muestras independientes U Mann</w:t>
      </w:r>
      <w:r w:rsidR="00E05284">
        <w:rPr>
          <w:rFonts w:ascii="Times New Roman" w:hAnsi="Times New Roman" w:cs="Times New Roman"/>
          <w:sz w:val="24"/>
          <w:szCs w:val="24"/>
          <w:lang w:val="es-ES_tradnl"/>
        </w:rPr>
        <w:t>-</w:t>
      </w:r>
      <w:r w:rsidR="002D4F8E" w:rsidRPr="005D2D76">
        <w:rPr>
          <w:rFonts w:ascii="Times New Roman" w:hAnsi="Times New Roman" w:cs="Times New Roman"/>
          <w:sz w:val="24"/>
          <w:szCs w:val="24"/>
          <w:lang w:val="es-ES_tradnl"/>
        </w:rPr>
        <w:t xml:space="preserve">Whitney </w:t>
      </w:r>
      <w:r w:rsidR="002D4F8E">
        <w:rPr>
          <w:rFonts w:ascii="Times New Roman" w:hAnsi="Times New Roman" w:cs="Times New Roman"/>
          <w:sz w:val="24"/>
          <w:szCs w:val="24"/>
          <w:lang w:val="es-ES_tradnl"/>
        </w:rPr>
        <w:t>(antes de la poda: biomasa de microorganismos, diámetro de partículas y densidad de la grava; después de la poda: biomasa de microorganismos y humedad). Para los datos que cumplieron con los postulados de normalidad y homocedasticidad</w:t>
      </w:r>
      <w:r w:rsidR="00E05284">
        <w:rPr>
          <w:rFonts w:ascii="Times New Roman" w:hAnsi="Times New Roman" w:cs="Times New Roman"/>
          <w:sz w:val="24"/>
          <w:szCs w:val="24"/>
          <w:lang w:val="es-ES_tradnl"/>
        </w:rPr>
        <w:t>,</w:t>
      </w:r>
      <w:r w:rsidR="002D4F8E">
        <w:rPr>
          <w:rFonts w:ascii="Times New Roman" w:hAnsi="Times New Roman" w:cs="Times New Roman"/>
          <w:sz w:val="24"/>
          <w:szCs w:val="24"/>
          <w:lang w:val="es-ES_tradnl"/>
        </w:rPr>
        <w:t xml:space="preserve"> se les </w:t>
      </w:r>
      <w:r w:rsidR="00312DCB">
        <w:rPr>
          <w:rFonts w:ascii="Times New Roman" w:hAnsi="Times New Roman" w:cs="Times New Roman"/>
          <w:sz w:val="24"/>
          <w:szCs w:val="24"/>
          <w:lang w:val="es-ES_tradnl"/>
        </w:rPr>
        <w:t>realizó</w:t>
      </w:r>
      <w:r w:rsidR="002D4F8E">
        <w:rPr>
          <w:rFonts w:ascii="Times New Roman" w:hAnsi="Times New Roman" w:cs="Times New Roman"/>
          <w:sz w:val="24"/>
          <w:szCs w:val="24"/>
          <w:lang w:val="es-ES_tradnl"/>
        </w:rPr>
        <w:t xml:space="preserve"> una prueba </w:t>
      </w:r>
      <w:proofErr w:type="spellStart"/>
      <w:r w:rsidR="00A725FF" w:rsidRPr="005D2D76">
        <w:rPr>
          <w:rFonts w:ascii="Times New Roman" w:hAnsi="Times New Roman" w:cs="Times New Roman"/>
          <w:sz w:val="24"/>
          <w:szCs w:val="24"/>
          <w:lang w:val="es-ES_tradnl"/>
        </w:rPr>
        <w:t>Anova</w:t>
      </w:r>
      <w:proofErr w:type="spellEnd"/>
      <w:r w:rsidR="00A725FF" w:rsidRPr="005D2D76">
        <w:rPr>
          <w:rFonts w:ascii="Times New Roman" w:hAnsi="Times New Roman" w:cs="Times New Roman"/>
          <w:sz w:val="24"/>
          <w:szCs w:val="24"/>
          <w:lang w:val="es-ES_tradnl"/>
        </w:rPr>
        <w:t xml:space="preserve"> </w:t>
      </w:r>
      <w:r w:rsidR="002D4F8E">
        <w:rPr>
          <w:rFonts w:ascii="Times New Roman" w:hAnsi="Times New Roman" w:cs="Times New Roman"/>
          <w:sz w:val="24"/>
          <w:szCs w:val="24"/>
          <w:lang w:val="es-ES_tradnl"/>
        </w:rPr>
        <w:t>(antes de la poda: humedad y porosidad; después de la poda: diámetro de partícula, densidad de la grava y porosidad).</w:t>
      </w:r>
    </w:p>
    <w:p w14:paraId="5E1A8F5C" w14:textId="77777777" w:rsidR="003C27D6" w:rsidRDefault="003C27D6" w:rsidP="00C707D0">
      <w:pPr>
        <w:spacing w:after="0" w:line="360" w:lineRule="auto"/>
        <w:ind w:firstLine="709"/>
        <w:jc w:val="both"/>
        <w:rPr>
          <w:rFonts w:ascii="Times New Roman" w:hAnsi="Times New Roman" w:cs="Times New Roman"/>
          <w:sz w:val="24"/>
          <w:szCs w:val="24"/>
          <w:lang w:val="es-ES_tradnl"/>
        </w:rPr>
      </w:pPr>
    </w:p>
    <w:p w14:paraId="3A88B2C5" w14:textId="68DE8253" w:rsidR="00413987" w:rsidRPr="00413987" w:rsidRDefault="00D521D1"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413987">
        <w:rPr>
          <w:rFonts w:ascii="Times New Roman" w:eastAsia="Calibri" w:hAnsi="Times New Roman" w:cs="Times New Roman"/>
          <w:b/>
          <w:iCs/>
          <w:color w:val="auto"/>
          <w:sz w:val="28"/>
          <w:szCs w:val="28"/>
          <w:lang w:val="es-ES_tradnl"/>
        </w:rPr>
        <w:t>Tiempo de retención</w:t>
      </w:r>
      <w:r w:rsidR="00413987" w:rsidRPr="00413987">
        <w:rPr>
          <w:rFonts w:ascii="Times New Roman" w:eastAsia="Calibri" w:hAnsi="Times New Roman" w:cs="Times New Roman"/>
          <w:b/>
          <w:iCs/>
          <w:color w:val="auto"/>
          <w:sz w:val="28"/>
          <w:szCs w:val="28"/>
          <w:lang w:val="es-ES_tradnl"/>
        </w:rPr>
        <w:t xml:space="preserve"> hidráulica</w:t>
      </w:r>
    </w:p>
    <w:p w14:paraId="39E1D4CD" w14:textId="597724B2" w:rsidR="00823944" w:rsidRDefault="00D521D1"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El tiempo de retención</w:t>
      </w:r>
      <w:r w:rsidR="00723B16" w:rsidRPr="005D2D76">
        <w:rPr>
          <w:rFonts w:ascii="Times New Roman" w:hAnsi="Times New Roman" w:cs="Times New Roman"/>
          <w:sz w:val="24"/>
          <w:szCs w:val="24"/>
          <w:lang w:val="es-ES_tradnl"/>
        </w:rPr>
        <w:t xml:space="preserve"> hidráulico</w:t>
      </w:r>
      <w:r w:rsidRPr="005D2D76">
        <w:rPr>
          <w:rFonts w:ascii="Times New Roman" w:hAnsi="Times New Roman" w:cs="Times New Roman"/>
          <w:sz w:val="24"/>
          <w:szCs w:val="24"/>
          <w:lang w:val="es-ES_tradnl"/>
        </w:rPr>
        <w:t xml:space="preserve"> se determinó </w:t>
      </w:r>
      <w:r w:rsidR="00723B16" w:rsidRPr="005D2D76">
        <w:rPr>
          <w:rFonts w:ascii="Times New Roman" w:hAnsi="Times New Roman" w:cs="Times New Roman"/>
          <w:sz w:val="24"/>
          <w:szCs w:val="24"/>
          <w:lang w:val="es-ES_tradnl"/>
        </w:rPr>
        <w:t>para</w:t>
      </w:r>
      <w:r w:rsidRPr="005D2D76">
        <w:rPr>
          <w:rFonts w:ascii="Times New Roman" w:hAnsi="Times New Roman" w:cs="Times New Roman"/>
          <w:sz w:val="24"/>
          <w:szCs w:val="24"/>
          <w:lang w:val="es-ES_tradnl"/>
        </w:rPr>
        <w:t xml:space="preserve"> los gastos de operación</w:t>
      </w:r>
      <w:r w:rsidR="00723B16" w:rsidRPr="005D2D76">
        <w:rPr>
          <w:rFonts w:ascii="Times New Roman" w:hAnsi="Times New Roman" w:cs="Times New Roman"/>
          <w:sz w:val="24"/>
          <w:szCs w:val="24"/>
          <w:lang w:val="es-ES_tradnl"/>
        </w:rPr>
        <w:t xml:space="preserve"> mediante </w:t>
      </w:r>
      <w:r w:rsidR="00C27C98" w:rsidRPr="005D2D76">
        <w:rPr>
          <w:rFonts w:ascii="Times New Roman" w:hAnsi="Times New Roman" w:cs="Times New Roman"/>
          <w:sz w:val="24"/>
          <w:szCs w:val="24"/>
          <w:lang w:val="es-ES_tradnl"/>
        </w:rPr>
        <w:t>la ecuación 1</w:t>
      </w:r>
      <w:r w:rsidR="00723B16" w:rsidRPr="005D2D76">
        <w:rPr>
          <w:rFonts w:ascii="Times New Roman" w:hAnsi="Times New Roman" w:cs="Times New Roman"/>
          <w:sz w:val="24"/>
          <w:szCs w:val="24"/>
          <w:lang w:val="es-ES_tradnl"/>
        </w:rPr>
        <w:t xml:space="preserve"> (</w:t>
      </w:r>
      <w:proofErr w:type="spellStart"/>
      <w:r w:rsidR="009E2EC4">
        <w:rPr>
          <w:rFonts w:ascii="Times New Roman" w:hAnsi="Times New Roman" w:cs="Times New Roman"/>
          <w:sz w:val="24"/>
          <w:szCs w:val="24"/>
          <w:lang w:val="es-ES_tradnl"/>
        </w:rPr>
        <w:t>Crites</w:t>
      </w:r>
      <w:proofErr w:type="spellEnd"/>
      <w:r w:rsidR="009E2EC4">
        <w:rPr>
          <w:rFonts w:ascii="Times New Roman" w:hAnsi="Times New Roman" w:cs="Times New Roman"/>
          <w:sz w:val="24"/>
          <w:szCs w:val="24"/>
          <w:lang w:val="es-ES_tradnl"/>
        </w:rPr>
        <w:t xml:space="preserve"> y </w:t>
      </w:r>
      <w:proofErr w:type="spellStart"/>
      <w:r w:rsidR="009E2EC4">
        <w:rPr>
          <w:rFonts w:ascii="Times New Roman" w:hAnsi="Times New Roman" w:cs="Times New Roman"/>
          <w:sz w:val="24"/>
          <w:szCs w:val="24"/>
          <w:lang w:val="es-ES_tradnl"/>
        </w:rPr>
        <w:t>Tchobanoglous</w:t>
      </w:r>
      <w:proofErr w:type="spellEnd"/>
      <w:r w:rsidR="00723B16" w:rsidRPr="005D2D76">
        <w:rPr>
          <w:rFonts w:ascii="Times New Roman" w:hAnsi="Times New Roman" w:cs="Times New Roman"/>
          <w:sz w:val="24"/>
          <w:szCs w:val="24"/>
          <w:lang w:val="es-ES_tradnl"/>
        </w:rPr>
        <w:t xml:space="preserve">, </w:t>
      </w:r>
      <w:r w:rsidR="009E2EC4">
        <w:rPr>
          <w:rFonts w:ascii="Times New Roman" w:hAnsi="Times New Roman" w:cs="Times New Roman"/>
          <w:sz w:val="24"/>
          <w:szCs w:val="24"/>
          <w:lang w:val="es-ES_tradnl"/>
        </w:rPr>
        <w:t>2000</w:t>
      </w:r>
      <w:r w:rsidR="00723B16" w:rsidRPr="005D2D76">
        <w:rPr>
          <w:rFonts w:ascii="Times New Roman" w:hAnsi="Times New Roman" w:cs="Times New Roman"/>
          <w:sz w:val="24"/>
          <w:szCs w:val="24"/>
          <w:lang w:val="es-ES_tradnl"/>
        </w:rPr>
        <w:t>)</w:t>
      </w:r>
      <w:r w:rsidR="00C27C98" w:rsidRPr="005D2D76">
        <w:rPr>
          <w:rFonts w:ascii="Times New Roman" w:hAnsi="Times New Roman" w:cs="Times New Roman"/>
          <w:sz w:val="24"/>
          <w:szCs w:val="24"/>
          <w:lang w:val="es-ES_tradnl"/>
        </w:rPr>
        <w:t>:</w:t>
      </w:r>
    </w:p>
    <w:p w14:paraId="68D44CDE" w14:textId="77777777" w:rsidR="003C27D6" w:rsidRPr="005D2D76" w:rsidRDefault="003C27D6" w:rsidP="00C707D0">
      <w:pPr>
        <w:spacing w:after="0" w:line="360" w:lineRule="auto"/>
        <w:ind w:firstLine="709"/>
        <w:jc w:val="both"/>
        <w:rPr>
          <w:rFonts w:ascii="Times New Roman" w:hAnsi="Times New Roman" w:cs="Times New Roman"/>
          <w:sz w:val="24"/>
          <w:szCs w:val="24"/>
          <w:lang w:val="es-ES_tradnl"/>
        </w:rPr>
      </w:pPr>
    </w:p>
    <w:p w14:paraId="27AD841B" w14:textId="35D5FB8D" w:rsidR="00C27C98" w:rsidRDefault="00CF30BC" w:rsidP="00C707D0">
      <w:pPr>
        <w:spacing w:after="0" w:line="360" w:lineRule="auto"/>
        <w:jc w:val="right"/>
        <w:rPr>
          <w:rFonts w:ascii="Times New Roman" w:eastAsiaTheme="minorEastAsia" w:hAnsi="Times New Roman" w:cs="Times New Roman"/>
          <w:sz w:val="24"/>
          <w:szCs w:val="24"/>
        </w:rPr>
      </w:pPr>
      <m:oMath>
        <m:r>
          <w:rPr>
            <w:rFonts w:ascii="Cambria Math" w:hAnsi="Cambria Math" w:cs="Times New Roman"/>
            <w:sz w:val="24"/>
            <w:szCs w:val="24"/>
          </w:rPr>
          <m:t>TRH=</m:t>
        </m:r>
        <m:f>
          <m:fPr>
            <m:ctrlPr>
              <w:rPr>
                <w:rFonts w:ascii="Cambria Math" w:hAnsi="Cambria Math" w:cs="Times New Roman"/>
                <w:i/>
                <w:sz w:val="24"/>
                <w:szCs w:val="24"/>
              </w:rPr>
            </m:ctrlPr>
          </m:fPr>
          <m:num>
            <m:r>
              <w:rPr>
                <w:rFonts w:ascii="Cambria Math" w:hAnsi="Cambria Math" w:cs="Times New Roman"/>
                <w:sz w:val="24"/>
                <w:szCs w:val="24"/>
              </w:rPr>
              <m:t>nhAs</m:t>
            </m:r>
          </m:num>
          <m:den>
            <m:r>
              <w:rPr>
                <w:rFonts w:ascii="Cambria Math" w:hAnsi="Cambria Math" w:cs="Times New Roman"/>
                <w:sz w:val="24"/>
                <w:szCs w:val="24"/>
              </w:rPr>
              <m:t>Q</m:t>
            </m:r>
          </m:den>
        </m:f>
      </m:oMath>
      <w:r w:rsidR="00823944" w:rsidRPr="00991C28">
        <w:rPr>
          <w:rFonts w:ascii="Times New Roman" w:eastAsiaTheme="minorEastAsia" w:hAnsi="Times New Roman" w:cs="Times New Roman"/>
          <w:sz w:val="24"/>
          <w:szCs w:val="24"/>
        </w:rPr>
        <w:t xml:space="preserve">               </w:t>
      </w:r>
      <w:r w:rsidR="006D32AB" w:rsidRPr="00991C28">
        <w:rPr>
          <w:rFonts w:ascii="Times New Roman" w:eastAsiaTheme="minorEastAsia" w:hAnsi="Times New Roman" w:cs="Times New Roman"/>
          <w:sz w:val="24"/>
          <w:szCs w:val="24"/>
        </w:rPr>
        <w:t xml:space="preserve">  </w:t>
      </w:r>
      <w:r w:rsidR="00823944" w:rsidRPr="00991C28">
        <w:rPr>
          <w:rFonts w:ascii="Times New Roman" w:eastAsiaTheme="minorEastAsia" w:hAnsi="Times New Roman" w:cs="Times New Roman"/>
          <w:sz w:val="24"/>
          <w:szCs w:val="24"/>
        </w:rPr>
        <w:t xml:space="preserve">         </w:t>
      </w:r>
      <w:r w:rsidR="006D32AB" w:rsidRPr="00991C28">
        <w:rPr>
          <w:rFonts w:ascii="Times New Roman" w:eastAsiaTheme="minorEastAsia" w:hAnsi="Times New Roman" w:cs="Times New Roman"/>
          <w:sz w:val="24"/>
          <w:szCs w:val="24"/>
        </w:rPr>
        <w:t xml:space="preserve">        </w:t>
      </w:r>
      <w:r w:rsidR="00823944" w:rsidRPr="00991C28">
        <w:rPr>
          <w:rFonts w:ascii="Times New Roman" w:eastAsiaTheme="minorEastAsia" w:hAnsi="Times New Roman" w:cs="Times New Roman"/>
          <w:sz w:val="24"/>
          <w:szCs w:val="24"/>
        </w:rPr>
        <w:t xml:space="preserve">                                       (1)</w:t>
      </w:r>
    </w:p>
    <w:p w14:paraId="54C15ACD" w14:textId="4C79670C" w:rsidR="000A3FBC" w:rsidRDefault="00CA164B"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D</w:t>
      </w:r>
      <w:r>
        <w:rPr>
          <w:rFonts w:ascii="Times New Roman" w:hAnsi="Times New Roman" w:cs="Times New Roman"/>
          <w:sz w:val="24"/>
          <w:szCs w:val="24"/>
          <w:lang w:val="es-ES_tradnl"/>
        </w:rPr>
        <w:t>o</w:t>
      </w:r>
      <w:r w:rsidRPr="005D2D76">
        <w:rPr>
          <w:rFonts w:ascii="Times New Roman" w:hAnsi="Times New Roman" w:cs="Times New Roman"/>
          <w:sz w:val="24"/>
          <w:szCs w:val="24"/>
          <w:lang w:val="es-ES_tradnl"/>
        </w:rPr>
        <w:t>nde</w:t>
      </w:r>
      <w:r w:rsidR="004C7812" w:rsidRPr="005D2D76">
        <w:rPr>
          <w:rFonts w:ascii="Times New Roman" w:hAnsi="Times New Roman" w:cs="Times New Roman"/>
          <w:sz w:val="24"/>
          <w:szCs w:val="24"/>
          <w:lang w:val="es-ES_tradnl"/>
        </w:rPr>
        <w:t>:</w:t>
      </w:r>
      <w:r w:rsidR="00CF30BC">
        <w:rPr>
          <w:rFonts w:ascii="Times New Roman" w:hAnsi="Times New Roman" w:cs="Times New Roman"/>
          <w:sz w:val="24"/>
          <w:szCs w:val="24"/>
          <w:lang w:val="es-ES_tradnl"/>
        </w:rPr>
        <w:t xml:space="preserve"> </w:t>
      </w:r>
      <w:r w:rsidR="00CF30BC" w:rsidRPr="00C84F98">
        <w:rPr>
          <w:rFonts w:ascii="Times New Roman" w:hAnsi="Times New Roman" w:cs="Times New Roman"/>
          <w:iCs/>
          <w:sz w:val="24"/>
          <w:szCs w:val="24"/>
          <w:lang w:val="es-ES_tradnl"/>
        </w:rPr>
        <w:t>TRH</w:t>
      </w:r>
      <w:r w:rsidR="00EC7464">
        <w:rPr>
          <w:rFonts w:ascii="Times New Roman" w:hAnsi="Times New Roman" w:cs="Times New Roman"/>
          <w:i/>
          <w:sz w:val="24"/>
          <w:szCs w:val="24"/>
          <w:lang w:val="es-ES_tradnl"/>
        </w:rPr>
        <w:t xml:space="preserve"> </w:t>
      </w:r>
      <w:r w:rsidR="00CF30B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Tiempo </w:t>
      </w:r>
      <w:r w:rsidR="00CF30BC">
        <w:rPr>
          <w:rFonts w:ascii="Times New Roman" w:hAnsi="Times New Roman" w:cs="Times New Roman"/>
          <w:sz w:val="24"/>
          <w:szCs w:val="24"/>
          <w:lang w:val="es-ES_tradnl"/>
        </w:rPr>
        <w:t>de retención hidráulica</w:t>
      </w:r>
      <w:r>
        <w:rPr>
          <w:rFonts w:ascii="Times New Roman" w:hAnsi="Times New Roman" w:cs="Times New Roman"/>
          <w:sz w:val="24"/>
          <w:szCs w:val="24"/>
          <w:lang w:val="es-ES_tradnl"/>
        </w:rPr>
        <w:t xml:space="preserve">, </w:t>
      </w:r>
      <w:r w:rsidR="000A3FBC" w:rsidRPr="00CF30BC">
        <w:rPr>
          <w:rFonts w:ascii="Times New Roman" w:hAnsi="Times New Roman" w:cs="Times New Roman"/>
          <w:i/>
          <w:sz w:val="24"/>
          <w:szCs w:val="24"/>
          <w:lang w:val="es-ES_tradnl"/>
        </w:rPr>
        <w:t>n</w:t>
      </w:r>
      <w:r w:rsidR="00EC7464">
        <w:rPr>
          <w:rFonts w:ascii="Times New Roman" w:hAnsi="Times New Roman" w:cs="Times New Roman"/>
          <w:i/>
          <w:sz w:val="24"/>
          <w:szCs w:val="24"/>
          <w:lang w:val="es-ES_tradnl"/>
        </w:rPr>
        <w:t xml:space="preserve"> </w:t>
      </w:r>
      <w:r w:rsidR="000A3FBC" w:rsidRPr="005D2D7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w:t>
      </w:r>
      <w:r w:rsidRPr="005D2D76">
        <w:rPr>
          <w:rFonts w:ascii="Times New Roman" w:hAnsi="Times New Roman" w:cs="Times New Roman"/>
          <w:sz w:val="24"/>
          <w:szCs w:val="24"/>
          <w:lang w:val="es-ES_tradnl"/>
        </w:rPr>
        <w:t>orosidad</w:t>
      </w:r>
      <w:r w:rsidR="00A04582" w:rsidRPr="005D2D76">
        <w:rPr>
          <w:rFonts w:ascii="Times New Roman" w:hAnsi="Times New Roman" w:cs="Times New Roman"/>
          <w:sz w:val="24"/>
          <w:szCs w:val="24"/>
          <w:lang w:val="es-ES_tradnl"/>
        </w:rPr>
        <w:t xml:space="preserve">; </w:t>
      </w:r>
      <w:r w:rsidR="000A3FBC" w:rsidRPr="00CF30BC">
        <w:rPr>
          <w:rFonts w:ascii="Times New Roman" w:hAnsi="Times New Roman" w:cs="Times New Roman"/>
          <w:i/>
          <w:sz w:val="24"/>
          <w:szCs w:val="24"/>
          <w:lang w:val="es-ES_tradnl"/>
        </w:rPr>
        <w:t>h</w:t>
      </w:r>
      <w:r w:rsidR="00EC7464">
        <w:rPr>
          <w:rFonts w:ascii="Times New Roman" w:hAnsi="Times New Roman" w:cs="Times New Roman"/>
          <w:i/>
          <w:sz w:val="24"/>
          <w:szCs w:val="24"/>
          <w:lang w:val="es-ES_tradnl"/>
        </w:rPr>
        <w:t xml:space="preserve"> </w:t>
      </w:r>
      <w:r w:rsidR="000A3FBC" w:rsidRPr="005D2D76">
        <w:rPr>
          <w:rFonts w:ascii="Times New Roman" w:hAnsi="Times New Roman" w:cs="Times New Roman"/>
          <w:sz w:val="24"/>
          <w:szCs w:val="24"/>
          <w:lang w:val="es-ES_tradnl"/>
        </w:rPr>
        <w:t>=</w:t>
      </w:r>
      <w:r w:rsidR="00EC746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w:t>
      </w:r>
      <w:r w:rsidRPr="005D2D76">
        <w:rPr>
          <w:rFonts w:ascii="Times New Roman" w:hAnsi="Times New Roman" w:cs="Times New Roman"/>
          <w:sz w:val="24"/>
          <w:szCs w:val="24"/>
          <w:lang w:val="es-ES_tradnl"/>
        </w:rPr>
        <w:t xml:space="preserve">rofundidad </w:t>
      </w:r>
      <w:r w:rsidR="000A3FBC" w:rsidRPr="005D2D76">
        <w:rPr>
          <w:rFonts w:ascii="Times New Roman" w:hAnsi="Times New Roman" w:cs="Times New Roman"/>
          <w:sz w:val="24"/>
          <w:szCs w:val="24"/>
          <w:lang w:val="es-ES_tradnl"/>
        </w:rPr>
        <w:t>de la lámina del agua</w:t>
      </w:r>
      <w:r>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 </w:t>
      </w:r>
      <w:r w:rsidR="000A3FBC" w:rsidRPr="00CF30BC">
        <w:rPr>
          <w:rFonts w:ascii="Times New Roman" w:hAnsi="Times New Roman" w:cs="Times New Roman"/>
          <w:i/>
          <w:sz w:val="24"/>
          <w:szCs w:val="24"/>
          <w:lang w:val="es-ES_tradnl"/>
        </w:rPr>
        <w:t>As</w:t>
      </w:r>
      <w:r w:rsidR="00EC7464">
        <w:rPr>
          <w:rFonts w:ascii="Times New Roman" w:hAnsi="Times New Roman" w:cs="Times New Roman"/>
          <w:i/>
          <w:sz w:val="24"/>
          <w:szCs w:val="24"/>
          <w:lang w:val="es-ES_tradnl"/>
        </w:rPr>
        <w:t xml:space="preserve"> </w:t>
      </w:r>
      <w:r w:rsidR="000A3FBC" w:rsidRPr="005D2D7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Á</w:t>
      </w:r>
      <w:r w:rsidR="000A3FBC" w:rsidRPr="005D2D76">
        <w:rPr>
          <w:rFonts w:ascii="Times New Roman" w:hAnsi="Times New Roman" w:cs="Times New Roman"/>
          <w:sz w:val="24"/>
          <w:szCs w:val="24"/>
          <w:lang w:val="es-ES_tradnl"/>
        </w:rPr>
        <w:t>rea del humedal</w:t>
      </w:r>
      <w:r w:rsidR="00A04582" w:rsidRPr="005D2D76">
        <w:rPr>
          <w:rFonts w:ascii="Times New Roman" w:hAnsi="Times New Roman" w:cs="Times New Roman"/>
          <w:sz w:val="24"/>
          <w:szCs w:val="24"/>
          <w:lang w:val="es-ES_tradnl"/>
        </w:rPr>
        <w:t xml:space="preserve"> y </w:t>
      </w:r>
      <w:r w:rsidR="000A3FBC" w:rsidRPr="00CF30BC">
        <w:rPr>
          <w:rFonts w:ascii="Times New Roman" w:hAnsi="Times New Roman" w:cs="Times New Roman"/>
          <w:i/>
          <w:sz w:val="24"/>
          <w:szCs w:val="24"/>
          <w:lang w:val="es-ES_tradnl"/>
        </w:rPr>
        <w:t>Q</w:t>
      </w:r>
      <w:r w:rsidR="00EC7464">
        <w:rPr>
          <w:rFonts w:ascii="Times New Roman" w:hAnsi="Times New Roman" w:cs="Times New Roman"/>
          <w:i/>
          <w:sz w:val="24"/>
          <w:szCs w:val="24"/>
          <w:lang w:val="es-ES_tradnl"/>
        </w:rPr>
        <w:t xml:space="preserve"> </w:t>
      </w:r>
      <w:r w:rsidR="000A3FBC" w:rsidRPr="005D2D76">
        <w:rPr>
          <w:rFonts w:ascii="Times New Roman" w:hAnsi="Times New Roman" w:cs="Times New Roman"/>
          <w:sz w:val="24"/>
          <w:szCs w:val="24"/>
          <w:lang w:val="es-ES_tradnl"/>
        </w:rPr>
        <w:t>=</w:t>
      </w:r>
      <w:r w:rsidR="00EC746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G</w:t>
      </w:r>
      <w:r w:rsidRPr="005D2D76">
        <w:rPr>
          <w:rFonts w:ascii="Times New Roman" w:hAnsi="Times New Roman" w:cs="Times New Roman"/>
          <w:sz w:val="24"/>
          <w:szCs w:val="24"/>
          <w:lang w:val="es-ES_tradnl"/>
        </w:rPr>
        <w:t xml:space="preserve">asto </w:t>
      </w:r>
      <w:r w:rsidR="000A3FBC" w:rsidRPr="005D2D76">
        <w:rPr>
          <w:rFonts w:ascii="Times New Roman" w:hAnsi="Times New Roman" w:cs="Times New Roman"/>
          <w:sz w:val="24"/>
          <w:szCs w:val="24"/>
          <w:lang w:val="es-ES_tradnl"/>
        </w:rPr>
        <w:t>promedio</w:t>
      </w:r>
      <w:r w:rsidR="00A04582" w:rsidRPr="005D2D76">
        <w:rPr>
          <w:rFonts w:ascii="Times New Roman" w:hAnsi="Times New Roman" w:cs="Times New Roman"/>
          <w:sz w:val="24"/>
          <w:szCs w:val="24"/>
          <w:lang w:val="es-ES_tradnl"/>
        </w:rPr>
        <w:t>.</w:t>
      </w:r>
    </w:p>
    <w:p w14:paraId="48AA142E" w14:textId="687308A8" w:rsidR="00B002D1" w:rsidRDefault="00B002D1"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prueba hidráulica</w:t>
      </w:r>
      <w:r w:rsidR="00834F5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una vez conocido el volumen del reactor con el tirante operativo, el volumen de grava y la porosidad, se realiz</w:t>
      </w:r>
      <w:r w:rsidR="00CF30BC">
        <w:rPr>
          <w:rFonts w:ascii="Times New Roman" w:hAnsi="Times New Roman" w:cs="Times New Roman"/>
          <w:sz w:val="24"/>
          <w:szCs w:val="24"/>
          <w:lang w:val="es-ES_tradnl"/>
        </w:rPr>
        <w:t>aron pruebas</w:t>
      </w:r>
      <w:r>
        <w:rPr>
          <w:rFonts w:ascii="Times New Roman" w:hAnsi="Times New Roman" w:cs="Times New Roman"/>
          <w:sz w:val="24"/>
          <w:szCs w:val="24"/>
          <w:lang w:val="es-ES_tradnl"/>
        </w:rPr>
        <w:t xml:space="preserve"> </w:t>
      </w:r>
      <w:r w:rsidR="00CF30BC">
        <w:rPr>
          <w:rFonts w:ascii="Times New Roman" w:hAnsi="Times New Roman" w:cs="Times New Roman"/>
          <w:sz w:val="24"/>
          <w:szCs w:val="24"/>
          <w:lang w:val="es-ES_tradnl"/>
        </w:rPr>
        <w:t>suministrando</w:t>
      </w:r>
      <w:r>
        <w:rPr>
          <w:rFonts w:ascii="Times New Roman" w:hAnsi="Times New Roman" w:cs="Times New Roman"/>
          <w:sz w:val="24"/>
          <w:szCs w:val="24"/>
          <w:lang w:val="es-ES_tradnl"/>
        </w:rPr>
        <w:t xml:space="preserve"> diferentes gastos de operación (50 a 350 L/día) con</w:t>
      </w:r>
      <w:r w:rsidR="00834F5D">
        <w:rPr>
          <w:rFonts w:ascii="Times New Roman" w:hAnsi="Times New Roman" w:cs="Times New Roman"/>
          <w:sz w:val="24"/>
          <w:szCs w:val="24"/>
          <w:lang w:val="es-ES_tradnl"/>
        </w:rPr>
        <w:t xml:space="preserve"> la</w:t>
      </w:r>
      <w:r>
        <w:rPr>
          <w:rFonts w:ascii="Times New Roman" w:hAnsi="Times New Roman" w:cs="Times New Roman"/>
          <w:sz w:val="24"/>
          <w:szCs w:val="24"/>
          <w:lang w:val="es-ES_tradnl"/>
        </w:rPr>
        <w:t xml:space="preserve"> finalidad </w:t>
      </w:r>
      <w:r w:rsidR="00CF30BC">
        <w:rPr>
          <w:rFonts w:ascii="Times New Roman" w:hAnsi="Times New Roman" w:cs="Times New Roman"/>
          <w:sz w:val="24"/>
          <w:szCs w:val="24"/>
          <w:lang w:val="es-ES_tradnl"/>
        </w:rPr>
        <w:t>de conocer el TRH a diferentes gastos y así</w:t>
      </w:r>
      <w:r>
        <w:rPr>
          <w:rFonts w:ascii="Times New Roman" w:hAnsi="Times New Roman" w:cs="Times New Roman"/>
          <w:sz w:val="24"/>
          <w:szCs w:val="24"/>
          <w:lang w:val="es-ES_tradnl"/>
        </w:rPr>
        <w:t xml:space="preserve"> estimar el gasto de operación de las unidades experimentales</w:t>
      </w:r>
      <w:r w:rsidR="00834F5D">
        <w:rPr>
          <w:rFonts w:ascii="Times New Roman" w:hAnsi="Times New Roman" w:cs="Times New Roman"/>
          <w:sz w:val="24"/>
          <w:szCs w:val="24"/>
          <w:lang w:val="es-ES_tradnl"/>
        </w:rPr>
        <w:t>. Se estableció</w:t>
      </w:r>
      <w:r>
        <w:rPr>
          <w:rFonts w:ascii="Times New Roman" w:hAnsi="Times New Roman" w:cs="Times New Roman"/>
          <w:sz w:val="24"/>
          <w:szCs w:val="24"/>
          <w:lang w:val="es-ES_tradnl"/>
        </w:rPr>
        <w:t xml:space="preserve"> que todo el experimento se </w:t>
      </w:r>
      <w:r w:rsidR="00833B77">
        <w:rPr>
          <w:rFonts w:ascii="Times New Roman" w:hAnsi="Times New Roman" w:cs="Times New Roman"/>
          <w:sz w:val="24"/>
          <w:szCs w:val="24"/>
          <w:lang w:val="es-ES_tradnl"/>
        </w:rPr>
        <w:t>desarrollaría</w:t>
      </w:r>
      <w:r>
        <w:rPr>
          <w:rFonts w:ascii="Times New Roman" w:hAnsi="Times New Roman" w:cs="Times New Roman"/>
          <w:sz w:val="24"/>
          <w:szCs w:val="24"/>
          <w:lang w:val="es-ES_tradnl"/>
        </w:rPr>
        <w:t xml:space="preserve"> con </w:t>
      </w:r>
      <w:r w:rsidR="00CF30BC">
        <w:rPr>
          <w:rFonts w:ascii="Times New Roman" w:hAnsi="Times New Roman" w:cs="Times New Roman"/>
          <w:sz w:val="24"/>
          <w:szCs w:val="24"/>
          <w:lang w:val="es-ES_tradnl"/>
        </w:rPr>
        <w:t xml:space="preserve">un caudal de </w:t>
      </w:r>
      <w:r>
        <w:rPr>
          <w:rFonts w:ascii="Times New Roman" w:hAnsi="Times New Roman" w:cs="Times New Roman"/>
          <w:sz w:val="24"/>
          <w:szCs w:val="24"/>
          <w:lang w:val="es-ES_tradnl"/>
        </w:rPr>
        <w:t>200 L/día.</w:t>
      </w:r>
    </w:p>
    <w:p w14:paraId="4DFE7862" w14:textId="0123E783" w:rsidR="003C27D6" w:rsidRDefault="003C27D6" w:rsidP="00C707D0">
      <w:pPr>
        <w:spacing w:after="0" w:line="360" w:lineRule="auto"/>
        <w:ind w:firstLine="709"/>
        <w:jc w:val="both"/>
        <w:rPr>
          <w:rFonts w:ascii="Times New Roman" w:hAnsi="Times New Roman" w:cs="Times New Roman"/>
          <w:sz w:val="24"/>
          <w:szCs w:val="24"/>
          <w:lang w:val="es-ES_tradnl"/>
        </w:rPr>
      </w:pPr>
    </w:p>
    <w:p w14:paraId="59752A8F" w14:textId="77777777" w:rsidR="0076408D" w:rsidRDefault="0076408D" w:rsidP="00C707D0">
      <w:pPr>
        <w:spacing w:after="0" w:line="360" w:lineRule="auto"/>
        <w:ind w:firstLine="709"/>
        <w:jc w:val="both"/>
        <w:rPr>
          <w:rFonts w:ascii="Times New Roman" w:hAnsi="Times New Roman" w:cs="Times New Roman"/>
          <w:sz w:val="24"/>
          <w:szCs w:val="24"/>
          <w:lang w:val="es-ES_tradnl"/>
        </w:rPr>
      </w:pPr>
    </w:p>
    <w:p w14:paraId="6F19F1D3" w14:textId="4F50D429" w:rsidR="00413987" w:rsidRPr="00413987" w:rsidRDefault="00723B16"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413987">
        <w:rPr>
          <w:rFonts w:ascii="Times New Roman" w:eastAsia="Calibri" w:hAnsi="Times New Roman" w:cs="Times New Roman"/>
          <w:b/>
          <w:iCs/>
          <w:color w:val="auto"/>
          <w:sz w:val="28"/>
          <w:szCs w:val="28"/>
          <w:lang w:val="es-ES_tradnl"/>
        </w:rPr>
        <w:lastRenderedPageBreak/>
        <w:t>Eficiencia de remoción</w:t>
      </w:r>
    </w:p>
    <w:p w14:paraId="64AF0DA7" w14:textId="4AC7A392" w:rsidR="00462612" w:rsidRDefault="00D521D1"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La eficiencia de remoción para DBO</w:t>
      </w:r>
      <w:r w:rsidR="009E2EC4" w:rsidRPr="009E2EC4">
        <w:rPr>
          <w:rFonts w:ascii="Times New Roman" w:hAnsi="Times New Roman" w:cs="Times New Roman"/>
          <w:sz w:val="24"/>
          <w:szCs w:val="24"/>
          <w:vertAlign w:val="subscript"/>
          <w:lang w:val="es-ES_tradnl"/>
        </w:rPr>
        <w:t>5</w:t>
      </w:r>
      <w:r w:rsidRPr="005D2D76">
        <w:rPr>
          <w:rFonts w:ascii="Times New Roman" w:hAnsi="Times New Roman" w:cs="Times New Roman"/>
          <w:sz w:val="24"/>
          <w:szCs w:val="24"/>
          <w:lang w:val="es-ES_tradnl"/>
        </w:rPr>
        <w:t xml:space="preserve"> se calculó mediante la siguiente ecuación</w:t>
      </w:r>
      <w:r w:rsidR="00823944" w:rsidRPr="005D2D76">
        <w:rPr>
          <w:rFonts w:ascii="Times New Roman" w:hAnsi="Times New Roman" w:cs="Times New Roman"/>
          <w:sz w:val="24"/>
          <w:szCs w:val="24"/>
          <w:lang w:val="es-ES_tradnl"/>
        </w:rPr>
        <w:t xml:space="preserve"> 2</w:t>
      </w:r>
      <w:r w:rsidR="00723B16" w:rsidRPr="005D2D76">
        <w:rPr>
          <w:rFonts w:ascii="Times New Roman" w:hAnsi="Times New Roman" w:cs="Times New Roman"/>
          <w:sz w:val="24"/>
          <w:szCs w:val="24"/>
          <w:lang w:val="es-ES_tradnl"/>
        </w:rPr>
        <w:t xml:space="preserve"> (</w:t>
      </w:r>
      <w:r w:rsidR="00217D78" w:rsidRPr="005D2D76">
        <w:rPr>
          <w:rFonts w:ascii="Times New Roman" w:hAnsi="Times New Roman" w:cs="Times New Roman"/>
          <w:sz w:val="24"/>
          <w:szCs w:val="24"/>
          <w:lang w:val="es-ES_tradnl"/>
        </w:rPr>
        <w:t xml:space="preserve">García </w:t>
      </w:r>
      <w:r w:rsidR="00217D78" w:rsidRPr="00C84F98">
        <w:rPr>
          <w:rFonts w:ascii="Times New Roman" w:hAnsi="Times New Roman" w:cs="Times New Roman"/>
          <w:i/>
          <w:iCs/>
          <w:sz w:val="24"/>
          <w:szCs w:val="24"/>
          <w:lang w:val="es-ES_tradnl"/>
        </w:rPr>
        <w:t>et al</w:t>
      </w:r>
      <w:r w:rsidR="00217D78" w:rsidRPr="005D2D76">
        <w:rPr>
          <w:rFonts w:ascii="Times New Roman" w:hAnsi="Times New Roman" w:cs="Times New Roman"/>
          <w:sz w:val="24"/>
          <w:szCs w:val="24"/>
          <w:lang w:val="es-ES_tradnl"/>
        </w:rPr>
        <w:t>., 2019</w:t>
      </w:r>
      <w:r w:rsidR="00723B16" w:rsidRPr="005D2D76">
        <w:rPr>
          <w:rFonts w:ascii="Times New Roman" w:hAnsi="Times New Roman" w:cs="Times New Roman"/>
          <w:sz w:val="24"/>
          <w:szCs w:val="24"/>
          <w:lang w:val="es-ES_tradnl"/>
        </w:rPr>
        <w:t>)</w:t>
      </w:r>
      <w:r w:rsidR="00823944" w:rsidRPr="005D2D76">
        <w:rPr>
          <w:rFonts w:ascii="Times New Roman" w:hAnsi="Times New Roman" w:cs="Times New Roman"/>
          <w:sz w:val="24"/>
          <w:szCs w:val="24"/>
          <w:lang w:val="es-ES_tradnl"/>
        </w:rPr>
        <w:t>:</w:t>
      </w:r>
    </w:p>
    <w:p w14:paraId="70B08D0C" w14:textId="77777777" w:rsidR="003C27D6" w:rsidRPr="005D2D76" w:rsidRDefault="003C27D6" w:rsidP="00C707D0">
      <w:pPr>
        <w:spacing w:after="0" w:line="360" w:lineRule="auto"/>
        <w:ind w:firstLine="709"/>
        <w:jc w:val="both"/>
        <w:rPr>
          <w:rFonts w:ascii="Times New Roman" w:hAnsi="Times New Roman" w:cs="Times New Roman"/>
          <w:sz w:val="24"/>
          <w:szCs w:val="24"/>
          <w:lang w:val="es-ES_tradnl"/>
        </w:rPr>
      </w:pPr>
    </w:p>
    <w:p w14:paraId="2AABABDE" w14:textId="197C538A" w:rsidR="00D521D1" w:rsidRDefault="00CF30BC" w:rsidP="00C707D0">
      <w:pPr>
        <w:spacing w:after="0" w:line="360" w:lineRule="auto"/>
        <w:jc w:val="right"/>
        <w:rPr>
          <w:rFonts w:ascii="Times New Roman" w:eastAsiaTheme="minorEastAsia" w:hAnsi="Times New Roman" w:cs="Times New Roman"/>
          <w:sz w:val="24"/>
          <w:szCs w:val="24"/>
        </w:rPr>
      </w:pPr>
      <m:oMath>
        <m:r>
          <w:rPr>
            <w:rFonts w:ascii="Cambria Math" w:hAnsi="Cambria Math" w:cs="Times New Roman"/>
            <w:sz w:val="24"/>
            <w:szCs w:val="24"/>
          </w:rPr>
          <m:t xml:space="preserve">ER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den>
        </m:f>
        <m:r>
          <w:rPr>
            <w:rFonts w:ascii="Cambria Math" w:hAnsi="Cambria Math" w:cs="Times New Roman"/>
            <w:sz w:val="24"/>
            <w:szCs w:val="24"/>
          </w:rPr>
          <m:t xml:space="preserve"> x 100</m:t>
        </m:r>
      </m:oMath>
      <w:r w:rsidR="00C27C98" w:rsidRPr="00991C28">
        <w:rPr>
          <w:rFonts w:ascii="Times New Roman" w:eastAsiaTheme="minorEastAsia" w:hAnsi="Times New Roman" w:cs="Times New Roman"/>
          <w:sz w:val="24"/>
          <w:szCs w:val="24"/>
        </w:rPr>
        <w:t xml:space="preserve">           </w:t>
      </w:r>
      <w:r w:rsidR="006D32AB" w:rsidRPr="00991C28">
        <w:rPr>
          <w:rFonts w:ascii="Times New Roman" w:eastAsiaTheme="minorEastAsia" w:hAnsi="Times New Roman" w:cs="Times New Roman"/>
          <w:sz w:val="24"/>
          <w:szCs w:val="24"/>
        </w:rPr>
        <w:t xml:space="preserve">         </w:t>
      </w:r>
      <w:r w:rsidR="00C27C98" w:rsidRPr="00991C28">
        <w:rPr>
          <w:rFonts w:ascii="Times New Roman" w:eastAsiaTheme="minorEastAsia" w:hAnsi="Times New Roman" w:cs="Times New Roman"/>
          <w:sz w:val="24"/>
          <w:szCs w:val="24"/>
        </w:rPr>
        <w:t xml:space="preserve">                                 </w:t>
      </w:r>
      <w:r w:rsidR="00823944" w:rsidRPr="00991C28">
        <w:rPr>
          <w:rFonts w:ascii="Times New Roman" w:eastAsiaTheme="minorEastAsia" w:hAnsi="Times New Roman" w:cs="Times New Roman"/>
          <w:sz w:val="24"/>
          <w:szCs w:val="24"/>
        </w:rPr>
        <w:t>(2</w:t>
      </w:r>
      <w:r w:rsidR="00C27C98" w:rsidRPr="00991C28">
        <w:rPr>
          <w:rFonts w:ascii="Times New Roman" w:eastAsiaTheme="minorEastAsia" w:hAnsi="Times New Roman" w:cs="Times New Roman"/>
          <w:sz w:val="24"/>
          <w:szCs w:val="24"/>
        </w:rPr>
        <w:t>)</w:t>
      </w:r>
    </w:p>
    <w:p w14:paraId="2703BCC0" w14:textId="77777777" w:rsidR="003C27D6" w:rsidRPr="00991C28" w:rsidRDefault="003C27D6" w:rsidP="00C707D0">
      <w:pPr>
        <w:spacing w:after="0" w:line="360" w:lineRule="auto"/>
        <w:jc w:val="right"/>
        <w:rPr>
          <w:rFonts w:ascii="Times New Roman" w:hAnsi="Times New Roman" w:cs="Times New Roman"/>
          <w:sz w:val="24"/>
          <w:szCs w:val="24"/>
        </w:rPr>
      </w:pPr>
    </w:p>
    <w:p w14:paraId="22466529" w14:textId="201FF1F2" w:rsidR="00C27C98" w:rsidRDefault="00C27C98"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 xml:space="preserve">Dónde: </w:t>
      </w:r>
      <w:r w:rsidR="00CF30BC" w:rsidRPr="00C84F98">
        <w:rPr>
          <w:rFonts w:ascii="Times New Roman" w:hAnsi="Times New Roman" w:cs="Times New Roman"/>
          <w:iCs/>
          <w:sz w:val="24"/>
          <w:szCs w:val="24"/>
          <w:lang w:val="es-ES_tradnl"/>
        </w:rPr>
        <w:t>ER (%)</w:t>
      </w:r>
      <w:r w:rsidR="00834F5D">
        <w:rPr>
          <w:rFonts w:ascii="Times New Roman" w:hAnsi="Times New Roman" w:cs="Times New Roman"/>
          <w:i/>
          <w:sz w:val="24"/>
          <w:szCs w:val="24"/>
          <w:lang w:val="es-ES_tradnl"/>
        </w:rPr>
        <w:t xml:space="preserve"> </w:t>
      </w:r>
      <w:r w:rsidR="00CF30BC">
        <w:rPr>
          <w:rFonts w:ascii="Times New Roman" w:hAnsi="Times New Roman" w:cs="Times New Roman"/>
          <w:sz w:val="24"/>
          <w:szCs w:val="24"/>
          <w:lang w:val="es-ES_tradnl"/>
        </w:rPr>
        <w:t xml:space="preserve">= Eficiencia de remoción </w:t>
      </w:r>
      <w:r w:rsidR="00CA164B">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Ce</w:t>
      </w:r>
      <w:r w:rsidR="00834F5D">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w:t>
      </w:r>
      <w:r w:rsidR="00834F5D">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Concentración de entrada (influente)</w:t>
      </w:r>
      <w:r w:rsidR="00A04582" w:rsidRPr="005D2D76">
        <w:rPr>
          <w:rFonts w:ascii="Times New Roman" w:hAnsi="Times New Roman" w:cs="Times New Roman"/>
          <w:sz w:val="24"/>
          <w:szCs w:val="24"/>
          <w:lang w:val="es-ES_tradnl"/>
        </w:rPr>
        <w:t xml:space="preserve"> y </w:t>
      </w:r>
      <w:r w:rsidRPr="005D2D76">
        <w:rPr>
          <w:rFonts w:ascii="Times New Roman" w:hAnsi="Times New Roman" w:cs="Times New Roman"/>
          <w:sz w:val="24"/>
          <w:szCs w:val="24"/>
          <w:lang w:val="es-ES_tradnl"/>
        </w:rPr>
        <w:t>Cs</w:t>
      </w:r>
      <w:r w:rsidR="00834F5D">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w:t>
      </w:r>
      <w:r w:rsidR="00834F5D">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Concentración de salida (efluente)</w:t>
      </w:r>
      <w:r w:rsidR="00A04582" w:rsidRPr="005D2D76">
        <w:rPr>
          <w:rFonts w:ascii="Times New Roman" w:hAnsi="Times New Roman" w:cs="Times New Roman"/>
          <w:sz w:val="24"/>
          <w:szCs w:val="24"/>
          <w:lang w:val="es-ES_tradnl"/>
        </w:rPr>
        <w:t>.</w:t>
      </w:r>
    </w:p>
    <w:p w14:paraId="14E1E78A" w14:textId="77777777" w:rsidR="003C27D6" w:rsidRDefault="003C27D6" w:rsidP="00C707D0">
      <w:pPr>
        <w:spacing w:after="0" w:line="360" w:lineRule="auto"/>
        <w:ind w:firstLine="709"/>
        <w:jc w:val="both"/>
        <w:rPr>
          <w:rFonts w:ascii="Times New Roman" w:hAnsi="Times New Roman" w:cs="Times New Roman"/>
          <w:sz w:val="24"/>
          <w:szCs w:val="24"/>
          <w:lang w:val="es-ES_tradnl"/>
        </w:rPr>
      </w:pPr>
    </w:p>
    <w:p w14:paraId="33047BA8" w14:textId="1EC932CA" w:rsidR="00413987" w:rsidRPr="00413987" w:rsidRDefault="00723B16" w:rsidP="0087289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413987">
        <w:rPr>
          <w:rFonts w:ascii="Times New Roman" w:eastAsia="Calibri" w:hAnsi="Times New Roman" w:cs="Times New Roman"/>
          <w:b/>
          <w:iCs/>
          <w:color w:val="auto"/>
          <w:sz w:val="28"/>
          <w:szCs w:val="28"/>
          <w:lang w:val="es-ES_tradnl"/>
        </w:rPr>
        <w:t>C</w:t>
      </w:r>
      <w:r w:rsidR="00413987">
        <w:rPr>
          <w:rFonts w:ascii="Times New Roman" w:eastAsia="Calibri" w:hAnsi="Times New Roman" w:cs="Times New Roman"/>
          <w:b/>
          <w:iCs/>
          <w:color w:val="auto"/>
          <w:sz w:val="28"/>
          <w:szCs w:val="28"/>
          <w:lang w:val="es-ES_tradnl"/>
        </w:rPr>
        <w:t>inética de degradación</w:t>
      </w:r>
    </w:p>
    <w:p w14:paraId="7A5E0D3B" w14:textId="64BC2100" w:rsidR="00462612" w:rsidRDefault="00823944" w:rsidP="00C707D0">
      <w:pPr>
        <w:spacing w:after="0" w:line="360" w:lineRule="auto"/>
        <w:ind w:firstLine="709"/>
        <w:jc w:val="both"/>
        <w:rPr>
          <w:rFonts w:ascii="Times New Roman" w:hAnsi="Times New Roman" w:cs="Times New Roman"/>
          <w:sz w:val="24"/>
          <w:szCs w:val="24"/>
          <w:lang w:val="es-ES_tradnl"/>
        </w:rPr>
      </w:pPr>
      <w:r w:rsidRPr="00312DCB">
        <w:rPr>
          <w:rFonts w:ascii="Times New Roman" w:hAnsi="Times New Roman" w:cs="Times New Roman"/>
          <w:sz w:val="24"/>
          <w:szCs w:val="24"/>
          <w:lang w:val="es-ES_tradnl"/>
        </w:rPr>
        <w:t xml:space="preserve">Debido a que los sistemas de </w:t>
      </w:r>
      <w:r w:rsidR="00723B16" w:rsidRPr="00312DCB">
        <w:rPr>
          <w:rFonts w:ascii="Times New Roman" w:hAnsi="Times New Roman" w:cs="Times New Roman"/>
          <w:sz w:val="24"/>
          <w:szCs w:val="24"/>
          <w:lang w:val="es-ES_tradnl"/>
        </w:rPr>
        <w:t>HA</w:t>
      </w:r>
      <w:r w:rsidR="00AB1630" w:rsidRPr="00312DCB">
        <w:rPr>
          <w:rFonts w:ascii="Times New Roman" w:hAnsi="Times New Roman" w:cs="Times New Roman"/>
          <w:sz w:val="24"/>
          <w:szCs w:val="24"/>
          <w:lang w:val="es-ES_tradnl"/>
        </w:rPr>
        <w:t xml:space="preserve"> </w:t>
      </w:r>
      <w:r w:rsidR="00312DCB" w:rsidRPr="00312DCB">
        <w:rPr>
          <w:rFonts w:ascii="Times New Roman" w:hAnsi="Times New Roman" w:cs="Times New Roman"/>
          <w:sz w:val="24"/>
          <w:szCs w:val="24"/>
          <w:lang w:val="es-ES_tradnl"/>
        </w:rPr>
        <w:t>so</w:t>
      </w:r>
      <w:r w:rsidR="00723B16" w:rsidRPr="00312DCB">
        <w:rPr>
          <w:rFonts w:ascii="Times New Roman" w:hAnsi="Times New Roman" w:cs="Times New Roman"/>
          <w:sz w:val="24"/>
          <w:szCs w:val="24"/>
          <w:lang w:val="es-ES_tradnl"/>
        </w:rPr>
        <w:t xml:space="preserve">n </w:t>
      </w:r>
      <w:r w:rsidR="00AB1630" w:rsidRPr="00312DCB">
        <w:rPr>
          <w:rFonts w:ascii="Times New Roman" w:hAnsi="Times New Roman" w:cs="Times New Roman"/>
          <w:sz w:val="24"/>
          <w:szCs w:val="24"/>
          <w:lang w:val="es-ES_tradnl"/>
        </w:rPr>
        <w:t xml:space="preserve">reactores biológicos, su rendimiento puede ser estimado mediante una cinética de primer orden </w:t>
      </w:r>
      <w:r w:rsidR="00401D0B">
        <w:rPr>
          <w:rFonts w:ascii="Times New Roman" w:hAnsi="Times New Roman" w:cs="Times New Roman"/>
          <w:sz w:val="24"/>
          <w:szCs w:val="24"/>
          <w:lang w:val="es-ES_tradnl"/>
        </w:rPr>
        <w:t>(</w:t>
      </w:r>
      <w:r w:rsidR="00CA164B">
        <w:rPr>
          <w:rFonts w:ascii="Times New Roman" w:hAnsi="Times New Roman" w:cs="Times New Roman"/>
          <w:sz w:val="24"/>
          <w:szCs w:val="24"/>
          <w:lang w:val="es-ES_tradnl"/>
        </w:rPr>
        <w:t xml:space="preserve">Cui </w:t>
      </w:r>
      <w:r w:rsidR="00CA164B" w:rsidRPr="00592AE5">
        <w:rPr>
          <w:rFonts w:ascii="Times New Roman" w:hAnsi="Times New Roman" w:cs="Times New Roman"/>
          <w:i/>
          <w:iCs/>
          <w:sz w:val="24"/>
          <w:szCs w:val="24"/>
          <w:lang w:val="es-ES_tradnl"/>
        </w:rPr>
        <w:t>et al</w:t>
      </w:r>
      <w:r w:rsidR="00CA164B">
        <w:rPr>
          <w:rFonts w:ascii="Times New Roman" w:hAnsi="Times New Roman" w:cs="Times New Roman"/>
          <w:sz w:val="24"/>
          <w:szCs w:val="24"/>
          <w:lang w:val="es-ES_tradnl"/>
        </w:rPr>
        <w:t xml:space="preserve">., </w:t>
      </w:r>
      <w:r w:rsidR="00CA164B" w:rsidRPr="006C1A06">
        <w:rPr>
          <w:rFonts w:ascii="Times New Roman" w:hAnsi="Times New Roman" w:cs="Times New Roman"/>
          <w:sz w:val="24"/>
          <w:szCs w:val="24"/>
          <w:lang w:val="es-ES_tradnl"/>
        </w:rPr>
        <w:t>2011</w:t>
      </w:r>
      <w:r w:rsidR="00CA164B">
        <w:rPr>
          <w:rFonts w:ascii="Times New Roman" w:hAnsi="Times New Roman" w:cs="Times New Roman"/>
          <w:sz w:val="24"/>
          <w:szCs w:val="24"/>
          <w:lang w:val="es-ES_tradnl"/>
        </w:rPr>
        <w:t xml:space="preserve">; </w:t>
      </w:r>
      <w:proofErr w:type="spellStart"/>
      <w:r w:rsidR="00696967" w:rsidRPr="00EF48A4">
        <w:rPr>
          <w:rFonts w:ascii="Times New Roman" w:hAnsi="Times New Roman" w:cs="Times New Roman"/>
          <w:sz w:val="24"/>
          <w:szCs w:val="24"/>
          <w:lang w:val="es-ES_tradnl"/>
        </w:rPr>
        <w:t>Environmental</w:t>
      </w:r>
      <w:proofErr w:type="spellEnd"/>
      <w:r w:rsidR="00696967" w:rsidRPr="00EF48A4">
        <w:rPr>
          <w:rFonts w:ascii="Times New Roman" w:hAnsi="Times New Roman" w:cs="Times New Roman"/>
          <w:sz w:val="24"/>
          <w:szCs w:val="24"/>
          <w:lang w:val="es-ES_tradnl"/>
        </w:rPr>
        <w:t xml:space="preserve"> </w:t>
      </w:r>
      <w:proofErr w:type="spellStart"/>
      <w:r w:rsidR="00696967" w:rsidRPr="00EF48A4">
        <w:rPr>
          <w:rFonts w:ascii="Times New Roman" w:hAnsi="Times New Roman" w:cs="Times New Roman"/>
          <w:sz w:val="24"/>
          <w:szCs w:val="24"/>
          <w:lang w:val="es-ES_tradnl"/>
        </w:rPr>
        <w:t>Protection</w:t>
      </w:r>
      <w:proofErr w:type="spellEnd"/>
      <w:r w:rsidR="00696967" w:rsidRPr="00EF48A4">
        <w:rPr>
          <w:rFonts w:ascii="Times New Roman" w:hAnsi="Times New Roman" w:cs="Times New Roman"/>
          <w:sz w:val="24"/>
          <w:szCs w:val="24"/>
          <w:lang w:val="es-ES_tradnl"/>
        </w:rPr>
        <w:t xml:space="preserve"> Agency [EPA]</w:t>
      </w:r>
      <w:r w:rsidR="00401D0B">
        <w:rPr>
          <w:rFonts w:ascii="Times New Roman" w:hAnsi="Times New Roman" w:cs="Times New Roman"/>
          <w:sz w:val="24"/>
          <w:szCs w:val="24"/>
          <w:lang w:val="es-ES_tradnl"/>
        </w:rPr>
        <w:t>, 2000)</w:t>
      </w:r>
      <w:r w:rsidR="00CA164B">
        <w:rPr>
          <w:rFonts w:ascii="Times New Roman" w:hAnsi="Times New Roman" w:cs="Times New Roman"/>
          <w:sz w:val="24"/>
          <w:szCs w:val="24"/>
          <w:lang w:val="es-ES_tradnl"/>
        </w:rPr>
        <w:t>.</w:t>
      </w:r>
      <w:r w:rsidR="004C7812" w:rsidRPr="00312DCB">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L</w:t>
      </w:r>
      <w:r w:rsidR="004C7812" w:rsidRPr="00312DCB">
        <w:rPr>
          <w:rFonts w:ascii="Times New Roman" w:hAnsi="Times New Roman" w:cs="Times New Roman"/>
          <w:sz w:val="24"/>
          <w:szCs w:val="24"/>
          <w:lang w:val="es-ES_tradnl"/>
        </w:rPr>
        <w:t>a constante de re</w:t>
      </w:r>
      <w:r w:rsidR="00312DCB" w:rsidRPr="00312DCB">
        <w:rPr>
          <w:rFonts w:ascii="Times New Roman" w:hAnsi="Times New Roman" w:cs="Times New Roman"/>
          <w:sz w:val="24"/>
          <w:szCs w:val="24"/>
          <w:lang w:val="es-ES_tradnl"/>
        </w:rPr>
        <w:t xml:space="preserve">acción k </w:t>
      </w:r>
      <w:r w:rsidR="00CA164B">
        <w:rPr>
          <w:rFonts w:ascii="Times New Roman" w:hAnsi="Times New Roman" w:cs="Times New Roman"/>
          <w:sz w:val="24"/>
          <w:szCs w:val="24"/>
          <w:lang w:val="es-ES_tradnl"/>
        </w:rPr>
        <w:t xml:space="preserve">se estimó </w:t>
      </w:r>
      <w:r w:rsidR="00312DCB" w:rsidRPr="00312DCB">
        <w:rPr>
          <w:rFonts w:ascii="Times New Roman" w:hAnsi="Times New Roman" w:cs="Times New Roman"/>
          <w:sz w:val="24"/>
          <w:szCs w:val="24"/>
          <w:lang w:val="es-ES_tradnl"/>
        </w:rPr>
        <w:t>mediante la ecuación 3</w:t>
      </w:r>
      <w:r w:rsidR="00CA164B">
        <w:rPr>
          <w:rFonts w:ascii="Times New Roman" w:hAnsi="Times New Roman" w:cs="Times New Roman"/>
          <w:sz w:val="24"/>
          <w:szCs w:val="24"/>
          <w:lang w:val="es-ES_tradnl"/>
        </w:rPr>
        <w:t>.</w:t>
      </w:r>
      <w:r w:rsidR="007174FD">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 xml:space="preserve">En </w:t>
      </w:r>
      <w:r w:rsidR="007174FD">
        <w:rPr>
          <w:rFonts w:ascii="Times New Roman" w:hAnsi="Times New Roman" w:cs="Times New Roman"/>
          <w:sz w:val="24"/>
          <w:szCs w:val="24"/>
          <w:lang w:val="es-ES_tradnl"/>
        </w:rPr>
        <w:t>el caso de nuestro estudio</w:t>
      </w:r>
      <w:r w:rsidR="00CA164B">
        <w:rPr>
          <w:rFonts w:ascii="Times New Roman" w:hAnsi="Times New Roman" w:cs="Times New Roman"/>
          <w:sz w:val="24"/>
          <w:szCs w:val="24"/>
          <w:lang w:val="es-ES_tradnl"/>
        </w:rPr>
        <w:t>,</w:t>
      </w:r>
      <w:r w:rsidR="007174FD">
        <w:rPr>
          <w:rFonts w:ascii="Times New Roman" w:hAnsi="Times New Roman" w:cs="Times New Roman"/>
          <w:sz w:val="24"/>
          <w:szCs w:val="24"/>
          <w:lang w:val="es-ES_tradnl"/>
        </w:rPr>
        <w:t xml:space="preserve"> los experimentos fueron desarrollados a temperatura de 2</w:t>
      </w:r>
      <w:r w:rsidR="00DB0841">
        <w:rPr>
          <w:rFonts w:ascii="Times New Roman" w:hAnsi="Times New Roman" w:cs="Times New Roman"/>
          <w:sz w:val="24"/>
          <w:szCs w:val="24"/>
          <w:lang w:val="es-ES_tradnl"/>
        </w:rPr>
        <w:t>7</w:t>
      </w:r>
      <w:r w:rsidR="007174FD">
        <w:rPr>
          <w:rFonts w:ascii="Times New Roman" w:hAnsi="Times New Roman" w:cs="Times New Roman"/>
          <w:sz w:val="24"/>
          <w:szCs w:val="24"/>
          <w:lang w:val="es-ES_tradnl"/>
        </w:rPr>
        <w:t>.6</w:t>
      </w:r>
      <w:r w:rsidR="00DB0841">
        <w:rPr>
          <w:rFonts w:ascii="Times New Roman" w:hAnsi="Times New Roman" w:cs="Times New Roman"/>
          <w:sz w:val="24"/>
          <w:szCs w:val="24"/>
          <w:lang w:val="es-ES_tradnl"/>
        </w:rPr>
        <w:t>3</w:t>
      </w:r>
      <w:r w:rsidR="007174FD">
        <w:rPr>
          <w:rFonts w:ascii="Times New Roman" w:hAnsi="Times New Roman" w:cs="Times New Roman"/>
          <w:sz w:val="24"/>
          <w:szCs w:val="24"/>
          <w:lang w:val="es-ES_tradnl"/>
        </w:rPr>
        <w:t xml:space="preserve"> °C en promedio, por lo que ya no fue necesario realizar el ajuste de Arrhenius</w:t>
      </w:r>
      <w:r w:rsidR="00CA164B">
        <w:rPr>
          <w:rFonts w:ascii="Times New Roman" w:hAnsi="Times New Roman" w:cs="Times New Roman"/>
          <w:sz w:val="24"/>
          <w:szCs w:val="24"/>
          <w:lang w:val="es-ES_tradnl"/>
        </w:rPr>
        <w:t>,</w:t>
      </w:r>
      <w:r w:rsidR="007174FD">
        <w:rPr>
          <w:rFonts w:ascii="Times New Roman" w:hAnsi="Times New Roman" w:cs="Times New Roman"/>
          <w:sz w:val="24"/>
          <w:szCs w:val="24"/>
          <w:lang w:val="es-ES_tradnl"/>
        </w:rPr>
        <w:t xml:space="preserve"> como lo establece </w:t>
      </w:r>
      <w:proofErr w:type="spellStart"/>
      <w:r w:rsidR="007174FD" w:rsidRPr="007174FD">
        <w:rPr>
          <w:rFonts w:ascii="Times New Roman" w:hAnsi="Times New Roman" w:cs="Times New Roman"/>
          <w:sz w:val="24"/>
          <w:szCs w:val="24"/>
          <w:lang w:val="es-ES_tradnl"/>
        </w:rPr>
        <w:t>Crites</w:t>
      </w:r>
      <w:proofErr w:type="spellEnd"/>
      <w:r w:rsidR="007174FD" w:rsidRPr="007174FD">
        <w:rPr>
          <w:rFonts w:ascii="Times New Roman" w:hAnsi="Times New Roman" w:cs="Times New Roman"/>
          <w:sz w:val="24"/>
          <w:szCs w:val="24"/>
          <w:lang w:val="es-ES_tradnl"/>
        </w:rPr>
        <w:t xml:space="preserve"> y </w:t>
      </w:r>
      <w:proofErr w:type="spellStart"/>
      <w:r w:rsidR="007174FD" w:rsidRPr="007174FD">
        <w:rPr>
          <w:rFonts w:ascii="Times New Roman" w:hAnsi="Times New Roman" w:cs="Times New Roman"/>
          <w:sz w:val="24"/>
          <w:szCs w:val="24"/>
          <w:lang w:val="es-ES_tradnl"/>
        </w:rPr>
        <w:t>Tchobanoglous</w:t>
      </w:r>
      <w:proofErr w:type="spellEnd"/>
      <w:r w:rsidR="007174FD" w:rsidRPr="007174FD">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w:t>
      </w:r>
      <w:r w:rsidR="007174FD" w:rsidRPr="007174FD">
        <w:rPr>
          <w:rFonts w:ascii="Times New Roman" w:hAnsi="Times New Roman" w:cs="Times New Roman"/>
          <w:sz w:val="24"/>
          <w:szCs w:val="24"/>
          <w:lang w:val="es-ES_tradnl"/>
        </w:rPr>
        <w:t>2000</w:t>
      </w:r>
      <w:r w:rsidR="00CA164B">
        <w:rPr>
          <w:rFonts w:ascii="Times New Roman" w:hAnsi="Times New Roman" w:cs="Times New Roman"/>
          <w:sz w:val="24"/>
          <w:szCs w:val="24"/>
          <w:lang w:val="es-ES_tradnl"/>
        </w:rPr>
        <w:t>).</w:t>
      </w:r>
    </w:p>
    <w:p w14:paraId="513DA306" w14:textId="77777777" w:rsidR="003C27D6" w:rsidRPr="005D2D76" w:rsidRDefault="003C27D6" w:rsidP="00C707D0">
      <w:pPr>
        <w:spacing w:after="0" w:line="360" w:lineRule="auto"/>
        <w:ind w:firstLine="709"/>
        <w:jc w:val="both"/>
        <w:rPr>
          <w:rFonts w:ascii="Times New Roman" w:hAnsi="Times New Roman" w:cs="Times New Roman"/>
          <w:sz w:val="24"/>
          <w:szCs w:val="24"/>
          <w:lang w:val="es-ES_tradnl"/>
        </w:rPr>
      </w:pPr>
    </w:p>
    <w:p w14:paraId="66B49765" w14:textId="74CF537F" w:rsidR="00462612" w:rsidRDefault="00265497" w:rsidP="00C707D0">
      <w:pPr>
        <w:spacing w:after="0" w:line="360" w:lineRule="auto"/>
        <w:jc w:val="right"/>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-kt</m:t>
            </m:r>
          </m:sup>
        </m:sSup>
      </m:oMath>
      <w:r w:rsidR="006D32AB" w:rsidRPr="00991C28">
        <w:rPr>
          <w:rFonts w:ascii="Times New Roman" w:eastAsiaTheme="minorEastAsia" w:hAnsi="Times New Roman" w:cs="Times New Roman"/>
          <w:sz w:val="24"/>
          <w:szCs w:val="24"/>
        </w:rPr>
        <w:t xml:space="preserve">            </w:t>
      </w:r>
      <w:r w:rsidR="006B0564" w:rsidRPr="00991C28">
        <w:rPr>
          <w:rFonts w:ascii="Times New Roman" w:eastAsiaTheme="minorEastAsia" w:hAnsi="Times New Roman" w:cs="Times New Roman"/>
          <w:sz w:val="24"/>
          <w:szCs w:val="24"/>
        </w:rPr>
        <w:t xml:space="preserve">   </w:t>
      </w:r>
      <w:r w:rsidR="00991C28">
        <w:rPr>
          <w:rFonts w:ascii="Times New Roman" w:eastAsiaTheme="minorEastAsia" w:hAnsi="Times New Roman" w:cs="Times New Roman"/>
          <w:sz w:val="24"/>
          <w:szCs w:val="24"/>
        </w:rPr>
        <w:t xml:space="preserve">  </w:t>
      </w:r>
      <w:r w:rsidR="006B0564" w:rsidRPr="00991C28">
        <w:rPr>
          <w:rFonts w:ascii="Times New Roman" w:eastAsiaTheme="minorEastAsia" w:hAnsi="Times New Roman" w:cs="Times New Roman"/>
          <w:sz w:val="24"/>
          <w:szCs w:val="24"/>
        </w:rPr>
        <w:t xml:space="preserve">                                         </w:t>
      </w:r>
      <w:r w:rsidR="004C7812" w:rsidRPr="00991C28">
        <w:rPr>
          <w:rFonts w:ascii="Times New Roman" w:eastAsiaTheme="minorEastAsia" w:hAnsi="Times New Roman" w:cs="Times New Roman"/>
          <w:sz w:val="24"/>
          <w:szCs w:val="24"/>
        </w:rPr>
        <w:t xml:space="preserve"> (</w:t>
      </w:r>
      <w:r w:rsidR="00A04582">
        <w:rPr>
          <w:rFonts w:ascii="Times New Roman" w:eastAsiaTheme="minorEastAsia" w:hAnsi="Times New Roman" w:cs="Times New Roman"/>
          <w:sz w:val="24"/>
          <w:szCs w:val="24"/>
        </w:rPr>
        <w:t>3</w:t>
      </w:r>
      <w:r w:rsidR="006B0564" w:rsidRPr="00991C28">
        <w:rPr>
          <w:rFonts w:ascii="Times New Roman" w:eastAsiaTheme="minorEastAsia" w:hAnsi="Times New Roman" w:cs="Times New Roman"/>
          <w:sz w:val="24"/>
          <w:szCs w:val="24"/>
        </w:rPr>
        <w:t>)</w:t>
      </w:r>
    </w:p>
    <w:p w14:paraId="68E36848" w14:textId="77777777" w:rsidR="003C27D6" w:rsidRPr="00991C28" w:rsidRDefault="003C27D6" w:rsidP="00C707D0">
      <w:pPr>
        <w:spacing w:after="0" w:line="360" w:lineRule="auto"/>
        <w:jc w:val="right"/>
        <w:rPr>
          <w:rFonts w:ascii="Times New Roman" w:hAnsi="Times New Roman" w:cs="Times New Roman"/>
          <w:sz w:val="24"/>
          <w:szCs w:val="24"/>
        </w:rPr>
      </w:pPr>
    </w:p>
    <w:p w14:paraId="6B6F1E5E" w14:textId="71F19E04" w:rsidR="006B0564" w:rsidRDefault="006B0564"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Dónde:</w:t>
      </w:r>
      <w:r w:rsidR="00A04582" w:rsidRPr="005D2D76">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Ce</w:t>
      </w:r>
      <w:r w:rsidR="00E13979">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 xml:space="preserve">= </w:t>
      </w:r>
      <w:r w:rsidR="00E13979">
        <w:rPr>
          <w:rFonts w:ascii="Times New Roman" w:hAnsi="Times New Roman" w:cs="Times New Roman"/>
          <w:sz w:val="24"/>
          <w:szCs w:val="24"/>
          <w:lang w:val="es-ES_tradnl"/>
        </w:rPr>
        <w:t>C</w:t>
      </w:r>
      <w:r w:rsidR="00E13979" w:rsidRPr="005D2D76">
        <w:rPr>
          <w:rFonts w:ascii="Times New Roman" w:hAnsi="Times New Roman" w:cs="Times New Roman"/>
          <w:sz w:val="24"/>
          <w:szCs w:val="24"/>
          <w:lang w:val="es-ES_tradnl"/>
        </w:rPr>
        <w:t xml:space="preserve">oncentración </w:t>
      </w:r>
      <w:r w:rsidRPr="005D2D76">
        <w:rPr>
          <w:rFonts w:ascii="Times New Roman" w:hAnsi="Times New Roman" w:cs="Times New Roman"/>
          <w:sz w:val="24"/>
          <w:szCs w:val="24"/>
          <w:lang w:val="es-ES_tradnl"/>
        </w:rPr>
        <w:t>del contaminante en el efluente (mg/</w:t>
      </w:r>
      <w:r w:rsidR="00217D78" w:rsidRPr="005D2D76">
        <w:rPr>
          <w:rFonts w:ascii="Times New Roman" w:hAnsi="Times New Roman" w:cs="Times New Roman"/>
          <w:sz w:val="24"/>
          <w:szCs w:val="24"/>
          <w:lang w:val="es-ES_tradnl"/>
        </w:rPr>
        <w:t>L</w:t>
      </w:r>
      <w:r w:rsidRPr="005D2D76">
        <w:rPr>
          <w:rFonts w:ascii="Times New Roman" w:hAnsi="Times New Roman" w:cs="Times New Roman"/>
          <w:sz w:val="24"/>
          <w:szCs w:val="24"/>
          <w:lang w:val="es-ES_tradnl"/>
        </w:rPr>
        <w:t>)</w:t>
      </w:r>
      <w:r w:rsidR="00A04582" w:rsidRPr="005D2D76">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Co</w:t>
      </w:r>
      <w:r w:rsidR="00E13979">
        <w:rPr>
          <w:rFonts w:ascii="Times New Roman" w:hAnsi="Times New Roman" w:cs="Times New Roman"/>
          <w:sz w:val="24"/>
          <w:szCs w:val="24"/>
          <w:lang w:val="es-ES_tradnl"/>
        </w:rPr>
        <w:t> </w:t>
      </w:r>
      <w:r w:rsidR="00E13979" w:rsidRPr="005D2D76">
        <w:rPr>
          <w:rFonts w:ascii="Times New Roman" w:hAnsi="Times New Roman" w:cs="Times New Roman"/>
          <w:sz w:val="24"/>
          <w:szCs w:val="24"/>
          <w:lang w:val="es-ES_tradnl"/>
        </w:rPr>
        <w:t>=</w:t>
      </w:r>
      <w:r w:rsidR="00E13979">
        <w:rPr>
          <w:rFonts w:ascii="Times New Roman" w:hAnsi="Times New Roman" w:cs="Times New Roman"/>
          <w:sz w:val="24"/>
          <w:szCs w:val="24"/>
          <w:lang w:val="es-ES_tradnl"/>
        </w:rPr>
        <w:t> C</w:t>
      </w:r>
      <w:r w:rsidR="00E13979" w:rsidRPr="005D2D76">
        <w:rPr>
          <w:rFonts w:ascii="Times New Roman" w:hAnsi="Times New Roman" w:cs="Times New Roman"/>
          <w:sz w:val="24"/>
          <w:szCs w:val="24"/>
          <w:lang w:val="es-ES_tradnl"/>
        </w:rPr>
        <w:t xml:space="preserve">oncentración </w:t>
      </w:r>
      <w:r w:rsidRPr="005D2D76">
        <w:rPr>
          <w:rFonts w:ascii="Times New Roman" w:hAnsi="Times New Roman" w:cs="Times New Roman"/>
          <w:sz w:val="24"/>
          <w:szCs w:val="24"/>
          <w:lang w:val="es-ES_tradnl"/>
        </w:rPr>
        <w:t>del contaminante en el influente (mg/</w:t>
      </w:r>
      <w:r w:rsidR="005D2D76">
        <w:rPr>
          <w:rFonts w:ascii="Times New Roman" w:hAnsi="Times New Roman" w:cs="Times New Roman"/>
          <w:sz w:val="24"/>
          <w:szCs w:val="24"/>
          <w:lang w:val="es-ES_tradnl"/>
        </w:rPr>
        <w:t>L</w:t>
      </w:r>
      <w:r w:rsidRPr="005D2D76">
        <w:rPr>
          <w:rFonts w:ascii="Times New Roman" w:hAnsi="Times New Roman" w:cs="Times New Roman"/>
          <w:sz w:val="24"/>
          <w:szCs w:val="24"/>
          <w:lang w:val="es-ES_tradnl"/>
        </w:rPr>
        <w:t>)</w:t>
      </w:r>
      <w:r w:rsidR="00A04582" w:rsidRPr="005D2D76">
        <w:rPr>
          <w:rFonts w:ascii="Times New Roman" w:hAnsi="Times New Roman" w:cs="Times New Roman"/>
          <w:sz w:val="24"/>
          <w:szCs w:val="24"/>
          <w:lang w:val="es-ES_tradnl"/>
        </w:rPr>
        <w:t xml:space="preserve">, </w:t>
      </w:r>
      <w:r w:rsidR="00F924F6" w:rsidRPr="00C84F98">
        <w:rPr>
          <w:rFonts w:ascii="Times New Roman" w:hAnsi="Times New Roman" w:cs="Times New Roman"/>
          <w:i/>
          <w:iCs/>
          <w:sz w:val="24"/>
          <w:szCs w:val="24"/>
          <w:lang w:val="es-ES_tradnl"/>
        </w:rPr>
        <w:t>k</w:t>
      </w:r>
      <w:r w:rsidR="00E13979">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C</w:t>
      </w:r>
      <w:r w:rsidR="00CA164B" w:rsidRPr="005D2D76">
        <w:rPr>
          <w:rFonts w:ascii="Times New Roman" w:hAnsi="Times New Roman" w:cs="Times New Roman"/>
          <w:sz w:val="24"/>
          <w:szCs w:val="24"/>
          <w:lang w:val="es-ES_tradnl"/>
        </w:rPr>
        <w:t xml:space="preserve">onstante </w:t>
      </w:r>
      <w:r w:rsidRPr="005D2D76">
        <w:rPr>
          <w:rFonts w:ascii="Times New Roman" w:hAnsi="Times New Roman" w:cs="Times New Roman"/>
          <w:sz w:val="24"/>
          <w:szCs w:val="24"/>
          <w:lang w:val="es-ES_tradnl"/>
        </w:rPr>
        <w:t>de reacción (d</w:t>
      </w:r>
      <w:r w:rsidRPr="005D2D76">
        <w:rPr>
          <w:rFonts w:ascii="Times New Roman" w:hAnsi="Times New Roman" w:cs="Times New Roman"/>
          <w:sz w:val="24"/>
          <w:szCs w:val="24"/>
          <w:vertAlign w:val="superscript"/>
          <w:lang w:val="es-ES_tradnl"/>
        </w:rPr>
        <w:t>-1</w:t>
      </w:r>
      <w:r w:rsidRPr="005D2D76">
        <w:rPr>
          <w:rFonts w:ascii="Times New Roman" w:hAnsi="Times New Roman" w:cs="Times New Roman"/>
          <w:sz w:val="24"/>
          <w:szCs w:val="24"/>
          <w:lang w:val="es-ES_tradnl"/>
        </w:rPr>
        <w:t>)</w:t>
      </w:r>
      <w:r w:rsidR="00A04582" w:rsidRPr="005D2D76">
        <w:rPr>
          <w:rFonts w:ascii="Times New Roman" w:hAnsi="Times New Roman" w:cs="Times New Roman"/>
          <w:sz w:val="24"/>
          <w:szCs w:val="24"/>
          <w:lang w:val="es-ES_tradnl"/>
        </w:rPr>
        <w:t xml:space="preserve"> y </w:t>
      </w:r>
      <w:r w:rsidRPr="00C84F98">
        <w:rPr>
          <w:rFonts w:ascii="Times New Roman" w:hAnsi="Times New Roman" w:cs="Times New Roman"/>
          <w:i/>
          <w:iCs/>
          <w:sz w:val="24"/>
          <w:szCs w:val="24"/>
          <w:lang w:val="es-ES_tradnl"/>
        </w:rPr>
        <w:t>t</w:t>
      </w:r>
      <w:r w:rsidR="00A86FD6">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w:t>
      </w:r>
      <w:r w:rsidR="00A86FD6">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T</w:t>
      </w:r>
      <w:r w:rsidR="00CA164B" w:rsidRPr="005D2D76">
        <w:rPr>
          <w:rFonts w:ascii="Times New Roman" w:hAnsi="Times New Roman" w:cs="Times New Roman"/>
          <w:sz w:val="24"/>
          <w:szCs w:val="24"/>
          <w:lang w:val="es-ES_tradnl"/>
        </w:rPr>
        <w:t xml:space="preserve">iempo </w:t>
      </w:r>
      <w:r w:rsidR="00A04582" w:rsidRPr="005D2D76">
        <w:rPr>
          <w:rFonts w:ascii="Times New Roman" w:hAnsi="Times New Roman" w:cs="Times New Roman"/>
          <w:sz w:val="24"/>
          <w:szCs w:val="24"/>
          <w:lang w:val="es-ES_tradnl"/>
        </w:rPr>
        <w:t>de retención hidráulica (día).</w:t>
      </w:r>
    </w:p>
    <w:p w14:paraId="180582DB" w14:textId="77777777" w:rsidR="004E57D9" w:rsidRDefault="004E57D9" w:rsidP="00C707D0">
      <w:pPr>
        <w:spacing w:after="0" w:line="360" w:lineRule="auto"/>
        <w:ind w:firstLine="709"/>
        <w:jc w:val="both"/>
        <w:rPr>
          <w:rFonts w:ascii="Times New Roman" w:hAnsi="Times New Roman" w:cs="Times New Roman"/>
          <w:sz w:val="24"/>
          <w:szCs w:val="24"/>
          <w:lang w:val="es-ES_tradnl"/>
        </w:rPr>
      </w:pPr>
    </w:p>
    <w:p w14:paraId="7C779296" w14:textId="0D7B1C61" w:rsidR="005C0A2C" w:rsidRPr="00E5222E" w:rsidRDefault="006D2201" w:rsidP="00872893">
      <w:pPr>
        <w:pStyle w:val="Ttulo1"/>
        <w:jc w:val="center"/>
        <w:rPr>
          <w:rFonts w:eastAsia="Times New Roman"/>
          <w:color w:val="000000"/>
          <w:szCs w:val="32"/>
          <w:lang w:val="es-ES_tradnl" w:eastAsia="es-ES"/>
        </w:rPr>
      </w:pPr>
      <w:r>
        <w:rPr>
          <w:rFonts w:eastAsia="Times New Roman"/>
          <w:color w:val="000000"/>
          <w:szCs w:val="32"/>
          <w:lang w:val="es-ES_tradnl" w:eastAsia="es-ES"/>
        </w:rPr>
        <w:t>Resultados</w:t>
      </w:r>
    </w:p>
    <w:p w14:paraId="123F85DB" w14:textId="758BEFFD" w:rsidR="005C0A2C" w:rsidRDefault="005C0A2C" w:rsidP="00C707D0">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A continuación</w:t>
      </w:r>
      <w:r w:rsidR="00CA164B">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 se muestran los resultados obtenidos </w:t>
      </w:r>
      <w:r w:rsidR="00244DE4" w:rsidRPr="005D2D76">
        <w:rPr>
          <w:rFonts w:ascii="Times New Roman" w:hAnsi="Times New Roman" w:cs="Times New Roman"/>
          <w:sz w:val="24"/>
          <w:szCs w:val="24"/>
          <w:lang w:val="es-ES_tradnl"/>
        </w:rPr>
        <w:t xml:space="preserve">de </w:t>
      </w:r>
      <w:r w:rsidRPr="005D2D76">
        <w:rPr>
          <w:rFonts w:ascii="Times New Roman" w:hAnsi="Times New Roman" w:cs="Times New Roman"/>
          <w:sz w:val="24"/>
          <w:szCs w:val="24"/>
          <w:lang w:val="es-ES_tradnl"/>
        </w:rPr>
        <w:t>los tratamientos</w:t>
      </w:r>
      <w:r w:rsidR="00CA164B">
        <w:rPr>
          <w:rFonts w:ascii="Times New Roman" w:hAnsi="Times New Roman" w:cs="Times New Roman"/>
          <w:sz w:val="24"/>
          <w:szCs w:val="24"/>
          <w:lang w:val="es-ES_tradnl"/>
        </w:rPr>
        <w:t xml:space="preserve">. Cabe recordar que hubo mediciones </w:t>
      </w:r>
      <w:r w:rsidR="007D0C12" w:rsidRPr="005D2D76">
        <w:rPr>
          <w:rFonts w:ascii="Times New Roman" w:hAnsi="Times New Roman" w:cs="Times New Roman"/>
          <w:sz w:val="24"/>
          <w:szCs w:val="24"/>
          <w:lang w:val="es-ES_tradnl"/>
        </w:rPr>
        <w:t xml:space="preserve">antes y después de podar </w:t>
      </w:r>
      <w:r w:rsidR="007D0C12">
        <w:rPr>
          <w:rFonts w:ascii="Times New Roman" w:hAnsi="Times New Roman" w:cs="Times New Roman"/>
          <w:sz w:val="24"/>
          <w:szCs w:val="24"/>
          <w:lang w:val="es-ES_tradnl"/>
        </w:rPr>
        <w:t>las especies</w:t>
      </w:r>
      <w:r w:rsidR="007D0C12" w:rsidRPr="005D2D76">
        <w:rPr>
          <w:rFonts w:ascii="Times New Roman" w:hAnsi="Times New Roman" w:cs="Times New Roman"/>
          <w:sz w:val="24"/>
          <w:szCs w:val="24"/>
          <w:lang w:val="es-ES_tradnl"/>
        </w:rPr>
        <w:t xml:space="preserve"> durante el periodo de experimentación</w:t>
      </w:r>
      <w:r w:rsidR="007D0C12">
        <w:rPr>
          <w:rFonts w:ascii="Times New Roman" w:hAnsi="Times New Roman" w:cs="Times New Roman"/>
          <w:sz w:val="24"/>
          <w:szCs w:val="24"/>
          <w:lang w:val="es-ES_tradnl"/>
        </w:rPr>
        <w:t>,</w:t>
      </w:r>
      <w:r w:rsidR="005003BE" w:rsidRPr="005D2D76">
        <w:rPr>
          <w:rFonts w:ascii="Times New Roman" w:hAnsi="Times New Roman" w:cs="Times New Roman"/>
          <w:sz w:val="24"/>
          <w:szCs w:val="24"/>
          <w:lang w:val="es-ES_tradnl"/>
        </w:rPr>
        <w:t xml:space="preserve"> </w:t>
      </w:r>
      <w:r w:rsidR="00401D0B">
        <w:rPr>
          <w:rFonts w:ascii="Times New Roman" w:hAnsi="Times New Roman" w:cs="Times New Roman"/>
          <w:sz w:val="24"/>
          <w:szCs w:val="24"/>
          <w:lang w:val="es-ES_tradnl"/>
        </w:rPr>
        <w:t>parámetros físicos y biomasa bacteriana</w:t>
      </w:r>
      <w:r w:rsidR="00DB0841">
        <w:rPr>
          <w:rFonts w:ascii="Times New Roman" w:hAnsi="Times New Roman" w:cs="Times New Roman"/>
          <w:sz w:val="24"/>
          <w:szCs w:val="24"/>
          <w:lang w:val="es-ES_tradnl"/>
        </w:rPr>
        <w:t xml:space="preserve"> en el medio de soporte</w:t>
      </w:r>
      <w:r w:rsidR="00CA164B">
        <w:rPr>
          <w:rFonts w:ascii="Times New Roman" w:hAnsi="Times New Roman" w:cs="Times New Roman"/>
          <w:sz w:val="24"/>
          <w:szCs w:val="24"/>
          <w:lang w:val="es-ES_tradnl"/>
        </w:rPr>
        <w:t>.</w:t>
      </w:r>
      <w:r w:rsidR="00DB0841">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 xml:space="preserve">Del </w:t>
      </w:r>
      <w:r w:rsidR="00DB0841">
        <w:rPr>
          <w:rFonts w:ascii="Times New Roman" w:hAnsi="Times New Roman" w:cs="Times New Roman"/>
          <w:sz w:val="24"/>
          <w:szCs w:val="24"/>
          <w:lang w:val="es-ES_tradnl"/>
        </w:rPr>
        <w:t>mismo modo</w:t>
      </w:r>
      <w:r w:rsidR="00CA164B">
        <w:rPr>
          <w:rFonts w:ascii="Times New Roman" w:hAnsi="Times New Roman" w:cs="Times New Roman"/>
          <w:sz w:val="24"/>
          <w:szCs w:val="24"/>
          <w:lang w:val="es-ES_tradnl"/>
        </w:rPr>
        <w:t>,</w:t>
      </w:r>
      <w:r w:rsidR="00DB0841">
        <w:rPr>
          <w:rFonts w:ascii="Times New Roman" w:hAnsi="Times New Roman" w:cs="Times New Roman"/>
          <w:sz w:val="24"/>
          <w:szCs w:val="24"/>
          <w:lang w:val="es-ES_tradnl"/>
        </w:rPr>
        <w:t xml:space="preserve"> se estudió</w:t>
      </w:r>
      <w:r w:rsidR="00401D0B">
        <w:rPr>
          <w:rFonts w:ascii="Times New Roman" w:hAnsi="Times New Roman" w:cs="Times New Roman"/>
          <w:sz w:val="24"/>
          <w:szCs w:val="24"/>
          <w:lang w:val="es-ES_tradnl"/>
        </w:rPr>
        <w:t xml:space="preserve"> la remoción </w:t>
      </w:r>
      <w:r w:rsidR="00DB0841">
        <w:rPr>
          <w:rFonts w:ascii="Times New Roman" w:hAnsi="Times New Roman" w:cs="Times New Roman"/>
          <w:sz w:val="24"/>
          <w:szCs w:val="24"/>
          <w:lang w:val="es-ES_tradnl"/>
        </w:rPr>
        <w:t xml:space="preserve">y </w:t>
      </w:r>
      <w:r w:rsidR="00A02741" w:rsidRPr="005D2D76">
        <w:rPr>
          <w:rFonts w:ascii="Times New Roman" w:hAnsi="Times New Roman" w:cs="Times New Roman"/>
          <w:sz w:val="24"/>
          <w:szCs w:val="24"/>
          <w:lang w:val="es-ES_tradnl"/>
        </w:rPr>
        <w:t>cinética de degradación</w:t>
      </w:r>
      <w:r w:rsidR="0026548D" w:rsidRPr="005D2D76">
        <w:rPr>
          <w:rFonts w:ascii="Times New Roman" w:hAnsi="Times New Roman" w:cs="Times New Roman"/>
          <w:sz w:val="24"/>
          <w:szCs w:val="24"/>
          <w:lang w:val="es-ES_tradnl"/>
        </w:rPr>
        <w:t xml:space="preserve"> </w:t>
      </w:r>
      <w:r w:rsidR="00DB0841">
        <w:rPr>
          <w:rFonts w:ascii="Times New Roman" w:hAnsi="Times New Roman" w:cs="Times New Roman"/>
          <w:sz w:val="24"/>
          <w:szCs w:val="24"/>
          <w:lang w:val="es-ES_tradnl"/>
        </w:rPr>
        <w:t>de</w:t>
      </w:r>
      <w:r w:rsidR="0026548D" w:rsidRPr="005D2D76">
        <w:rPr>
          <w:rFonts w:ascii="Times New Roman" w:hAnsi="Times New Roman" w:cs="Times New Roman"/>
          <w:sz w:val="24"/>
          <w:szCs w:val="24"/>
          <w:lang w:val="es-ES_tradnl"/>
        </w:rPr>
        <w:t xml:space="preserve"> la DBO</w:t>
      </w:r>
      <w:r w:rsidR="0026548D" w:rsidRPr="00096E37">
        <w:rPr>
          <w:rFonts w:ascii="Times New Roman" w:hAnsi="Times New Roman" w:cs="Times New Roman"/>
          <w:sz w:val="24"/>
          <w:szCs w:val="24"/>
          <w:vertAlign w:val="subscript"/>
          <w:lang w:val="es-ES_tradnl"/>
        </w:rPr>
        <w:t>5</w:t>
      </w:r>
      <w:r w:rsidR="00CA164B">
        <w:rPr>
          <w:rFonts w:ascii="Times New Roman" w:hAnsi="Times New Roman" w:cs="Times New Roman"/>
          <w:sz w:val="24"/>
          <w:szCs w:val="24"/>
          <w:lang w:val="es-ES_tradnl"/>
        </w:rPr>
        <w:t>,</w:t>
      </w:r>
      <w:r w:rsidR="0026548D" w:rsidRPr="005D2D76">
        <w:rPr>
          <w:rFonts w:ascii="Times New Roman" w:hAnsi="Times New Roman" w:cs="Times New Roman"/>
          <w:sz w:val="24"/>
          <w:szCs w:val="24"/>
          <w:lang w:val="es-ES_tradnl"/>
        </w:rPr>
        <w:t xml:space="preserve"> </w:t>
      </w:r>
      <w:r w:rsidR="00CA164B">
        <w:rPr>
          <w:rFonts w:ascii="Times New Roman" w:hAnsi="Times New Roman" w:cs="Times New Roman"/>
          <w:sz w:val="24"/>
          <w:szCs w:val="24"/>
          <w:lang w:val="es-ES_tradnl"/>
        </w:rPr>
        <w:t>a</w:t>
      </w:r>
      <w:r w:rsidR="00CA164B" w:rsidRPr="005D2D76">
        <w:rPr>
          <w:rFonts w:ascii="Times New Roman" w:hAnsi="Times New Roman" w:cs="Times New Roman"/>
          <w:sz w:val="24"/>
          <w:szCs w:val="24"/>
          <w:lang w:val="es-ES_tradnl"/>
        </w:rPr>
        <w:t xml:space="preserve">sí </w:t>
      </w:r>
      <w:r w:rsidR="00AE2D6C" w:rsidRPr="005D2D76">
        <w:rPr>
          <w:rFonts w:ascii="Times New Roman" w:hAnsi="Times New Roman" w:cs="Times New Roman"/>
          <w:sz w:val="24"/>
          <w:szCs w:val="24"/>
          <w:lang w:val="es-ES_tradnl"/>
        </w:rPr>
        <w:t>como</w:t>
      </w:r>
      <w:r w:rsidRPr="005D2D76">
        <w:rPr>
          <w:rFonts w:ascii="Times New Roman" w:hAnsi="Times New Roman" w:cs="Times New Roman"/>
          <w:sz w:val="24"/>
          <w:szCs w:val="24"/>
          <w:lang w:val="es-ES_tradnl"/>
        </w:rPr>
        <w:t xml:space="preserve"> las características de </w:t>
      </w:r>
      <w:r w:rsidR="009E2EC4">
        <w:rPr>
          <w:rFonts w:ascii="Times New Roman" w:hAnsi="Times New Roman" w:cs="Times New Roman"/>
          <w:sz w:val="24"/>
          <w:szCs w:val="24"/>
          <w:lang w:val="es-ES_tradnl"/>
        </w:rPr>
        <w:t>las especies</w:t>
      </w:r>
      <w:r w:rsidRPr="005D2D76">
        <w:rPr>
          <w:rFonts w:ascii="Times New Roman" w:hAnsi="Times New Roman" w:cs="Times New Roman"/>
          <w:sz w:val="24"/>
          <w:szCs w:val="24"/>
          <w:lang w:val="es-ES_tradnl"/>
        </w:rPr>
        <w:t xml:space="preserve"> (largo y ancho de hoja, altura, diámetro del tallo y longitud de raíz)</w:t>
      </w:r>
      <w:r w:rsidR="00DB0841">
        <w:rPr>
          <w:rFonts w:ascii="Times New Roman" w:hAnsi="Times New Roman" w:cs="Times New Roman"/>
          <w:sz w:val="24"/>
          <w:szCs w:val="24"/>
          <w:lang w:val="es-ES_tradnl"/>
        </w:rPr>
        <w:t xml:space="preserve"> </w:t>
      </w:r>
      <w:r w:rsidR="007D0C12">
        <w:rPr>
          <w:rFonts w:ascii="Times New Roman" w:hAnsi="Times New Roman" w:cs="Times New Roman"/>
          <w:sz w:val="24"/>
          <w:szCs w:val="24"/>
          <w:lang w:val="es-ES_tradnl"/>
        </w:rPr>
        <w:t>después de</w:t>
      </w:r>
      <w:r w:rsidR="00DB0841">
        <w:rPr>
          <w:rFonts w:ascii="Times New Roman" w:hAnsi="Times New Roman" w:cs="Times New Roman"/>
          <w:sz w:val="24"/>
          <w:szCs w:val="24"/>
          <w:lang w:val="es-ES_tradnl"/>
        </w:rPr>
        <w:t xml:space="preserve"> la poda</w:t>
      </w:r>
      <w:r w:rsidRPr="005D2D76">
        <w:rPr>
          <w:rFonts w:ascii="Times New Roman" w:hAnsi="Times New Roman" w:cs="Times New Roman"/>
          <w:sz w:val="24"/>
          <w:szCs w:val="24"/>
          <w:lang w:val="es-ES_tradnl"/>
        </w:rPr>
        <w:t>.</w:t>
      </w:r>
      <w:r w:rsidR="00DB0841">
        <w:rPr>
          <w:rFonts w:ascii="Times New Roman" w:hAnsi="Times New Roman" w:cs="Times New Roman"/>
          <w:sz w:val="24"/>
          <w:szCs w:val="24"/>
          <w:lang w:val="es-ES_tradnl"/>
        </w:rPr>
        <w:t xml:space="preserve"> </w:t>
      </w:r>
      <w:r w:rsidR="00DB0841" w:rsidRPr="00DB0841">
        <w:rPr>
          <w:rFonts w:ascii="Times New Roman" w:hAnsi="Times New Roman" w:cs="Times New Roman"/>
          <w:sz w:val="24"/>
          <w:szCs w:val="24"/>
          <w:lang w:val="es-ES_tradnl"/>
        </w:rPr>
        <w:t>L</w:t>
      </w:r>
      <w:r w:rsidR="00DB0841">
        <w:rPr>
          <w:rFonts w:ascii="Times New Roman" w:hAnsi="Times New Roman" w:cs="Times New Roman"/>
          <w:sz w:val="24"/>
          <w:szCs w:val="24"/>
          <w:lang w:val="es-ES_tradnl"/>
        </w:rPr>
        <w:t>a</w:t>
      </w:r>
      <w:r w:rsidR="00DB0841" w:rsidRPr="00DB0841">
        <w:rPr>
          <w:rFonts w:ascii="Times New Roman" w:hAnsi="Times New Roman" w:cs="Times New Roman"/>
          <w:sz w:val="24"/>
          <w:szCs w:val="24"/>
          <w:lang w:val="es-ES_tradnl"/>
        </w:rPr>
        <w:t xml:space="preserve"> </w:t>
      </w:r>
      <w:r w:rsidR="00DB0841">
        <w:rPr>
          <w:rFonts w:ascii="Times New Roman" w:hAnsi="Times New Roman" w:cs="Times New Roman"/>
          <w:sz w:val="24"/>
          <w:szCs w:val="24"/>
          <w:lang w:val="es-ES_tradnl"/>
        </w:rPr>
        <w:t>concentración inicial del agua de entrada a los experimentos</w:t>
      </w:r>
      <w:r w:rsidR="00DB0841" w:rsidRPr="00DB0841">
        <w:rPr>
          <w:rFonts w:ascii="Times New Roman" w:hAnsi="Times New Roman" w:cs="Times New Roman"/>
          <w:sz w:val="24"/>
          <w:szCs w:val="24"/>
          <w:lang w:val="es-ES_tradnl"/>
        </w:rPr>
        <w:t xml:space="preserve"> </w:t>
      </w:r>
      <w:r w:rsidR="00DB0841">
        <w:rPr>
          <w:rFonts w:ascii="Times New Roman" w:hAnsi="Times New Roman" w:cs="Times New Roman"/>
          <w:sz w:val="24"/>
          <w:szCs w:val="24"/>
          <w:lang w:val="es-ES_tradnl"/>
        </w:rPr>
        <w:lastRenderedPageBreak/>
        <w:t>present</w:t>
      </w:r>
      <w:r w:rsidR="00292408">
        <w:rPr>
          <w:rFonts w:ascii="Times New Roman" w:hAnsi="Times New Roman" w:cs="Times New Roman"/>
          <w:sz w:val="24"/>
          <w:szCs w:val="24"/>
          <w:lang w:val="es-ES_tradnl"/>
        </w:rPr>
        <w:t>ó</w:t>
      </w:r>
      <w:r w:rsidR="00DB0841">
        <w:rPr>
          <w:rFonts w:ascii="Times New Roman" w:hAnsi="Times New Roman" w:cs="Times New Roman"/>
          <w:sz w:val="24"/>
          <w:szCs w:val="24"/>
          <w:lang w:val="es-ES_tradnl"/>
        </w:rPr>
        <w:t xml:space="preserve"> los</w:t>
      </w:r>
      <w:r w:rsidR="00DB0841" w:rsidRPr="00DB0841">
        <w:rPr>
          <w:rFonts w:ascii="Times New Roman" w:hAnsi="Times New Roman" w:cs="Times New Roman"/>
          <w:sz w:val="24"/>
          <w:szCs w:val="24"/>
          <w:lang w:val="es-ES_tradnl"/>
        </w:rPr>
        <w:t xml:space="preserve"> promedio</w:t>
      </w:r>
      <w:r w:rsidR="00DB0841">
        <w:rPr>
          <w:rFonts w:ascii="Times New Roman" w:hAnsi="Times New Roman" w:cs="Times New Roman"/>
          <w:sz w:val="24"/>
          <w:szCs w:val="24"/>
          <w:lang w:val="es-ES_tradnl"/>
        </w:rPr>
        <w:t>s</w:t>
      </w:r>
      <w:r w:rsidR="00292408">
        <w:rPr>
          <w:rFonts w:ascii="Times New Roman" w:hAnsi="Times New Roman" w:cs="Times New Roman"/>
          <w:sz w:val="24"/>
          <w:szCs w:val="24"/>
          <w:lang w:val="es-ES_tradnl"/>
        </w:rPr>
        <w:t xml:space="preserve"> de los siguientes parámetros</w:t>
      </w:r>
      <w:r w:rsidR="00DB0841" w:rsidRPr="00DB0841">
        <w:rPr>
          <w:rFonts w:ascii="Times New Roman" w:hAnsi="Times New Roman" w:cs="Times New Roman"/>
          <w:sz w:val="24"/>
          <w:szCs w:val="24"/>
          <w:lang w:val="es-ES_tradnl"/>
        </w:rPr>
        <w:t>: DBO</w:t>
      </w:r>
      <w:r w:rsidR="00DB0841" w:rsidRPr="00DB0841">
        <w:rPr>
          <w:rFonts w:ascii="Times New Roman" w:hAnsi="Times New Roman" w:cs="Times New Roman"/>
          <w:sz w:val="24"/>
          <w:szCs w:val="24"/>
          <w:vertAlign w:val="subscript"/>
          <w:lang w:val="es-ES_tradnl"/>
        </w:rPr>
        <w:t>5</w:t>
      </w:r>
      <w:r w:rsidR="00DB0841" w:rsidRPr="00DB0841">
        <w:rPr>
          <w:rFonts w:ascii="Times New Roman" w:hAnsi="Times New Roman" w:cs="Times New Roman"/>
          <w:sz w:val="24"/>
          <w:szCs w:val="24"/>
          <w:lang w:val="es-ES_tradnl"/>
        </w:rPr>
        <w:t xml:space="preserve"> 408.</w:t>
      </w:r>
      <w:r w:rsidR="00AC1B63">
        <w:rPr>
          <w:rFonts w:ascii="Times New Roman" w:hAnsi="Times New Roman" w:cs="Times New Roman"/>
          <w:sz w:val="24"/>
          <w:szCs w:val="24"/>
          <w:lang w:val="es-ES_tradnl"/>
        </w:rPr>
        <w:t>1</w:t>
      </w:r>
      <w:r w:rsidR="00DB0841" w:rsidRPr="00DB0841">
        <w:rPr>
          <w:rFonts w:ascii="Times New Roman" w:hAnsi="Times New Roman" w:cs="Times New Roman"/>
          <w:sz w:val="24"/>
          <w:szCs w:val="24"/>
          <w:lang w:val="es-ES_tradnl"/>
        </w:rPr>
        <w:t xml:space="preserve"> mg/</w:t>
      </w:r>
      <w:r w:rsidR="00DB0841">
        <w:rPr>
          <w:rFonts w:ascii="Times New Roman" w:hAnsi="Times New Roman" w:cs="Times New Roman"/>
          <w:sz w:val="24"/>
          <w:szCs w:val="24"/>
          <w:lang w:val="es-ES_tradnl"/>
        </w:rPr>
        <w:t>L</w:t>
      </w:r>
      <w:r w:rsidR="00DB0841" w:rsidRPr="00DB0841">
        <w:rPr>
          <w:rFonts w:ascii="Times New Roman" w:hAnsi="Times New Roman" w:cs="Times New Roman"/>
          <w:sz w:val="24"/>
          <w:szCs w:val="24"/>
          <w:lang w:val="es-ES_tradnl"/>
        </w:rPr>
        <w:t>, SST 3</w:t>
      </w:r>
      <w:r w:rsidR="00AC1B63">
        <w:rPr>
          <w:rFonts w:ascii="Times New Roman" w:hAnsi="Times New Roman" w:cs="Times New Roman"/>
          <w:sz w:val="24"/>
          <w:szCs w:val="24"/>
          <w:lang w:val="es-ES_tradnl"/>
        </w:rPr>
        <w:t>10.0</w:t>
      </w:r>
      <w:r w:rsidR="00DB0841" w:rsidRPr="00DB0841">
        <w:rPr>
          <w:rFonts w:ascii="Times New Roman" w:hAnsi="Times New Roman" w:cs="Times New Roman"/>
          <w:sz w:val="24"/>
          <w:szCs w:val="24"/>
          <w:lang w:val="es-ES_tradnl"/>
        </w:rPr>
        <w:t xml:space="preserve"> mg/</w:t>
      </w:r>
      <w:r w:rsidR="00DB0841">
        <w:rPr>
          <w:rFonts w:ascii="Times New Roman" w:hAnsi="Times New Roman" w:cs="Times New Roman"/>
          <w:sz w:val="24"/>
          <w:szCs w:val="24"/>
          <w:lang w:val="es-ES_tradnl"/>
        </w:rPr>
        <w:t>L</w:t>
      </w:r>
      <w:r w:rsidR="00DB0841" w:rsidRPr="00DB0841">
        <w:rPr>
          <w:rFonts w:ascii="Times New Roman" w:hAnsi="Times New Roman" w:cs="Times New Roman"/>
          <w:sz w:val="24"/>
          <w:szCs w:val="24"/>
          <w:lang w:val="es-ES_tradnl"/>
        </w:rPr>
        <w:t>, Turbiedad 131.</w:t>
      </w:r>
      <w:r w:rsidR="00AC1B63">
        <w:rPr>
          <w:rFonts w:ascii="Times New Roman" w:hAnsi="Times New Roman" w:cs="Times New Roman"/>
          <w:sz w:val="24"/>
          <w:szCs w:val="24"/>
          <w:lang w:val="es-ES_tradnl"/>
        </w:rPr>
        <w:t>4</w:t>
      </w:r>
      <w:r w:rsidR="00DB0841" w:rsidRPr="00DB0841">
        <w:rPr>
          <w:rFonts w:ascii="Times New Roman" w:hAnsi="Times New Roman" w:cs="Times New Roman"/>
          <w:sz w:val="24"/>
          <w:szCs w:val="24"/>
          <w:lang w:val="es-ES_tradnl"/>
        </w:rPr>
        <w:t xml:space="preserve"> NTU y Color 946.</w:t>
      </w:r>
      <w:r w:rsidR="00AC1B63">
        <w:rPr>
          <w:rFonts w:ascii="Times New Roman" w:hAnsi="Times New Roman" w:cs="Times New Roman"/>
          <w:sz w:val="24"/>
          <w:szCs w:val="24"/>
          <w:lang w:val="es-ES_tradnl"/>
        </w:rPr>
        <w:t>1</w:t>
      </w:r>
      <w:r w:rsidR="00DB0841" w:rsidRPr="00DB0841">
        <w:rPr>
          <w:rFonts w:ascii="Times New Roman" w:hAnsi="Times New Roman" w:cs="Times New Roman"/>
          <w:sz w:val="24"/>
          <w:szCs w:val="24"/>
          <w:lang w:val="es-ES_tradnl"/>
        </w:rPr>
        <w:t xml:space="preserve"> UC</w:t>
      </w:r>
      <w:r w:rsidR="00DB0841">
        <w:rPr>
          <w:rFonts w:ascii="Times New Roman" w:hAnsi="Times New Roman" w:cs="Times New Roman"/>
          <w:sz w:val="24"/>
          <w:szCs w:val="24"/>
          <w:lang w:val="es-ES_tradnl"/>
        </w:rPr>
        <w:t>,</w:t>
      </w:r>
      <w:r w:rsidR="00DB0841" w:rsidRPr="00DB0841">
        <w:rPr>
          <w:rFonts w:ascii="Times New Roman" w:hAnsi="Times New Roman" w:cs="Times New Roman"/>
          <w:sz w:val="24"/>
          <w:szCs w:val="24"/>
          <w:lang w:val="es-ES_tradnl"/>
        </w:rPr>
        <w:t xml:space="preserve"> pH 7.</w:t>
      </w:r>
      <w:r w:rsidR="00AC1B63">
        <w:rPr>
          <w:rFonts w:ascii="Times New Roman" w:hAnsi="Times New Roman" w:cs="Times New Roman"/>
          <w:sz w:val="24"/>
          <w:szCs w:val="24"/>
          <w:lang w:val="es-ES_tradnl"/>
        </w:rPr>
        <w:t>8</w:t>
      </w:r>
      <w:r w:rsidR="00DB0841" w:rsidRPr="00DB0841">
        <w:rPr>
          <w:rFonts w:ascii="Times New Roman" w:hAnsi="Times New Roman" w:cs="Times New Roman"/>
          <w:sz w:val="24"/>
          <w:szCs w:val="24"/>
          <w:lang w:val="es-ES_tradnl"/>
        </w:rPr>
        <w:t xml:space="preserve"> y temperatura del agua 27.6 °C.</w:t>
      </w:r>
    </w:p>
    <w:p w14:paraId="43A9F8AB" w14:textId="77777777" w:rsidR="00D229DB" w:rsidRDefault="00D229DB" w:rsidP="003C27D6">
      <w:pPr>
        <w:autoSpaceDE w:val="0"/>
        <w:autoSpaceDN w:val="0"/>
        <w:adjustRightInd w:val="0"/>
        <w:spacing w:after="0" w:line="360" w:lineRule="auto"/>
        <w:rPr>
          <w:rFonts w:ascii="Times New Roman" w:eastAsia="Times New Roman" w:hAnsi="Times New Roman" w:cs="Times New Roman"/>
          <w:b/>
          <w:iCs/>
          <w:color w:val="000000"/>
          <w:sz w:val="28"/>
          <w:szCs w:val="26"/>
          <w:lang w:eastAsia="es-ES_tradnl"/>
        </w:rPr>
      </w:pPr>
    </w:p>
    <w:p w14:paraId="5AFAEE9C" w14:textId="67A0C99C" w:rsidR="00217D78" w:rsidRPr="00E17683" w:rsidRDefault="00217D78" w:rsidP="00872893">
      <w:pPr>
        <w:autoSpaceDE w:val="0"/>
        <w:autoSpaceDN w:val="0"/>
        <w:adjustRightInd w:val="0"/>
        <w:spacing w:after="0" w:line="360" w:lineRule="auto"/>
        <w:jc w:val="center"/>
        <w:rPr>
          <w:rFonts w:ascii="Times New Roman" w:eastAsia="Times New Roman" w:hAnsi="Times New Roman" w:cs="Times New Roman"/>
          <w:b/>
          <w:iCs/>
          <w:color w:val="000000"/>
          <w:sz w:val="28"/>
          <w:szCs w:val="26"/>
          <w:lang w:eastAsia="es-ES_tradnl"/>
        </w:rPr>
      </w:pPr>
      <w:r w:rsidRPr="00E17683">
        <w:rPr>
          <w:rFonts w:ascii="Times New Roman" w:eastAsia="Times New Roman" w:hAnsi="Times New Roman" w:cs="Times New Roman"/>
          <w:b/>
          <w:iCs/>
          <w:color w:val="000000"/>
          <w:sz w:val="28"/>
          <w:szCs w:val="26"/>
          <w:lang w:eastAsia="es-ES_tradnl"/>
        </w:rPr>
        <w:t>Condiciones antes de la poda</w:t>
      </w:r>
    </w:p>
    <w:p w14:paraId="7D46E3A4" w14:textId="3154BBB1" w:rsidR="003536DD" w:rsidRPr="00872893" w:rsidRDefault="00A04582"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t>Biomasa de microorganismos</w:t>
      </w:r>
    </w:p>
    <w:p w14:paraId="6BB8310E" w14:textId="14576064" w:rsidR="00297127" w:rsidRDefault="00AE56F6" w:rsidP="003C27D6">
      <w:pPr>
        <w:spacing w:after="0" w:line="360" w:lineRule="auto"/>
        <w:ind w:firstLine="709"/>
        <w:jc w:val="both"/>
        <w:rPr>
          <w:rFonts w:ascii="Times New Roman" w:hAnsi="Times New Roman" w:cs="Times New Roman"/>
          <w:sz w:val="24"/>
          <w:szCs w:val="24"/>
          <w:lang w:val="es-ES_tradnl"/>
        </w:rPr>
      </w:pPr>
      <w:r w:rsidRPr="005D2D76">
        <w:rPr>
          <w:rFonts w:ascii="Times New Roman" w:hAnsi="Times New Roman" w:cs="Times New Roman"/>
          <w:sz w:val="24"/>
          <w:szCs w:val="24"/>
          <w:lang w:val="es-ES_tradnl"/>
        </w:rPr>
        <w:t>Los resultados de Kruskal</w:t>
      </w:r>
      <w:r w:rsidR="00CA164B">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Wallis, para el contraste de medianas en </w:t>
      </w:r>
      <w:r w:rsidR="00AA06C7">
        <w:rPr>
          <w:rFonts w:ascii="Times New Roman" w:hAnsi="Times New Roman" w:cs="Times New Roman"/>
          <w:sz w:val="24"/>
          <w:szCs w:val="24"/>
          <w:lang w:val="es-ES_tradnl"/>
        </w:rPr>
        <w:t>la</w:t>
      </w:r>
      <w:r w:rsidRPr="005D2D76">
        <w:rPr>
          <w:rFonts w:ascii="Times New Roman" w:hAnsi="Times New Roman" w:cs="Times New Roman"/>
          <w:sz w:val="24"/>
          <w:szCs w:val="24"/>
          <w:lang w:val="es-ES_tradnl"/>
        </w:rPr>
        <w:t xml:space="preserve"> biomasa de microorganismos (mg/kg) en el medio de soporte </w:t>
      </w:r>
      <w:r w:rsidR="00096E37">
        <w:rPr>
          <w:rFonts w:ascii="Times New Roman" w:hAnsi="Times New Roman" w:cs="Times New Roman"/>
          <w:sz w:val="24"/>
          <w:szCs w:val="24"/>
          <w:lang w:val="es-ES_tradnl"/>
        </w:rPr>
        <w:t>de</w:t>
      </w:r>
      <w:r w:rsidRPr="005D2D76">
        <w:rPr>
          <w:rFonts w:ascii="Times New Roman" w:hAnsi="Times New Roman" w:cs="Times New Roman"/>
          <w:sz w:val="24"/>
          <w:szCs w:val="24"/>
          <w:lang w:val="es-ES_tradnl"/>
        </w:rPr>
        <w:t xml:space="preserve"> los diferentes </w:t>
      </w:r>
      <w:r w:rsidR="00AA06C7">
        <w:rPr>
          <w:rFonts w:ascii="Times New Roman" w:hAnsi="Times New Roman" w:cs="Times New Roman"/>
          <w:sz w:val="24"/>
          <w:szCs w:val="24"/>
          <w:lang w:val="es-ES_tradnl"/>
        </w:rPr>
        <w:t>HA</w:t>
      </w:r>
      <w:r w:rsidRPr="005D2D76">
        <w:rPr>
          <w:rFonts w:ascii="Times New Roman" w:hAnsi="Times New Roman" w:cs="Times New Roman"/>
          <w:sz w:val="24"/>
          <w:szCs w:val="24"/>
          <w:lang w:val="es-ES_tradnl"/>
        </w:rPr>
        <w:t xml:space="preserve"> (HAFS-Carrizo, HAFS-Tule y HAFS-Grava)</w:t>
      </w:r>
      <w:r w:rsidR="00A7553D" w:rsidRPr="005D2D76">
        <w:rPr>
          <w:rFonts w:ascii="Times New Roman" w:hAnsi="Times New Roman" w:cs="Times New Roman"/>
          <w:sz w:val="24"/>
          <w:szCs w:val="24"/>
          <w:lang w:val="es-ES_tradnl"/>
        </w:rPr>
        <w:t xml:space="preserve"> antes de la poda</w:t>
      </w:r>
      <w:r w:rsidRPr="005D2D76">
        <w:rPr>
          <w:rFonts w:ascii="Times New Roman" w:hAnsi="Times New Roman" w:cs="Times New Roman"/>
          <w:sz w:val="24"/>
          <w:szCs w:val="24"/>
          <w:lang w:val="es-ES_tradnl"/>
        </w:rPr>
        <w:t>, indica</w:t>
      </w:r>
      <w:r w:rsidR="00456EB5">
        <w:rPr>
          <w:rFonts w:ascii="Times New Roman" w:hAnsi="Times New Roman" w:cs="Times New Roman"/>
          <w:sz w:val="24"/>
          <w:szCs w:val="24"/>
          <w:lang w:val="es-ES_tradnl"/>
        </w:rPr>
        <w:t>n</w:t>
      </w:r>
      <w:r w:rsidRPr="005D2D76">
        <w:rPr>
          <w:rFonts w:ascii="Times New Roman" w:hAnsi="Times New Roman" w:cs="Times New Roman"/>
          <w:sz w:val="24"/>
          <w:szCs w:val="24"/>
          <w:lang w:val="es-ES_tradnl"/>
        </w:rPr>
        <w:t xml:space="preserve"> que existen diferencias estadística</w:t>
      </w:r>
      <w:r w:rsidR="00F30CB6" w:rsidRPr="005D2D76">
        <w:rPr>
          <w:rFonts w:ascii="Times New Roman" w:hAnsi="Times New Roman" w:cs="Times New Roman"/>
          <w:sz w:val="24"/>
          <w:szCs w:val="24"/>
          <w:lang w:val="es-ES_tradnl"/>
        </w:rPr>
        <w:t>mente</w:t>
      </w:r>
      <w:r w:rsidRPr="005D2D76">
        <w:rPr>
          <w:rFonts w:ascii="Times New Roman" w:hAnsi="Times New Roman" w:cs="Times New Roman"/>
          <w:sz w:val="24"/>
          <w:szCs w:val="24"/>
          <w:lang w:val="es-ES_tradnl"/>
        </w:rPr>
        <w:t xml:space="preserve"> significativa</w:t>
      </w:r>
      <w:r w:rsidR="00F30CB6" w:rsidRPr="005D2D76">
        <w:rPr>
          <w:rFonts w:ascii="Times New Roman" w:hAnsi="Times New Roman" w:cs="Times New Roman"/>
          <w:sz w:val="24"/>
          <w:szCs w:val="24"/>
          <w:lang w:val="es-ES_tradnl"/>
        </w:rPr>
        <w:t>s entre los tratamientos (</w:t>
      </w:r>
      <w:r w:rsidR="00F30CB6" w:rsidRPr="00C84F98">
        <w:rPr>
          <w:rFonts w:ascii="Times New Roman" w:hAnsi="Times New Roman" w:cs="Times New Roman"/>
          <w:i/>
          <w:iCs/>
          <w:sz w:val="24"/>
          <w:szCs w:val="24"/>
          <w:lang w:val="es-ES_tradnl"/>
        </w:rPr>
        <w:t>p</w:t>
      </w:r>
      <w:r w:rsidR="00E91119">
        <w:rPr>
          <w:rFonts w:ascii="Times New Roman" w:hAnsi="Times New Roman" w:cs="Times New Roman"/>
          <w:sz w:val="24"/>
          <w:szCs w:val="24"/>
          <w:lang w:val="es-ES_tradnl"/>
        </w:rPr>
        <w:t xml:space="preserve"> </w:t>
      </w:r>
      <w:r w:rsidR="00F30CB6" w:rsidRPr="005D2D76">
        <w:rPr>
          <w:rFonts w:ascii="Times New Roman" w:hAnsi="Times New Roman" w:cs="Times New Roman"/>
          <w:sz w:val="24"/>
          <w:szCs w:val="24"/>
          <w:lang w:val="es-ES_tradnl"/>
        </w:rPr>
        <w:t>&lt;</w:t>
      </w:r>
      <w:r w:rsidR="00E91119">
        <w:rPr>
          <w:rFonts w:ascii="Times New Roman" w:hAnsi="Times New Roman" w:cs="Times New Roman"/>
          <w:sz w:val="24"/>
          <w:szCs w:val="24"/>
          <w:lang w:val="es-ES_tradnl"/>
        </w:rPr>
        <w:t xml:space="preserve"> </w:t>
      </w:r>
      <w:r w:rsidR="00F30CB6" w:rsidRPr="005D2D76">
        <w:rPr>
          <w:rFonts w:ascii="Times New Roman" w:hAnsi="Times New Roman" w:cs="Times New Roman"/>
          <w:sz w:val="24"/>
          <w:szCs w:val="24"/>
          <w:lang w:val="es-ES_tradnl"/>
        </w:rPr>
        <w:t>0.0</w:t>
      </w:r>
      <w:r w:rsidRPr="005D2D76">
        <w:rPr>
          <w:rFonts w:ascii="Times New Roman" w:hAnsi="Times New Roman" w:cs="Times New Roman"/>
          <w:sz w:val="24"/>
          <w:szCs w:val="24"/>
          <w:lang w:val="es-ES_tradnl"/>
        </w:rPr>
        <w:t>1). La prueba de muestras independientes U Mann</w:t>
      </w:r>
      <w:r w:rsidR="00E91119">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Whitney indicó </w:t>
      </w:r>
      <w:r w:rsidR="00F30CB6" w:rsidRPr="005D2D76">
        <w:rPr>
          <w:rFonts w:ascii="Times New Roman" w:hAnsi="Times New Roman" w:cs="Times New Roman"/>
          <w:sz w:val="24"/>
          <w:szCs w:val="24"/>
          <w:lang w:val="es-ES_tradnl"/>
        </w:rPr>
        <w:t>la presencia de</w:t>
      </w:r>
      <w:r w:rsidRPr="005D2D76">
        <w:rPr>
          <w:rFonts w:ascii="Times New Roman" w:hAnsi="Times New Roman" w:cs="Times New Roman"/>
          <w:sz w:val="24"/>
          <w:szCs w:val="24"/>
          <w:lang w:val="es-ES_tradnl"/>
        </w:rPr>
        <w:t xml:space="preserve"> diferencias estadísticas significativas en ambas median</w:t>
      </w:r>
      <w:r w:rsidR="00F30CB6" w:rsidRPr="005D2D76">
        <w:rPr>
          <w:rFonts w:ascii="Times New Roman" w:hAnsi="Times New Roman" w:cs="Times New Roman"/>
          <w:sz w:val="24"/>
          <w:szCs w:val="24"/>
          <w:lang w:val="es-ES_tradnl"/>
        </w:rPr>
        <w:t>as de los tratamientos</w:t>
      </w:r>
      <w:r w:rsidRPr="005D2D76">
        <w:rPr>
          <w:rFonts w:ascii="Times New Roman" w:hAnsi="Times New Roman" w:cs="Times New Roman"/>
          <w:sz w:val="24"/>
          <w:szCs w:val="24"/>
          <w:lang w:val="es-ES_tradnl"/>
        </w:rPr>
        <w:t xml:space="preserve"> (</w:t>
      </w:r>
      <w:r w:rsidRPr="00C84F98">
        <w:rPr>
          <w:rFonts w:ascii="Times New Roman" w:hAnsi="Times New Roman" w:cs="Times New Roman"/>
          <w:i/>
          <w:iCs/>
          <w:sz w:val="24"/>
          <w:szCs w:val="24"/>
          <w:lang w:val="es-ES_tradnl"/>
        </w:rPr>
        <w:t>p</w:t>
      </w:r>
      <w:r w:rsidR="00E91119">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&lt;</w:t>
      </w:r>
      <w:r w:rsidR="00E91119">
        <w:rPr>
          <w:rFonts w:ascii="Times New Roman" w:hAnsi="Times New Roman" w:cs="Times New Roman"/>
          <w:sz w:val="24"/>
          <w:szCs w:val="24"/>
          <w:lang w:val="es-ES_tradnl"/>
        </w:rPr>
        <w:t xml:space="preserve"> </w:t>
      </w:r>
      <w:r w:rsidRPr="005D2D76">
        <w:rPr>
          <w:rFonts w:ascii="Times New Roman" w:hAnsi="Times New Roman" w:cs="Times New Roman"/>
          <w:sz w:val="24"/>
          <w:szCs w:val="24"/>
          <w:lang w:val="es-ES_tradnl"/>
        </w:rPr>
        <w:t xml:space="preserve">0.05). El valor mediano más bajo observado fue </w:t>
      </w:r>
      <w:r w:rsidR="00096E37">
        <w:rPr>
          <w:rFonts w:ascii="Times New Roman" w:hAnsi="Times New Roman" w:cs="Times New Roman"/>
          <w:sz w:val="24"/>
          <w:szCs w:val="24"/>
          <w:lang w:val="es-ES_tradnl"/>
        </w:rPr>
        <w:t xml:space="preserve">en </w:t>
      </w:r>
      <w:r w:rsidR="00AA6ACE" w:rsidRPr="005D2D76">
        <w:rPr>
          <w:rFonts w:ascii="Times New Roman" w:hAnsi="Times New Roman" w:cs="Times New Roman"/>
          <w:sz w:val="24"/>
          <w:szCs w:val="24"/>
          <w:lang w:val="es-ES_tradnl"/>
        </w:rPr>
        <w:t>el HAFS-Carrizo</w:t>
      </w:r>
      <w:r w:rsidR="00456EB5">
        <w:rPr>
          <w:rFonts w:ascii="Times New Roman" w:hAnsi="Times New Roman" w:cs="Times New Roman"/>
          <w:sz w:val="24"/>
          <w:szCs w:val="24"/>
          <w:lang w:val="es-ES_tradnl"/>
        </w:rPr>
        <w:t>,</w:t>
      </w:r>
      <w:r w:rsidR="00AA6ACE" w:rsidRPr="005D2D76">
        <w:rPr>
          <w:rFonts w:ascii="Times New Roman" w:hAnsi="Times New Roman" w:cs="Times New Roman"/>
          <w:sz w:val="24"/>
          <w:szCs w:val="24"/>
          <w:lang w:val="es-ES_tradnl"/>
        </w:rPr>
        <w:t xml:space="preserve"> 39340.5 mg/kg </w:t>
      </w:r>
      <w:r w:rsidR="001F3084" w:rsidRPr="005D2D76">
        <w:rPr>
          <w:rFonts w:ascii="Times New Roman" w:hAnsi="Times New Roman" w:cs="Times New Roman"/>
          <w:sz w:val="24"/>
          <w:szCs w:val="24"/>
          <w:lang w:val="es-ES_tradnl"/>
        </w:rPr>
        <w:t>con</w:t>
      </w:r>
      <w:r w:rsidR="00AA6ACE" w:rsidRPr="005D2D76">
        <w:rPr>
          <w:rFonts w:ascii="Times New Roman" w:hAnsi="Times New Roman" w:cs="Times New Roman"/>
          <w:sz w:val="24"/>
          <w:szCs w:val="24"/>
          <w:lang w:val="es-ES_tradnl"/>
        </w:rPr>
        <w:t xml:space="preserve"> cuartiles inferior y superior </w:t>
      </w:r>
      <w:r w:rsidR="001F3084" w:rsidRPr="005D2D76">
        <w:rPr>
          <w:rFonts w:ascii="Times New Roman" w:hAnsi="Times New Roman" w:cs="Times New Roman"/>
          <w:sz w:val="24"/>
          <w:szCs w:val="24"/>
          <w:lang w:val="es-ES_tradnl"/>
        </w:rPr>
        <w:t>(</w:t>
      </w:r>
      <w:r w:rsidR="00096E37">
        <w:rPr>
          <w:rFonts w:ascii="Times New Roman" w:hAnsi="Times New Roman" w:cs="Times New Roman"/>
          <w:sz w:val="24"/>
          <w:szCs w:val="24"/>
          <w:lang w:val="es-ES_tradnl"/>
        </w:rPr>
        <w:t>Q</w:t>
      </w:r>
      <w:r w:rsidR="00096E37" w:rsidRPr="00096E37">
        <w:rPr>
          <w:rFonts w:ascii="Times New Roman" w:hAnsi="Times New Roman" w:cs="Times New Roman"/>
          <w:sz w:val="24"/>
          <w:szCs w:val="24"/>
          <w:vertAlign w:val="subscript"/>
          <w:lang w:val="es-ES_tradnl"/>
        </w:rPr>
        <w:t>1</w:t>
      </w:r>
      <w:r w:rsidR="00E91119">
        <w:rPr>
          <w:rFonts w:ascii="Times New Roman" w:hAnsi="Times New Roman" w:cs="Times New Roman"/>
          <w:sz w:val="24"/>
          <w:szCs w:val="24"/>
          <w:vertAlign w:val="subscript"/>
          <w:lang w:val="es-ES_tradnl"/>
        </w:rPr>
        <w:t xml:space="preserve"> </w:t>
      </w:r>
      <w:r w:rsidR="00096E37">
        <w:rPr>
          <w:rFonts w:ascii="Times New Roman" w:hAnsi="Times New Roman" w:cs="Times New Roman"/>
          <w:sz w:val="24"/>
          <w:szCs w:val="24"/>
          <w:lang w:val="es-ES_tradnl"/>
        </w:rPr>
        <w:t>=</w:t>
      </w:r>
      <w:r w:rsidR="00E91119">
        <w:rPr>
          <w:rFonts w:ascii="Times New Roman" w:hAnsi="Times New Roman" w:cs="Times New Roman"/>
          <w:sz w:val="24"/>
          <w:szCs w:val="24"/>
          <w:lang w:val="es-ES_tradnl"/>
        </w:rPr>
        <w:t xml:space="preserve"> </w:t>
      </w:r>
      <w:r w:rsidR="00AA6ACE" w:rsidRPr="005D2D76">
        <w:rPr>
          <w:rFonts w:ascii="Times New Roman" w:hAnsi="Times New Roman" w:cs="Times New Roman"/>
          <w:sz w:val="24"/>
          <w:szCs w:val="24"/>
          <w:lang w:val="es-ES_tradnl"/>
        </w:rPr>
        <w:t>37355.2</w:t>
      </w:r>
      <w:r w:rsidR="00096E37">
        <w:rPr>
          <w:rFonts w:ascii="Times New Roman" w:hAnsi="Times New Roman" w:cs="Times New Roman"/>
          <w:sz w:val="24"/>
          <w:szCs w:val="24"/>
          <w:lang w:val="es-ES_tradnl"/>
        </w:rPr>
        <w:t>;</w:t>
      </w:r>
      <w:r w:rsidR="00AA6ACE" w:rsidRPr="005D2D76">
        <w:rPr>
          <w:rFonts w:ascii="Times New Roman" w:hAnsi="Times New Roman" w:cs="Times New Roman"/>
          <w:sz w:val="24"/>
          <w:szCs w:val="24"/>
          <w:lang w:val="es-ES_tradnl"/>
        </w:rPr>
        <w:t xml:space="preserve"> </w:t>
      </w:r>
      <w:r w:rsidR="00096E37">
        <w:rPr>
          <w:rFonts w:ascii="Times New Roman" w:hAnsi="Times New Roman" w:cs="Times New Roman"/>
          <w:sz w:val="24"/>
          <w:szCs w:val="24"/>
          <w:lang w:val="es-ES_tradnl"/>
        </w:rPr>
        <w:t>Q</w:t>
      </w:r>
      <w:r w:rsidR="00096E37" w:rsidRPr="00096E37">
        <w:rPr>
          <w:rFonts w:ascii="Times New Roman" w:hAnsi="Times New Roman" w:cs="Times New Roman"/>
          <w:sz w:val="24"/>
          <w:szCs w:val="24"/>
          <w:vertAlign w:val="subscript"/>
          <w:lang w:val="es-ES_tradnl"/>
        </w:rPr>
        <w:t>3</w:t>
      </w:r>
      <w:r w:rsidR="00E91119">
        <w:rPr>
          <w:rFonts w:ascii="Times New Roman" w:hAnsi="Times New Roman" w:cs="Times New Roman"/>
          <w:sz w:val="24"/>
          <w:szCs w:val="24"/>
          <w:vertAlign w:val="subscript"/>
          <w:lang w:val="es-ES_tradnl"/>
        </w:rPr>
        <w:t xml:space="preserve"> </w:t>
      </w:r>
      <w:r w:rsidR="00096E37">
        <w:rPr>
          <w:rFonts w:ascii="Times New Roman" w:hAnsi="Times New Roman" w:cs="Times New Roman"/>
          <w:sz w:val="24"/>
          <w:szCs w:val="24"/>
          <w:lang w:val="es-ES_tradnl"/>
        </w:rPr>
        <w:t>=</w:t>
      </w:r>
      <w:r w:rsidR="00E91119">
        <w:rPr>
          <w:rFonts w:ascii="Times New Roman" w:hAnsi="Times New Roman" w:cs="Times New Roman"/>
          <w:sz w:val="24"/>
          <w:szCs w:val="24"/>
          <w:lang w:val="es-ES_tradnl"/>
        </w:rPr>
        <w:t xml:space="preserve"> </w:t>
      </w:r>
      <w:r w:rsidR="00AA6ACE" w:rsidRPr="005D2D76">
        <w:rPr>
          <w:rFonts w:ascii="Times New Roman" w:hAnsi="Times New Roman" w:cs="Times New Roman"/>
          <w:sz w:val="24"/>
          <w:szCs w:val="24"/>
          <w:lang w:val="es-ES_tradnl"/>
        </w:rPr>
        <w:t>54329.1</w:t>
      </w:r>
      <w:r w:rsidR="001F3084" w:rsidRPr="005D2D76">
        <w:rPr>
          <w:rFonts w:ascii="Times New Roman" w:hAnsi="Times New Roman" w:cs="Times New Roman"/>
          <w:sz w:val="24"/>
          <w:szCs w:val="24"/>
          <w:lang w:val="es-ES_tradnl"/>
        </w:rPr>
        <w:t>)</w:t>
      </w:r>
      <w:r w:rsidR="00AA6ACE" w:rsidRPr="005D2D76">
        <w:rPr>
          <w:rFonts w:ascii="Times New Roman" w:hAnsi="Times New Roman" w:cs="Times New Roman"/>
          <w:sz w:val="24"/>
          <w:szCs w:val="24"/>
          <w:lang w:val="es-ES_tradnl"/>
        </w:rPr>
        <w:t xml:space="preserve">, seguido del HAFS-Tule </w:t>
      </w:r>
      <w:r w:rsidR="00096E37">
        <w:rPr>
          <w:rFonts w:ascii="Times New Roman" w:hAnsi="Times New Roman" w:cs="Times New Roman"/>
          <w:sz w:val="24"/>
          <w:szCs w:val="24"/>
          <w:lang w:val="es-ES_tradnl"/>
        </w:rPr>
        <w:t xml:space="preserve">con </w:t>
      </w:r>
      <w:r w:rsidR="00AA6ACE" w:rsidRPr="005D2D76">
        <w:rPr>
          <w:rFonts w:ascii="Times New Roman" w:hAnsi="Times New Roman" w:cs="Times New Roman"/>
          <w:sz w:val="24"/>
          <w:szCs w:val="24"/>
          <w:lang w:val="es-ES_tradnl"/>
        </w:rPr>
        <w:t xml:space="preserve">42931.6 mg/kg </w:t>
      </w:r>
      <w:r w:rsidR="001F3084" w:rsidRPr="005D2D76">
        <w:rPr>
          <w:rFonts w:ascii="Times New Roman" w:hAnsi="Times New Roman" w:cs="Times New Roman"/>
          <w:sz w:val="24"/>
          <w:szCs w:val="24"/>
          <w:lang w:val="es-ES_tradnl"/>
        </w:rPr>
        <w:t>(</w:t>
      </w:r>
      <w:r w:rsidR="00096E37">
        <w:rPr>
          <w:rFonts w:ascii="Times New Roman" w:hAnsi="Times New Roman" w:cs="Times New Roman"/>
          <w:sz w:val="24"/>
          <w:szCs w:val="24"/>
          <w:lang w:val="es-ES_tradnl"/>
        </w:rPr>
        <w:t>Q</w:t>
      </w:r>
      <w:r w:rsidR="00096E37" w:rsidRPr="00096E37">
        <w:rPr>
          <w:rFonts w:ascii="Times New Roman" w:hAnsi="Times New Roman" w:cs="Times New Roman"/>
          <w:sz w:val="24"/>
          <w:szCs w:val="24"/>
          <w:vertAlign w:val="subscript"/>
          <w:lang w:val="es-ES_tradnl"/>
        </w:rPr>
        <w:t>1</w:t>
      </w:r>
      <w:r w:rsidR="00E91119">
        <w:rPr>
          <w:rFonts w:ascii="Times New Roman" w:hAnsi="Times New Roman" w:cs="Times New Roman"/>
          <w:sz w:val="24"/>
          <w:szCs w:val="24"/>
          <w:vertAlign w:val="subscript"/>
          <w:lang w:val="es-ES_tradnl"/>
        </w:rPr>
        <w:t xml:space="preserve"> </w:t>
      </w:r>
      <w:r w:rsidR="00096E37">
        <w:rPr>
          <w:rFonts w:ascii="Times New Roman" w:hAnsi="Times New Roman" w:cs="Times New Roman"/>
          <w:sz w:val="24"/>
          <w:szCs w:val="24"/>
          <w:lang w:val="es-ES_tradnl"/>
        </w:rPr>
        <w:t>=</w:t>
      </w:r>
      <w:r w:rsidR="00E91119">
        <w:rPr>
          <w:rFonts w:ascii="Times New Roman" w:hAnsi="Times New Roman" w:cs="Times New Roman"/>
          <w:sz w:val="24"/>
          <w:szCs w:val="24"/>
          <w:lang w:val="es-ES_tradnl"/>
        </w:rPr>
        <w:t xml:space="preserve"> </w:t>
      </w:r>
      <w:r w:rsidR="00AA6ACE" w:rsidRPr="005D2D76">
        <w:rPr>
          <w:rFonts w:ascii="Times New Roman" w:hAnsi="Times New Roman" w:cs="Times New Roman"/>
          <w:sz w:val="24"/>
          <w:szCs w:val="24"/>
          <w:lang w:val="es-ES_tradnl"/>
        </w:rPr>
        <w:t xml:space="preserve">40259.7; </w:t>
      </w:r>
      <w:r w:rsidR="00096E37">
        <w:rPr>
          <w:rFonts w:ascii="Times New Roman" w:hAnsi="Times New Roman" w:cs="Times New Roman"/>
          <w:sz w:val="24"/>
          <w:szCs w:val="24"/>
          <w:lang w:val="es-ES_tradnl"/>
        </w:rPr>
        <w:t>Q</w:t>
      </w:r>
      <w:r w:rsidR="00096E37" w:rsidRPr="00096E37">
        <w:rPr>
          <w:rFonts w:ascii="Times New Roman" w:hAnsi="Times New Roman" w:cs="Times New Roman"/>
          <w:sz w:val="24"/>
          <w:szCs w:val="24"/>
          <w:vertAlign w:val="subscript"/>
          <w:lang w:val="es-ES_tradnl"/>
        </w:rPr>
        <w:t>3</w:t>
      </w:r>
      <w:r w:rsidR="00E91119">
        <w:rPr>
          <w:rFonts w:ascii="Times New Roman" w:hAnsi="Times New Roman" w:cs="Times New Roman"/>
          <w:sz w:val="24"/>
          <w:szCs w:val="24"/>
          <w:vertAlign w:val="subscript"/>
          <w:lang w:val="es-ES_tradnl"/>
        </w:rPr>
        <w:t xml:space="preserve"> </w:t>
      </w:r>
      <w:r w:rsidR="00096E37">
        <w:rPr>
          <w:rFonts w:ascii="Times New Roman" w:hAnsi="Times New Roman" w:cs="Times New Roman"/>
          <w:sz w:val="24"/>
          <w:szCs w:val="24"/>
          <w:lang w:val="es-ES_tradnl"/>
        </w:rPr>
        <w:t>=</w:t>
      </w:r>
      <w:r w:rsidR="00E91119">
        <w:rPr>
          <w:rFonts w:ascii="Times New Roman" w:hAnsi="Times New Roman" w:cs="Times New Roman"/>
          <w:sz w:val="24"/>
          <w:szCs w:val="24"/>
          <w:lang w:val="es-ES_tradnl"/>
        </w:rPr>
        <w:t xml:space="preserve"> </w:t>
      </w:r>
      <w:r w:rsidR="00AA6ACE" w:rsidRPr="005D2D76">
        <w:rPr>
          <w:rFonts w:ascii="Times New Roman" w:hAnsi="Times New Roman" w:cs="Times New Roman"/>
          <w:sz w:val="24"/>
          <w:szCs w:val="24"/>
          <w:lang w:val="es-ES_tradnl"/>
        </w:rPr>
        <w:t>54478.4</w:t>
      </w:r>
      <w:r w:rsidR="001F3084" w:rsidRPr="005D2D76">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 por </w:t>
      </w:r>
      <w:r w:rsidR="00AA6ACE" w:rsidRPr="005D2D76">
        <w:rPr>
          <w:rFonts w:ascii="Times New Roman" w:hAnsi="Times New Roman" w:cs="Times New Roman"/>
          <w:sz w:val="24"/>
          <w:szCs w:val="24"/>
          <w:lang w:val="es-ES_tradnl"/>
        </w:rPr>
        <w:t>lo tanto</w:t>
      </w:r>
      <w:r w:rsidR="00E91119">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 xml:space="preserve"> el HAFS-Grava</w:t>
      </w:r>
      <w:r w:rsidR="00AA6ACE" w:rsidRPr="005D2D76">
        <w:rPr>
          <w:rFonts w:ascii="Times New Roman" w:hAnsi="Times New Roman" w:cs="Times New Roman"/>
          <w:sz w:val="24"/>
          <w:szCs w:val="24"/>
          <w:lang w:val="es-ES_tradnl"/>
        </w:rPr>
        <w:t xml:space="preserve"> obtuvo el valor mediano más alto</w:t>
      </w:r>
      <w:r w:rsidRPr="005D2D76">
        <w:rPr>
          <w:rFonts w:ascii="Times New Roman" w:hAnsi="Times New Roman" w:cs="Times New Roman"/>
          <w:sz w:val="24"/>
          <w:szCs w:val="24"/>
          <w:lang w:val="es-ES_tradnl"/>
        </w:rPr>
        <w:t xml:space="preserve"> </w:t>
      </w:r>
      <w:r w:rsidR="00096E37">
        <w:rPr>
          <w:rFonts w:ascii="Times New Roman" w:hAnsi="Times New Roman" w:cs="Times New Roman"/>
          <w:sz w:val="24"/>
          <w:szCs w:val="24"/>
          <w:lang w:val="es-ES_tradnl"/>
        </w:rPr>
        <w:t>con</w:t>
      </w:r>
      <w:r w:rsidR="001F3084" w:rsidRPr="005D2D76">
        <w:rPr>
          <w:rFonts w:ascii="Times New Roman" w:hAnsi="Times New Roman" w:cs="Times New Roman"/>
          <w:sz w:val="24"/>
          <w:szCs w:val="24"/>
          <w:lang w:val="es-ES_tradnl"/>
        </w:rPr>
        <w:t xml:space="preserve"> 52179.6 mg/kg (</w:t>
      </w:r>
      <w:r w:rsidR="00096E37">
        <w:rPr>
          <w:rFonts w:ascii="Times New Roman" w:hAnsi="Times New Roman" w:cs="Times New Roman"/>
          <w:sz w:val="24"/>
          <w:szCs w:val="24"/>
          <w:lang w:val="es-ES_tradnl"/>
        </w:rPr>
        <w:t>Q</w:t>
      </w:r>
      <w:r w:rsidR="00096E37" w:rsidRPr="00096E37">
        <w:rPr>
          <w:rFonts w:ascii="Times New Roman" w:hAnsi="Times New Roman" w:cs="Times New Roman"/>
          <w:sz w:val="24"/>
          <w:szCs w:val="24"/>
          <w:vertAlign w:val="subscript"/>
          <w:lang w:val="es-ES_tradnl"/>
        </w:rPr>
        <w:t>1</w:t>
      </w:r>
      <w:r w:rsidR="00E91119">
        <w:rPr>
          <w:rFonts w:ascii="Times New Roman" w:hAnsi="Times New Roman" w:cs="Times New Roman"/>
          <w:sz w:val="24"/>
          <w:szCs w:val="24"/>
          <w:vertAlign w:val="subscript"/>
          <w:lang w:val="es-ES_tradnl"/>
        </w:rPr>
        <w:t xml:space="preserve"> </w:t>
      </w:r>
      <w:r w:rsidR="00096E37">
        <w:rPr>
          <w:rFonts w:ascii="Times New Roman" w:hAnsi="Times New Roman" w:cs="Times New Roman"/>
          <w:sz w:val="24"/>
          <w:szCs w:val="24"/>
          <w:lang w:val="es-ES_tradnl"/>
        </w:rPr>
        <w:t>=</w:t>
      </w:r>
      <w:r w:rsidR="00E91119">
        <w:rPr>
          <w:rFonts w:ascii="Times New Roman" w:hAnsi="Times New Roman" w:cs="Times New Roman"/>
          <w:sz w:val="24"/>
          <w:szCs w:val="24"/>
          <w:lang w:val="es-ES_tradnl"/>
        </w:rPr>
        <w:t xml:space="preserve"> </w:t>
      </w:r>
      <w:r w:rsidR="00A13A69" w:rsidRPr="005D2D76">
        <w:rPr>
          <w:rFonts w:ascii="Times New Roman" w:hAnsi="Times New Roman" w:cs="Times New Roman"/>
          <w:sz w:val="24"/>
          <w:szCs w:val="24"/>
          <w:lang w:val="es-ES_tradnl"/>
        </w:rPr>
        <w:t xml:space="preserve">44789.5; </w:t>
      </w:r>
      <w:r w:rsidR="00096E37">
        <w:rPr>
          <w:rFonts w:ascii="Times New Roman" w:hAnsi="Times New Roman" w:cs="Times New Roman"/>
          <w:sz w:val="24"/>
          <w:szCs w:val="24"/>
          <w:lang w:val="es-ES_tradnl"/>
        </w:rPr>
        <w:t>Q</w:t>
      </w:r>
      <w:r w:rsidR="00096E37" w:rsidRPr="00096E37">
        <w:rPr>
          <w:rFonts w:ascii="Times New Roman" w:hAnsi="Times New Roman" w:cs="Times New Roman"/>
          <w:sz w:val="24"/>
          <w:szCs w:val="24"/>
          <w:vertAlign w:val="subscript"/>
          <w:lang w:val="es-ES_tradnl"/>
        </w:rPr>
        <w:t>3</w:t>
      </w:r>
      <w:r w:rsidR="00E91119">
        <w:rPr>
          <w:rFonts w:ascii="Times New Roman" w:hAnsi="Times New Roman" w:cs="Times New Roman"/>
          <w:sz w:val="24"/>
          <w:szCs w:val="24"/>
          <w:vertAlign w:val="subscript"/>
          <w:lang w:val="es-ES_tradnl"/>
        </w:rPr>
        <w:t> </w:t>
      </w:r>
      <w:r w:rsidR="00096E37">
        <w:rPr>
          <w:rFonts w:ascii="Times New Roman" w:hAnsi="Times New Roman" w:cs="Times New Roman"/>
          <w:sz w:val="24"/>
          <w:szCs w:val="24"/>
          <w:lang w:val="es-ES_tradnl"/>
        </w:rPr>
        <w:t>=</w:t>
      </w:r>
      <w:r w:rsidR="00E91119">
        <w:rPr>
          <w:rFonts w:ascii="Times New Roman" w:hAnsi="Times New Roman" w:cs="Times New Roman"/>
          <w:sz w:val="24"/>
          <w:szCs w:val="24"/>
          <w:lang w:val="es-ES_tradnl"/>
        </w:rPr>
        <w:t> </w:t>
      </w:r>
      <w:r w:rsidR="00A13A69" w:rsidRPr="005D2D76">
        <w:rPr>
          <w:rFonts w:ascii="Times New Roman" w:hAnsi="Times New Roman" w:cs="Times New Roman"/>
          <w:sz w:val="24"/>
          <w:szCs w:val="24"/>
          <w:lang w:val="es-ES_tradnl"/>
        </w:rPr>
        <w:t>74419.8</w:t>
      </w:r>
      <w:r w:rsidR="001F3084" w:rsidRPr="005D2D76">
        <w:rPr>
          <w:rFonts w:ascii="Times New Roman" w:hAnsi="Times New Roman" w:cs="Times New Roman"/>
          <w:sz w:val="24"/>
          <w:szCs w:val="24"/>
          <w:lang w:val="es-ES_tradnl"/>
        </w:rPr>
        <w:t>)</w:t>
      </w:r>
      <w:r w:rsidR="00A13A69" w:rsidRPr="005D2D76">
        <w:rPr>
          <w:rFonts w:ascii="Times New Roman" w:hAnsi="Times New Roman" w:cs="Times New Roman"/>
          <w:sz w:val="24"/>
          <w:szCs w:val="24"/>
          <w:lang w:val="es-ES_tradnl"/>
        </w:rPr>
        <w:t xml:space="preserve"> </w:t>
      </w:r>
      <w:r w:rsidR="009F6426">
        <w:rPr>
          <w:rFonts w:ascii="Times New Roman" w:hAnsi="Times New Roman" w:cs="Times New Roman"/>
          <w:sz w:val="24"/>
          <w:szCs w:val="24"/>
          <w:lang w:val="es-ES_tradnl"/>
        </w:rPr>
        <w:t>(</w:t>
      </w:r>
      <w:r w:rsidR="00A13A69" w:rsidRPr="005D2D76">
        <w:rPr>
          <w:rFonts w:ascii="Times New Roman" w:hAnsi="Times New Roman" w:cs="Times New Roman"/>
          <w:sz w:val="24"/>
          <w:szCs w:val="24"/>
          <w:lang w:val="es-ES_tradnl"/>
        </w:rPr>
        <w:t xml:space="preserve">figura </w:t>
      </w:r>
      <w:r w:rsidR="00312DCB">
        <w:rPr>
          <w:rFonts w:ascii="Times New Roman" w:hAnsi="Times New Roman" w:cs="Times New Roman"/>
          <w:sz w:val="24"/>
          <w:szCs w:val="24"/>
          <w:lang w:val="es-ES_tradnl"/>
        </w:rPr>
        <w:t>2</w:t>
      </w:r>
      <w:r w:rsidR="009F6426">
        <w:rPr>
          <w:rFonts w:ascii="Times New Roman" w:hAnsi="Times New Roman" w:cs="Times New Roman"/>
          <w:sz w:val="24"/>
          <w:szCs w:val="24"/>
          <w:lang w:val="es-ES_tradnl"/>
        </w:rPr>
        <w:t>)</w:t>
      </w:r>
      <w:r w:rsidRPr="005D2D76">
        <w:rPr>
          <w:rFonts w:ascii="Times New Roman" w:hAnsi="Times New Roman" w:cs="Times New Roman"/>
          <w:sz w:val="24"/>
          <w:szCs w:val="24"/>
          <w:lang w:val="es-ES_tradnl"/>
        </w:rPr>
        <w:t>.</w:t>
      </w:r>
    </w:p>
    <w:p w14:paraId="741A6855" w14:textId="77777777" w:rsidR="004E57D9" w:rsidRDefault="004E57D9" w:rsidP="00C707D0">
      <w:pPr>
        <w:spacing w:after="0" w:line="360" w:lineRule="auto"/>
        <w:ind w:firstLine="709"/>
        <w:jc w:val="both"/>
        <w:rPr>
          <w:rFonts w:ascii="Times New Roman" w:hAnsi="Times New Roman" w:cs="Times New Roman"/>
          <w:sz w:val="24"/>
          <w:szCs w:val="24"/>
          <w:lang w:val="es-ES_tradnl"/>
        </w:rPr>
      </w:pPr>
    </w:p>
    <w:p w14:paraId="1A92EF5B" w14:textId="77198E3A" w:rsidR="006F0D49" w:rsidRDefault="006F0D49" w:rsidP="00C707D0">
      <w:pPr>
        <w:spacing w:after="0" w:line="360" w:lineRule="auto"/>
        <w:jc w:val="center"/>
        <w:rPr>
          <w:rFonts w:ascii="Times New Roman" w:hAnsi="Times New Roman" w:cs="Times New Roman"/>
          <w:sz w:val="24"/>
          <w:szCs w:val="24"/>
        </w:rPr>
      </w:pPr>
      <w:r w:rsidRPr="00096E37">
        <w:rPr>
          <w:rFonts w:ascii="Times New Roman" w:hAnsi="Times New Roman" w:cs="Times New Roman"/>
          <w:b/>
          <w:sz w:val="24"/>
          <w:szCs w:val="24"/>
        </w:rPr>
        <w:t xml:space="preserve">Figura </w:t>
      </w:r>
      <w:r w:rsidR="00312DCB">
        <w:rPr>
          <w:rFonts w:ascii="Times New Roman" w:hAnsi="Times New Roman" w:cs="Times New Roman"/>
          <w:b/>
          <w:sz w:val="24"/>
          <w:szCs w:val="24"/>
        </w:rPr>
        <w:t>2</w:t>
      </w:r>
      <w:r w:rsidRPr="00096E37">
        <w:rPr>
          <w:rFonts w:ascii="Times New Roman" w:hAnsi="Times New Roman" w:cs="Times New Roman"/>
          <w:b/>
          <w:sz w:val="24"/>
          <w:szCs w:val="24"/>
        </w:rPr>
        <w:t xml:space="preserve">. </w:t>
      </w:r>
      <w:r w:rsidRPr="00991C28">
        <w:rPr>
          <w:rFonts w:ascii="Times New Roman" w:hAnsi="Times New Roman" w:cs="Times New Roman"/>
          <w:sz w:val="24"/>
          <w:szCs w:val="24"/>
        </w:rPr>
        <w:t xml:space="preserve">Valores de medianas </w:t>
      </w:r>
      <w:r>
        <w:rPr>
          <w:rFonts w:ascii="Times New Roman" w:hAnsi="Times New Roman" w:cs="Times New Roman"/>
          <w:sz w:val="24"/>
          <w:szCs w:val="24"/>
        </w:rPr>
        <w:t>(</w:t>
      </w:r>
      <w:r w:rsidRPr="00991C28">
        <w:rPr>
          <w:rFonts w:ascii="Times New Roman" w:hAnsi="Times New Roman" w:cs="Times New Roman"/>
          <w:sz w:val="24"/>
          <w:szCs w:val="24"/>
        </w:rPr>
        <w:t>±Q</w:t>
      </w:r>
      <w:r w:rsidRPr="00991C28">
        <w:rPr>
          <w:rFonts w:ascii="Times New Roman" w:hAnsi="Times New Roman" w:cs="Times New Roman"/>
          <w:sz w:val="24"/>
          <w:szCs w:val="24"/>
          <w:vertAlign w:val="subscript"/>
        </w:rPr>
        <w:t>1, 3</w:t>
      </w:r>
      <w:r>
        <w:rPr>
          <w:rFonts w:ascii="Times New Roman" w:hAnsi="Times New Roman" w:cs="Times New Roman"/>
          <w:sz w:val="24"/>
          <w:szCs w:val="24"/>
        </w:rPr>
        <w:t>)</w:t>
      </w:r>
      <w:r w:rsidRPr="00991C28">
        <w:rPr>
          <w:rFonts w:ascii="Times New Roman" w:hAnsi="Times New Roman" w:cs="Times New Roman"/>
          <w:sz w:val="24"/>
          <w:szCs w:val="24"/>
        </w:rPr>
        <w:t xml:space="preserve"> para biomasa de microorganismos mg/kg</w:t>
      </w:r>
    </w:p>
    <w:p w14:paraId="139ABBAF" w14:textId="77777777" w:rsidR="001F3084" w:rsidRPr="00991C28" w:rsidRDefault="001F3084"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636B81B9" wp14:editId="304581A2">
            <wp:extent cx="3088800" cy="198000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42" t="16397" r="20035" b="11104"/>
                    <a:stretch/>
                  </pic:blipFill>
                  <pic:spPr bwMode="auto">
                    <a:xfrm>
                      <a:off x="0" y="0"/>
                      <a:ext cx="3088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321ED203" w14:textId="7CFCDBFC" w:rsidR="001F3084" w:rsidRPr="00872893" w:rsidRDefault="006F0D49"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456EB5" w:rsidRPr="00872893">
        <w:rPr>
          <w:rFonts w:ascii="Times New Roman" w:hAnsi="Times New Roman" w:cs="Times New Roman"/>
          <w:sz w:val="24"/>
          <w:szCs w:val="24"/>
        </w:rPr>
        <w:t xml:space="preserve">letras </w:t>
      </w:r>
      <w:r w:rsidR="001F3084" w:rsidRPr="00872893">
        <w:rPr>
          <w:rFonts w:ascii="Times New Roman" w:hAnsi="Times New Roman" w:cs="Times New Roman"/>
          <w:sz w:val="24"/>
          <w:szCs w:val="24"/>
        </w:rPr>
        <w:t xml:space="preserve">diferentes indican diferencias estadísticamente significativas </w:t>
      </w:r>
      <w:r w:rsidRPr="00872893">
        <w:rPr>
          <w:rFonts w:ascii="Times New Roman" w:hAnsi="Times New Roman" w:cs="Times New Roman"/>
          <w:sz w:val="24"/>
          <w:szCs w:val="24"/>
        </w:rPr>
        <w:t>(</w:t>
      </w:r>
      <w:r w:rsidRPr="00872893">
        <w:rPr>
          <w:rFonts w:ascii="Times New Roman" w:hAnsi="Times New Roman" w:cs="Times New Roman"/>
          <w:i/>
          <w:sz w:val="24"/>
          <w:szCs w:val="24"/>
        </w:rPr>
        <w:t>N</w:t>
      </w:r>
      <w:r w:rsidR="00456EB5" w:rsidRPr="00872893">
        <w:rPr>
          <w:rFonts w:ascii="Times New Roman" w:hAnsi="Times New Roman" w:cs="Times New Roman"/>
          <w:iCs/>
          <w:sz w:val="24"/>
          <w:szCs w:val="24"/>
        </w:rPr>
        <w:t xml:space="preserve"> </w:t>
      </w:r>
      <w:r w:rsidRPr="00872893">
        <w:rPr>
          <w:rFonts w:ascii="Times New Roman" w:hAnsi="Times New Roman" w:cs="Times New Roman"/>
          <w:iCs/>
          <w:sz w:val="24"/>
          <w:szCs w:val="24"/>
        </w:rPr>
        <w:t>=</w:t>
      </w:r>
      <w:r w:rsidR="00456EB5" w:rsidRPr="00872893">
        <w:rPr>
          <w:rFonts w:ascii="Times New Roman" w:hAnsi="Times New Roman" w:cs="Times New Roman"/>
          <w:iCs/>
          <w:sz w:val="24"/>
          <w:szCs w:val="24"/>
        </w:rPr>
        <w:t xml:space="preserve">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p>
    <w:p w14:paraId="584DE267" w14:textId="77777777" w:rsidR="006F0D49" w:rsidRPr="006F0D49" w:rsidRDefault="006F0D49"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739CF6BA" w14:textId="5287EB61" w:rsidR="00A13A69" w:rsidRDefault="00AC1B63"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el</w:t>
      </w:r>
      <w:r w:rsidR="00A13A69" w:rsidRPr="00096E37">
        <w:rPr>
          <w:rFonts w:ascii="Times New Roman" w:hAnsi="Times New Roman" w:cs="Times New Roman"/>
          <w:sz w:val="24"/>
          <w:szCs w:val="24"/>
          <w:lang w:val="es-ES_tradnl"/>
        </w:rPr>
        <w:t xml:space="preserve"> análisis de la distribución de biomasa de microorganismos dentro de los humedales </w:t>
      </w:r>
      <w:r>
        <w:rPr>
          <w:rFonts w:ascii="Times New Roman" w:hAnsi="Times New Roman" w:cs="Times New Roman"/>
          <w:sz w:val="24"/>
          <w:szCs w:val="24"/>
          <w:lang w:val="es-ES_tradnl"/>
        </w:rPr>
        <w:t>se encontró</w:t>
      </w:r>
      <w:r w:rsidR="00A13A69" w:rsidRPr="00096E37">
        <w:rPr>
          <w:rFonts w:ascii="Times New Roman" w:hAnsi="Times New Roman" w:cs="Times New Roman"/>
          <w:sz w:val="24"/>
          <w:szCs w:val="24"/>
          <w:lang w:val="es-ES_tradnl"/>
        </w:rPr>
        <w:t xml:space="preserve"> </w:t>
      </w:r>
      <w:r w:rsidR="000D28B9" w:rsidRPr="00096E37">
        <w:rPr>
          <w:rFonts w:ascii="Times New Roman" w:hAnsi="Times New Roman" w:cs="Times New Roman"/>
          <w:sz w:val="24"/>
          <w:szCs w:val="24"/>
          <w:lang w:val="es-ES_tradnl"/>
        </w:rPr>
        <w:t>la mayor adhesión en</w:t>
      </w:r>
      <w:r w:rsidR="00A13A69" w:rsidRPr="00096E37">
        <w:rPr>
          <w:rFonts w:ascii="Times New Roman" w:hAnsi="Times New Roman" w:cs="Times New Roman"/>
          <w:sz w:val="24"/>
          <w:szCs w:val="24"/>
          <w:lang w:val="es-ES_tradnl"/>
        </w:rPr>
        <w:t xml:space="preserve"> la entrada del agua residual, disminuyendo gradualmen</w:t>
      </w:r>
      <w:r w:rsidR="00CD425D" w:rsidRPr="00096E37">
        <w:rPr>
          <w:rFonts w:ascii="Times New Roman" w:hAnsi="Times New Roman" w:cs="Times New Roman"/>
          <w:sz w:val="24"/>
          <w:szCs w:val="24"/>
          <w:lang w:val="es-ES_tradnl"/>
        </w:rPr>
        <w:t xml:space="preserve">te hacia la salida del humedal </w:t>
      </w:r>
      <w:r w:rsidR="009F6426">
        <w:rPr>
          <w:rFonts w:ascii="Times New Roman" w:hAnsi="Times New Roman" w:cs="Times New Roman"/>
          <w:sz w:val="24"/>
          <w:szCs w:val="24"/>
          <w:lang w:val="es-ES_tradnl"/>
        </w:rPr>
        <w:t>(</w:t>
      </w:r>
      <w:r w:rsidR="00CD425D" w:rsidRPr="00096E37">
        <w:rPr>
          <w:rFonts w:ascii="Times New Roman" w:hAnsi="Times New Roman" w:cs="Times New Roman"/>
          <w:sz w:val="24"/>
          <w:szCs w:val="24"/>
          <w:lang w:val="es-ES_tradnl"/>
        </w:rPr>
        <w:t xml:space="preserve">figura </w:t>
      </w:r>
      <w:r w:rsidR="004703B0">
        <w:rPr>
          <w:rFonts w:ascii="Times New Roman" w:hAnsi="Times New Roman" w:cs="Times New Roman"/>
          <w:sz w:val="24"/>
          <w:szCs w:val="24"/>
          <w:lang w:val="es-ES_tradnl"/>
        </w:rPr>
        <w:t>3</w:t>
      </w:r>
      <w:r w:rsidR="009F6426">
        <w:rPr>
          <w:rFonts w:ascii="Times New Roman" w:hAnsi="Times New Roman" w:cs="Times New Roman"/>
          <w:sz w:val="24"/>
          <w:szCs w:val="24"/>
          <w:lang w:val="es-ES_tradnl"/>
        </w:rPr>
        <w:t>)</w:t>
      </w:r>
      <w:r w:rsidR="00A13A69" w:rsidRPr="00096E37">
        <w:rPr>
          <w:rFonts w:ascii="Times New Roman" w:hAnsi="Times New Roman" w:cs="Times New Roman"/>
          <w:sz w:val="24"/>
          <w:szCs w:val="24"/>
          <w:lang w:val="es-ES_tradnl"/>
        </w:rPr>
        <w:t>.</w:t>
      </w:r>
      <w:r w:rsidR="00001499">
        <w:rPr>
          <w:rFonts w:ascii="Times New Roman" w:hAnsi="Times New Roman" w:cs="Times New Roman"/>
          <w:sz w:val="24"/>
          <w:szCs w:val="24"/>
          <w:lang w:val="es-ES_tradnl"/>
        </w:rPr>
        <w:t xml:space="preserve"> </w:t>
      </w:r>
      <w:r w:rsidR="00001499" w:rsidRPr="00427ED5">
        <w:rPr>
          <w:rFonts w:ascii="Times New Roman" w:hAnsi="Times New Roman" w:cs="Times New Roman"/>
          <w:sz w:val="24"/>
          <w:szCs w:val="24"/>
          <w:lang w:val="es-ES_tradnl"/>
        </w:rPr>
        <w:t>La</w:t>
      </w:r>
      <w:r w:rsidR="00001499" w:rsidRPr="00001499">
        <w:rPr>
          <w:rFonts w:ascii="Times New Roman" w:hAnsi="Times New Roman" w:cs="Times New Roman"/>
          <w:sz w:val="24"/>
          <w:szCs w:val="24"/>
          <w:lang w:val="es-ES_tradnl"/>
        </w:rPr>
        <w:t>s concentraciones medianas de biomasa de</w:t>
      </w:r>
      <w:r w:rsidR="00BE332F">
        <w:rPr>
          <w:rFonts w:ascii="Times New Roman" w:hAnsi="Times New Roman" w:cs="Times New Roman"/>
          <w:sz w:val="24"/>
          <w:szCs w:val="24"/>
          <w:lang w:val="es-ES_tradnl"/>
        </w:rPr>
        <w:t xml:space="preserve"> </w:t>
      </w:r>
      <w:r w:rsidR="00001499" w:rsidRPr="00001499">
        <w:rPr>
          <w:rFonts w:ascii="Times New Roman" w:hAnsi="Times New Roman" w:cs="Times New Roman"/>
          <w:sz w:val="24"/>
          <w:szCs w:val="24"/>
          <w:lang w:val="es-ES_tradnl"/>
        </w:rPr>
        <w:t xml:space="preserve">microorganismos en la entrada para el HAFS-Tule a la distancia de </w:t>
      </w:r>
      <w:r w:rsidR="00001499" w:rsidRPr="004703B0">
        <w:rPr>
          <w:rFonts w:ascii="Times New Roman" w:hAnsi="Times New Roman" w:cs="Times New Roman"/>
          <w:sz w:val="24"/>
          <w:szCs w:val="24"/>
          <w:lang w:val="es-ES_tradnl"/>
        </w:rPr>
        <w:t xml:space="preserve">0.35 m </w:t>
      </w:r>
      <w:r w:rsidR="009637F4">
        <w:rPr>
          <w:rFonts w:ascii="Times New Roman" w:hAnsi="Times New Roman" w:cs="Times New Roman"/>
          <w:sz w:val="24"/>
          <w:szCs w:val="24"/>
          <w:lang w:val="es-ES_tradnl"/>
        </w:rPr>
        <w:t>fueron</w:t>
      </w:r>
      <w:r w:rsidR="009637F4" w:rsidRPr="004703B0">
        <w:rPr>
          <w:rFonts w:ascii="Times New Roman" w:hAnsi="Times New Roman" w:cs="Times New Roman"/>
          <w:sz w:val="24"/>
          <w:szCs w:val="24"/>
          <w:lang w:val="es-ES_tradnl"/>
        </w:rPr>
        <w:t xml:space="preserve"> </w:t>
      </w:r>
      <w:r w:rsidR="009637F4">
        <w:rPr>
          <w:rFonts w:ascii="Times New Roman" w:hAnsi="Times New Roman" w:cs="Times New Roman"/>
          <w:sz w:val="24"/>
          <w:szCs w:val="24"/>
          <w:lang w:val="es-ES_tradnl"/>
        </w:rPr>
        <w:t>de</w:t>
      </w:r>
      <w:r w:rsidR="009637F4" w:rsidRPr="004703B0">
        <w:rPr>
          <w:rFonts w:ascii="Times New Roman" w:hAnsi="Times New Roman" w:cs="Times New Roman"/>
          <w:sz w:val="24"/>
          <w:szCs w:val="24"/>
          <w:lang w:val="es-ES_tradnl"/>
        </w:rPr>
        <w:t xml:space="preserve"> </w:t>
      </w:r>
      <w:r w:rsidR="00001499" w:rsidRPr="004703B0">
        <w:rPr>
          <w:rFonts w:ascii="Times New Roman" w:hAnsi="Times New Roman" w:cs="Times New Roman"/>
          <w:sz w:val="24"/>
          <w:szCs w:val="24"/>
          <w:lang w:val="es-ES_tradnl"/>
        </w:rPr>
        <w:t>56498.08 mg/kg (Q</w:t>
      </w:r>
      <w:r w:rsidR="00001499" w:rsidRPr="004703B0">
        <w:rPr>
          <w:rFonts w:ascii="Times New Roman" w:hAnsi="Times New Roman" w:cs="Times New Roman"/>
          <w:sz w:val="24"/>
          <w:szCs w:val="24"/>
          <w:vertAlign w:val="subscript"/>
          <w:lang w:val="es-ES_tradnl"/>
        </w:rPr>
        <w:t>1</w:t>
      </w:r>
      <w:r w:rsidR="009637F4">
        <w:rPr>
          <w:rFonts w:ascii="Times New Roman" w:hAnsi="Times New Roman" w:cs="Times New Roman"/>
          <w:sz w:val="24"/>
          <w:szCs w:val="24"/>
          <w:vertAlign w:val="subscript"/>
          <w:lang w:val="es-ES_tradnl"/>
        </w:rPr>
        <w:t xml:space="preserve"> </w:t>
      </w:r>
      <w:r w:rsidR="00001499" w:rsidRPr="004703B0">
        <w:rPr>
          <w:rFonts w:ascii="Times New Roman" w:hAnsi="Times New Roman" w:cs="Times New Roman"/>
          <w:sz w:val="24"/>
          <w:szCs w:val="24"/>
          <w:lang w:val="es-ES_tradnl"/>
        </w:rPr>
        <w:t>=</w:t>
      </w:r>
      <w:r w:rsidR="009637F4">
        <w:rPr>
          <w:rFonts w:ascii="Times New Roman" w:hAnsi="Times New Roman" w:cs="Times New Roman"/>
          <w:sz w:val="24"/>
          <w:szCs w:val="24"/>
          <w:lang w:val="es-ES_tradnl"/>
        </w:rPr>
        <w:t xml:space="preserve"> </w:t>
      </w:r>
      <w:r w:rsidR="00001499" w:rsidRPr="004703B0">
        <w:rPr>
          <w:rFonts w:ascii="Times New Roman" w:hAnsi="Times New Roman" w:cs="Times New Roman"/>
          <w:sz w:val="24"/>
          <w:szCs w:val="24"/>
          <w:lang w:val="es-ES_tradnl"/>
        </w:rPr>
        <w:t>54927.35; Q</w:t>
      </w:r>
      <w:r w:rsidR="00001499" w:rsidRPr="004703B0">
        <w:rPr>
          <w:rFonts w:ascii="Times New Roman" w:hAnsi="Times New Roman" w:cs="Times New Roman"/>
          <w:sz w:val="24"/>
          <w:szCs w:val="24"/>
          <w:vertAlign w:val="subscript"/>
          <w:lang w:val="es-ES_tradnl"/>
        </w:rPr>
        <w:t>3</w:t>
      </w:r>
      <w:r w:rsidR="009637F4">
        <w:rPr>
          <w:rFonts w:ascii="Times New Roman" w:hAnsi="Times New Roman" w:cs="Times New Roman"/>
          <w:sz w:val="24"/>
          <w:szCs w:val="24"/>
          <w:vertAlign w:val="subscript"/>
          <w:lang w:val="es-ES_tradnl"/>
        </w:rPr>
        <w:t xml:space="preserve"> </w:t>
      </w:r>
      <w:r w:rsidR="00001499" w:rsidRPr="004703B0">
        <w:rPr>
          <w:rFonts w:ascii="Times New Roman" w:hAnsi="Times New Roman" w:cs="Times New Roman"/>
          <w:sz w:val="24"/>
          <w:szCs w:val="24"/>
          <w:lang w:val="es-ES_tradnl"/>
        </w:rPr>
        <w:t>=</w:t>
      </w:r>
      <w:r w:rsidR="009637F4">
        <w:rPr>
          <w:rFonts w:ascii="Times New Roman" w:hAnsi="Times New Roman" w:cs="Times New Roman"/>
          <w:sz w:val="24"/>
          <w:szCs w:val="24"/>
          <w:lang w:val="es-ES_tradnl"/>
        </w:rPr>
        <w:t xml:space="preserve"> </w:t>
      </w:r>
      <w:r w:rsidR="00001499" w:rsidRPr="004703B0">
        <w:rPr>
          <w:rFonts w:ascii="Times New Roman" w:hAnsi="Times New Roman" w:cs="Times New Roman"/>
          <w:sz w:val="24"/>
          <w:szCs w:val="24"/>
          <w:lang w:val="es-ES_tradnl"/>
        </w:rPr>
        <w:t>57650.22)</w:t>
      </w:r>
      <w:r w:rsidR="009637F4">
        <w:rPr>
          <w:rFonts w:ascii="Times New Roman" w:hAnsi="Times New Roman" w:cs="Times New Roman"/>
          <w:sz w:val="24"/>
          <w:szCs w:val="24"/>
          <w:lang w:val="es-ES_tradnl"/>
        </w:rPr>
        <w:t>,</w:t>
      </w:r>
      <w:r w:rsidR="00001499" w:rsidRPr="004703B0">
        <w:rPr>
          <w:rFonts w:ascii="Times New Roman" w:hAnsi="Times New Roman" w:cs="Times New Roman"/>
          <w:sz w:val="24"/>
          <w:szCs w:val="24"/>
          <w:lang w:val="es-ES_tradnl"/>
        </w:rPr>
        <w:t xml:space="preserve"> disminuyendo a la salida en</w:t>
      </w:r>
      <w:r w:rsidR="00001499" w:rsidRPr="00001499">
        <w:rPr>
          <w:rFonts w:ascii="Times New Roman" w:hAnsi="Times New Roman" w:cs="Times New Roman"/>
          <w:sz w:val="24"/>
          <w:szCs w:val="24"/>
          <w:lang w:val="es-ES_tradnl"/>
        </w:rPr>
        <w:t xml:space="preserve"> 41695.60 </w:t>
      </w:r>
      <w:r w:rsidR="00001499" w:rsidRPr="00001499">
        <w:rPr>
          <w:rFonts w:ascii="Times New Roman" w:hAnsi="Times New Roman" w:cs="Times New Roman"/>
          <w:sz w:val="24"/>
          <w:szCs w:val="24"/>
          <w:lang w:val="es-ES_tradnl"/>
        </w:rPr>
        <w:lastRenderedPageBreak/>
        <w:t>mg/kg (Q</w:t>
      </w:r>
      <w:r w:rsidR="00001499" w:rsidRPr="00001499">
        <w:rPr>
          <w:rFonts w:ascii="Times New Roman" w:hAnsi="Times New Roman" w:cs="Times New Roman"/>
          <w:sz w:val="24"/>
          <w:szCs w:val="24"/>
          <w:vertAlign w:val="subscript"/>
          <w:lang w:val="es-ES_tradnl"/>
        </w:rPr>
        <w:t>1</w:t>
      </w:r>
      <w:r w:rsidR="00001499" w:rsidRPr="00001499">
        <w:rPr>
          <w:rFonts w:ascii="Times New Roman" w:hAnsi="Times New Roman" w:cs="Times New Roman"/>
          <w:sz w:val="24"/>
          <w:szCs w:val="24"/>
          <w:lang w:val="es-ES_tradnl"/>
        </w:rPr>
        <w:t>=39214.34; Q</w:t>
      </w:r>
      <w:r w:rsidR="00001499" w:rsidRPr="00001499">
        <w:rPr>
          <w:rFonts w:ascii="Times New Roman" w:hAnsi="Times New Roman" w:cs="Times New Roman"/>
          <w:sz w:val="24"/>
          <w:szCs w:val="24"/>
          <w:vertAlign w:val="subscript"/>
          <w:lang w:val="es-ES_tradnl"/>
        </w:rPr>
        <w:t>3</w:t>
      </w:r>
      <w:r w:rsidR="00001499" w:rsidRPr="00001499">
        <w:rPr>
          <w:rFonts w:ascii="Times New Roman" w:hAnsi="Times New Roman" w:cs="Times New Roman"/>
          <w:sz w:val="24"/>
          <w:szCs w:val="24"/>
          <w:lang w:val="es-ES_tradnl"/>
        </w:rPr>
        <w:t xml:space="preserve">=42862.75) en la distancia de 2.15 m. Para el HAFS-Carrizo se </w:t>
      </w:r>
      <w:r w:rsidR="00312DCB">
        <w:rPr>
          <w:rFonts w:ascii="Times New Roman" w:hAnsi="Times New Roman" w:cs="Times New Roman"/>
          <w:sz w:val="24"/>
          <w:szCs w:val="24"/>
          <w:lang w:val="es-ES_tradnl"/>
        </w:rPr>
        <w:t>encontró</w:t>
      </w:r>
      <w:r w:rsidR="00001499" w:rsidRPr="00001499">
        <w:rPr>
          <w:rFonts w:ascii="Times New Roman" w:hAnsi="Times New Roman" w:cs="Times New Roman"/>
          <w:sz w:val="24"/>
          <w:szCs w:val="24"/>
          <w:lang w:val="es-ES_tradnl"/>
        </w:rPr>
        <w:t xml:space="preserve"> </w:t>
      </w:r>
      <w:r w:rsidR="004C3CC6">
        <w:rPr>
          <w:rFonts w:ascii="Times New Roman" w:hAnsi="Times New Roman" w:cs="Times New Roman"/>
          <w:sz w:val="24"/>
          <w:szCs w:val="24"/>
          <w:lang w:val="es-ES_tradnl"/>
        </w:rPr>
        <w:t xml:space="preserve">un </w:t>
      </w:r>
      <w:r w:rsidR="003F223F">
        <w:rPr>
          <w:rFonts w:ascii="Times New Roman" w:hAnsi="Times New Roman" w:cs="Times New Roman"/>
          <w:sz w:val="24"/>
          <w:szCs w:val="24"/>
          <w:lang w:val="es-ES_tradnl"/>
        </w:rPr>
        <w:t xml:space="preserve">dato de </w:t>
      </w:r>
      <w:r w:rsidR="00001499" w:rsidRPr="00001499">
        <w:rPr>
          <w:rFonts w:ascii="Times New Roman" w:hAnsi="Times New Roman" w:cs="Times New Roman"/>
          <w:sz w:val="24"/>
          <w:szCs w:val="24"/>
          <w:lang w:val="es-ES_tradnl"/>
        </w:rPr>
        <w:t>56270.08 mg/kg (Q</w:t>
      </w:r>
      <w:r w:rsidR="00001499" w:rsidRPr="00001499">
        <w:rPr>
          <w:rFonts w:ascii="Times New Roman" w:hAnsi="Times New Roman" w:cs="Times New Roman"/>
          <w:sz w:val="24"/>
          <w:szCs w:val="24"/>
          <w:vertAlign w:val="subscript"/>
          <w:lang w:val="es-ES_tradnl"/>
        </w:rPr>
        <w:t>1</w:t>
      </w:r>
      <w:r w:rsidR="00001499" w:rsidRPr="00001499">
        <w:rPr>
          <w:rFonts w:ascii="Times New Roman" w:hAnsi="Times New Roman" w:cs="Times New Roman"/>
          <w:sz w:val="24"/>
          <w:szCs w:val="24"/>
          <w:lang w:val="es-ES_tradnl"/>
        </w:rPr>
        <w:t>=54350.77; Q</w:t>
      </w:r>
      <w:r w:rsidR="00001499" w:rsidRPr="00001499">
        <w:rPr>
          <w:rFonts w:ascii="Times New Roman" w:hAnsi="Times New Roman" w:cs="Times New Roman"/>
          <w:sz w:val="24"/>
          <w:szCs w:val="24"/>
          <w:vertAlign w:val="subscript"/>
          <w:lang w:val="es-ES_tradnl"/>
        </w:rPr>
        <w:t>3</w:t>
      </w:r>
      <w:r w:rsidR="00001499" w:rsidRPr="00001499">
        <w:rPr>
          <w:rFonts w:ascii="Times New Roman" w:hAnsi="Times New Roman" w:cs="Times New Roman"/>
          <w:sz w:val="24"/>
          <w:szCs w:val="24"/>
          <w:lang w:val="es-ES_tradnl"/>
        </w:rPr>
        <w:t>=60701.09)</w:t>
      </w:r>
      <w:r w:rsidR="004C3CC6">
        <w:rPr>
          <w:rFonts w:ascii="Times New Roman" w:hAnsi="Times New Roman" w:cs="Times New Roman"/>
          <w:sz w:val="24"/>
          <w:szCs w:val="24"/>
          <w:lang w:val="es-ES_tradnl"/>
        </w:rPr>
        <w:t>,</w:t>
      </w:r>
      <w:r w:rsidR="00001499" w:rsidRPr="00001499">
        <w:rPr>
          <w:rFonts w:ascii="Times New Roman" w:hAnsi="Times New Roman" w:cs="Times New Roman"/>
          <w:sz w:val="24"/>
          <w:szCs w:val="24"/>
          <w:lang w:val="es-ES_tradnl"/>
        </w:rPr>
        <w:t xml:space="preserve"> disminuyendo a la salida en 33295.33 mg/kg (Q</w:t>
      </w:r>
      <w:r w:rsidR="00001499" w:rsidRPr="00001499">
        <w:rPr>
          <w:rFonts w:ascii="Times New Roman" w:hAnsi="Times New Roman" w:cs="Times New Roman"/>
          <w:sz w:val="24"/>
          <w:szCs w:val="24"/>
          <w:vertAlign w:val="subscript"/>
          <w:lang w:val="es-ES_tradnl"/>
        </w:rPr>
        <w:t>1</w:t>
      </w:r>
      <w:r w:rsidR="00001499" w:rsidRPr="00001499">
        <w:rPr>
          <w:rFonts w:ascii="Times New Roman" w:hAnsi="Times New Roman" w:cs="Times New Roman"/>
          <w:sz w:val="24"/>
          <w:szCs w:val="24"/>
          <w:lang w:val="es-ES_tradnl"/>
        </w:rPr>
        <w:t>=30363.34; Q</w:t>
      </w:r>
      <w:r w:rsidR="00001499" w:rsidRPr="00001499">
        <w:rPr>
          <w:rFonts w:ascii="Times New Roman" w:hAnsi="Times New Roman" w:cs="Times New Roman"/>
          <w:sz w:val="24"/>
          <w:szCs w:val="24"/>
          <w:vertAlign w:val="subscript"/>
          <w:lang w:val="es-ES_tradnl"/>
        </w:rPr>
        <w:t>3</w:t>
      </w:r>
      <w:r w:rsidR="00001499" w:rsidRPr="00001499">
        <w:rPr>
          <w:rFonts w:ascii="Times New Roman" w:hAnsi="Times New Roman" w:cs="Times New Roman"/>
          <w:sz w:val="24"/>
          <w:szCs w:val="24"/>
          <w:lang w:val="es-ES_tradnl"/>
        </w:rPr>
        <w:t xml:space="preserve">=36656.01). Mientras que para el HAFS-Grava la concentración </w:t>
      </w:r>
      <w:r>
        <w:rPr>
          <w:rFonts w:ascii="Times New Roman" w:hAnsi="Times New Roman" w:cs="Times New Roman"/>
          <w:sz w:val="24"/>
          <w:szCs w:val="24"/>
          <w:lang w:val="es-ES_tradnl"/>
        </w:rPr>
        <w:t>de</w:t>
      </w:r>
      <w:r w:rsidR="00312DCB">
        <w:rPr>
          <w:rFonts w:ascii="Times New Roman" w:hAnsi="Times New Roman" w:cs="Times New Roman"/>
          <w:sz w:val="24"/>
          <w:szCs w:val="24"/>
          <w:lang w:val="es-ES_tradnl"/>
        </w:rPr>
        <w:t xml:space="preserve"> entrada</w:t>
      </w:r>
      <w:r w:rsidR="00001499" w:rsidRPr="00001499">
        <w:rPr>
          <w:rFonts w:ascii="Times New Roman" w:hAnsi="Times New Roman" w:cs="Times New Roman"/>
          <w:sz w:val="24"/>
          <w:szCs w:val="24"/>
          <w:lang w:val="es-ES_tradnl"/>
        </w:rPr>
        <w:t xml:space="preserve"> fue 76917.52 mg/kg (Q</w:t>
      </w:r>
      <w:r w:rsidR="00001499" w:rsidRPr="00001499">
        <w:rPr>
          <w:rFonts w:ascii="Times New Roman" w:hAnsi="Times New Roman" w:cs="Times New Roman"/>
          <w:sz w:val="24"/>
          <w:szCs w:val="24"/>
          <w:vertAlign w:val="subscript"/>
          <w:lang w:val="es-ES_tradnl"/>
        </w:rPr>
        <w:t>1</w:t>
      </w:r>
      <w:r w:rsidR="003F223F">
        <w:rPr>
          <w:rFonts w:ascii="Times New Roman" w:hAnsi="Times New Roman" w:cs="Times New Roman"/>
          <w:sz w:val="24"/>
          <w:szCs w:val="24"/>
          <w:vertAlign w:val="subscript"/>
          <w:lang w:val="es-ES_tradnl"/>
        </w:rPr>
        <w:t xml:space="preserve"> </w:t>
      </w:r>
      <w:r w:rsidR="00001499" w:rsidRPr="00001499">
        <w:rPr>
          <w:rFonts w:ascii="Times New Roman" w:hAnsi="Times New Roman" w:cs="Times New Roman"/>
          <w:sz w:val="24"/>
          <w:szCs w:val="24"/>
          <w:lang w:val="es-ES_tradnl"/>
        </w:rPr>
        <w:t>=</w:t>
      </w:r>
      <w:r w:rsidR="003F223F">
        <w:rPr>
          <w:rFonts w:ascii="Times New Roman" w:hAnsi="Times New Roman" w:cs="Times New Roman"/>
          <w:sz w:val="24"/>
          <w:szCs w:val="24"/>
          <w:lang w:val="es-ES_tradnl"/>
        </w:rPr>
        <w:t xml:space="preserve"> </w:t>
      </w:r>
      <w:r w:rsidR="00001499" w:rsidRPr="00001499">
        <w:rPr>
          <w:rFonts w:ascii="Times New Roman" w:hAnsi="Times New Roman" w:cs="Times New Roman"/>
          <w:sz w:val="24"/>
          <w:szCs w:val="24"/>
          <w:lang w:val="es-ES_tradnl"/>
        </w:rPr>
        <w:t>74653.74; Q</w:t>
      </w:r>
      <w:r w:rsidR="00001499" w:rsidRPr="00001499">
        <w:rPr>
          <w:rFonts w:ascii="Times New Roman" w:hAnsi="Times New Roman" w:cs="Times New Roman"/>
          <w:sz w:val="24"/>
          <w:szCs w:val="24"/>
          <w:vertAlign w:val="subscript"/>
          <w:lang w:val="es-ES_tradnl"/>
        </w:rPr>
        <w:t>3</w:t>
      </w:r>
      <w:r w:rsidR="003F223F">
        <w:rPr>
          <w:rFonts w:ascii="Times New Roman" w:hAnsi="Times New Roman" w:cs="Times New Roman"/>
          <w:sz w:val="24"/>
          <w:szCs w:val="24"/>
          <w:vertAlign w:val="subscript"/>
          <w:lang w:val="es-ES_tradnl"/>
        </w:rPr>
        <w:t xml:space="preserve"> </w:t>
      </w:r>
      <w:r w:rsidR="00001499" w:rsidRPr="00001499">
        <w:rPr>
          <w:rFonts w:ascii="Times New Roman" w:hAnsi="Times New Roman" w:cs="Times New Roman"/>
          <w:sz w:val="24"/>
          <w:szCs w:val="24"/>
          <w:lang w:val="es-ES_tradnl"/>
        </w:rPr>
        <w:t>=</w:t>
      </w:r>
      <w:r w:rsidR="003F223F">
        <w:rPr>
          <w:rFonts w:ascii="Times New Roman" w:hAnsi="Times New Roman" w:cs="Times New Roman"/>
          <w:sz w:val="24"/>
          <w:szCs w:val="24"/>
          <w:lang w:val="es-ES_tradnl"/>
        </w:rPr>
        <w:t xml:space="preserve"> </w:t>
      </w:r>
      <w:r w:rsidR="00001499" w:rsidRPr="00001499">
        <w:rPr>
          <w:rFonts w:ascii="Times New Roman" w:hAnsi="Times New Roman" w:cs="Times New Roman"/>
          <w:sz w:val="24"/>
          <w:szCs w:val="24"/>
          <w:lang w:val="es-ES_tradnl"/>
        </w:rPr>
        <w:t>81902.83) disminuyendo a la salida en 42654.63 mg/kg (Q</w:t>
      </w:r>
      <w:r w:rsidR="00001499" w:rsidRPr="00001499">
        <w:rPr>
          <w:rFonts w:ascii="Times New Roman" w:hAnsi="Times New Roman" w:cs="Times New Roman"/>
          <w:sz w:val="24"/>
          <w:szCs w:val="24"/>
          <w:vertAlign w:val="subscript"/>
          <w:lang w:val="es-ES_tradnl"/>
        </w:rPr>
        <w:t>1</w:t>
      </w:r>
      <w:r w:rsidR="003F223F">
        <w:rPr>
          <w:rFonts w:ascii="Times New Roman" w:hAnsi="Times New Roman" w:cs="Times New Roman"/>
          <w:sz w:val="24"/>
          <w:szCs w:val="24"/>
          <w:vertAlign w:val="subscript"/>
          <w:lang w:val="es-ES_tradnl"/>
        </w:rPr>
        <w:t xml:space="preserve"> </w:t>
      </w:r>
      <w:r w:rsidR="00001499" w:rsidRPr="00001499">
        <w:rPr>
          <w:rFonts w:ascii="Times New Roman" w:hAnsi="Times New Roman" w:cs="Times New Roman"/>
          <w:sz w:val="24"/>
          <w:szCs w:val="24"/>
          <w:lang w:val="es-ES_tradnl"/>
        </w:rPr>
        <w:t>=</w:t>
      </w:r>
      <w:r w:rsidR="003F223F">
        <w:rPr>
          <w:rFonts w:ascii="Times New Roman" w:hAnsi="Times New Roman" w:cs="Times New Roman"/>
          <w:sz w:val="24"/>
          <w:szCs w:val="24"/>
          <w:lang w:val="es-ES_tradnl"/>
        </w:rPr>
        <w:t xml:space="preserve"> </w:t>
      </w:r>
      <w:r w:rsidR="00001499" w:rsidRPr="00001499">
        <w:rPr>
          <w:rFonts w:ascii="Times New Roman" w:hAnsi="Times New Roman" w:cs="Times New Roman"/>
          <w:sz w:val="24"/>
          <w:szCs w:val="24"/>
          <w:lang w:val="es-ES_tradnl"/>
        </w:rPr>
        <w:t>41366.98; Q</w:t>
      </w:r>
      <w:r w:rsidR="00001499" w:rsidRPr="00001499">
        <w:rPr>
          <w:rFonts w:ascii="Times New Roman" w:hAnsi="Times New Roman" w:cs="Times New Roman"/>
          <w:sz w:val="24"/>
          <w:szCs w:val="24"/>
          <w:vertAlign w:val="subscript"/>
          <w:lang w:val="es-ES_tradnl"/>
        </w:rPr>
        <w:t>3</w:t>
      </w:r>
      <w:r w:rsidR="003F223F">
        <w:rPr>
          <w:rFonts w:ascii="Times New Roman" w:hAnsi="Times New Roman" w:cs="Times New Roman"/>
          <w:sz w:val="24"/>
          <w:szCs w:val="24"/>
          <w:vertAlign w:val="subscript"/>
          <w:lang w:val="es-ES_tradnl"/>
        </w:rPr>
        <w:t xml:space="preserve"> </w:t>
      </w:r>
      <w:r w:rsidR="00001499" w:rsidRPr="00001499">
        <w:rPr>
          <w:rFonts w:ascii="Times New Roman" w:hAnsi="Times New Roman" w:cs="Times New Roman"/>
          <w:sz w:val="24"/>
          <w:szCs w:val="24"/>
          <w:lang w:val="es-ES_tradnl"/>
        </w:rPr>
        <w:t>=</w:t>
      </w:r>
      <w:r w:rsidR="003F223F">
        <w:rPr>
          <w:rFonts w:ascii="Times New Roman" w:hAnsi="Times New Roman" w:cs="Times New Roman"/>
          <w:sz w:val="24"/>
          <w:szCs w:val="24"/>
          <w:lang w:val="es-ES_tradnl"/>
        </w:rPr>
        <w:t xml:space="preserve"> </w:t>
      </w:r>
      <w:r w:rsidR="00001499" w:rsidRPr="00001499">
        <w:rPr>
          <w:rFonts w:ascii="Times New Roman" w:hAnsi="Times New Roman" w:cs="Times New Roman"/>
          <w:sz w:val="24"/>
          <w:szCs w:val="24"/>
          <w:lang w:val="es-ES_tradnl"/>
        </w:rPr>
        <w:t>46394.18) respectivamente.</w:t>
      </w:r>
    </w:p>
    <w:p w14:paraId="119EE07F" w14:textId="77777777" w:rsidR="00872893" w:rsidRDefault="00872893" w:rsidP="00C707D0">
      <w:pPr>
        <w:spacing w:after="0" w:line="360" w:lineRule="auto"/>
        <w:ind w:firstLine="709"/>
        <w:jc w:val="both"/>
        <w:rPr>
          <w:rFonts w:ascii="Times New Roman" w:hAnsi="Times New Roman" w:cs="Times New Roman"/>
          <w:sz w:val="24"/>
          <w:szCs w:val="24"/>
          <w:lang w:val="es-ES_tradnl"/>
        </w:rPr>
      </w:pPr>
    </w:p>
    <w:p w14:paraId="661788AD" w14:textId="7F1668FE" w:rsidR="006F0D49" w:rsidRPr="00991C28" w:rsidRDefault="006F0D49" w:rsidP="00C707D0">
      <w:pPr>
        <w:spacing w:after="0" w:line="360" w:lineRule="auto"/>
        <w:jc w:val="center"/>
        <w:rPr>
          <w:rFonts w:ascii="Times New Roman" w:hAnsi="Times New Roman" w:cs="Times New Roman"/>
          <w:sz w:val="24"/>
          <w:szCs w:val="24"/>
        </w:rPr>
      </w:pPr>
      <w:r w:rsidRPr="00096E37">
        <w:rPr>
          <w:rFonts w:ascii="Times New Roman" w:hAnsi="Times New Roman" w:cs="Times New Roman"/>
          <w:b/>
          <w:sz w:val="24"/>
          <w:szCs w:val="24"/>
        </w:rPr>
        <w:t xml:space="preserve">Figura </w:t>
      </w:r>
      <w:r w:rsidR="004703B0">
        <w:rPr>
          <w:rFonts w:ascii="Times New Roman" w:hAnsi="Times New Roman" w:cs="Times New Roman"/>
          <w:b/>
          <w:sz w:val="24"/>
          <w:szCs w:val="24"/>
        </w:rPr>
        <w:t>3</w:t>
      </w:r>
      <w:r w:rsidRPr="00096E37">
        <w:rPr>
          <w:rFonts w:ascii="Times New Roman" w:hAnsi="Times New Roman" w:cs="Times New Roman"/>
          <w:b/>
          <w:sz w:val="24"/>
          <w:szCs w:val="24"/>
        </w:rPr>
        <w:t xml:space="preserve">. </w:t>
      </w:r>
      <w:r w:rsidRPr="00991C28">
        <w:rPr>
          <w:rFonts w:ascii="Times New Roman" w:hAnsi="Times New Roman" w:cs="Times New Roman"/>
          <w:sz w:val="24"/>
          <w:szCs w:val="24"/>
        </w:rPr>
        <w:t>Distribución de microorganismo</w:t>
      </w:r>
      <w:r>
        <w:rPr>
          <w:rFonts w:ascii="Times New Roman" w:hAnsi="Times New Roman" w:cs="Times New Roman"/>
          <w:sz w:val="24"/>
          <w:szCs w:val="24"/>
        </w:rPr>
        <w:t>s</w:t>
      </w:r>
      <w:r w:rsidRPr="00991C28">
        <w:rPr>
          <w:rFonts w:ascii="Times New Roman" w:hAnsi="Times New Roman" w:cs="Times New Roman"/>
          <w:sz w:val="24"/>
          <w:szCs w:val="24"/>
        </w:rPr>
        <w:t xml:space="preserve"> (mg/kg) </w:t>
      </w:r>
      <w:r>
        <w:rPr>
          <w:rFonts w:ascii="Times New Roman" w:hAnsi="Times New Roman" w:cs="Times New Roman"/>
          <w:sz w:val="24"/>
          <w:szCs w:val="24"/>
        </w:rPr>
        <w:t>en</w:t>
      </w:r>
      <w:r w:rsidRPr="00991C28">
        <w:rPr>
          <w:rFonts w:ascii="Times New Roman" w:hAnsi="Times New Roman" w:cs="Times New Roman"/>
          <w:sz w:val="24"/>
          <w:szCs w:val="24"/>
        </w:rPr>
        <w:t xml:space="preserve"> la sección longitudinal del </w:t>
      </w:r>
      <w:r>
        <w:rPr>
          <w:rFonts w:ascii="Times New Roman" w:hAnsi="Times New Roman" w:cs="Times New Roman"/>
          <w:sz w:val="24"/>
          <w:szCs w:val="24"/>
        </w:rPr>
        <w:t>HAFS</w:t>
      </w:r>
    </w:p>
    <w:p w14:paraId="3D58C8F6" w14:textId="5ACC3488" w:rsidR="001F3084" w:rsidRDefault="008539E1" w:rsidP="00C707D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D54E4DE" wp14:editId="3DA9454D">
            <wp:extent cx="3211200" cy="1980000"/>
            <wp:effectExtent l="0" t="0" r="825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1200" cy="1980000"/>
                    </a:xfrm>
                    <a:prstGeom prst="rect">
                      <a:avLst/>
                    </a:prstGeom>
                    <a:noFill/>
                  </pic:spPr>
                </pic:pic>
              </a:graphicData>
            </a:graphic>
          </wp:inline>
        </w:drawing>
      </w:r>
    </w:p>
    <w:p w14:paraId="3016CBF4" w14:textId="77777777" w:rsidR="006F0D49" w:rsidRDefault="006F0D49"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3CF92C45" w14:textId="77777777" w:rsidR="003C27D6" w:rsidRPr="006F0D49" w:rsidRDefault="003C27D6" w:rsidP="00C707D0">
      <w:pPr>
        <w:spacing w:after="0" w:line="360" w:lineRule="auto"/>
        <w:jc w:val="center"/>
        <w:rPr>
          <w:rFonts w:ascii="Times New Roman" w:hAnsi="Times New Roman" w:cs="Times New Roman"/>
          <w:sz w:val="24"/>
          <w:szCs w:val="24"/>
        </w:rPr>
      </w:pPr>
    </w:p>
    <w:p w14:paraId="17CBEFE5" w14:textId="17171D90" w:rsidR="003536DD" w:rsidRPr="00872893" w:rsidRDefault="00E17683"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t>Humedad</w:t>
      </w:r>
    </w:p>
    <w:p w14:paraId="1DA9E4F1" w14:textId="7E965907" w:rsidR="00DE6A67" w:rsidRDefault="00855518" w:rsidP="00C707D0">
      <w:pPr>
        <w:spacing w:after="0" w:line="360" w:lineRule="auto"/>
        <w:ind w:firstLine="709"/>
        <w:jc w:val="both"/>
        <w:rPr>
          <w:rFonts w:ascii="Times New Roman" w:hAnsi="Times New Roman" w:cs="Times New Roman"/>
          <w:sz w:val="24"/>
          <w:szCs w:val="24"/>
          <w:lang w:val="es-ES_tradnl"/>
        </w:rPr>
      </w:pPr>
      <w:r w:rsidRPr="00096E37">
        <w:rPr>
          <w:rFonts w:ascii="Times New Roman" w:hAnsi="Times New Roman" w:cs="Times New Roman"/>
          <w:sz w:val="24"/>
          <w:szCs w:val="24"/>
          <w:lang w:val="es-ES_tradnl"/>
        </w:rPr>
        <w:t xml:space="preserve">Los resultados del </w:t>
      </w:r>
      <w:proofErr w:type="spellStart"/>
      <w:r w:rsidR="003F223F" w:rsidRPr="00096E37">
        <w:rPr>
          <w:rFonts w:ascii="Times New Roman" w:hAnsi="Times New Roman" w:cs="Times New Roman"/>
          <w:sz w:val="24"/>
          <w:szCs w:val="24"/>
          <w:lang w:val="es-ES_tradnl"/>
        </w:rPr>
        <w:t>Anova</w:t>
      </w:r>
      <w:proofErr w:type="spellEnd"/>
      <w:r w:rsidR="003F223F" w:rsidRPr="00096E37">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 xml:space="preserve">en la comparación de los valores promedios de la humedad (%) en el medio de soporte de los distintos </w:t>
      </w:r>
      <w:r w:rsidR="00096E37" w:rsidRPr="00096E37">
        <w:rPr>
          <w:rFonts w:ascii="Times New Roman" w:hAnsi="Times New Roman" w:cs="Times New Roman"/>
          <w:sz w:val="24"/>
          <w:szCs w:val="24"/>
          <w:lang w:val="es-ES_tradnl"/>
        </w:rPr>
        <w:t>HA</w:t>
      </w:r>
      <w:r w:rsidRPr="00096E37">
        <w:rPr>
          <w:rFonts w:ascii="Times New Roman" w:hAnsi="Times New Roman" w:cs="Times New Roman"/>
          <w:sz w:val="24"/>
          <w:szCs w:val="24"/>
          <w:lang w:val="es-ES_tradnl"/>
        </w:rPr>
        <w:t xml:space="preserve"> (HAFS-Tule, HAFS-Carrizo y HAFS-Grava), indic</w:t>
      </w:r>
      <w:r w:rsidR="00312DCB">
        <w:rPr>
          <w:rFonts w:ascii="Times New Roman" w:hAnsi="Times New Roman" w:cs="Times New Roman"/>
          <w:sz w:val="24"/>
          <w:szCs w:val="24"/>
          <w:lang w:val="es-ES_tradnl"/>
        </w:rPr>
        <w:t>an</w:t>
      </w:r>
      <w:r w:rsidRPr="00096E37">
        <w:rPr>
          <w:rFonts w:ascii="Times New Roman" w:hAnsi="Times New Roman" w:cs="Times New Roman"/>
          <w:sz w:val="24"/>
          <w:szCs w:val="24"/>
          <w:lang w:val="es-ES_tradnl"/>
        </w:rPr>
        <w:t xml:space="preserve"> que no existen diferencias estadísticas significativas entre los tratamientos (</w:t>
      </w:r>
      <w:proofErr w:type="spellStart"/>
      <w:r w:rsidR="003832A0" w:rsidRPr="00096E37">
        <w:rPr>
          <w:rFonts w:ascii="Times New Roman" w:hAnsi="Times New Roman" w:cs="Times New Roman"/>
          <w:sz w:val="24"/>
          <w:szCs w:val="24"/>
          <w:lang w:val="es-ES_tradnl"/>
        </w:rPr>
        <w:t>Anova</w:t>
      </w:r>
      <w:proofErr w:type="spellEnd"/>
      <w:r w:rsidRPr="00096E37">
        <w:rPr>
          <w:rFonts w:ascii="Times New Roman" w:hAnsi="Times New Roman" w:cs="Times New Roman"/>
          <w:sz w:val="24"/>
          <w:szCs w:val="24"/>
          <w:lang w:val="es-ES_tradnl"/>
        </w:rPr>
        <w:t>, F2.33</w:t>
      </w:r>
      <w:r w:rsidR="003832A0">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w:t>
      </w:r>
      <w:r w:rsidR="003832A0">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 xml:space="preserve">1.55, </w:t>
      </w:r>
      <w:r w:rsidRPr="00C84F98">
        <w:rPr>
          <w:rFonts w:ascii="Times New Roman" w:hAnsi="Times New Roman" w:cs="Times New Roman"/>
          <w:i/>
          <w:iCs/>
          <w:sz w:val="24"/>
          <w:szCs w:val="24"/>
          <w:lang w:val="es-ES_tradnl"/>
        </w:rPr>
        <w:t>p</w:t>
      </w:r>
      <w:r w:rsidR="003832A0">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&gt;</w:t>
      </w:r>
      <w:r w:rsidR="003832A0">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0.05). El valor promedio más alto de humedad se obtuvo en el HAFS-Grava</w:t>
      </w:r>
      <w:r w:rsidR="00D03E98">
        <w:rPr>
          <w:rFonts w:ascii="Times New Roman" w:hAnsi="Times New Roman" w:cs="Times New Roman"/>
          <w:sz w:val="24"/>
          <w:szCs w:val="24"/>
          <w:lang w:val="es-ES_tradnl"/>
        </w:rPr>
        <w:t xml:space="preserve"> con</w:t>
      </w:r>
      <w:r w:rsidRPr="00096E37">
        <w:rPr>
          <w:rFonts w:ascii="Times New Roman" w:hAnsi="Times New Roman" w:cs="Times New Roman"/>
          <w:sz w:val="24"/>
          <w:szCs w:val="24"/>
          <w:lang w:val="es-ES_tradnl"/>
        </w:rPr>
        <w:t xml:space="preserve"> 24.56</w:t>
      </w:r>
      <w:r w:rsidR="00AE7F8B">
        <w:rPr>
          <w:rFonts w:ascii="Times New Roman" w:hAnsi="Times New Roman" w:cs="Times New Roman"/>
          <w:sz w:val="24"/>
          <w:szCs w:val="24"/>
          <w:lang w:val="es-ES_tradnl"/>
        </w:rPr>
        <w:t> </w:t>
      </w:r>
      <w:r w:rsidRPr="00096E37">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Pr="00096E37">
        <w:rPr>
          <w:rFonts w:ascii="Times New Roman" w:hAnsi="Times New Roman" w:cs="Times New Roman"/>
          <w:sz w:val="24"/>
          <w:szCs w:val="24"/>
          <w:lang w:val="es-ES_tradnl"/>
        </w:rPr>
        <w:t>0.81</w:t>
      </w:r>
      <w:r w:rsidR="003832A0">
        <w:rPr>
          <w:rFonts w:ascii="Times New Roman" w:hAnsi="Times New Roman" w:cs="Times New Roman"/>
          <w:sz w:val="24"/>
          <w:szCs w:val="24"/>
          <w:lang w:val="es-ES_tradnl"/>
        </w:rPr>
        <w:t> </w:t>
      </w:r>
      <w:r w:rsidRPr="00096E37">
        <w:rPr>
          <w:rFonts w:ascii="Times New Roman" w:hAnsi="Times New Roman" w:cs="Times New Roman"/>
          <w:sz w:val="24"/>
          <w:szCs w:val="24"/>
          <w:lang w:val="es-ES_tradnl"/>
        </w:rPr>
        <w:t xml:space="preserve">%, seguido del HAFS-Carrizo </w:t>
      </w:r>
      <w:r w:rsidR="00D03E98">
        <w:rPr>
          <w:rFonts w:ascii="Times New Roman" w:hAnsi="Times New Roman" w:cs="Times New Roman"/>
          <w:sz w:val="24"/>
          <w:szCs w:val="24"/>
          <w:lang w:val="es-ES_tradnl"/>
        </w:rPr>
        <w:t>con 24.23</w:t>
      </w:r>
      <w:r w:rsidR="00AE7F8B">
        <w:rPr>
          <w:rFonts w:ascii="Times New Roman" w:hAnsi="Times New Roman" w:cs="Times New Roman"/>
          <w:sz w:val="24"/>
          <w:szCs w:val="24"/>
          <w:lang w:val="es-ES_tradnl"/>
        </w:rPr>
        <w:t> </w:t>
      </w:r>
      <w:r w:rsidR="00D03E98">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00D03E98">
        <w:rPr>
          <w:rFonts w:ascii="Times New Roman" w:hAnsi="Times New Roman" w:cs="Times New Roman"/>
          <w:sz w:val="24"/>
          <w:szCs w:val="24"/>
          <w:lang w:val="es-ES_tradnl"/>
        </w:rPr>
        <w:t>0.69</w:t>
      </w:r>
      <w:r w:rsidR="003832A0">
        <w:rPr>
          <w:rFonts w:ascii="Times New Roman" w:hAnsi="Times New Roman" w:cs="Times New Roman"/>
          <w:sz w:val="24"/>
          <w:szCs w:val="24"/>
          <w:lang w:val="es-ES_tradnl"/>
        </w:rPr>
        <w:t> </w:t>
      </w:r>
      <w:r w:rsidR="00D03E98">
        <w:rPr>
          <w:rFonts w:ascii="Times New Roman" w:hAnsi="Times New Roman" w:cs="Times New Roman"/>
          <w:sz w:val="24"/>
          <w:szCs w:val="24"/>
          <w:lang w:val="es-ES_tradnl"/>
        </w:rPr>
        <w:t>%</w:t>
      </w:r>
      <w:r w:rsidRPr="00096E37">
        <w:rPr>
          <w:rFonts w:ascii="Times New Roman" w:hAnsi="Times New Roman" w:cs="Times New Roman"/>
          <w:sz w:val="24"/>
          <w:szCs w:val="24"/>
          <w:lang w:val="es-ES_tradnl"/>
        </w:rPr>
        <w:t xml:space="preserve">, mientras que la media más baja fue para el tratamiento del HAFS-Tule </w:t>
      </w:r>
      <w:r w:rsidR="00D03E98">
        <w:rPr>
          <w:rFonts w:ascii="Times New Roman" w:hAnsi="Times New Roman" w:cs="Times New Roman"/>
          <w:sz w:val="24"/>
          <w:szCs w:val="24"/>
          <w:lang w:val="es-ES_tradnl"/>
        </w:rPr>
        <w:t xml:space="preserve">con </w:t>
      </w:r>
      <w:r w:rsidRPr="00096E37">
        <w:rPr>
          <w:rFonts w:ascii="Times New Roman" w:hAnsi="Times New Roman" w:cs="Times New Roman"/>
          <w:sz w:val="24"/>
          <w:szCs w:val="24"/>
          <w:lang w:val="es-ES_tradnl"/>
        </w:rPr>
        <w:t>23.89</w:t>
      </w:r>
      <w:r w:rsidR="00AE7F8B">
        <w:rPr>
          <w:rFonts w:ascii="Times New Roman" w:hAnsi="Times New Roman" w:cs="Times New Roman"/>
          <w:sz w:val="24"/>
          <w:szCs w:val="24"/>
          <w:lang w:val="es-ES_tradnl"/>
        </w:rPr>
        <w:t> </w:t>
      </w:r>
      <w:r w:rsidRPr="00096E37">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Pr="00096E37">
        <w:rPr>
          <w:rFonts w:ascii="Times New Roman" w:hAnsi="Times New Roman" w:cs="Times New Roman"/>
          <w:sz w:val="24"/>
          <w:szCs w:val="24"/>
          <w:lang w:val="es-ES_tradnl"/>
        </w:rPr>
        <w:t>1.20</w:t>
      </w:r>
      <w:r w:rsidR="003832A0">
        <w:rPr>
          <w:rFonts w:ascii="Times New Roman" w:hAnsi="Times New Roman" w:cs="Times New Roman"/>
          <w:sz w:val="24"/>
          <w:szCs w:val="24"/>
          <w:lang w:val="es-ES_tradnl"/>
        </w:rPr>
        <w:t> </w:t>
      </w:r>
      <w:r w:rsidRPr="00096E37">
        <w:rPr>
          <w:rFonts w:ascii="Times New Roman" w:hAnsi="Times New Roman" w:cs="Times New Roman"/>
          <w:sz w:val="24"/>
          <w:szCs w:val="24"/>
          <w:lang w:val="es-ES_tradnl"/>
        </w:rPr>
        <w:t xml:space="preserve">% </w:t>
      </w:r>
      <w:r w:rsidR="00096E37" w:rsidRPr="00096E37">
        <w:rPr>
          <w:rFonts w:ascii="Times New Roman" w:hAnsi="Times New Roman" w:cs="Times New Roman"/>
          <w:sz w:val="24"/>
          <w:szCs w:val="24"/>
          <w:lang w:val="es-ES_tradnl"/>
        </w:rPr>
        <w:t>(</w:t>
      </w:r>
      <w:r w:rsidR="003832A0">
        <w:rPr>
          <w:rFonts w:ascii="Times New Roman" w:hAnsi="Times New Roman" w:cs="Times New Roman"/>
          <w:sz w:val="24"/>
          <w:szCs w:val="24"/>
          <w:lang w:val="es-ES_tradnl"/>
        </w:rPr>
        <w:t>f</w:t>
      </w:r>
      <w:r w:rsidR="003832A0" w:rsidRPr="00096E37">
        <w:rPr>
          <w:rFonts w:ascii="Times New Roman" w:hAnsi="Times New Roman" w:cs="Times New Roman"/>
          <w:sz w:val="24"/>
          <w:szCs w:val="24"/>
          <w:lang w:val="es-ES_tradnl"/>
        </w:rPr>
        <w:t xml:space="preserve">igura </w:t>
      </w:r>
      <w:r w:rsidR="004703B0">
        <w:rPr>
          <w:rFonts w:ascii="Times New Roman" w:hAnsi="Times New Roman" w:cs="Times New Roman"/>
          <w:sz w:val="24"/>
          <w:szCs w:val="24"/>
          <w:lang w:val="es-ES_tradnl"/>
        </w:rPr>
        <w:t>4</w:t>
      </w:r>
      <w:r w:rsidR="00096E37" w:rsidRPr="00096E37">
        <w:rPr>
          <w:rFonts w:ascii="Times New Roman" w:hAnsi="Times New Roman" w:cs="Times New Roman"/>
          <w:sz w:val="24"/>
          <w:szCs w:val="24"/>
          <w:lang w:val="es-ES_tradnl"/>
        </w:rPr>
        <w:t>)</w:t>
      </w:r>
      <w:r w:rsidRPr="00096E37">
        <w:rPr>
          <w:rFonts w:ascii="Times New Roman" w:hAnsi="Times New Roman" w:cs="Times New Roman"/>
          <w:sz w:val="24"/>
          <w:szCs w:val="24"/>
          <w:lang w:val="es-ES_tradnl"/>
        </w:rPr>
        <w:t>.</w:t>
      </w:r>
    </w:p>
    <w:p w14:paraId="78798842" w14:textId="77777777" w:rsidR="003C27D6" w:rsidRPr="00096E37" w:rsidRDefault="003C27D6" w:rsidP="00C707D0">
      <w:pPr>
        <w:spacing w:after="0" w:line="360" w:lineRule="auto"/>
        <w:ind w:firstLine="709"/>
        <w:jc w:val="both"/>
        <w:rPr>
          <w:rFonts w:ascii="Times New Roman" w:hAnsi="Times New Roman" w:cs="Times New Roman"/>
          <w:sz w:val="24"/>
          <w:szCs w:val="24"/>
          <w:lang w:val="es-ES_tradnl"/>
        </w:rPr>
      </w:pPr>
    </w:p>
    <w:p w14:paraId="23EEBC11" w14:textId="77777777" w:rsidR="0076408D" w:rsidRDefault="0076408D" w:rsidP="00C707D0">
      <w:pPr>
        <w:spacing w:after="0" w:line="360" w:lineRule="auto"/>
        <w:jc w:val="center"/>
        <w:rPr>
          <w:rFonts w:ascii="Times New Roman" w:hAnsi="Times New Roman" w:cs="Times New Roman"/>
          <w:b/>
          <w:sz w:val="24"/>
          <w:szCs w:val="24"/>
        </w:rPr>
      </w:pPr>
    </w:p>
    <w:p w14:paraId="723B29D0" w14:textId="77777777" w:rsidR="0076408D" w:rsidRDefault="0076408D" w:rsidP="00C707D0">
      <w:pPr>
        <w:spacing w:after="0" w:line="360" w:lineRule="auto"/>
        <w:jc w:val="center"/>
        <w:rPr>
          <w:rFonts w:ascii="Times New Roman" w:hAnsi="Times New Roman" w:cs="Times New Roman"/>
          <w:b/>
          <w:sz w:val="24"/>
          <w:szCs w:val="24"/>
        </w:rPr>
      </w:pPr>
    </w:p>
    <w:p w14:paraId="7E52B54F" w14:textId="77777777" w:rsidR="0076408D" w:rsidRDefault="0076408D" w:rsidP="00C707D0">
      <w:pPr>
        <w:spacing w:after="0" w:line="360" w:lineRule="auto"/>
        <w:jc w:val="center"/>
        <w:rPr>
          <w:rFonts w:ascii="Times New Roman" w:hAnsi="Times New Roman" w:cs="Times New Roman"/>
          <w:b/>
          <w:sz w:val="24"/>
          <w:szCs w:val="24"/>
        </w:rPr>
      </w:pPr>
    </w:p>
    <w:p w14:paraId="69AD4B91" w14:textId="77777777" w:rsidR="0076408D" w:rsidRDefault="0076408D" w:rsidP="00C707D0">
      <w:pPr>
        <w:spacing w:after="0" w:line="360" w:lineRule="auto"/>
        <w:jc w:val="center"/>
        <w:rPr>
          <w:rFonts w:ascii="Times New Roman" w:hAnsi="Times New Roman" w:cs="Times New Roman"/>
          <w:b/>
          <w:sz w:val="24"/>
          <w:szCs w:val="24"/>
        </w:rPr>
      </w:pPr>
    </w:p>
    <w:p w14:paraId="7947C767" w14:textId="77777777" w:rsidR="0076408D" w:rsidRDefault="0076408D" w:rsidP="00C707D0">
      <w:pPr>
        <w:spacing w:after="0" w:line="360" w:lineRule="auto"/>
        <w:jc w:val="center"/>
        <w:rPr>
          <w:rFonts w:ascii="Times New Roman" w:hAnsi="Times New Roman" w:cs="Times New Roman"/>
          <w:b/>
          <w:sz w:val="24"/>
          <w:szCs w:val="24"/>
        </w:rPr>
      </w:pPr>
    </w:p>
    <w:p w14:paraId="5D7594B7" w14:textId="77777777" w:rsidR="0076408D" w:rsidRDefault="0076408D" w:rsidP="00C707D0">
      <w:pPr>
        <w:spacing w:after="0" w:line="360" w:lineRule="auto"/>
        <w:jc w:val="center"/>
        <w:rPr>
          <w:rFonts w:ascii="Times New Roman" w:hAnsi="Times New Roman" w:cs="Times New Roman"/>
          <w:b/>
          <w:sz w:val="24"/>
          <w:szCs w:val="24"/>
        </w:rPr>
      </w:pPr>
    </w:p>
    <w:p w14:paraId="12E9ACF7" w14:textId="77777777" w:rsidR="0076408D" w:rsidRDefault="0076408D" w:rsidP="00C707D0">
      <w:pPr>
        <w:spacing w:after="0" w:line="360" w:lineRule="auto"/>
        <w:jc w:val="center"/>
        <w:rPr>
          <w:rFonts w:ascii="Times New Roman" w:hAnsi="Times New Roman" w:cs="Times New Roman"/>
          <w:b/>
          <w:sz w:val="24"/>
          <w:szCs w:val="24"/>
        </w:rPr>
      </w:pPr>
    </w:p>
    <w:p w14:paraId="5DF23C89" w14:textId="02D7266C" w:rsidR="006F0D49" w:rsidRDefault="006F0D49" w:rsidP="00C707D0">
      <w:pPr>
        <w:spacing w:after="0" w:line="360" w:lineRule="auto"/>
        <w:jc w:val="center"/>
        <w:rPr>
          <w:rFonts w:ascii="Times New Roman" w:hAnsi="Times New Roman" w:cs="Times New Roman"/>
          <w:sz w:val="24"/>
          <w:szCs w:val="24"/>
        </w:rPr>
      </w:pPr>
      <w:r w:rsidRPr="00096E37">
        <w:rPr>
          <w:rFonts w:ascii="Times New Roman" w:hAnsi="Times New Roman" w:cs="Times New Roman"/>
          <w:b/>
          <w:sz w:val="24"/>
          <w:szCs w:val="24"/>
        </w:rPr>
        <w:lastRenderedPageBreak/>
        <w:t xml:space="preserve">Figura </w:t>
      </w:r>
      <w:r w:rsidR="004703B0">
        <w:rPr>
          <w:rFonts w:ascii="Times New Roman" w:hAnsi="Times New Roman" w:cs="Times New Roman"/>
          <w:b/>
          <w:sz w:val="24"/>
          <w:szCs w:val="24"/>
        </w:rPr>
        <w:t>4</w:t>
      </w:r>
      <w:r w:rsidRPr="00096E37">
        <w:rPr>
          <w:rFonts w:ascii="Times New Roman" w:hAnsi="Times New Roman" w:cs="Times New Roman"/>
          <w:b/>
          <w:sz w:val="24"/>
          <w:szCs w:val="24"/>
        </w:rPr>
        <w:t>.</w:t>
      </w:r>
      <w:r w:rsidRPr="00991C28">
        <w:rPr>
          <w:rFonts w:ascii="Times New Roman" w:hAnsi="Times New Roman" w:cs="Times New Roman"/>
          <w:sz w:val="24"/>
          <w:szCs w:val="24"/>
        </w:rPr>
        <w:t xml:space="preserve"> Valores promedios (±EE) en </w:t>
      </w:r>
      <w:r>
        <w:rPr>
          <w:rFonts w:ascii="Times New Roman" w:hAnsi="Times New Roman" w:cs="Times New Roman"/>
          <w:sz w:val="24"/>
          <w:szCs w:val="24"/>
        </w:rPr>
        <w:t>la humedad (%)</w:t>
      </w:r>
    </w:p>
    <w:p w14:paraId="2199DE52" w14:textId="77777777" w:rsidR="001F3084" w:rsidRPr="00991C28" w:rsidRDefault="001F3084"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4F2AB42B" wp14:editId="00BA0E0B">
            <wp:extent cx="3193200" cy="198000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13583" t="19833" r="19864" b="11324"/>
                    <a:stretch/>
                  </pic:blipFill>
                  <pic:spPr bwMode="auto">
                    <a:xfrm>
                      <a:off x="0" y="0"/>
                      <a:ext cx="31932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2197B184" w14:textId="51453D44" w:rsidR="006F0D49" w:rsidRPr="00872893" w:rsidRDefault="006F0D49"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3832A0" w:rsidRPr="00872893">
        <w:rPr>
          <w:rFonts w:ascii="Times New Roman" w:hAnsi="Times New Roman" w:cs="Times New Roman"/>
          <w:sz w:val="24"/>
          <w:szCs w:val="24"/>
        </w:rPr>
        <w:t xml:space="preserve">letras </w:t>
      </w:r>
      <w:r w:rsidRPr="00872893">
        <w:rPr>
          <w:rFonts w:ascii="Times New Roman" w:hAnsi="Times New Roman" w:cs="Times New Roman"/>
          <w:sz w:val="24"/>
          <w:szCs w:val="24"/>
        </w:rPr>
        <w:t>diferentes indican diferencias estadísticamente significativas (</w:t>
      </w:r>
      <w:r w:rsidRPr="00872893">
        <w:rPr>
          <w:rFonts w:ascii="Times New Roman" w:hAnsi="Times New Roman" w:cs="Times New Roman"/>
          <w:i/>
          <w:sz w:val="24"/>
          <w:szCs w:val="24"/>
        </w:rPr>
        <w:t>N</w:t>
      </w:r>
      <w:r w:rsidR="003832A0" w:rsidRPr="00872893">
        <w:rPr>
          <w:rFonts w:ascii="Times New Roman" w:hAnsi="Times New Roman" w:cs="Times New Roman"/>
          <w:i/>
          <w:sz w:val="24"/>
          <w:szCs w:val="24"/>
        </w:rPr>
        <w:t xml:space="preserve"> </w:t>
      </w:r>
      <w:r w:rsidRPr="00872893">
        <w:rPr>
          <w:rFonts w:ascii="Times New Roman" w:hAnsi="Times New Roman" w:cs="Times New Roman"/>
          <w:iCs/>
          <w:sz w:val="24"/>
          <w:szCs w:val="24"/>
        </w:rPr>
        <w:t>=</w:t>
      </w:r>
      <w:r w:rsidR="003832A0" w:rsidRPr="00872893">
        <w:rPr>
          <w:rFonts w:ascii="Times New Roman" w:hAnsi="Times New Roman" w:cs="Times New Roman"/>
          <w:iCs/>
          <w:sz w:val="24"/>
          <w:szCs w:val="24"/>
        </w:rPr>
        <w:t xml:space="preserve">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p>
    <w:p w14:paraId="5381CB0D" w14:textId="77777777" w:rsidR="006F0D49" w:rsidRDefault="006F0D49"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64A5E54C" w14:textId="77777777" w:rsidR="00872893" w:rsidRDefault="00872893" w:rsidP="00C707D0">
      <w:pPr>
        <w:spacing w:after="0" w:line="360" w:lineRule="auto"/>
        <w:jc w:val="center"/>
        <w:rPr>
          <w:rFonts w:ascii="Times New Roman" w:hAnsi="Times New Roman" w:cs="Times New Roman"/>
          <w:sz w:val="24"/>
          <w:szCs w:val="24"/>
        </w:rPr>
      </w:pPr>
    </w:p>
    <w:p w14:paraId="2D00AEAE" w14:textId="4E071C3A" w:rsidR="00E17683" w:rsidRPr="00872893" w:rsidRDefault="00E17683"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t>Diámetro de partícula (grava)</w:t>
      </w:r>
    </w:p>
    <w:p w14:paraId="19C0BAC2" w14:textId="684C3E41" w:rsidR="00B9736B" w:rsidRDefault="00B9736B" w:rsidP="00C707D0">
      <w:pPr>
        <w:spacing w:after="0" w:line="360" w:lineRule="auto"/>
        <w:ind w:firstLine="709"/>
        <w:jc w:val="both"/>
        <w:rPr>
          <w:rFonts w:ascii="Times New Roman" w:hAnsi="Times New Roman" w:cs="Times New Roman"/>
          <w:sz w:val="24"/>
          <w:szCs w:val="24"/>
          <w:lang w:val="es-ES_tradnl"/>
        </w:rPr>
      </w:pPr>
      <w:r w:rsidRPr="00096E37">
        <w:rPr>
          <w:rFonts w:ascii="Times New Roman" w:hAnsi="Times New Roman" w:cs="Times New Roman"/>
          <w:sz w:val="24"/>
          <w:szCs w:val="24"/>
          <w:lang w:val="es-ES_tradnl"/>
        </w:rPr>
        <w:t xml:space="preserve">El </w:t>
      </w:r>
      <w:r w:rsidR="004703B0">
        <w:rPr>
          <w:rFonts w:ascii="Times New Roman" w:hAnsi="Times New Roman" w:cs="Times New Roman"/>
          <w:sz w:val="24"/>
          <w:szCs w:val="24"/>
          <w:lang w:val="es-ES_tradnl"/>
        </w:rPr>
        <w:t>análisis</w:t>
      </w:r>
      <w:r w:rsidRPr="00096E37">
        <w:rPr>
          <w:rFonts w:ascii="Times New Roman" w:hAnsi="Times New Roman" w:cs="Times New Roman"/>
          <w:sz w:val="24"/>
          <w:szCs w:val="24"/>
          <w:lang w:val="es-ES_tradnl"/>
        </w:rPr>
        <w:t xml:space="preserve"> de Kruskal</w:t>
      </w:r>
      <w:r w:rsidR="000F34F8">
        <w:rPr>
          <w:rFonts w:ascii="Times New Roman" w:hAnsi="Times New Roman" w:cs="Times New Roman"/>
          <w:sz w:val="24"/>
          <w:szCs w:val="24"/>
          <w:lang w:val="es-ES_tradnl"/>
        </w:rPr>
        <w:t>-</w:t>
      </w:r>
      <w:r w:rsidRPr="00096E37">
        <w:rPr>
          <w:rFonts w:ascii="Times New Roman" w:hAnsi="Times New Roman" w:cs="Times New Roman"/>
          <w:sz w:val="24"/>
          <w:szCs w:val="24"/>
          <w:lang w:val="es-ES_tradnl"/>
        </w:rPr>
        <w:t xml:space="preserve">Wallis, para el contraste de medianas del diámetro (cm) medidos en el medio de soporte de los distintos </w:t>
      </w:r>
      <w:r w:rsidR="001D5AE4">
        <w:rPr>
          <w:rFonts w:ascii="Times New Roman" w:hAnsi="Times New Roman" w:cs="Times New Roman"/>
          <w:sz w:val="24"/>
          <w:szCs w:val="24"/>
          <w:lang w:val="es-ES_tradnl"/>
        </w:rPr>
        <w:t>HA</w:t>
      </w:r>
      <w:r w:rsidRPr="00096E37">
        <w:rPr>
          <w:rFonts w:ascii="Times New Roman" w:hAnsi="Times New Roman" w:cs="Times New Roman"/>
          <w:sz w:val="24"/>
          <w:szCs w:val="24"/>
          <w:lang w:val="es-ES_tradnl"/>
        </w:rPr>
        <w:t xml:space="preserve"> (HAFS-Tule, HAFS-Carrizo y HAFS-Grava), indica que no existen diferencias estadísticas significativas entre las medianas de cada uno de los tres niveles de tratamiento (</w:t>
      </w:r>
      <w:r w:rsidRPr="00C84F98">
        <w:rPr>
          <w:rFonts w:ascii="Times New Roman" w:hAnsi="Times New Roman" w:cs="Times New Roman"/>
          <w:i/>
          <w:iCs/>
          <w:sz w:val="24"/>
          <w:szCs w:val="24"/>
          <w:lang w:val="es-ES_tradnl"/>
        </w:rPr>
        <w:t>p</w:t>
      </w:r>
      <w:r w:rsidR="008E7E8D">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&gt;</w:t>
      </w:r>
      <w:r w:rsidR="008E7E8D">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0.05). Por lo que el valor mediano del diámetro obtenido para el HAFS-Carrizo es 2.38</w:t>
      </w:r>
      <w:r w:rsidR="00B52CE7">
        <w:rPr>
          <w:rFonts w:ascii="Times New Roman" w:hAnsi="Times New Roman" w:cs="Times New Roman"/>
          <w:sz w:val="24"/>
          <w:szCs w:val="24"/>
          <w:lang w:val="es-ES_tradnl"/>
        </w:rPr>
        <w:t xml:space="preserve"> cm</w:t>
      </w:r>
      <w:r w:rsidRPr="00096E37">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1</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2.23</w:t>
      </w:r>
      <w:r w:rsidR="001D5AE4">
        <w:rPr>
          <w:rFonts w:ascii="Times New Roman" w:hAnsi="Times New Roman" w:cs="Times New Roman"/>
          <w:sz w:val="24"/>
          <w:szCs w:val="24"/>
          <w:lang w:val="es-ES_tradnl"/>
        </w:rPr>
        <w:t>, Q</w:t>
      </w:r>
      <w:r w:rsidR="001D5AE4" w:rsidRPr="001D5AE4">
        <w:rPr>
          <w:rFonts w:ascii="Times New Roman" w:hAnsi="Times New Roman" w:cs="Times New Roman"/>
          <w:sz w:val="24"/>
          <w:szCs w:val="24"/>
          <w:vertAlign w:val="subscript"/>
          <w:lang w:val="es-ES_tradnl"/>
        </w:rPr>
        <w:t>3</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2.60</w:t>
      </w:r>
      <w:r w:rsidR="001D5AE4">
        <w:rPr>
          <w:rFonts w:ascii="Times New Roman" w:hAnsi="Times New Roman" w:cs="Times New Roman"/>
          <w:sz w:val="24"/>
          <w:szCs w:val="24"/>
          <w:lang w:val="es-ES_tradnl"/>
        </w:rPr>
        <w:t>), e</w:t>
      </w:r>
      <w:r w:rsidRPr="00096E37">
        <w:rPr>
          <w:rFonts w:ascii="Times New Roman" w:hAnsi="Times New Roman" w:cs="Times New Roman"/>
          <w:sz w:val="24"/>
          <w:szCs w:val="24"/>
          <w:lang w:val="es-ES_tradnl"/>
        </w:rPr>
        <w:t xml:space="preserve">l HAFS-Grava tuvo una mediana de 2.10 cm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1</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 xml:space="preserve">2.03; </w:t>
      </w:r>
      <w:r w:rsidR="001D5AE4">
        <w:rPr>
          <w:rFonts w:ascii="Times New Roman" w:hAnsi="Times New Roman" w:cs="Times New Roman"/>
          <w:sz w:val="24"/>
          <w:szCs w:val="24"/>
          <w:lang w:val="es-ES_tradnl"/>
        </w:rPr>
        <w:t>Q</w:t>
      </w:r>
      <w:r w:rsidR="001D5AE4">
        <w:rPr>
          <w:rFonts w:ascii="Times New Roman" w:hAnsi="Times New Roman" w:cs="Times New Roman"/>
          <w:sz w:val="24"/>
          <w:szCs w:val="24"/>
          <w:vertAlign w:val="subscript"/>
          <w:lang w:val="es-ES_tradnl"/>
        </w:rPr>
        <w:t>3</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2.33</w:t>
      </w:r>
      <w:r w:rsidR="001D5AE4">
        <w:rPr>
          <w:rFonts w:ascii="Times New Roman" w:hAnsi="Times New Roman" w:cs="Times New Roman"/>
          <w:sz w:val="24"/>
          <w:szCs w:val="24"/>
          <w:lang w:val="es-ES_tradnl"/>
        </w:rPr>
        <w:t>) y</w:t>
      </w:r>
      <w:r w:rsidRPr="00096E37">
        <w:rPr>
          <w:rFonts w:ascii="Times New Roman" w:hAnsi="Times New Roman" w:cs="Times New Roman"/>
          <w:sz w:val="24"/>
          <w:szCs w:val="24"/>
          <w:lang w:val="es-ES_tradnl"/>
        </w:rPr>
        <w:t xml:space="preserve"> el HAFS-Tule obtuvo una mediana de 2.28 cm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1</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2.10</w:t>
      </w:r>
      <w:r w:rsidR="001D5AE4">
        <w:rPr>
          <w:rFonts w:ascii="Times New Roman" w:hAnsi="Times New Roman" w:cs="Times New Roman"/>
          <w:sz w:val="24"/>
          <w:szCs w:val="24"/>
          <w:lang w:val="es-ES_tradnl"/>
        </w:rPr>
        <w:t>,</w:t>
      </w:r>
      <w:r w:rsidRPr="00096E37">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Q</w:t>
      </w:r>
      <w:r w:rsidR="001D5AE4">
        <w:rPr>
          <w:rFonts w:ascii="Times New Roman" w:hAnsi="Times New Roman" w:cs="Times New Roman"/>
          <w:sz w:val="24"/>
          <w:szCs w:val="24"/>
          <w:vertAlign w:val="subscript"/>
          <w:lang w:val="es-ES_tradnl"/>
        </w:rPr>
        <w:t>3</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2.30</w:t>
      </w:r>
      <w:r w:rsidR="001D5AE4">
        <w:rPr>
          <w:rFonts w:ascii="Times New Roman" w:hAnsi="Times New Roman" w:cs="Times New Roman"/>
          <w:sz w:val="24"/>
          <w:szCs w:val="24"/>
          <w:lang w:val="es-ES_tradnl"/>
        </w:rPr>
        <w:t>)</w:t>
      </w:r>
      <w:r w:rsidR="00D03E98">
        <w:rPr>
          <w:rFonts w:ascii="Times New Roman" w:hAnsi="Times New Roman" w:cs="Times New Roman"/>
          <w:sz w:val="24"/>
          <w:szCs w:val="24"/>
          <w:lang w:val="es-ES_tradnl"/>
        </w:rPr>
        <w:t xml:space="preserve"> (</w:t>
      </w:r>
      <w:r w:rsidRPr="00096E37">
        <w:rPr>
          <w:rFonts w:ascii="Times New Roman" w:hAnsi="Times New Roman" w:cs="Times New Roman"/>
          <w:sz w:val="24"/>
          <w:szCs w:val="24"/>
          <w:lang w:val="es-ES_tradnl"/>
        </w:rPr>
        <w:t xml:space="preserve">figura </w:t>
      </w:r>
      <w:r w:rsidR="004703B0">
        <w:rPr>
          <w:rFonts w:ascii="Times New Roman" w:hAnsi="Times New Roman" w:cs="Times New Roman"/>
          <w:sz w:val="24"/>
          <w:szCs w:val="24"/>
          <w:lang w:val="es-ES_tradnl"/>
        </w:rPr>
        <w:t>5</w:t>
      </w:r>
      <w:r w:rsidR="00D03E98">
        <w:rPr>
          <w:rFonts w:ascii="Times New Roman" w:hAnsi="Times New Roman" w:cs="Times New Roman"/>
          <w:sz w:val="24"/>
          <w:szCs w:val="24"/>
          <w:lang w:val="es-ES_tradnl"/>
        </w:rPr>
        <w:t>)</w:t>
      </w:r>
      <w:r w:rsidRPr="00096E37">
        <w:rPr>
          <w:rFonts w:ascii="Times New Roman" w:hAnsi="Times New Roman" w:cs="Times New Roman"/>
          <w:sz w:val="24"/>
          <w:szCs w:val="24"/>
          <w:lang w:val="es-ES_tradnl"/>
        </w:rPr>
        <w:t>.</w:t>
      </w:r>
    </w:p>
    <w:p w14:paraId="2AA05A1D" w14:textId="77777777" w:rsidR="009E2EC4" w:rsidRPr="00096E37" w:rsidRDefault="009E2EC4" w:rsidP="00C707D0">
      <w:pPr>
        <w:spacing w:after="0" w:line="360" w:lineRule="auto"/>
        <w:ind w:firstLine="709"/>
        <w:jc w:val="both"/>
        <w:rPr>
          <w:rFonts w:ascii="Times New Roman" w:hAnsi="Times New Roman" w:cs="Times New Roman"/>
          <w:sz w:val="24"/>
          <w:szCs w:val="24"/>
          <w:lang w:val="es-ES_tradnl"/>
        </w:rPr>
      </w:pPr>
    </w:p>
    <w:p w14:paraId="2A650CD9" w14:textId="4FFD3AAC" w:rsidR="006F0D49" w:rsidRDefault="006F0D49" w:rsidP="00C707D0">
      <w:pPr>
        <w:spacing w:after="0" w:line="360" w:lineRule="auto"/>
        <w:jc w:val="center"/>
        <w:rPr>
          <w:rFonts w:ascii="Times New Roman" w:hAnsi="Times New Roman" w:cs="Times New Roman"/>
          <w:sz w:val="24"/>
          <w:szCs w:val="24"/>
        </w:rPr>
      </w:pPr>
      <w:r w:rsidRPr="001D5AE4">
        <w:rPr>
          <w:rFonts w:ascii="Times New Roman" w:hAnsi="Times New Roman" w:cs="Times New Roman"/>
          <w:b/>
          <w:sz w:val="24"/>
          <w:szCs w:val="24"/>
        </w:rPr>
        <w:t xml:space="preserve">Figura </w:t>
      </w:r>
      <w:r w:rsidR="004703B0">
        <w:rPr>
          <w:rFonts w:ascii="Times New Roman" w:hAnsi="Times New Roman" w:cs="Times New Roman"/>
          <w:b/>
          <w:sz w:val="24"/>
          <w:szCs w:val="24"/>
        </w:rPr>
        <w:t>5</w:t>
      </w:r>
      <w:r w:rsidRPr="001D5AE4">
        <w:rPr>
          <w:rFonts w:ascii="Times New Roman" w:hAnsi="Times New Roman" w:cs="Times New Roman"/>
          <w:b/>
          <w:sz w:val="24"/>
          <w:szCs w:val="24"/>
        </w:rPr>
        <w:t xml:space="preserve">. </w:t>
      </w:r>
      <w:r w:rsidRPr="00991C28">
        <w:rPr>
          <w:rFonts w:ascii="Times New Roman" w:hAnsi="Times New Roman" w:cs="Times New Roman"/>
          <w:sz w:val="24"/>
          <w:szCs w:val="24"/>
        </w:rPr>
        <w:t xml:space="preserve">Valores de medianas </w:t>
      </w:r>
      <w:r>
        <w:rPr>
          <w:rFonts w:ascii="Times New Roman" w:hAnsi="Times New Roman" w:cs="Times New Roman"/>
          <w:sz w:val="24"/>
          <w:szCs w:val="24"/>
        </w:rPr>
        <w:t>(</w:t>
      </w:r>
      <w:r w:rsidRPr="00991C28">
        <w:rPr>
          <w:rFonts w:ascii="Times New Roman" w:hAnsi="Times New Roman" w:cs="Times New Roman"/>
          <w:sz w:val="24"/>
          <w:szCs w:val="24"/>
        </w:rPr>
        <w:t>±Q</w:t>
      </w:r>
      <w:r w:rsidRPr="00991C28">
        <w:rPr>
          <w:rFonts w:ascii="Times New Roman" w:hAnsi="Times New Roman" w:cs="Times New Roman"/>
          <w:sz w:val="24"/>
          <w:szCs w:val="24"/>
          <w:vertAlign w:val="subscript"/>
        </w:rPr>
        <w:t>1</w:t>
      </w:r>
      <w:r w:rsidRPr="00991C28">
        <w:rPr>
          <w:rFonts w:ascii="Times New Roman" w:hAnsi="Times New Roman" w:cs="Times New Roman"/>
          <w:sz w:val="24"/>
          <w:szCs w:val="24"/>
        </w:rPr>
        <w:t xml:space="preserve">, </w:t>
      </w:r>
      <w:r w:rsidRPr="00991C28">
        <w:rPr>
          <w:rFonts w:ascii="Times New Roman" w:hAnsi="Times New Roman" w:cs="Times New Roman"/>
          <w:sz w:val="24"/>
          <w:szCs w:val="24"/>
          <w:vertAlign w:val="subscript"/>
        </w:rPr>
        <w:t>3</w:t>
      </w:r>
      <w:r>
        <w:rPr>
          <w:rFonts w:ascii="Times New Roman" w:hAnsi="Times New Roman" w:cs="Times New Roman"/>
          <w:sz w:val="24"/>
          <w:szCs w:val="24"/>
        </w:rPr>
        <w:t>)</w:t>
      </w:r>
      <w:r w:rsidRPr="00991C28">
        <w:rPr>
          <w:rFonts w:ascii="Times New Roman" w:hAnsi="Times New Roman" w:cs="Times New Roman"/>
          <w:sz w:val="24"/>
          <w:szCs w:val="24"/>
        </w:rPr>
        <w:t xml:space="preserve"> del diámetro (cm) del medio de soporte</w:t>
      </w:r>
    </w:p>
    <w:p w14:paraId="1E4CF6DE" w14:textId="77777777" w:rsidR="001F3084" w:rsidRPr="00991C28" w:rsidRDefault="001F3084"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75DEC16E" wp14:editId="7CB95BC3">
            <wp:extent cx="3441600" cy="1980000"/>
            <wp:effectExtent l="0" t="0" r="698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5620" t="18721" r="20373" b="11236"/>
                    <a:stretch/>
                  </pic:blipFill>
                  <pic:spPr bwMode="auto">
                    <a:xfrm>
                      <a:off x="0" y="0"/>
                      <a:ext cx="3441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8F5E2A9" w14:textId="3F20A250" w:rsidR="006F0D49" w:rsidRPr="00872893" w:rsidRDefault="006F0D49"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6651EF" w:rsidRPr="00872893">
        <w:rPr>
          <w:rFonts w:ascii="Times New Roman" w:hAnsi="Times New Roman" w:cs="Times New Roman"/>
          <w:sz w:val="24"/>
          <w:szCs w:val="24"/>
        </w:rPr>
        <w:t xml:space="preserve">letras </w:t>
      </w:r>
      <w:r w:rsidRPr="00872893">
        <w:rPr>
          <w:rFonts w:ascii="Times New Roman" w:hAnsi="Times New Roman" w:cs="Times New Roman"/>
          <w:sz w:val="24"/>
          <w:szCs w:val="24"/>
        </w:rPr>
        <w:t>diferentes indican diferencias estadísticamente significativas (</w:t>
      </w:r>
      <w:r w:rsidRPr="00872893">
        <w:rPr>
          <w:rFonts w:ascii="Times New Roman" w:hAnsi="Times New Roman" w:cs="Times New Roman"/>
          <w:i/>
          <w:sz w:val="24"/>
          <w:szCs w:val="24"/>
        </w:rPr>
        <w:t>N</w:t>
      </w:r>
      <w:r w:rsidR="006651EF" w:rsidRPr="00872893">
        <w:rPr>
          <w:rFonts w:ascii="Times New Roman" w:hAnsi="Times New Roman" w:cs="Times New Roman"/>
          <w:i/>
          <w:sz w:val="24"/>
          <w:szCs w:val="24"/>
        </w:rPr>
        <w:t xml:space="preserve"> </w:t>
      </w:r>
      <w:r w:rsidRPr="00872893">
        <w:rPr>
          <w:rFonts w:ascii="Times New Roman" w:hAnsi="Times New Roman" w:cs="Times New Roman"/>
          <w:iCs/>
          <w:sz w:val="24"/>
          <w:szCs w:val="24"/>
        </w:rPr>
        <w:t>=</w:t>
      </w:r>
      <w:r w:rsidR="006651EF" w:rsidRPr="00872893">
        <w:rPr>
          <w:rFonts w:ascii="Times New Roman" w:hAnsi="Times New Roman" w:cs="Times New Roman"/>
          <w:iCs/>
          <w:sz w:val="24"/>
          <w:szCs w:val="24"/>
        </w:rPr>
        <w:t xml:space="preserve">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p>
    <w:p w14:paraId="6C0550BF" w14:textId="77777777" w:rsidR="006F0D49" w:rsidRDefault="006F0D49"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0E88BA3F" w14:textId="28A233F2" w:rsidR="00E17683" w:rsidRPr="00872893" w:rsidRDefault="00E17683"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lastRenderedPageBreak/>
        <w:t>Densidad de partícula (grava)</w:t>
      </w:r>
    </w:p>
    <w:p w14:paraId="11C969B7" w14:textId="10F356E9" w:rsidR="00B9736B" w:rsidRDefault="00334C61" w:rsidP="00C707D0">
      <w:pPr>
        <w:spacing w:after="0" w:line="360" w:lineRule="auto"/>
        <w:ind w:firstLine="709"/>
        <w:jc w:val="both"/>
        <w:rPr>
          <w:rFonts w:ascii="Times New Roman" w:hAnsi="Times New Roman" w:cs="Times New Roman"/>
          <w:sz w:val="24"/>
          <w:szCs w:val="24"/>
          <w:lang w:val="es-ES_tradnl"/>
        </w:rPr>
      </w:pPr>
      <w:r w:rsidRPr="001D5AE4">
        <w:rPr>
          <w:rFonts w:ascii="Times New Roman" w:hAnsi="Times New Roman" w:cs="Times New Roman"/>
          <w:sz w:val="24"/>
          <w:szCs w:val="24"/>
          <w:lang w:val="es-ES_tradnl"/>
        </w:rPr>
        <w:t>Para la densidad de la partícula (</w:t>
      </w:r>
      <w:r w:rsidR="00E17683">
        <w:rPr>
          <w:rFonts w:ascii="Times New Roman" w:hAnsi="Times New Roman" w:cs="Times New Roman"/>
          <w:sz w:val="24"/>
          <w:szCs w:val="24"/>
          <w:lang w:val="es-ES_tradnl"/>
        </w:rPr>
        <w:t>grava</w:t>
      </w:r>
      <w:r w:rsidRPr="001D5AE4">
        <w:rPr>
          <w:rFonts w:ascii="Times New Roman" w:hAnsi="Times New Roman" w:cs="Times New Roman"/>
          <w:sz w:val="24"/>
          <w:szCs w:val="24"/>
          <w:lang w:val="es-ES_tradnl"/>
        </w:rPr>
        <w:t>), los resultados de Kruskal</w:t>
      </w:r>
      <w:r w:rsidR="006651EF">
        <w:rPr>
          <w:rFonts w:ascii="Times New Roman" w:hAnsi="Times New Roman" w:cs="Times New Roman"/>
          <w:sz w:val="24"/>
          <w:szCs w:val="24"/>
          <w:lang w:val="es-ES_tradnl"/>
        </w:rPr>
        <w:t>-</w:t>
      </w:r>
      <w:r w:rsidRPr="001D5AE4">
        <w:rPr>
          <w:rFonts w:ascii="Times New Roman" w:hAnsi="Times New Roman" w:cs="Times New Roman"/>
          <w:sz w:val="24"/>
          <w:szCs w:val="24"/>
          <w:lang w:val="es-ES_tradnl"/>
        </w:rPr>
        <w:t xml:space="preserve">Wallis para el contraste de medianas determinados en el medio de soporte de los distintos </w:t>
      </w:r>
      <w:r w:rsidR="001D5AE4">
        <w:rPr>
          <w:rFonts w:ascii="Times New Roman" w:hAnsi="Times New Roman" w:cs="Times New Roman"/>
          <w:sz w:val="24"/>
          <w:szCs w:val="24"/>
          <w:lang w:val="es-ES_tradnl"/>
        </w:rPr>
        <w:t xml:space="preserve">HA </w:t>
      </w:r>
      <w:r w:rsidRPr="001D5AE4">
        <w:rPr>
          <w:rFonts w:ascii="Times New Roman" w:hAnsi="Times New Roman" w:cs="Times New Roman"/>
          <w:sz w:val="24"/>
          <w:szCs w:val="24"/>
          <w:lang w:val="es-ES_tradnl"/>
        </w:rPr>
        <w:t>(HAFS-Tule, HAFS-Carrizo y HAFS-Grava) indica</w:t>
      </w:r>
      <w:r w:rsidR="006651EF">
        <w:rPr>
          <w:rFonts w:ascii="Times New Roman" w:hAnsi="Times New Roman" w:cs="Times New Roman"/>
          <w:sz w:val="24"/>
          <w:szCs w:val="24"/>
          <w:lang w:val="es-ES_tradnl"/>
        </w:rPr>
        <w:t>n</w:t>
      </w:r>
      <w:r w:rsidRPr="001D5AE4">
        <w:rPr>
          <w:rFonts w:ascii="Times New Roman" w:hAnsi="Times New Roman" w:cs="Times New Roman"/>
          <w:sz w:val="24"/>
          <w:szCs w:val="24"/>
          <w:lang w:val="es-ES_tradnl"/>
        </w:rPr>
        <w:t xml:space="preserve"> que no existen diferencias estadísticas significativas entre las medianas de cada uno de los tres niveles de tratamiento (</w:t>
      </w:r>
      <w:r w:rsidRPr="00C84F98">
        <w:rPr>
          <w:rFonts w:ascii="Times New Roman" w:hAnsi="Times New Roman" w:cs="Times New Roman"/>
          <w:i/>
          <w:iCs/>
          <w:sz w:val="24"/>
          <w:szCs w:val="24"/>
          <w:lang w:val="es-ES_tradnl"/>
        </w:rPr>
        <w:t>p</w:t>
      </w:r>
      <w:r w:rsidR="006651EF">
        <w:rPr>
          <w:rFonts w:ascii="Times New Roman" w:hAnsi="Times New Roman" w:cs="Times New Roman"/>
          <w:sz w:val="24"/>
          <w:szCs w:val="24"/>
          <w:lang w:val="es-ES_tradnl"/>
        </w:rPr>
        <w:t xml:space="preserve"> </w:t>
      </w:r>
      <w:r w:rsidRPr="001D5AE4">
        <w:rPr>
          <w:rFonts w:ascii="Times New Roman" w:hAnsi="Times New Roman" w:cs="Times New Roman"/>
          <w:sz w:val="24"/>
          <w:szCs w:val="24"/>
          <w:lang w:val="es-ES_tradnl"/>
        </w:rPr>
        <w:t>&gt;</w:t>
      </w:r>
      <w:r w:rsidR="006651EF">
        <w:rPr>
          <w:rFonts w:ascii="Times New Roman" w:hAnsi="Times New Roman" w:cs="Times New Roman"/>
          <w:sz w:val="24"/>
          <w:szCs w:val="24"/>
          <w:lang w:val="es-ES_tradnl"/>
        </w:rPr>
        <w:t xml:space="preserve"> </w:t>
      </w:r>
      <w:r w:rsidRPr="001D5AE4">
        <w:rPr>
          <w:rFonts w:ascii="Times New Roman" w:hAnsi="Times New Roman" w:cs="Times New Roman"/>
          <w:sz w:val="24"/>
          <w:szCs w:val="24"/>
          <w:lang w:val="es-ES_tradnl"/>
        </w:rPr>
        <w:t>0.05). La densidad de la partícula en el HAFS-Carrizo presenta una mediana de 2.60 gr/cm</w:t>
      </w:r>
      <w:r w:rsidRPr="001D5AE4">
        <w:rPr>
          <w:rFonts w:ascii="Times New Roman" w:hAnsi="Times New Roman" w:cs="Times New Roman"/>
          <w:sz w:val="24"/>
          <w:szCs w:val="24"/>
          <w:vertAlign w:val="superscript"/>
          <w:lang w:val="es-ES_tradnl"/>
        </w:rPr>
        <w:t>3</w:t>
      </w:r>
      <w:r w:rsidRPr="001D5AE4">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1</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1D5AE4">
        <w:rPr>
          <w:rFonts w:ascii="Times New Roman" w:hAnsi="Times New Roman" w:cs="Times New Roman"/>
          <w:sz w:val="24"/>
          <w:szCs w:val="24"/>
          <w:lang w:val="es-ES_tradnl"/>
        </w:rPr>
        <w:t xml:space="preserve">2.52;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3</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2.66),</w:t>
      </w:r>
      <w:r w:rsidRPr="001D5AE4">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m</w:t>
      </w:r>
      <w:r w:rsidRPr="001D5AE4">
        <w:rPr>
          <w:rFonts w:ascii="Times New Roman" w:hAnsi="Times New Roman" w:cs="Times New Roman"/>
          <w:sz w:val="24"/>
          <w:szCs w:val="24"/>
          <w:lang w:val="es-ES_tradnl"/>
        </w:rPr>
        <w:t>ientras que el HAFS-Grava tiene una mediana de 2.77 gr/cm</w:t>
      </w:r>
      <w:r w:rsidRPr="001D5AE4">
        <w:rPr>
          <w:rFonts w:ascii="Times New Roman" w:hAnsi="Times New Roman" w:cs="Times New Roman"/>
          <w:sz w:val="24"/>
          <w:szCs w:val="24"/>
          <w:vertAlign w:val="superscript"/>
          <w:lang w:val="es-ES_tradnl"/>
        </w:rPr>
        <w:t>3</w:t>
      </w:r>
      <w:r w:rsidRPr="001D5AE4">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1</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1D5AE4">
        <w:rPr>
          <w:rFonts w:ascii="Times New Roman" w:hAnsi="Times New Roman" w:cs="Times New Roman"/>
          <w:sz w:val="24"/>
          <w:szCs w:val="24"/>
          <w:lang w:val="es-ES_tradnl"/>
        </w:rPr>
        <w:t xml:space="preserve">2.68;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3</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2.85) y</w:t>
      </w:r>
      <w:r w:rsidRPr="001D5AE4">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e</w:t>
      </w:r>
      <w:r w:rsidR="00FD6C08">
        <w:rPr>
          <w:rFonts w:ascii="Times New Roman" w:hAnsi="Times New Roman" w:cs="Times New Roman"/>
          <w:sz w:val="24"/>
          <w:szCs w:val="24"/>
          <w:lang w:val="es-ES_tradnl"/>
        </w:rPr>
        <w:t xml:space="preserve">l HAFS-Tule </w:t>
      </w:r>
      <w:r w:rsidR="009F2E5B">
        <w:rPr>
          <w:rFonts w:ascii="Times New Roman" w:hAnsi="Times New Roman" w:cs="Times New Roman"/>
          <w:sz w:val="24"/>
          <w:szCs w:val="24"/>
          <w:lang w:val="es-ES_tradnl"/>
        </w:rPr>
        <w:t>presentó</w:t>
      </w:r>
      <w:r w:rsidRPr="001D5AE4">
        <w:rPr>
          <w:rFonts w:ascii="Times New Roman" w:hAnsi="Times New Roman" w:cs="Times New Roman"/>
          <w:sz w:val="24"/>
          <w:szCs w:val="24"/>
          <w:lang w:val="es-ES_tradnl"/>
        </w:rPr>
        <w:t xml:space="preserve"> una mediana de 2.60 gr/cm</w:t>
      </w:r>
      <w:r w:rsidRPr="001D5AE4">
        <w:rPr>
          <w:rFonts w:ascii="Times New Roman" w:hAnsi="Times New Roman" w:cs="Times New Roman"/>
          <w:sz w:val="24"/>
          <w:szCs w:val="24"/>
          <w:vertAlign w:val="superscript"/>
          <w:lang w:val="es-ES_tradnl"/>
        </w:rPr>
        <w:t>3</w:t>
      </w:r>
      <w:r w:rsidRPr="001D5AE4">
        <w:rPr>
          <w:rFonts w:ascii="Times New Roman" w:hAnsi="Times New Roman" w:cs="Times New Roman"/>
          <w:sz w:val="24"/>
          <w:szCs w:val="24"/>
          <w:lang w:val="es-ES_tradnl"/>
        </w:rPr>
        <w:t xml:space="preserve">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1</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1D5AE4">
        <w:rPr>
          <w:rFonts w:ascii="Times New Roman" w:hAnsi="Times New Roman" w:cs="Times New Roman"/>
          <w:sz w:val="24"/>
          <w:szCs w:val="24"/>
          <w:lang w:val="es-ES_tradnl"/>
        </w:rPr>
        <w:t xml:space="preserve">2.56; </w:t>
      </w:r>
      <w:r w:rsidR="001D5AE4">
        <w:rPr>
          <w:rFonts w:ascii="Times New Roman" w:hAnsi="Times New Roman" w:cs="Times New Roman"/>
          <w:sz w:val="24"/>
          <w:szCs w:val="24"/>
          <w:lang w:val="es-ES_tradnl"/>
        </w:rPr>
        <w:t>Q</w:t>
      </w:r>
      <w:r w:rsidR="001D5AE4" w:rsidRPr="001D5AE4">
        <w:rPr>
          <w:rFonts w:ascii="Times New Roman" w:hAnsi="Times New Roman" w:cs="Times New Roman"/>
          <w:sz w:val="24"/>
          <w:szCs w:val="24"/>
          <w:vertAlign w:val="subscript"/>
          <w:lang w:val="es-ES_tradnl"/>
        </w:rPr>
        <w:t>3</w:t>
      </w:r>
      <w:r w:rsidR="006651EF">
        <w:rPr>
          <w:rFonts w:ascii="Times New Roman" w:hAnsi="Times New Roman" w:cs="Times New Roman"/>
          <w:sz w:val="24"/>
          <w:szCs w:val="24"/>
          <w:vertAlign w:val="subscript"/>
          <w:lang w:val="es-ES_tradnl"/>
        </w:rPr>
        <w:t xml:space="preserve"> </w:t>
      </w:r>
      <w:r w:rsidR="001D5A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1D5AE4">
        <w:rPr>
          <w:rFonts w:ascii="Times New Roman" w:hAnsi="Times New Roman" w:cs="Times New Roman"/>
          <w:sz w:val="24"/>
          <w:szCs w:val="24"/>
          <w:lang w:val="es-ES_tradnl"/>
        </w:rPr>
        <w:t>2.93</w:t>
      </w:r>
      <w:r w:rsidR="001D5AE4">
        <w:rPr>
          <w:rFonts w:ascii="Times New Roman" w:hAnsi="Times New Roman" w:cs="Times New Roman"/>
          <w:sz w:val="24"/>
          <w:szCs w:val="24"/>
          <w:lang w:val="es-ES_tradnl"/>
        </w:rPr>
        <w:t>)</w:t>
      </w:r>
      <w:r w:rsidRPr="001D5AE4">
        <w:rPr>
          <w:rFonts w:ascii="Times New Roman" w:hAnsi="Times New Roman" w:cs="Times New Roman"/>
          <w:sz w:val="24"/>
          <w:szCs w:val="24"/>
          <w:lang w:val="es-ES_tradnl"/>
        </w:rPr>
        <w:t xml:space="preserve"> </w:t>
      </w:r>
      <w:r w:rsidR="00D03E98">
        <w:rPr>
          <w:rFonts w:ascii="Times New Roman" w:hAnsi="Times New Roman" w:cs="Times New Roman"/>
          <w:sz w:val="24"/>
          <w:szCs w:val="24"/>
          <w:lang w:val="es-ES_tradnl"/>
        </w:rPr>
        <w:t>(</w:t>
      </w:r>
      <w:r w:rsidRPr="001D5AE4">
        <w:rPr>
          <w:rFonts w:ascii="Times New Roman" w:hAnsi="Times New Roman" w:cs="Times New Roman"/>
          <w:sz w:val="24"/>
          <w:szCs w:val="24"/>
          <w:lang w:val="es-ES_tradnl"/>
        </w:rPr>
        <w:t xml:space="preserve">figura </w:t>
      </w:r>
      <w:r w:rsidR="004703B0">
        <w:rPr>
          <w:rFonts w:ascii="Times New Roman" w:hAnsi="Times New Roman" w:cs="Times New Roman"/>
          <w:sz w:val="24"/>
          <w:szCs w:val="24"/>
          <w:lang w:val="es-ES_tradnl"/>
        </w:rPr>
        <w:t>6</w:t>
      </w:r>
      <w:r w:rsidR="00D03E98">
        <w:rPr>
          <w:rFonts w:ascii="Times New Roman" w:hAnsi="Times New Roman" w:cs="Times New Roman"/>
          <w:sz w:val="24"/>
          <w:szCs w:val="24"/>
          <w:lang w:val="es-ES_tradnl"/>
        </w:rPr>
        <w:t>)</w:t>
      </w:r>
      <w:r w:rsidRPr="001D5AE4">
        <w:rPr>
          <w:rFonts w:ascii="Times New Roman" w:hAnsi="Times New Roman" w:cs="Times New Roman"/>
          <w:sz w:val="24"/>
          <w:szCs w:val="24"/>
          <w:lang w:val="es-ES_tradnl"/>
        </w:rPr>
        <w:t>.</w:t>
      </w:r>
    </w:p>
    <w:p w14:paraId="2B7D1EDF" w14:textId="77777777" w:rsidR="00872893" w:rsidRDefault="00872893" w:rsidP="00C707D0">
      <w:pPr>
        <w:spacing w:after="0" w:line="360" w:lineRule="auto"/>
        <w:ind w:firstLine="709"/>
        <w:jc w:val="both"/>
        <w:rPr>
          <w:rFonts w:ascii="Times New Roman" w:hAnsi="Times New Roman" w:cs="Times New Roman"/>
          <w:sz w:val="24"/>
          <w:szCs w:val="24"/>
          <w:lang w:val="es-ES_tradnl"/>
        </w:rPr>
      </w:pPr>
    </w:p>
    <w:p w14:paraId="3B412965" w14:textId="6259E4CF" w:rsidR="006F0D49" w:rsidRDefault="006F0D49" w:rsidP="00C707D0">
      <w:pPr>
        <w:spacing w:after="0" w:line="360" w:lineRule="auto"/>
        <w:jc w:val="center"/>
        <w:rPr>
          <w:rFonts w:ascii="Times New Roman" w:hAnsi="Times New Roman" w:cs="Times New Roman"/>
          <w:sz w:val="24"/>
          <w:szCs w:val="24"/>
        </w:rPr>
      </w:pPr>
      <w:r w:rsidRPr="001D5AE4">
        <w:rPr>
          <w:rFonts w:ascii="Times New Roman" w:hAnsi="Times New Roman" w:cs="Times New Roman"/>
          <w:b/>
          <w:sz w:val="24"/>
          <w:szCs w:val="24"/>
        </w:rPr>
        <w:t xml:space="preserve">Figura </w:t>
      </w:r>
      <w:r w:rsidR="004703B0">
        <w:rPr>
          <w:rFonts w:ascii="Times New Roman" w:hAnsi="Times New Roman" w:cs="Times New Roman"/>
          <w:b/>
          <w:sz w:val="24"/>
          <w:szCs w:val="24"/>
        </w:rPr>
        <w:t>6</w:t>
      </w:r>
      <w:r w:rsidRPr="001D5AE4">
        <w:rPr>
          <w:rFonts w:ascii="Times New Roman" w:hAnsi="Times New Roman" w:cs="Times New Roman"/>
          <w:b/>
          <w:sz w:val="24"/>
          <w:szCs w:val="24"/>
        </w:rPr>
        <w:t>.</w:t>
      </w:r>
      <w:r w:rsidRPr="00991C28">
        <w:rPr>
          <w:rFonts w:ascii="Times New Roman" w:hAnsi="Times New Roman" w:cs="Times New Roman"/>
          <w:sz w:val="24"/>
          <w:szCs w:val="24"/>
        </w:rPr>
        <w:t xml:space="preserve"> Valores de medianas </w:t>
      </w:r>
      <w:r>
        <w:rPr>
          <w:rFonts w:ascii="Times New Roman" w:hAnsi="Times New Roman" w:cs="Times New Roman"/>
          <w:sz w:val="24"/>
          <w:szCs w:val="24"/>
        </w:rPr>
        <w:t>(</w:t>
      </w:r>
      <w:r w:rsidRPr="00991C28">
        <w:rPr>
          <w:rFonts w:ascii="Times New Roman" w:hAnsi="Times New Roman" w:cs="Times New Roman"/>
          <w:sz w:val="24"/>
          <w:szCs w:val="24"/>
        </w:rPr>
        <w:t>±Q</w:t>
      </w:r>
      <w:r w:rsidRPr="00991C28">
        <w:rPr>
          <w:rFonts w:ascii="Times New Roman" w:hAnsi="Times New Roman" w:cs="Times New Roman"/>
          <w:sz w:val="24"/>
          <w:szCs w:val="24"/>
          <w:vertAlign w:val="subscript"/>
        </w:rPr>
        <w:t>1, 3</w:t>
      </w:r>
      <w:r>
        <w:rPr>
          <w:rFonts w:ascii="Times New Roman" w:hAnsi="Times New Roman" w:cs="Times New Roman"/>
          <w:sz w:val="24"/>
          <w:szCs w:val="24"/>
        </w:rPr>
        <w:t>)</w:t>
      </w:r>
      <w:r w:rsidRPr="00991C28">
        <w:rPr>
          <w:rFonts w:ascii="Times New Roman" w:hAnsi="Times New Roman" w:cs="Times New Roman"/>
          <w:sz w:val="24"/>
          <w:szCs w:val="24"/>
          <w:vertAlign w:val="subscript"/>
        </w:rPr>
        <w:t xml:space="preserve"> </w:t>
      </w:r>
      <w:r>
        <w:rPr>
          <w:rFonts w:ascii="Times New Roman" w:hAnsi="Times New Roman" w:cs="Times New Roman"/>
          <w:sz w:val="24"/>
          <w:szCs w:val="24"/>
        </w:rPr>
        <w:t>en</w:t>
      </w:r>
      <w:r w:rsidRPr="00991C28">
        <w:rPr>
          <w:rFonts w:ascii="Times New Roman" w:hAnsi="Times New Roman" w:cs="Times New Roman"/>
          <w:sz w:val="24"/>
          <w:szCs w:val="24"/>
        </w:rPr>
        <w:t xml:space="preserve"> la densidad de la partícula (gr/cm</w:t>
      </w:r>
      <w:r w:rsidRPr="00A04582">
        <w:rPr>
          <w:rFonts w:ascii="Times New Roman" w:hAnsi="Times New Roman" w:cs="Times New Roman"/>
          <w:sz w:val="24"/>
          <w:szCs w:val="24"/>
          <w:vertAlign w:val="superscript"/>
        </w:rPr>
        <w:t>3</w:t>
      </w:r>
      <w:r w:rsidRPr="00991C28">
        <w:rPr>
          <w:rFonts w:ascii="Times New Roman" w:hAnsi="Times New Roman" w:cs="Times New Roman"/>
          <w:sz w:val="24"/>
          <w:szCs w:val="24"/>
        </w:rPr>
        <w:t>)</w:t>
      </w:r>
    </w:p>
    <w:p w14:paraId="59AD908A" w14:textId="77777777" w:rsidR="001F3084" w:rsidRPr="00991C28" w:rsidRDefault="001F3084"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6ED4C80C" wp14:editId="64A88779">
            <wp:extent cx="3132000" cy="198000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5133" t="19635" r="20034" b="11684"/>
                    <a:stretch/>
                  </pic:blipFill>
                  <pic:spPr bwMode="auto">
                    <a:xfrm>
                      <a:off x="0" y="0"/>
                      <a:ext cx="31320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047E3094" w14:textId="2DABD3EF" w:rsidR="006F0D49" w:rsidRPr="00872893" w:rsidRDefault="006F0D49"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Nota: Letras diferentes indican diferencias estadísticamente significativas (</w:t>
      </w:r>
      <w:r w:rsidRPr="00872893">
        <w:rPr>
          <w:rFonts w:ascii="Times New Roman" w:hAnsi="Times New Roman" w:cs="Times New Roman"/>
          <w:i/>
          <w:sz w:val="24"/>
          <w:szCs w:val="24"/>
        </w:rPr>
        <w:t>N</w:t>
      </w:r>
      <w:r w:rsidR="006651EF" w:rsidRPr="00872893">
        <w:rPr>
          <w:rFonts w:ascii="Times New Roman" w:hAnsi="Times New Roman" w:cs="Times New Roman"/>
          <w:i/>
          <w:sz w:val="24"/>
          <w:szCs w:val="24"/>
        </w:rPr>
        <w:t xml:space="preserve"> </w:t>
      </w:r>
      <w:r w:rsidRPr="00872893">
        <w:rPr>
          <w:rFonts w:ascii="Times New Roman" w:hAnsi="Times New Roman" w:cs="Times New Roman"/>
          <w:iCs/>
          <w:sz w:val="24"/>
          <w:szCs w:val="24"/>
        </w:rPr>
        <w:t>=</w:t>
      </w:r>
      <w:r w:rsidR="006651EF" w:rsidRPr="00872893">
        <w:rPr>
          <w:rFonts w:ascii="Times New Roman" w:hAnsi="Times New Roman" w:cs="Times New Roman"/>
          <w:iCs/>
          <w:sz w:val="24"/>
          <w:szCs w:val="24"/>
        </w:rPr>
        <w:t xml:space="preserve">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p>
    <w:p w14:paraId="781A4DA4" w14:textId="77777777" w:rsidR="006F0D49" w:rsidRDefault="006F0D49"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7D42E4D9" w14:textId="77777777" w:rsidR="003C27D6" w:rsidRDefault="003C27D6" w:rsidP="00C707D0">
      <w:pPr>
        <w:spacing w:after="0" w:line="360" w:lineRule="auto"/>
        <w:jc w:val="center"/>
        <w:rPr>
          <w:rFonts w:ascii="Times New Roman" w:hAnsi="Times New Roman" w:cs="Times New Roman"/>
          <w:sz w:val="24"/>
          <w:szCs w:val="24"/>
        </w:rPr>
      </w:pPr>
    </w:p>
    <w:p w14:paraId="6C46A9B5" w14:textId="1B474088" w:rsidR="00E17683" w:rsidRPr="00872893" w:rsidRDefault="00E17683"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t>Porosidad</w:t>
      </w:r>
    </w:p>
    <w:p w14:paraId="6D15C789" w14:textId="560817BA" w:rsidR="00334C61" w:rsidRDefault="00334C61" w:rsidP="00C707D0">
      <w:pPr>
        <w:spacing w:after="0" w:line="360" w:lineRule="auto"/>
        <w:ind w:firstLine="709"/>
        <w:jc w:val="both"/>
        <w:rPr>
          <w:rFonts w:ascii="Times New Roman" w:hAnsi="Times New Roman" w:cs="Times New Roman"/>
          <w:sz w:val="24"/>
          <w:szCs w:val="24"/>
          <w:lang w:val="es-ES_tradnl"/>
        </w:rPr>
      </w:pPr>
      <w:r w:rsidRPr="001462E4">
        <w:rPr>
          <w:rFonts w:ascii="Times New Roman" w:hAnsi="Times New Roman" w:cs="Times New Roman"/>
          <w:sz w:val="24"/>
          <w:szCs w:val="24"/>
          <w:lang w:val="es-ES_tradnl"/>
        </w:rPr>
        <w:t>Los res</w:t>
      </w:r>
      <w:r w:rsidR="000D28B9" w:rsidRPr="001462E4">
        <w:rPr>
          <w:rFonts w:ascii="Times New Roman" w:hAnsi="Times New Roman" w:cs="Times New Roman"/>
          <w:sz w:val="24"/>
          <w:szCs w:val="24"/>
          <w:lang w:val="es-ES_tradnl"/>
        </w:rPr>
        <w:t xml:space="preserve">ultados del </w:t>
      </w:r>
      <w:proofErr w:type="spellStart"/>
      <w:r w:rsidR="006651EF" w:rsidRPr="001462E4">
        <w:rPr>
          <w:rFonts w:ascii="Times New Roman" w:hAnsi="Times New Roman" w:cs="Times New Roman"/>
          <w:sz w:val="24"/>
          <w:szCs w:val="24"/>
          <w:lang w:val="es-ES_tradnl"/>
        </w:rPr>
        <w:t>Anova</w:t>
      </w:r>
      <w:proofErr w:type="spellEnd"/>
      <w:r w:rsidR="006651EF" w:rsidRPr="001462E4">
        <w:rPr>
          <w:rFonts w:ascii="Times New Roman" w:hAnsi="Times New Roman" w:cs="Times New Roman"/>
          <w:sz w:val="24"/>
          <w:szCs w:val="24"/>
          <w:lang w:val="es-ES_tradnl"/>
        </w:rPr>
        <w:t xml:space="preserve"> </w:t>
      </w:r>
      <w:r w:rsidR="001462E4">
        <w:rPr>
          <w:rFonts w:ascii="Times New Roman" w:hAnsi="Times New Roman" w:cs="Times New Roman"/>
          <w:sz w:val="24"/>
          <w:szCs w:val="24"/>
          <w:lang w:val="es-ES_tradnl"/>
        </w:rPr>
        <w:t>de</w:t>
      </w:r>
      <w:r w:rsidR="00D31817" w:rsidRPr="001462E4">
        <w:rPr>
          <w:rFonts w:ascii="Times New Roman" w:hAnsi="Times New Roman" w:cs="Times New Roman"/>
          <w:sz w:val="24"/>
          <w:szCs w:val="24"/>
          <w:lang w:val="es-ES_tradnl"/>
        </w:rPr>
        <w:t xml:space="preserve"> comparación</w:t>
      </w:r>
      <w:r w:rsidRPr="001462E4">
        <w:rPr>
          <w:rFonts w:ascii="Times New Roman" w:hAnsi="Times New Roman" w:cs="Times New Roman"/>
          <w:sz w:val="24"/>
          <w:szCs w:val="24"/>
          <w:lang w:val="es-ES_tradnl"/>
        </w:rPr>
        <w:t xml:space="preserve"> de la porosidad</w:t>
      </w:r>
      <w:r w:rsidR="00D31817" w:rsidRPr="001462E4">
        <w:rPr>
          <w:rFonts w:ascii="Times New Roman" w:hAnsi="Times New Roman" w:cs="Times New Roman"/>
          <w:sz w:val="24"/>
          <w:szCs w:val="24"/>
          <w:lang w:val="es-ES_tradnl"/>
        </w:rPr>
        <w:t xml:space="preserve"> para</w:t>
      </w:r>
      <w:r w:rsidRPr="001462E4">
        <w:rPr>
          <w:rFonts w:ascii="Times New Roman" w:hAnsi="Times New Roman" w:cs="Times New Roman"/>
          <w:sz w:val="24"/>
          <w:szCs w:val="24"/>
          <w:lang w:val="es-ES_tradnl"/>
        </w:rPr>
        <w:t xml:space="preserve"> los distintos </w:t>
      </w:r>
      <w:r w:rsidR="001462E4">
        <w:rPr>
          <w:rFonts w:ascii="Times New Roman" w:hAnsi="Times New Roman" w:cs="Times New Roman"/>
          <w:sz w:val="24"/>
          <w:szCs w:val="24"/>
          <w:lang w:val="es-ES_tradnl"/>
        </w:rPr>
        <w:t>HA</w:t>
      </w:r>
      <w:r w:rsidRPr="001462E4">
        <w:rPr>
          <w:rFonts w:ascii="Times New Roman" w:hAnsi="Times New Roman" w:cs="Times New Roman"/>
          <w:sz w:val="24"/>
          <w:szCs w:val="24"/>
          <w:lang w:val="es-ES_tradnl"/>
        </w:rPr>
        <w:t xml:space="preserve"> (HAFS-Tule, HAFS-Carrizo y HAFS-Grava) indica</w:t>
      </w:r>
      <w:r w:rsidR="006651EF">
        <w:rPr>
          <w:rFonts w:ascii="Times New Roman" w:hAnsi="Times New Roman" w:cs="Times New Roman"/>
          <w:sz w:val="24"/>
          <w:szCs w:val="24"/>
          <w:lang w:val="es-ES_tradnl"/>
        </w:rPr>
        <w:t>n</w:t>
      </w:r>
      <w:r w:rsidRPr="001462E4">
        <w:rPr>
          <w:rFonts w:ascii="Times New Roman" w:hAnsi="Times New Roman" w:cs="Times New Roman"/>
          <w:sz w:val="24"/>
          <w:szCs w:val="24"/>
          <w:lang w:val="es-ES_tradnl"/>
        </w:rPr>
        <w:t xml:space="preserve"> que existe una diferencia estadística altamente significativa entre los tratamientos (</w:t>
      </w:r>
      <w:proofErr w:type="spellStart"/>
      <w:r w:rsidR="006651EF" w:rsidRPr="001462E4">
        <w:rPr>
          <w:rFonts w:ascii="Times New Roman" w:hAnsi="Times New Roman" w:cs="Times New Roman"/>
          <w:sz w:val="24"/>
          <w:szCs w:val="24"/>
          <w:lang w:val="es-ES_tradnl"/>
        </w:rPr>
        <w:t>Anova</w:t>
      </w:r>
      <w:proofErr w:type="spellEnd"/>
      <w:r w:rsidRPr="001462E4">
        <w:rPr>
          <w:rFonts w:ascii="Times New Roman" w:hAnsi="Times New Roman" w:cs="Times New Roman"/>
          <w:sz w:val="24"/>
          <w:szCs w:val="24"/>
          <w:lang w:val="es-ES_tradnl"/>
        </w:rPr>
        <w:t>, F2.33</w:t>
      </w:r>
      <w:r w:rsidR="006651EF">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w:t>
      </w:r>
      <w:r w:rsidR="006651EF">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 xml:space="preserve">10.79, </w:t>
      </w:r>
      <w:r w:rsidRPr="00C84F98">
        <w:rPr>
          <w:rFonts w:ascii="Times New Roman" w:hAnsi="Times New Roman" w:cs="Times New Roman"/>
          <w:i/>
          <w:iCs/>
          <w:sz w:val="24"/>
          <w:szCs w:val="24"/>
          <w:lang w:val="es-ES_tradnl"/>
        </w:rPr>
        <w:t>p</w:t>
      </w:r>
      <w:r w:rsidR="006651EF">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&lt;</w:t>
      </w:r>
      <w:r w:rsidR="006651EF">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 xml:space="preserve">0.001). La prueba </w:t>
      </w:r>
      <w:r w:rsidRPr="00C84F98">
        <w:rPr>
          <w:rFonts w:ascii="Times New Roman" w:hAnsi="Times New Roman" w:cs="Times New Roman"/>
          <w:i/>
          <w:iCs/>
          <w:sz w:val="24"/>
          <w:szCs w:val="24"/>
          <w:lang w:val="es-ES_tradnl"/>
        </w:rPr>
        <w:t>a posteriori</w:t>
      </w:r>
      <w:r w:rsidRPr="001462E4">
        <w:rPr>
          <w:rFonts w:ascii="Times New Roman" w:hAnsi="Times New Roman" w:cs="Times New Roman"/>
          <w:sz w:val="24"/>
          <w:szCs w:val="24"/>
          <w:lang w:val="es-ES_tradnl"/>
        </w:rPr>
        <w:t xml:space="preserve"> de contrastes múltiples de Tukey indicó la presencia de diferencias estadísticas significativas entre los tratamientos (</w:t>
      </w:r>
      <w:r w:rsidRPr="00C84F98">
        <w:rPr>
          <w:rFonts w:ascii="Times New Roman" w:hAnsi="Times New Roman" w:cs="Times New Roman"/>
          <w:i/>
          <w:iCs/>
          <w:sz w:val="24"/>
          <w:szCs w:val="24"/>
          <w:lang w:val="es-ES_tradnl"/>
        </w:rPr>
        <w:t>p</w:t>
      </w:r>
      <w:r w:rsidR="006651EF">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&lt;</w:t>
      </w:r>
      <w:r w:rsidR="006651EF">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 xml:space="preserve">0.05). El valor promedio más alto de porosidad se obtuvo en el HAFS-Tule </w:t>
      </w:r>
      <w:r w:rsidR="00D03E98">
        <w:rPr>
          <w:rFonts w:ascii="Times New Roman" w:hAnsi="Times New Roman" w:cs="Times New Roman"/>
          <w:sz w:val="24"/>
          <w:szCs w:val="24"/>
          <w:lang w:val="es-ES_tradnl"/>
        </w:rPr>
        <w:t xml:space="preserve">con </w:t>
      </w:r>
      <w:r w:rsidRPr="001462E4">
        <w:rPr>
          <w:rFonts w:ascii="Times New Roman" w:hAnsi="Times New Roman" w:cs="Times New Roman"/>
          <w:sz w:val="24"/>
          <w:szCs w:val="24"/>
          <w:lang w:val="es-ES_tradnl"/>
        </w:rPr>
        <w:t>38.85</w:t>
      </w:r>
      <w:r w:rsidR="00AE7F8B">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3.30</w:t>
      </w:r>
      <w:r w:rsidR="00474A97">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 xml:space="preserve">%, seguido del HAFS-Carrizo </w:t>
      </w:r>
      <w:r w:rsidR="00D03E98">
        <w:rPr>
          <w:rFonts w:ascii="Times New Roman" w:hAnsi="Times New Roman" w:cs="Times New Roman"/>
          <w:sz w:val="24"/>
          <w:szCs w:val="24"/>
          <w:lang w:val="es-ES_tradnl"/>
        </w:rPr>
        <w:t xml:space="preserve">con </w:t>
      </w:r>
      <w:r w:rsidRPr="001462E4">
        <w:rPr>
          <w:rFonts w:ascii="Times New Roman" w:hAnsi="Times New Roman" w:cs="Times New Roman"/>
          <w:sz w:val="24"/>
          <w:szCs w:val="24"/>
          <w:lang w:val="es-ES_tradnl"/>
        </w:rPr>
        <w:t>35.10</w:t>
      </w:r>
      <w:r w:rsidR="003C5121">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w:t>
      </w:r>
      <w:r w:rsidR="003C5121">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2.91</w:t>
      </w:r>
      <w:r w:rsidR="0090667C">
        <w:rPr>
          <w:rFonts w:ascii="Times New Roman" w:hAnsi="Times New Roman" w:cs="Times New Roman"/>
          <w:sz w:val="24"/>
          <w:szCs w:val="24"/>
          <w:lang w:val="es-ES_tradnl"/>
        </w:rPr>
        <w:t> </w:t>
      </w:r>
      <w:r w:rsidRPr="001462E4">
        <w:rPr>
          <w:rFonts w:ascii="Times New Roman" w:hAnsi="Times New Roman" w:cs="Times New Roman"/>
          <w:sz w:val="24"/>
          <w:szCs w:val="24"/>
          <w:lang w:val="es-ES_tradnl"/>
        </w:rPr>
        <w:t xml:space="preserve">%, mientras que la media más baja fue para el tratamiento del HAFS-Grava </w:t>
      </w:r>
      <w:r w:rsidR="00D03E98">
        <w:rPr>
          <w:rFonts w:ascii="Times New Roman" w:hAnsi="Times New Roman" w:cs="Times New Roman"/>
          <w:sz w:val="24"/>
          <w:szCs w:val="24"/>
          <w:lang w:val="es-ES_tradnl"/>
        </w:rPr>
        <w:t xml:space="preserve">con </w:t>
      </w:r>
      <w:r w:rsidRPr="001462E4">
        <w:rPr>
          <w:rFonts w:ascii="Times New Roman" w:hAnsi="Times New Roman" w:cs="Times New Roman"/>
          <w:sz w:val="24"/>
          <w:szCs w:val="24"/>
          <w:lang w:val="es-ES_tradnl"/>
        </w:rPr>
        <w:t>33.48</w:t>
      </w:r>
      <w:r w:rsidR="003C5121">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w:t>
      </w:r>
      <w:r w:rsidR="003C5121">
        <w:rPr>
          <w:rFonts w:ascii="Times New Roman" w:hAnsi="Times New Roman" w:cs="Times New Roman"/>
          <w:sz w:val="24"/>
          <w:szCs w:val="24"/>
          <w:lang w:val="es-ES_tradnl"/>
        </w:rPr>
        <w:t xml:space="preserve"> </w:t>
      </w:r>
      <w:r w:rsidRPr="001462E4">
        <w:rPr>
          <w:rFonts w:ascii="Times New Roman" w:hAnsi="Times New Roman" w:cs="Times New Roman"/>
          <w:sz w:val="24"/>
          <w:szCs w:val="24"/>
          <w:lang w:val="es-ES_tradnl"/>
        </w:rPr>
        <w:t>2.41</w:t>
      </w:r>
      <w:r w:rsidR="0090667C">
        <w:rPr>
          <w:rFonts w:ascii="Times New Roman" w:hAnsi="Times New Roman" w:cs="Times New Roman"/>
          <w:sz w:val="24"/>
          <w:szCs w:val="24"/>
          <w:lang w:val="es-ES_tradnl"/>
        </w:rPr>
        <w:t> </w:t>
      </w:r>
      <w:r w:rsidRPr="001462E4">
        <w:rPr>
          <w:rFonts w:ascii="Times New Roman" w:hAnsi="Times New Roman" w:cs="Times New Roman"/>
          <w:sz w:val="24"/>
          <w:szCs w:val="24"/>
          <w:lang w:val="es-ES_tradnl"/>
        </w:rPr>
        <w:t xml:space="preserve">% </w:t>
      </w:r>
      <w:r w:rsidR="00D03E98">
        <w:rPr>
          <w:rFonts w:ascii="Times New Roman" w:hAnsi="Times New Roman" w:cs="Times New Roman"/>
          <w:sz w:val="24"/>
          <w:szCs w:val="24"/>
          <w:lang w:val="es-ES_tradnl"/>
        </w:rPr>
        <w:t>(</w:t>
      </w:r>
      <w:r w:rsidRPr="001462E4">
        <w:rPr>
          <w:rFonts w:ascii="Times New Roman" w:hAnsi="Times New Roman" w:cs="Times New Roman"/>
          <w:sz w:val="24"/>
          <w:szCs w:val="24"/>
          <w:lang w:val="es-ES_tradnl"/>
        </w:rPr>
        <w:t xml:space="preserve">figura </w:t>
      </w:r>
      <w:r w:rsidR="004703B0">
        <w:rPr>
          <w:rFonts w:ascii="Times New Roman" w:hAnsi="Times New Roman" w:cs="Times New Roman"/>
          <w:sz w:val="24"/>
          <w:szCs w:val="24"/>
          <w:lang w:val="es-ES_tradnl"/>
        </w:rPr>
        <w:t>7</w:t>
      </w:r>
      <w:r w:rsidR="00D03E98">
        <w:rPr>
          <w:rFonts w:ascii="Times New Roman" w:hAnsi="Times New Roman" w:cs="Times New Roman"/>
          <w:sz w:val="24"/>
          <w:szCs w:val="24"/>
          <w:lang w:val="es-ES_tradnl"/>
        </w:rPr>
        <w:t>)</w:t>
      </w:r>
      <w:r w:rsidRPr="001462E4">
        <w:rPr>
          <w:rFonts w:ascii="Times New Roman" w:hAnsi="Times New Roman" w:cs="Times New Roman"/>
          <w:sz w:val="24"/>
          <w:szCs w:val="24"/>
          <w:lang w:val="es-ES_tradnl"/>
        </w:rPr>
        <w:t xml:space="preserve">. </w:t>
      </w:r>
    </w:p>
    <w:p w14:paraId="0A97554C" w14:textId="299D4E42" w:rsidR="003C27D6" w:rsidRDefault="003C27D6" w:rsidP="00C707D0">
      <w:pPr>
        <w:spacing w:after="0" w:line="360" w:lineRule="auto"/>
        <w:ind w:firstLine="709"/>
        <w:jc w:val="both"/>
        <w:rPr>
          <w:rFonts w:ascii="Times New Roman" w:hAnsi="Times New Roman" w:cs="Times New Roman"/>
          <w:sz w:val="24"/>
          <w:szCs w:val="24"/>
          <w:lang w:val="es-ES_tradnl"/>
        </w:rPr>
      </w:pPr>
    </w:p>
    <w:p w14:paraId="12D0123F" w14:textId="77777777" w:rsidR="0076408D" w:rsidRPr="001462E4" w:rsidRDefault="0076408D" w:rsidP="00C707D0">
      <w:pPr>
        <w:spacing w:after="0" w:line="360" w:lineRule="auto"/>
        <w:ind w:firstLine="709"/>
        <w:jc w:val="both"/>
        <w:rPr>
          <w:rFonts w:ascii="Times New Roman" w:hAnsi="Times New Roman" w:cs="Times New Roman"/>
          <w:sz w:val="24"/>
          <w:szCs w:val="24"/>
          <w:lang w:val="es-ES_tradnl"/>
        </w:rPr>
      </w:pPr>
    </w:p>
    <w:p w14:paraId="39203D7C" w14:textId="0F8313D0" w:rsidR="00292C35" w:rsidRDefault="00292C35" w:rsidP="00C707D0">
      <w:pPr>
        <w:spacing w:after="0" w:line="360" w:lineRule="auto"/>
        <w:jc w:val="center"/>
        <w:rPr>
          <w:rFonts w:ascii="Times New Roman" w:hAnsi="Times New Roman" w:cs="Times New Roman"/>
          <w:sz w:val="24"/>
          <w:szCs w:val="24"/>
        </w:rPr>
      </w:pPr>
      <w:r w:rsidRPr="001462E4">
        <w:rPr>
          <w:rFonts w:ascii="Times New Roman" w:hAnsi="Times New Roman" w:cs="Times New Roman"/>
          <w:b/>
          <w:sz w:val="24"/>
          <w:szCs w:val="24"/>
        </w:rPr>
        <w:lastRenderedPageBreak/>
        <w:t xml:space="preserve">Figura </w:t>
      </w:r>
      <w:r w:rsidR="004703B0">
        <w:rPr>
          <w:rFonts w:ascii="Times New Roman" w:hAnsi="Times New Roman" w:cs="Times New Roman"/>
          <w:b/>
          <w:sz w:val="24"/>
          <w:szCs w:val="24"/>
        </w:rPr>
        <w:t>7</w:t>
      </w:r>
      <w:r w:rsidRPr="001462E4">
        <w:rPr>
          <w:rFonts w:ascii="Times New Roman" w:hAnsi="Times New Roman" w:cs="Times New Roman"/>
          <w:b/>
          <w:sz w:val="24"/>
          <w:szCs w:val="24"/>
        </w:rPr>
        <w:t xml:space="preserve">. </w:t>
      </w:r>
      <w:r w:rsidRPr="00991C28">
        <w:rPr>
          <w:rFonts w:ascii="Times New Roman" w:hAnsi="Times New Roman" w:cs="Times New Roman"/>
          <w:sz w:val="24"/>
          <w:szCs w:val="24"/>
        </w:rPr>
        <w:t>Valores promedios (±EE) de la porosidad (%)</w:t>
      </w:r>
    </w:p>
    <w:p w14:paraId="23E958A2" w14:textId="77777777" w:rsidR="001F3084" w:rsidRPr="00991C28" w:rsidRDefault="001F3084"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14D53210" wp14:editId="3EADEF1F">
            <wp:extent cx="3067200" cy="198000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6299" t="20459" r="19525" b="11155"/>
                    <a:stretch/>
                  </pic:blipFill>
                  <pic:spPr bwMode="auto">
                    <a:xfrm>
                      <a:off x="0" y="0"/>
                      <a:ext cx="30672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A6C7607" w14:textId="329BD2DA" w:rsidR="00292C35" w:rsidRPr="00872893" w:rsidRDefault="00292C35"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451A98" w:rsidRPr="00872893">
        <w:rPr>
          <w:rFonts w:ascii="Times New Roman" w:hAnsi="Times New Roman" w:cs="Times New Roman"/>
          <w:sz w:val="24"/>
          <w:szCs w:val="24"/>
        </w:rPr>
        <w:t>l</w:t>
      </w:r>
      <w:r w:rsidRPr="00872893">
        <w:rPr>
          <w:rFonts w:ascii="Times New Roman" w:hAnsi="Times New Roman" w:cs="Times New Roman"/>
          <w:sz w:val="24"/>
          <w:szCs w:val="24"/>
        </w:rPr>
        <w:t>etras diferentes indican diferencias estadísticamente significativas (</w:t>
      </w:r>
      <w:r w:rsidRPr="00872893">
        <w:rPr>
          <w:rFonts w:ascii="Times New Roman" w:hAnsi="Times New Roman" w:cs="Times New Roman"/>
          <w:i/>
          <w:sz w:val="24"/>
          <w:szCs w:val="24"/>
        </w:rPr>
        <w:t>N</w:t>
      </w:r>
      <w:r w:rsidR="00451A98" w:rsidRPr="00872893">
        <w:rPr>
          <w:rFonts w:ascii="Times New Roman" w:hAnsi="Times New Roman" w:cs="Times New Roman"/>
          <w:i/>
          <w:sz w:val="24"/>
          <w:szCs w:val="24"/>
        </w:rPr>
        <w:t xml:space="preserve"> </w:t>
      </w:r>
      <w:r w:rsidRPr="00872893">
        <w:rPr>
          <w:rFonts w:ascii="Times New Roman" w:hAnsi="Times New Roman" w:cs="Times New Roman"/>
          <w:i/>
          <w:sz w:val="24"/>
          <w:szCs w:val="24"/>
        </w:rPr>
        <w:t>=</w:t>
      </w:r>
      <w:r w:rsidR="00451A98" w:rsidRPr="00872893">
        <w:rPr>
          <w:rFonts w:ascii="Times New Roman" w:hAnsi="Times New Roman" w:cs="Times New Roman"/>
          <w:i/>
          <w:sz w:val="24"/>
          <w:szCs w:val="24"/>
        </w:rPr>
        <w:t xml:space="preserve">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p>
    <w:p w14:paraId="0DF8C669" w14:textId="77777777" w:rsidR="00292C35" w:rsidRPr="006F0D49" w:rsidRDefault="00292C35"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1BE051C9" w14:textId="77777777" w:rsidR="00292C35" w:rsidRDefault="00292C35" w:rsidP="00C707D0">
      <w:pPr>
        <w:spacing w:after="0" w:line="360" w:lineRule="auto"/>
        <w:jc w:val="both"/>
        <w:rPr>
          <w:rFonts w:ascii="Times New Roman" w:hAnsi="Times New Roman" w:cs="Times New Roman"/>
          <w:b/>
          <w:sz w:val="24"/>
          <w:szCs w:val="24"/>
        </w:rPr>
      </w:pPr>
    </w:p>
    <w:p w14:paraId="08CEADDA" w14:textId="2783FAEC" w:rsidR="000C774E" w:rsidRPr="00C84F98" w:rsidRDefault="00217D78" w:rsidP="00872893">
      <w:pPr>
        <w:autoSpaceDE w:val="0"/>
        <w:autoSpaceDN w:val="0"/>
        <w:adjustRightInd w:val="0"/>
        <w:spacing w:after="0" w:line="360" w:lineRule="auto"/>
        <w:jc w:val="center"/>
        <w:rPr>
          <w:rFonts w:ascii="Times New Roman" w:eastAsia="Times New Roman" w:hAnsi="Times New Roman" w:cs="Times New Roman"/>
          <w:b/>
          <w:iCs/>
          <w:color w:val="000000"/>
          <w:sz w:val="28"/>
          <w:szCs w:val="28"/>
          <w:lang w:eastAsia="es-ES_tradnl"/>
        </w:rPr>
      </w:pPr>
      <w:r w:rsidRPr="00C84F98">
        <w:rPr>
          <w:rFonts w:ascii="Times New Roman" w:eastAsia="Times New Roman" w:hAnsi="Times New Roman" w:cs="Times New Roman"/>
          <w:b/>
          <w:iCs/>
          <w:color w:val="000000"/>
          <w:sz w:val="28"/>
          <w:szCs w:val="28"/>
          <w:lang w:eastAsia="es-ES_tradnl"/>
        </w:rPr>
        <w:t>Condiciones</w:t>
      </w:r>
      <w:r w:rsidR="000C774E" w:rsidRPr="00C84F98">
        <w:rPr>
          <w:rFonts w:ascii="Times New Roman" w:eastAsia="Times New Roman" w:hAnsi="Times New Roman" w:cs="Times New Roman"/>
          <w:b/>
          <w:iCs/>
          <w:color w:val="000000"/>
          <w:sz w:val="28"/>
          <w:szCs w:val="28"/>
          <w:lang w:eastAsia="es-ES_tradnl"/>
        </w:rPr>
        <w:t xml:space="preserve"> después de la poda</w:t>
      </w:r>
    </w:p>
    <w:p w14:paraId="7BF03006" w14:textId="318DF08F" w:rsidR="000C774E" w:rsidRDefault="000C774E" w:rsidP="00C707D0">
      <w:pPr>
        <w:spacing w:after="0" w:line="360" w:lineRule="auto"/>
        <w:ind w:firstLine="709"/>
        <w:jc w:val="both"/>
        <w:rPr>
          <w:rFonts w:ascii="Times New Roman" w:hAnsi="Times New Roman" w:cs="Times New Roman"/>
          <w:sz w:val="24"/>
          <w:szCs w:val="24"/>
          <w:lang w:val="es-ES_tradnl"/>
        </w:rPr>
      </w:pPr>
      <w:r w:rsidRPr="006F7CF4">
        <w:rPr>
          <w:rFonts w:ascii="Times New Roman" w:hAnsi="Times New Roman" w:cs="Times New Roman"/>
          <w:sz w:val="24"/>
          <w:szCs w:val="24"/>
          <w:lang w:val="es-ES_tradnl"/>
        </w:rPr>
        <w:t xml:space="preserve">A </w:t>
      </w:r>
      <w:r w:rsidR="00513531" w:rsidRPr="006F7CF4">
        <w:rPr>
          <w:rFonts w:ascii="Times New Roman" w:hAnsi="Times New Roman" w:cs="Times New Roman"/>
          <w:sz w:val="24"/>
          <w:szCs w:val="24"/>
          <w:lang w:val="es-ES_tradnl"/>
        </w:rPr>
        <w:t>continuación,</w:t>
      </w:r>
      <w:r w:rsidRPr="006F7CF4">
        <w:rPr>
          <w:rFonts w:ascii="Times New Roman" w:hAnsi="Times New Roman" w:cs="Times New Roman"/>
          <w:sz w:val="24"/>
          <w:szCs w:val="24"/>
          <w:lang w:val="es-ES_tradnl"/>
        </w:rPr>
        <w:t xml:space="preserve"> se presentan los resultados de las características hidráulicas de los diferentes tratamientos (HAFS-Tule, HAFS-Carrizo y HAFS-Grava) obtenidos después de haber efectuado el corte de la vegetación.</w:t>
      </w:r>
    </w:p>
    <w:p w14:paraId="39D1E58C" w14:textId="77777777" w:rsidR="003C27D6" w:rsidRDefault="003C27D6" w:rsidP="00C707D0">
      <w:pPr>
        <w:spacing w:after="0" w:line="360" w:lineRule="auto"/>
        <w:ind w:firstLine="709"/>
        <w:jc w:val="both"/>
        <w:rPr>
          <w:rFonts w:ascii="Times New Roman" w:hAnsi="Times New Roman" w:cs="Times New Roman"/>
          <w:sz w:val="24"/>
          <w:szCs w:val="24"/>
          <w:lang w:val="es-ES_tradnl"/>
        </w:rPr>
      </w:pPr>
    </w:p>
    <w:p w14:paraId="4F1EF0E4" w14:textId="2F85DB34" w:rsidR="003536DD" w:rsidRPr="00872893" w:rsidRDefault="00217D78"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t>Biomasa de microorganismos</w:t>
      </w:r>
    </w:p>
    <w:p w14:paraId="73D00E12" w14:textId="40059960" w:rsidR="00AF7416" w:rsidRDefault="00AF7416" w:rsidP="00C707D0">
      <w:pPr>
        <w:spacing w:after="0" w:line="360" w:lineRule="auto"/>
        <w:ind w:firstLine="709"/>
        <w:jc w:val="both"/>
        <w:rPr>
          <w:rFonts w:ascii="Times New Roman" w:hAnsi="Times New Roman" w:cs="Times New Roman"/>
          <w:sz w:val="24"/>
          <w:szCs w:val="24"/>
          <w:lang w:val="es-ES_tradnl"/>
        </w:rPr>
      </w:pPr>
      <w:r w:rsidRPr="006F7CF4">
        <w:rPr>
          <w:rFonts w:ascii="Times New Roman" w:hAnsi="Times New Roman" w:cs="Times New Roman"/>
          <w:sz w:val="24"/>
          <w:szCs w:val="24"/>
          <w:lang w:val="es-ES_tradnl"/>
        </w:rPr>
        <w:t>Los resultados de Kruskal</w:t>
      </w:r>
      <w:r w:rsidR="00451A98">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 xml:space="preserve">Wallis para el contraste de medianas en medición de biomasa de microorganismos (mg/kg) en el medio de soporte </w:t>
      </w:r>
      <w:r w:rsidR="006F7CF4">
        <w:rPr>
          <w:rFonts w:ascii="Times New Roman" w:hAnsi="Times New Roman" w:cs="Times New Roman"/>
          <w:sz w:val="24"/>
          <w:szCs w:val="24"/>
          <w:lang w:val="es-ES_tradnl"/>
        </w:rPr>
        <w:t>de</w:t>
      </w:r>
      <w:r w:rsidRPr="006F7CF4">
        <w:rPr>
          <w:rFonts w:ascii="Times New Roman" w:hAnsi="Times New Roman" w:cs="Times New Roman"/>
          <w:sz w:val="24"/>
          <w:szCs w:val="24"/>
          <w:lang w:val="es-ES_tradnl"/>
        </w:rPr>
        <w:t xml:space="preserve"> los diferentes </w:t>
      </w:r>
      <w:r w:rsidR="006F7CF4">
        <w:rPr>
          <w:rFonts w:ascii="Times New Roman" w:hAnsi="Times New Roman" w:cs="Times New Roman"/>
          <w:sz w:val="24"/>
          <w:szCs w:val="24"/>
          <w:lang w:val="es-ES_tradnl"/>
        </w:rPr>
        <w:t>HA</w:t>
      </w:r>
      <w:r w:rsidRPr="006F7CF4">
        <w:rPr>
          <w:rFonts w:ascii="Times New Roman" w:hAnsi="Times New Roman" w:cs="Times New Roman"/>
          <w:sz w:val="24"/>
          <w:szCs w:val="24"/>
          <w:lang w:val="es-ES_tradnl"/>
        </w:rPr>
        <w:t xml:space="preserve"> (HAFS-Carrizo, HAFS-Tule y HAFS-Grava) después de la poda indica</w:t>
      </w:r>
      <w:r w:rsidR="00451A98">
        <w:rPr>
          <w:rFonts w:ascii="Times New Roman" w:hAnsi="Times New Roman" w:cs="Times New Roman"/>
          <w:sz w:val="24"/>
          <w:szCs w:val="24"/>
          <w:lang w:val="es-ES_tradnl"/>
        </w:rPr>
        <w:t>n</w:t>
      </w:r>
      <w:r w:rsidRPr="006F7CF4">
        <w:rPr>
          <w:rFonts w:ascii="Times New Roman" w:hAnsi="Times New Roman" w:cs="Times New Roman"/>
          <w:sz w:val="24"/>
          <w:szCs w:val="24"/>
          <w:lang w:val="es-ES_tradnl"/>
        </w:rPr>
        <w:t xml:space="preserve"> que existen diferencias estadísticamente significativas entre los tratamientos (</w:t>
      </w:r>
      <w:r w:rsidRPr="00C84F98">
        <w:rPr>
          <w:rFonts w:ascii="Times New Roman" w:hAnsi="Times New Roman" w:cs="Times New Roman"/>
          <w:i/>
          <w:iCs/>
          <w:sz w:val="24"/>
          <w:szCs w:val="24"/>
          <w:lang w:val="es-ES_tradnl"/>
        </w:rPr>
        <w:t>p</w:t>
      </w:r>
      <w:r w:rsidR="00CA164B">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&lt;</w:t>
      </w:r>
      <w:r w:rsidR="00CA164B">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0.01). La prueba de muestras independientes U Mann</w:t>
      </w:r>
      <w:r w:rsidR="00CA164B">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Whitney indicó la presencia de diferencias estadísticas significativas en ambas medianas de los tratamientos (</w:t>
      </w:r>
      <w:r w:rsidRPr="00C84F98">
        <w:rPr>
          <w:rFonts w:ascii="Times New Roman" w:hAnsi="Times New Roman" w:cs="Times New Roman"/>
          <w:i/>
          <w:iCs/>
          <w:sz w:val="24"/>
          <w:szCs w:val="24"/>
          <w:lang w:val="es-ES_tradnl"/>
        </w:rPr>
        <w:t>p</w:t>
      </w:r>
      <w:r w:rsidR="00CA164B">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&lt;</w:t>
      </w:r>
      <w:r w:rsidR="00CA164B">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 xml:space="preserve">0.05). El valor mediano más bajo observado fue el HAFS-Tule 33444.6 mg/kg </w:t>
      </w:r>
      <w:r w:rsidR="006F7CF4">
        <w:rPr>
          <w:rFonts w:ascii="Times New Roman" w:hAnsi="Times New Roman" w:cs="Times New Roman"/>
          <w:sz w:val="24"/>
          <w:szCs w:val="24"/>
          <w:lang w:val="es-ES_tradnl"/>
        </w:rPr>
        <w:t>(Q</w:t>
      </w:r>
      <w:r w:rsidR="006F7CF4">
        <w:rPr>
          <w:rFonts w:ascii="Times New Roman" w:hAnsi="Times New Roman" w:cs="Times New Roman"/>
          <w:sz w:val="24"/>
          <w:szCs w:val="24"/>
          <w:vertAlign w:val="subscript"/>
          <w:lang w:val="es-ES_tradnl"/>
        </w:rPr>
        <w:t>1</w:t>
      </w:r>
      <w:r w:rsidR="00CA164B">
        <w:rPr>
          <w:rFonts w:ascii="Times New Roman" w:hAnsi="Times New Roman" w:cs="Times New Roman"/>
          <w:sz w:val="24"/>
          <w:szCs w:val="24"/>
          <w:vertAlign w:val="subscript"/>
          <w:lang w:val="es-ES_tradnl"/>
        </w:rPr>
        <w:t xml:space="preserve"> </w:t>
      </w:r>
      <w:r w:rsidR="006F7CF4">
        <w:rPr>
          <w:rFonts w:ascii="Times New Roman" w:hAnsi="Times New Roman" w:cs="Times New Roman"/>
          <w:sz w:val="24"/>
          <w:szCs w:val="24"/>
          <w:lang w:val="es-ES_tradnl"/>
        </w:rPr>
        <w:t>=</w:t>
      </w:r>
      <w:r w:rsidR="00CA164B">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31210.9</w:t>
      </w:r>
      <w:r w:rsidR="006F7CF4">
        <w:rPr>
          <w:rFonts w:ascii="Times New Roman" w:hAnsi="Times New Roman" w:cs="Times New Roman"/>
          <w:sz w:val="24"/>
          <w:szCs w:val="24"/>
          <w:lang w:val="es-ES_tradnl"/>
        </w:rPr>
        <w:t>; Q</w:t>
      </w:r>
      <w:r w:rsidR="006F7CF4">
        <w:rPr>
          <w:rFonts w:ascii="Times New Roman" w:hAnsi="Times New Roman" w:cs="Times New Roman"/>
          <w:sz w:val="24"/>
          <w:szCs w:val="24"/>
          <w:vertAlign w:val="subscript"/>
          <w:lang w:val="es-ES_tradnl"/>
        </w:rPr>
        <w:t>3</w:t>
      </w:r>
      <w:r w:rsidR="006F7CF4">
        <w:rPr>
          <w:rFonts w:ascii="Times New Roman" w:hAnsi="Times New Roman" w:cs="Times New Roman"/>
          <w:sz w:val="24"/>
          <w:szCs w:val="24"/>
          <w:lang w:val="es-ES_tradnl"/>
        </w:rPr>
        <w:t>=36581.8)</w:t>
      </w:r>
      <w:r w:rsidRPr="006F7CF4">
        <w:rPr>
          <w:rFonts w:ascii="Times New Roman" w:hAnsi="Times New Roman" w:cs="Times New Roman"/>
          <w:sz w:val="24"/>
          <w:szCs w:val="24"/>
          <w:lang w:val="es-ES_tradnl"/>
        </w:rPr>
        <w:t xml:space="preserve">, seguido </w:t>
      </w:r>
      <w:r w:rsidR="006F7CF4">
        <w:rPr>
          <w:rFonts w:ascii="Times New Roman" w:hAnsi="Times New Roman" w:cs="Times New Roman"/>
          <w:sz w:val="24"/>
          <w:szCs w:val="24"/>
          <w:lang w:val="es-ES_tradnl"/>
        </w:rPr>
        <w:t>del HAFS-Carrizo 40489.7 mg/kg (Q</w:t>
      </w:r>
      <w:r w:rsidR="006F7CF4">
        <w:rPr>
          <w:rFonts w:ascii="Times New Roman" w:hAnsi="Times New Roman" w:cs="Times New Roman"/>
          <w:sz w:val="24"/>
          <w:szCs w:val="24"/>
          <w:vertAlign w:val="subscript"/>
          <w:lang w:val="es-ES_tradnl"/>
        </w:rPr>
        <w:t>1</w:t>
      </w:r>
      <w:r w:rsidR="00CA164B">
        <w:rPr>
          <w:rFonts w:ascii="Times New Roman" w:hAnsi="Times New Roman" w:cs="Times New Roman"/>
          <w:sz w:val="24"/>
          <w:szCs w:val="24"/>
          <w:vertAlign w:val="subscript"/>
          <w:lang w:val="es-ES_tradnl"/>
        </w:rPr>
        <w:t xml:space="preserve"> </w:t>
      </w:r>
      <w:r w:rsidR="006F7CF4">
        <w:rPr>
          <w:rFonts w:ascii="Times New Roman" w:hAnsi="Times New Roman" w:cs="Times New Roman"/>
          <w:sz w:val="24"/>
          <w:szCs w:val="24"/>
          <w:lang w:val="es-ES_tradnl"/>
        </w:rPr>
        <w:t>=</w:t>
      </w:r>
      <w:r w:rsidR="00CA164B">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 xml:space="preserve">35586.4; </w:t>
      </w:r>
      <w:r w:rsidR="006F7CF4">
        <w:rPr>
          <w:rFonts w:ascii="Times New Roman" w:hAnsi="Times New Roman" w:cs="Times New Roman"/>
          <w:sz w:val="24"/>
          <w:szCs w:val="24"/>
          <w:lang w:val="es-ES_tradnl"/>
        </w:rPr>
        <w:t>Q</w:t>
      </w:r>
      <w:r w:rsidR="006F7CF4">
        <w:rPr>
          <w:rFonts w:ascii="Times New Roman" w:hAnsi="Times New Roman" w:cs="Times New Roman"/>
          <w:sz w:val="24"/>
          <w:szCs w:val="24"/>
          <w:vertAlign w:val="subscript"/>
          <w:lang w:val="es-ES_tradnl"/>
        </w:rPr>
        <w:t>3</w:t>
      </w:r>
      <w:r w:rsidR="00CA164B">
        <w:rPr>
          <w:rFonts w:ascii="Times New Roman" w:hAnsi="Times New Roman" w:cs="Times New Roman"/>
          <w:sz w:val="24"/>
          <w:szCs w:val="24"/>
          <w:vertAlign w:val="subscript"/>
          <w:lang w:val="es-ES_tradnl"/>
        </w:rPr>
        <w:t xml:space="preserve"> </w:t>
      </w:r>
      <w:r w:rsidR="006F7CF4">
        <w:rPr>
          <w:rFonts w:ascii="Times New Roman" w:hAnsi="Times New Roman" w:cs="Times New Roman"/>
          <w:sz w:val="24"/>
          <w:szCs w:val="24"/>
          <w:lang w:val="es-ES_tradnl"/>
        </w:rPr>
        <w:t>=</w:t>
      </w:r>
      <w:r w:rsidR="00CA164B">
        <w:rPr>
          <w:rFonts w:ascii="Times New Roman" w:hAnsi="Times New Roman" w:cs="Times New Roman"/>
          <w:sz w:val="24"/>
          <w:szCs w:val="24"/>
          <w:lang w:val="es-ES_tradnl"/>
        </w:rPr>
        <w:t xml:space="preserve"> </w:t>
      </w:r>
      <w:r w:rsidR="006F7CF4">
        <w:rPr>
          <w:rFonts w:ascii="Times New Roman" w:hAnsi="Times New Roman" w:cs="Times New Roman"/>
          <w:sz w:val="24"/>
          <w:szCs w:val="24"/>
          <w:lang w:val="es-ES_tradnl"/>
        </w:rPr>
        <w:t>45830.4)</w:t>
      </w:r>
      <w:r w:rsidRPr="006F7CF4">
        <w:rPr>
          <w:rFonts w:ascii="Times New Roman" w:hAnsi="Times New Roman" w:cs="Times New Roman"/>
          <w:sz w:val="24"/>
          <w:szCs w:val="24"/>
          <w:lang w:val="es-ES_tradnl"/>
        </w:rPr>
        <w:t>, por lo tanto</w:t>
      </w:r>
      <w:r w:rsidR="00CA164B">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 xml:space="preserve"> el HAFS-Grava obtuvo el v</w:t>
      </w:r>
      <w:r w:rsidR="00452E0D" w:rsidRPr="006F7CF4">
        <w:rPr>
          <w:rFonts w:ascii="Times New Roman" w:hAnsi="Times New Roman" w:cs="Times New Roman"/>
          <w:sz w:val="24"/>
          <w:szCs w:val="24"/>
          <w:lang w:val="es-ES_tradnl"/>
        </w:rPr>
        <w:t>alor mediano más alto de 61746.1</w:t>
      </w:r>
      <w:r w:rsidRPr="006F7CF4">
        <w:rPr>
          <w:rFonts w:ascii="Times New Roman" w:hAnsi="Times New Roman" w:cs="Times New Roman"/>
          <w:sz w:val="24"/>
          <w:szCs w:val="24"/>
          <w:lang w:val="es-ES_tradnl"/>
        </w:rPr>
        <w:t xml:space="preserve"> mg/kg </w:t>
      </w:r>
      <w:r w:rsidR="006F7CF4">
        <w:rPr>
          <w:rFonts w:ascii="Times New Roman" w:hAnsi="Times New Roman" w:cs="Times New Roman"/>
          <w:sz w:val="24"/>
          <w:szCs w:val="24"/>
          <w:lang w:val="es-ES_tradnl"/>
        </w:rPr>
        <w:t>(Q</w:t>
      </w:r>
      <w:r w:rsidR="006F7CF4">
        <w:rPr>
          <w:rFonts w:ascii="Times New Roman" w:hAnsi="Times New Roman" w:cs="Times New Roman"/>
          <w:sz w:val="24"/>
          <w:szCs w:val="24"/>
          <w:vertAlign w:val="subscript"/>
          <w:lang w:val="es-ES_tradnl"/>
        </w:rPr>
        <w:t>1</w:t>
      </w:r>
      <w:r w:rsidR="00CA164B">
        <w:rPr>
          <w:rFonts w:ascii="Times New Roman" w:hAnsi="Times New Roman" w:cs="Times New Roman"/>
          <w:sz w:val="24"/>
          <w:szCs w:val="24"/>
          <w:vertAlign w:val="subscript"/>
          <w:lang w:val="es-ES_tradnl"/>
        </w:rPr>
        <w:t xml:space="preserve"> </w:t>
      </w:r>
      <w:r w:rsidR="006F7CF4">
        <w:rPr>
          <w:rFonts w:ascii="Times New Roman" w:hAnsi="Times New Roman" w:cs="Times New Roman"/>
          <w:sz w:val="24"/>
          <w:szCs w:val="24"/>
          <w:lang w:val="es-ES_tradnl"/>
        </w:rPr>
        <w:t>=</w:t>
      </w:r>
      <w:r w:rsidR="00CA164B">
        <w:rPr>
          <w:rFonts w:ascii="Times New Roman" w:hAnsi="Times New Roman" w:cs="Times New Roman"/>
          <w:sz w:val="24"/>
          <w:szCs w:val="24"/>
          <w:lang w:val="es-ES_tradnl"/>
        </w:rPr>
        <w:t xml:space="preserve"> </w:t>
      </w:r>
      <w:r w:rsidR="00452E0D" w:rsidRPr="006F7CF4">
        <w:rPr>
          <w:rFonts w:ascii="Times New Roman" w:hAnsi="Times New Roman" w:cs="Times New Roman"/>
          <w:sz w:val="24"/>
          <w:szCs w:val="24"/>
          <w:lang w:val="es-ES_tradnl"/>
        </w:rPr>
        <w:t xml:space="preserve">43753.1; </w:t>
      </w:r>
      <w:r w:rsidR="006F7CF4">
        <w:rPr>
          <w:rFonts w:ascii="Times New Roman" w:hAnsi="Times New Roman" w:cs="Times New Roman"/>
          <w:sz w:val="24"/>
          <w:szCs w:val="24"/>
          <w:lang w:val="es-ES_tradnl"/>
        </w:rPr>
        <w:t>Q</w:t>
      </w:r>
      <w:r w:rsidR="006F7CF4">
        <w:rPr>
          <w:rFonts w:ascii="Times New Roman" w:hAnsi="Times New Roman" w:cs="Times New Roman"/>
          <w:sz w:val="24"/>
          <w:szCs w:val="24"/>
          <w:vertAlign w:val="subscript"/>
          <w:lang w:val="es-ES_tradnl"/>
        </w:rPr>
        <w:t>3</w:t>
      </w:r>
      <w:r w:rsidR="00CA164B">
        <w:rPr>
          <w:rFonts w:ascii="Times New Roman" w:hAnsi="Times New Roman" w:cs="Times New Roman"/>
          <w:sz w:val="24"/>
          <w:szCs w:val="24"/>
          <w:vertAlign w:val="subscript"/>
          <w:lang w:val="es-ES_tradnl"/>
        </w:rPr>
        <w:t xml:space="preserve"> </w:t>
      </w:r>
      <w:r w:rsidR="006F7CF4">
        <w:rPr>
          <w:rFonts w:ascii="Times New Roman" w:hAnsi="Times New Roman" w:cs="Times New Roman"/>
          <w:sz w:val="24"/>
          <w:szCs w:val="24"/>
          <w:lang w:val="es-ES_tradnl"/>
        </w:rPr>
        <w:t>=</w:t>
      </w:r>
      <w:r w:rsidR="00CA164B">
        <w:rPr>
          <w:rFonts w:ascii="Times New Roman" w:hAnsi="Times New Roman" w:cs="Times New Roman"/>
          <w:sz w:val="24"/>
          <w:szCs w:val="24"/>
          <w:lang w:val="es-ES_tradnl"/>
        </w:rPr>
        <w:t xml:space="preserve"> </w:t>
      </w:r>
      <w:r w:rsidR="00452E0D" w:rsidRPr="006F7CF4">
        <w:rPr>
          <w:rFonts w:ascii="Times New Roman" w:hAnsi="Times New Roman" w:cs="Times New Roman"/>
          <w:sz w:val="24"/>
          <w:szCs w:val="24"/>
          <w:lang w:val="es-ES_tradnl"/>
        </w:rPr>
        <w:t>71624.1</w:t>
      </w:r>
      <w:r w:rsidR="006F7CF4">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 xml:space="preserve"> </w:t>
      </w:r>
      <w:r w:rsidR="00D03E98">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 xml:space="preserve">figura </w:t>
      </w:r>
      <w:r w:rsidR="004703B0">
        <w:rPr>
          <w:rFonts w:ascii="Times New Roman" w:hAnsi="Times New Roman" w:cs="Times New Roman"/>
          <w:sz w:val="24"/>
          <w:szCs w:val="24"/>
          <w:lang w:val="es-ES_tradnl"/>
        </w:rPr>
        <w:t>8</w:t>
      </w:r>
      <w:r w:rsidR="00D03E98">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w:t>
      </w:r>
    </w:p>
    <w:p w14:paraId="39B16517" w14:textId="5358AD50" w:rsidR="009E2EC4" w:rsidRDefault="009E2EC4" w:rsidP="00C707D0">
      <w:pPr>
        <w:spacing w:after="0" w:line="360" w:lineRule="auto"/>
        <w:ind w:firstLine="709"/>
        <w:jc w:val="both"/>
        <w:rPr>
          <w:rFonts w:ascii="Times New Roman" w:hAnsi="Times New Roman" w:cs="Times New Roman"/>
          <w:sz w:val="24"/>
          <w:szCs w:val="24"/>
          <w:lang w:val="es-ES_tradnl"/>
        </w:rPr>
      </w:pPr>
    </w:p>
    <w:p w14:paraId="0BFDB945" w14:textId="1FB9526D" w:rsidR="0076408D" w:rsidRDefault="0076408D" w:rsidP="00C707D0">
      <w:pPr>
        <w:spacing w:after="0" w:line="360" w:lineRule="auto"/>
        <w:ind w:firstLine="709"/>
        <w:jc w:val="both"/>
        <w:rPr>
          <w:rFonts w:ascii="Times New Roman" w:hAnsi="Times New Roman" w:cs="Times New Roman"/>
          <w:sz w:val="24"/>
          <w:szCs w:val="24"/>
          <w:lang w:val="es-ES_tradnl"/>
        </w:rPr>
      </w:pPr>
    </w:p>
    <w:p w14:paraId="239BE894" w14:textId="2F364C76" w:rsidR="0076408D" w:rsidRDefault="0076408D" w:rsidP="00C707D0">
      <w:pPr>
        <w:spacing w:after="0" w:line="360" w:lineRule="auto"/>
        <w:ind w:firstLine="709"/>
        <w:jc w:val="both"/>
        <w:rPr>
          <w:rFonts w:ascii="Times New Roman" w:hAnsi="Times New Roman" w:cs="Times New Roman"/>
          <w:sz w:val="24"/>
          <w:szCs w:val="24"/>
          <w:lang w:val="es-ES_tradnl"/>
        </w:rPr>
      </w:pPr>
    </w:p>
    <w:p w14:paraId="51200469" w14:textId="54561D2A" w:rsidR="0076408D" w:rsidRDefault="0076408D" w:rsidP="00C707D0">
      <w:pPr>
        <w:spacing w:after="0" w:line="360" w:lineRule="auto"/>
        <w:ind w:firstLine="709"/>
        <w:jc w:val="both"/>
        <w:rPr>
          <w:rFonts w:ascii="Times New Roman" w:hAnsi="Times New Roman" w:cs="Times New Roman"/>
          <w:sz w:val="24"/>
          <w:szCs w:val="24"/>
          <w:lang w:val="es-ES_tradnl"/>
        </w:rPr>
      </w:pPr>
    </w:p>
    <w:p w14:paraId="06A9B91D" w14:textId="77777777" w:rsidR="0076408D" w:rsidRDefault="0076408D" w:rsidP="00C707D0">
      <w:pPr>
        <w:spacing w:after="0" w:line="360" w:lineRule="auto"/>
        <w:ind w:firstLine="709"/>
        <w:jc w:val="both"/>
        <w:rPr>
          <w:rFonts w:ascii="Times New Roman" w:hAnsi="Times New Roman" w:cs="Times New Roman"/>
          <w:sz w:val="24"/>
          <w:szCs w:val="24"/>
          <w:lang w:val="es-ES_tradnl"/>
        </w:rPr>
      </w:pPr>
    </w:p>
    <w:p w14:paraId="23F7AC24" w14:textId="31D9D7DC" w:rsidR="00292C35" w:rsidRDefault="00292C35" w:rsidP="00C707D0">
      <w:pPr>
        <w:spacing w:after="0" w:line="360" w:lineRule="auto"/>
        <w:jc w:val="center"/>
        <w:rPr>
          <w:rFonts w:ascii="Times New Roman" w:hAnsi="Times New Roman" w:cs="Times New Roman"/>
          <w:sz w:val="24"/>
          <w:szCs w:val="24"/>
        </w:rPr>
      </w:pPr>
      <w:r w:rsidRPr="006F7CF4">
        <w:rPr>
          <w:rFonts w:ascii="Times New Roman" w:hAnsi="Times New Roman" w:cs="Times New Roman"/>
          <w:b/>
          <w:sz w:val="24"/>
          <w:szCs w:val="24"/>
        </w:rPr>
        <w:lastRenderedPageBreak/>
        <w:t xml:space="preserve">Figura </w:t>
      </w:r>
      <w:r w:rsidR="004703B0">
        <w:rPr>
          <w:rFonts w:ascii="Times New Roman" w:hAnsi="Times New Roman" w:cs="Times New Roman"/>
          <w:b/>
          <w:sz w:val="24"/>
          <w:szCs w:val="24"/>
        </w:rPr>
        <w:t>8</w:t>
      </w:r>
      <w:r w:rsidRPr="006F7CF4">
        <w:rPr>
          <w:rFonts w:ascii="Times New Roman" w:hAnsi="Times New Roman" w:cs="Times New Roman"/>
          <w:b/>
          <w:sz w:val="24"/>
          <w:szCs w:val="24"/>
        </w:rPr>
        <w:t xml:space="preserve">. </w:t>
      </w:r>
      <w:r w:rsidRPr="00991C28">
        <w:rPr>
          <w:rFonts w:ascii="Times New Roman" w:hAnsi="Times New Roman" w:cs="Times New Roman"/>
          <w:sz w:val="24"/>
          <w:szCs w:val="24"/>
        </w:rPr>
        <w:t xml:space="preserve">Valores de medianas </w:t>
      </w:r>
      <w:r>
        <w:rPr>
          <w:rFonts w:ascii="Times New Roman" w:hAnsi="Times New Roman" w:cs="Times New Roman"/>
          <w:sz w:val="24"/>
          <w:szCs w:val="24"/>
        </w:rPr>
        <w:t>(</w:t>
      </w:r>
      <w:r w:rsidRPr="00991C28">
        <w:rPr>
          <w:rFonts w:ascii="Times New Roman" w:hAnsi="Times New Roman" w:cs="Times New Roman"/>
          <w:sz w:val="24"/>
          <w:szCs w:val="24"/>
        </w:rPr>
        <w:t>±Q</w:t>
      </w:r>
      <w:r w:rsidRPr="00991C28">
        <w:rPr>
          <w:rFonts w:ascii="Times New Roman" w:hAnsi="Times New Roman" w:cs="Times New Roman"/>
          <w:sz w:val="24"/>
          <w:szCs w:val="24"/>
          <w:vertAlign w:val="subscript"/>
        </w:rPr>
        <w:t>1</w:t>
      </w:r>
      <w:r w:rsidRPr="00991C28">
        <w:rPr>
          <w:rFonts w:ascii="Times New Roman" w:hAnsi="Times New Roman" w:cs="Times New Roman"/>
          <w:sz w:val="24"/>
          <w:szCs w:val="24"/>
        </w:rPr>
        <w:t xml:space="preserve">, </w:t>
      </w:r>
      <w:r w:rsidRPr="00991C28">
        <w:rPr>
          <w:rFonts w:ascii="Times New Roman" w:hAnsi="Times New Roman" w:cs="Times New Roman"/>
          <w:sz w:val="24"/>
          <w:szCs w:val="24"/>
          <w:vertAlign w:val="subscript"/>
        </w:rPr>
        <w:t>3</w:t>
      </w:r>
      <w:r>
        <w:rPr>
          <w:rFonts w:ascii="Times New Roman" w:hAnsi="Times New Roman" w:cs="Times New Roman"/>
          <w:sz w:val="24"/>
          <w:szCs w:val="24"/>
        </w:rPr>
        <w:t>)</w:t>
      </w:r>
      <w:r w:rsidRPr="00991C28">
        <w:rPr>
          <w:rFonts w:ascii="Times New Roman" w:hAnsi="Times New Roman" w:cs="Times New Roman"/>
          <w:sz w:val="24"/>
          <w:szCs w:val="24"/>
        </w:rPr>
        <w:t xml:space="preserve"> para b</w:t>
      </w:r>
      <w:r>
        <w:rPr>
          <w:rFonts w:ascii="Times New Roman" w:hAnsi="Times New Roman" w:cs="Times New Roman"/>
          <w:sz w:val="24"/>
          <w:szCs w:val="24"/>
        </w:rPr>
        <w:t>iomasa de microorganismos (mg/kg)</w:t>
      </w:r>
    </w:p>
    <w:p w14:paraId="083D7D60" w14:textId="77777777" w:rsidR="005C1FD0" w:rsidRPr="00991C28" w:rsidRDefault="005C1FD0"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06AE49EE" wp14:editId="6756E542">
            <wp:extent cx="3056400" cy="198000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3412" t="16243" r="20034" b="11388"/>
                    <a:stretch/>
                  </pic:blipFill>
                  <pic:spPr bwMode="auto">
                    <a:xfrm>
                      <a:off x="0" y="0"/>
                      <a:ext cx="3056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3F39F14C" w14:textId="0D3AE08D" w:rsidR="00292C35" w:rsidRPr="00872893" w:rsidRDefault="00292C35"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451A98" w:rsidRPr="00872893">
        <w:rPr>
          <w:rFonts w:ascii="Times New Roman" w:hAnsi="Times New Roman" w:cs="Times New Roman"/>
          <w:sz w:val="24"/>
          <w:szCs w:val="24"/>
        </w:rPr>
        <w:t xml:space="preserve">letras </w:t>
      </w:r>
      <w:r w:rsidRPr="00872893">
        <w:rPr>
          <w:rFonts w:ascii="Times New Roman" w:hAnsi="Times New Roman" w:cs="Times New Roman"/>
          <w:sz w:val="24"/>
          <w:szCs w:val="24"/>
        </w:rPr>
        <w:t>diferentes indican diferencias estadísticamente significativas (</w:t>
      </w:r>
      <w:r w:rsidRPr="00872893">
        <w:rPr>
          <w:rFonts w:ascii="Times New Roman" w:hAnsi="Times New Roman" w:cs="Times New Roman"/>
          <w:i/>
          <w:sz w:val="24"/>
          <w:szCs w:val="24"/>
        </w:rPr>
        <w:t>N</w:t>
      </w:r>
      <w:r w:rsidR="00451A98" w:rsidRPr="00872893">
        <w:rPr>
          <w:rFonts w:ascii="Times New Roman" w:hAnsi="Times New Roman" w:cs="Times New Roman"/>
          <w:i/>
          <w:sz w:val="24"/>
          <w:szCs w:val="24"/>
        </w:rPr>
        <w:t> </w:t>
      </w:r>
      <w:r w:rsidRPr="00872893">
        <w:rPr>
          <w:rFonts w:ascii="Times New Roman" w:hAnsi="Times New Roman" w:cs="Times New Roman"/>
          <w:i/>
          <w:sz w:val="24"/>
          <w:szCs w:val="24"/>
        </w:rPr>
        <w:t>=</w:t>
      </w:r>
      <w:r w:rsidR="00451A98" w:rsidRPr="00872893">
        <w:rPr>
          <w:rFonts w:ascii="Times New Roman" w:hAnsi="Times New Roman" w:cs="Times New Roman"/>
          <w:i/>
          <w:sz w:val="24"/>
          <w:szCs w:val="24"/>
        </w:rPr>
        <w:t>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p>
    <w:p w14:paraId="2CEAB731" w14:textId="77777777" w:rsidR="00292C35" w:rsidRPr="006F0D49" w:rsidRDefault="00292C35"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0FB8BD48" w14:textId="506E225B" w:rsidR="00BE4E2A" w:rsidRDefault="002D538B" w:rsidP="00C707D0">
      <w:pPr>
        <w:spacing w:after="0" w:line="360" w:lineRule="auto"/>
        <w:ind w:firstLine="709"/>
        <w:jc w:val="both"/>
        <w:rPr>
          <w:rFonts w:ascii="Times New Roman" w:hAnsi="Times New Roman" w:cs="Times New Roman"/>
          <w:sz w:val="24"/>
          <w:szCs w:val="24"/>
          <w:lang w:val="es-ES_tradnl"/>
        </w:rPr>
      </w:pPr>
      <w:r w:rsidRPr="006F7CF4">
        <w:rPr>
          <w:rFonts w:ascii="Times New Roman" w:hAnsi="Times New Roman" w:cs="Times New Roman"/>
          <w:sz w:val="24"/>
          <w:szCs w:val="24"/>
          <w:lang w:val="es-ES_tradnl"/>
        </w:rPr>
        <w:t xml:space="preserve">El comportamiento mostrado después de la poda </w:t>
      </w:r>
      <w:r w:rsidR="004703B0">
        <w:rPr>
          <w:rFonts w:ascii="Times New Roman" w:hAnsi="Times New Roman" w:cs="Times New Roman"/>
          <w:sz w:val="24"/>
          <w:szCs w:val="24"/>
          <w:lang w:val="es-ES_tradnl"/>
        </w:rPr>
        <w:t>es</w:t>
      </w:r>
      <w:r w:rsidRPr="006F7CF4">
        <w:rPr>
          <w:rFonts w:ascii="Times New Roman" w:hAnsi="Times New Roman" w:cs="Times New Roman"/>
          <w:sz w:val="24"/>
          <w:szCs w:val="24"/>
          <w:lang w:val="es-ES_tradnl"/>
        </w:rPr>
        <w:t xml:space="preserve"> similar al mostrado en la fase antes de la poda</w:t>
      </w:r>
      <w:r w:rsidR="002D4060">
        <w:rPr>
          <w:rFonts w:ascii="Times New Roman" w:hAnsi="Times New Roman" w:cs="Times New Roman"/>
          <w:sz w:val="24"/>
          <w:szCs w:val="24"/>
          <w:lang w:val="es-ES_tradnl"/>
        </w:rPr>
        <w:t>:</w:t>
      </w:r>
      <w:r w:rsidR="00BE4E2A" w:rsidRPr="006F7CF4">
        <w:rPr>
          <w:rFonts w:ascii="Times New Roman" w:hAnsi="Times New Roman" w:cs="Times New Roman"/>
          <w:sz w:val="24"/>
          <w:szCs w:val="24"/>
          <w:lang w:val="es-ES_tradnl"/>
        </w:rPr>
        <w:t xml:space="preserve"> disminuye</w:t>
      </w:r>
      <w:r w:rsidRPr="006F7CF4">
        <w:rPr>
          <w:rFonts w:ascii="Times New Roman" w:hAnsi="Times New Roman" w:cs="Times New Roman"/>
          <w:sz w:val="24"/>
          <w:szCs w:val="24"/>
          <w:lang w:val="es-ES_tradnl"/>
        </w:rPr>
        <w:t xml:space="preserve"> gradualmente del influente al efluente</w:t>
      </w:r>
      <w:r w:rsidR="00D03E98">
        <w:rPr>
          <w:rFonts w:ascii="Times New Roman" w:hAnsi="Times New Roman" w:cs="Times New Roman"/>
          <w:sz w:val="24"/>
          <w:szCs w:val="24"/>
          <w:lang w:val="es-ES_tradnl"/>
        </w:rPr>
        <w:t xml:space="preserve"> (</w:t>
      </w:r>
      <w:r w:rsidR="00BE4E2A" w:rsidRPr="006F7CF4">
        <w:rPr>
          <w:rFonts w:ascii="Times New Roman" w:hAnsi="Times New Roman" w:cs="Times New Roman"/>
          <w:sz w:val="24"/>
          <w:szCs w:val="24"/>
          <w:lang w:val="es-ES_tradnl"/>
        </w:rPr>
        <w:t xml:space="preserve">figura </w:t>
      </w:r>
      <w:r w:rsidR="004703B0">
        <w:rPr>
          <w:rFonts w:ascii="Times New Roman" w:hAnsi="Times New Roman" w:cs="Times New Roman"/>
          <w:sz w:val="24"/>
          <w:szCs w:val="24"/>
          <w:lang w:val="es-ES_tradnl"/>
        </w:rPr>
        <w:t>9</w:t>
      </w:r>
      <w:r w:rsidR="00D03E98">
        <w:rPr>
          <w:rFonts w:ascii="Times New Roman" w:hAnsi="Times New Roman" w:cs="Times New Roman"/>
          <w:sz w:val="24"/>
          <w:szCs w:val="24"/>
          <w:lang w:val="es-ES_tradnl"/>
        </w:rPr>
        <w:t>)</w:t>
      </w:r>
      <w:r w:rsidR="00BE4E2A" w:rsidRPr="006F7CF4">
        <w:rPr>
          <w:rFonts w:ascii="Times New Roman" w:hAnsi="Times New Roman" w:cs="Times New Roman"/>
          <w:sz w:val="24"/>
          <w:szCs w:val="24"/>
          <w:lang w:val="es-ES_tradnl"/>
        </w:rPr>
        <w:t>.</w:t>
      </w:r>
      <w:r w:rsidR="00001499">
        <w:rPr>
          <w:rFonts w:ascii="Times New Roman" w:hAnsi="Times New Roman" w:cs="Times New Roman"/>
          <w:sz w:val="24"/>
          <w:szCs w:val="24"/>
          <w:lang w:val="es-ES_tradnl"/>
        </w:rPr>
        <w:t xml:space="preserve"> </w:t>
      </w:r>
      <w:r w:rsidR="00001499" w:rsidRPr="006F7CF4">
        <w:rPr>
          <w:rFonts w:ascii="Times New Roman" w:hAnsi="Times New Roman" w:cs="Times New Roman"/>
          <w:sz w:val="24"/>
          <w:szCs w:val="24"/>
          <w:lang w:val="es-ES_tradnl"/>
        </w:rPr>
        <w:t>L</w:t>
      </w:r>
      <w:r w:rsidR="004703B0">
        <w:rPr>
          <w:rFonts w:ascii="Times New Roman" w:hAnsi="Times New Roman" w:cs="Times New Roman"/>
          <w:sz w:val="24"/>
          <w:szCs w:val="24"/>
          <w:lang w:val="es-ES_tradnl"/>
        </w:rPr>
        <w:t>o</w:t>
      </w:r>
      <w:r w:rsidR="00001499" w:rsidRPr="006F7CF4">
        <w:rPr>
          <w:rFonts w:ascii="Times New Roman" w:hAnsi="Times New Roman" w:cs="Times New Roman"/>
          <w:sz w:val="24"/>
          <w:szCs w:val="24"/>
          <w:lang w:val="es-ES_tradnl"/>
        </w:rPr>
        <w:t xml:space="preserve">s </w:t>
      </w:r>
      <w:r w:rsidR="004703B0">
        <w:rPr>
          <w:rFonts w:ascii="Times New Roman" w:hAnsi="Times New Roman" w:cs="Times New Roman"/>
          <w:sz w:val="24"/>
          <w:szCs w:val="24"/>
          <w:lang w:val="es-ES_tradnl"/>
        </w:rPr>
        <w:t>valores de</w:t>
      </w:r>
      <w:r w:rsidR="00001499" w:rsidRPr="006F7CF4">
        <w:rPr>
          <w:rFonts w:ascii="Times New Roman" w:hAnsi="Times New Roman" w:cs="Times New Roman"/>
          <w:sz w:val="24"/>
          <w:szCs w:val="24"/>
          <w:lang w:val="es-ES_tradnl"/>
        </w:rPr>
        <w:t xml:space="preserve"> medianas de la biomasa de microorganismos determinadas en la entrada para el </w:t>
      </w:r>
      <w:r w:rsidR="00001499" w:rsidRPr="000B7F30">
        <w:rPr>
          <w:rFonts w:ascii="Times New Roman" w:hAnsi="Times New Roman" w:cs="Times New Roman"/>
          <w:sz w:val="24"/>
          <w:szCs w:val="24"/>
          <w:lang w:val="es-ES_tradnl"/>
        </w:rPr>
        <w:t xml:space="preserve">HAFS-Tule </w:t>
      </w:r>
      <w:r w:rsidR="004703B0" w:rsidRPr="000B7F30">
        <w:rPr>
          <w:rFonts w:ascii="Times New Roman" w:hAnsi="Times New Roman" w:cs="Times New Roman"/>
          <w:sz w:val="24"/>
          <w:szCs w:val="24"/>
          <w:lang w:val="es-ES_tradnl"/>
        </w:rPr>
        <w:t>(</w:t>
      </w:r>
      <w:r w:rsidR="00001499" w:rsidRPr="000B7F30">
        <w:rPr>
          <w:rFonts w:ascii="Times New Roman" w:hAnsi="Times New Roman" w:cs="Times New Roman"/>
          <w:sz w:val="24"/>
          <w:szCs w:val="24"/>
          <w:lang w:val="es-ES_tradnl"/>
        </w:rPr>
        <w:t>0.35 m</w:t>
      </w:r>
      <w:r w:rsidR="004703B0" w:rsidRPr="000B7F30">
        <w:rPr>
          <w:rFonts w:ascii="Times New Roman" w:hAnsi="Times New Roman" w:cs="Times New Roman"/>
          <w:sz w:val="24"/>
          <w:szCs w:val="24"/>
          <w:lang w:val="es-ES_tradnl"/>
        </w:rPr>
        <w:t>)</w:t>
      </w:r>
      <w:r w:rsidR="00001499" w:rsidRPr="000B7F30">
        <w:rPr>
          <w:rFonts w:ascii="Times New Roman" w:hAnsi="Times New Roman" w:cs="Times New Roman"/>
          <w:sz w:val="24"/>
          <w:szCs w:val="24"/>
          <w:lang w:val="es-ES_tradnl"/>
        </w:rPr>
        <w:t xml:space="preserve"> </w:t>
      </w:r>
      <w:r w:rsidR="004703B0" w:rsidRPr="000B7F30">
        <w:rPr>
          <w:rFonts w:ascii="Times New Roman" w:hAnsi="Times New Roman" w:cs="Times New Roman"/>
          <w:sz w:val="24"/>
          <w:szCs w:val="24"/>
          <w:lang w:val="es-ES_tradnl"/>
        </w:rPr>
        <w:t>fue</w:t>
      </w:r>
      <w:r w:rsidR="002D4060">
        <w:rPr>
          <w:rFonts w:ascii="Times New Roman" w:hAnsi="Times New Roman" w:cs="Times New Roman"/>
          <w:sz w:val="24"/>
          <w:szCs w:val="24"/>
          <w:lang w:val="es-ES_tradnl"/>
        </w:rPr>
        <w:t>ron</w:t>
      </w:r>
      <w:r w:rsidR="004703B0" w:rsidRPr="000B7F30">
        <w:rPr>
          <w:rFonts w:ascii="Times New Roman" w:hAnsi="Times New Roman" w:cs="Times New Roman"/>
          <w:sz w:val="24"/>
          <w:szCs w:val="24"/>
          <w:lang w:val="es-ES_tradnl"/>
        </w:rPr>
        <w:t xml:space="preserve"> de</w:t>
      </w:r>
      <w:r w:rsidR="00001499" w:rsidRPr="000B7F30">
        <w:rPr>
          <w:rFonts w:ascii="Times New Roman" w:hAnsi="Times New Roman" w:cs="Times New Roman"/>
          <w:sz w:val="24"/>
          <w:szCs w:val="24"/>
          <w:lang w:val="es-ES_tradnl"/>
        </w:rPr>
        <w:t xml:space="preserve"> 34971.82 mg/kg (Q</w:t>
      </w:r>
      <w:r w:rsidR="00001499" w:rsidRPr="000B7F30">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31770.51; Q</w:t>
      </w:r>
      <w:r w:rsidR="00001499" w:rsidRPr="000B7F30">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38627.77) disminuyendo a la salida en 32032.52 mg/kg (Q</w:t>
      </w:r>
      <w:r w:rsidR="00001499" w:rsidRPr="000B7F30">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29910.73; Q</w:t>
      </w:r>
      <w:r w:rsidR="00001499" w:rsidRPr="000B7F30">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33931.94) en la distancia de 2.15 m. Para el HAFS-Carrizo</w:t>
      </w:r>
      <w:r w:rsidR="002D4060">
        <w:rPr>
          <w:rFonts w:ascii="Times New Roman" w:hAnsi="Times New Roman" w:cs="Times New Roman"/>
          <w:sz w:val="24"/>
          <w:szCs w:val="24"/>
          <w:lang w:val="es-ES_tradnl"/>
        </w:rPr>
        <w:t>,</w:t>
      </w:r>
      <w:r w:rsidR="00001499" w:rsidRPr="000B7F30">
        <w:rPr>
          <w:rFonts w:ascii="Times New Roman" w:hAnsi="Times New Roman" w:cs="Times New Roman"/>
          <w:sz w:val="24"/>
          <w:szCs w:val="24"/>
          <w:lang w:val="es-ES_tradnl"/>
        </w:rPr>
        <w:t xml:space="preserve"> </w:t>
      </w:r>
      <w:r w:rsidR="004703B0" w:rsidRPr="000B7F30">
        <w:rPr>
          <w:rFonts w:ascii="Times New Roman" w:hAnsi="Times New Roman" w:cs="Times New Roman"/>
          <w:sz w:val="24"/>
          <w:szCs w:val="24"/>
          <w:lang w:val="es-ES_tradnl"/>
        </w:rPr>
        <w:t>la</w:t>
      </w:r>
      <w:r w:rsidR="00001499" w:rsidRPr="000B7F30">
        <w:rPr>
          <w:rFonts w:ascii="Times New Roman" w:hAnsi="Times New Roman" w:cs="Times New Roman"/>
          <w:sz w:val="24"/>
          <w:szCs w:val="24"/>
          <w:lang w:val="es-ES_tradnl"/>
        </w:rPr>
        <w:t xml:space="preserve"> concentración inicial </w:t>
      </w:r>
      <w:r w:rsidR="004703B0" w:rsidRPr="000B7F30">
        <w:rPr>
          <w:rFonts w:ascii="Times New Roman" w:hAnsi="Times New Roman" w:cs="Times New Roman"/>
          <w:sz w:val="24"/>
          <w:szCs w:val="24"/>
          <w:lang w:val="es-ES_tradnl"/>
        </w:rPr>
        <w:t>fue de</w:t>
      </w:r>
      <w:r w:rsidR="00001499" w:rsidRPr="000B7F30">
        <w:rPr>
          <w:rFonts w:ascii="Times New Roman" w:hAnsi="Times New Roman" w:cs="Times New Roman"/>
          <w:sz w:val="24"/>
          <w:szCs w:val="24"/>
          <w:lang w:val="es-ES_tradnl"/>
        </w:rPr>
        <w:t xml:space="preserve"> 42152.11 mg/kg (Q</w:t>
      </w:r>
      <w:r w:rsidR="00001499" w:rsidRPr="000B7F30">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38487.35; Q</w:t>
      </w:r>
      <w:r w:rsidR="00001499" w:rsidRPr="000B7F30">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 xml:space="preserve">47348.75) disminuyendo a la salida </w:t>
      </w:r>
      <w:r w:rsidR="004703B0" w:rsidRPr="000B7F30">
        <w:rPr>
          <w:rFonts w:ascii="Times New Roman" w:hAnsi="Times New Roman" w:cs="Times New Roman"/>
          <w:sz w:val="24"/>
          <w:szCs w:val="24"/>
          <w:lang w:val="es-ES_tradnl"/>
        </w:rPr>
        <w:t xml:space="preserve">con </w:t>
      </w:r>
      <w:r w:rsidR="00001499" w:rsidRPr="000B7F30">
        <w:rPr>
          <w:rFonts w:ascii="Times New Roman" w:hAnsi="Times New Roman" w:cs="Times New Roman"/>
          <w:sz w:val="24"/>
          <w:szCs w:val="24"/>
          <w:lang w:val="es-ES_tradnl"/>
        </w:rPr>
        <w:t>34928.23 mg/kg (Q</w:t>
      </w:r>
      <w:r w:rsidR="00001499" w:rsidRPr="000B7F30">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 33643.46; Q</w:t>
      </w:r>
      <w:r w:rsidR="00001499" w:rsidRPr="000B7F30">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 37087.16). Mientras que para el HAFS-Grava la concentración inicial fue 71624.12 mg/kg (Q</w:t>
      </w:r>
      <w:r w:rsidR="00001499" w:rsidRPr="000B7F30">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66507.38; Q</w:t>
      </w:r>
      <w:r w:rsidR="00001499" w:rsidRPr="000B7F30">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79117.46) disminuyendo a la salida en 41717.19 mg/kg (Q</w:t>
      </w:r>
      <w:r w:rsidR="00001499" w:rsidRPr="000B7F30">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38667.33; Q</w:t>
      </w:r>
      <w:r w:rsidR="00001499" w:rsidRPr="000B7F30">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001499" w:rsidRPr="000B7F30">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001499" w:rsidRPr="000B7F30">
        <w:rPr>
          <w:rFonts w:ascii="Times New Roman" w:hAnsi="Times New Roman" w:cs="Times New Roman"/>
          <w:sz w:val="24"/>
          <w:szCs w:val="24"/>
          <w:lang w:val="es-ES_tradnl"/>
        </w:rPr>
        <w:t>43673.42).</w:t>
      </w:r>
    </w:p>
    <w:p w14:paraId="342173B3" w14:textId="382F53BE" w:rsidR="004E57D9" w:rsidRDefault="004E57D9" w:rsidP="00C707D0">
      <w:pPr>
        <w:spacing w:after="0" w:line="360" w:lineRule="auto"/>
        <w:ind w:firstLine="709"/>
        <w:jc w:val="both"/>
        <w:rPr>
          <w:rFonts w:ascii="Times New Roman" w:hAnsi="Times New Roman" w:cs="Times New Roman"/>
          <w:sz w:val="24"/>
          <w:szCs w:val="24"/>
          <w:lang w:val="es-ES_tradnl"/>
        </w:rPr>
      </w:pPr>
    </w:p>
    <w:p w14:paraId="0AAC816F" w14:textId="16EE37E6" w:rsidR="0076408D" w:rsidRDefault="0076408D" w:rsidP="00C707D0">
      <w:pPr>
        <w:spacing w:after="0" w:line="360" w:lineRule="auto"/>
        <w:ind w:firstLine="709"/>
        <w:jc w:val="both"/>
        <w:rPr>
          <w:rFonts w:ascii="Times New Roman" w:hAnsi="Times New Roman" w:cs="Times New Roman"/>
          <w:sz w:val="24"/>
          <w:szCs w:val="24"/>
          <w:lang w:val="es-ES_tradnl"/>
        </w:rPr>
      </w:pPr>
    </w:p>
    <w:p w14:paraId="4BE32B5A" w14:textId="6502E965" w:rsidR="0076408D" w:rsidRDefault="0076408D" w:rsidP="00C707D0">
      <w:pPr>
        <w:spacing w:after="0" w:line="360" w:lineRule="auto"/>
        <w:ind w:firstLine="709"/>
        <w:jc w:val="both"/>
        <w:rPr>
          <w:rFonts w:ascii="Times New Roman" w:hAnsi="Times New Roman" w:cs="Times New Roman"/>
          <w:sz w:val="24"/>
          <w:szCs w:val="24"/>
          <w:lang w:val="es-ES_tradnl"/>
        </w:rPr>
      </w:pPr>
    </w:p>
    <w:p w14:paraId="3BC0AF65" w14:textId="6A157827" w:rsidR="0076408D" w:rsidRDefault="0076408D" w:rsidP="00C707D0">
      <w:pPr>
        <w:spacing w:after="0" w:line="360" w:lineRule="auto"/>
        <w:ind w:firstLine="709"/>
        <w:jc w:val="both"/>
        <w:rPr>
          <w:rFonts w:ascii="Times New Roman" w:hAnsi="Times New Roman" w:cs="Times New Roman"/>
          <w:sz w:val="24"/>
          <w:szCs w:val="24"/>
          <w:lang w:val="es-ES_tradnl"/>
        </w:rPr>
      </w:pPr>
    </w:p>
    <w:p w14:paraId="54AF4E6D" w14:textId="646098C4" w:rsidR="0076408D" w:rsidRDefault="0076408D" w:rsidP="00C707D0">
      <w:pPr>
        <w:spacing w:after="0" w:line="360" w:lineRule="auto"/>
        <w:ind w:firstLine="709"/>
        <w:jc w:val="both"/>
        <w:rPr>
          <w:rFonts w:ascii="Times New Roman" w:hAnsi="Times New Roman" w:cs="Times New Roman"/>
          <w:sz w:val="24"/>
          <w:szCs w:val="24"/>
          <w:lang w:val="es-ES_tradnl"/>
        </w:rPr>
      </w:pPr>
    </w:p>
    <w:p w14:paraId="68D189FE" w14:textId="49A7B99A" w:rsidR="0076408D" w:rsidRDefault="0076408D" w:rsidP="00C707D0">
      <w:pPr>
        <w:spacing w:after="0" w:line="360" w:lineRule="auto"/>
        <w:ind w:firstLine="709"/>
        <w:jc w:val="both"/>
        <w:rPr>
          <w:rFonts w:ascii="Times New Roman" w:hAnsi="Times New Roman" w:cs="Times New Roman"/>
          <w:sz w:val="24"/>
          <w:szCs w:val="24"/>
          <w:lang w:val="es-ES_tradnl"/>
        </w:rPr>
      </w:pPr>
    </w:p>
    <w:p w14:paraId="42882B1A" w14:textId="7CEA5C55" w:rsidR="0076408D" w:rsidRDefault="0076408D" w:rsidP="00C707D0">
      <w:pPr>
        <w:spacing w:after="0" w:line="360" w:lineRule="auto"/>
        <w:ind w:firstLine="709"/>
        <w:jc w:val="both"/>
        <w:rPr>
          <w:rFonts w:ascii="Times New Roman" w:hAnsi="Times New Roman" w:cs="Times New Roman"/>
          <w:sz w:val="24"/>
          <w:szCs w:val="24"/>
          <w:lang w:val="es-ES_tradnl"/>
        </w:rPr>
      </w:pPr>
    </w:p>
    <w:p w14:paraId="45E52B8E" w14:textId="03C4B809" w:rsidR="0076408D" w:rsidRDefault="0076408D" w:rsidP="00C707D0">
      <w:pPr>
        <w:spacing w:after="0" w:line="360" w:lineRule="auto"/>
        <w:ind w:firstLine="709"/>
        <w:jc w:val="both"/>
        <w:rPr>
          <w:rFonts w:ascii="Times New Roman" w:hAnsi="Times New Roman" w:cs="Times New Roman"/>
          <w:sz w:val="24"/>
          <w:szCs w:val="24"/>
          <w:lang w:val="es-ES_tradnl"/>
        </w:rPr>
      </w:pPr>
    </w:p>
    <w:p w14:paraId="2CD4F5C1" w14:textId="00E4C7B5" w:rsidR="0076408D" w:rsidRDefault="0076408D" w:rsidP="00C707D0">
      <w:pPr>
        <w:spacing w:after="0" w:line="360" w:lineRule="auto"/>
        <w:ind w:firstLine="709"/>
        <w:jc w:val="both"/>
        <w:rPr>
          <w:rFonts w:ascii="Times New Roman" w:hAnsi="Times New Roman" w:cs="Times New Roman"/>
          <w:sz w:val="24"/>
          <w:szCs w:val="24"/>
          <w:lang w:val="es-ES_tradnl"/>
        </w:rPr>
      </w:pPr>
    </w:p>
    <w:p w14:paraId="63CE0F04" w14:textId="77777777" w:rsidR="0076408D" w:rsidRPr="006F7CF4" w:rsidRDefault="0076408D" w:rsidP="00C707D0">
      <w:pPr>
        <w:spacing w:after="0" w:line="360" w:lineRule="auto"/>
        <w:ind w:firstLine="709"/>
        <w:jc w:val="both"/>
        <w:rPr>
          <w:rFonts w:ascii="Times New Roman" w:hAnsi="Times New Roman" w:cs="Times New Roman"/>
          <w:sz w:val="24"/>
          <w:szCs w:val="24"/>
          <w:lang w:val="es-ES_tradnl"/>
        </w:rPr>
      </w:pPr>
    </w:p>
    <w:p w14:paraId="6BDFA5C0" w14:textId="39389FA7" w:rsidR="00292C35" w:rsidRPr="00991C28" w:rsidRDefault="00292C35" w:rsidP="00C707D0">
      <w:pPr>
        <w:spacing w:after="0" w:line="360" w:lineRule="auto"/>
        <w:jc w:val="center"/>
        <w:rPr>
          <w:rFonts w:ascii="Times New Roman" w:hAnsi="Times New Roman" w:cs="Times New Roman"/>
          <w:sz w:val="24"/>
          <w:szCs w:val="24"/>
        </w:rPr>
      </w:pPr>
      <w:r w:rsidRPr="006F7CF4">
        <w:rPr>
          <w:rFonts w:ascii="Times New Roman" w:hAnsi="Times New Roman" w:cs="Times New Roman"/>
          <w:b/>
          <w:sz w:val="24"/>
          <w:szCs w:val="24"/>
        </w:rPr>
        <w:lastRenderedPageBreak/>
        <w:t xml:space="preserve">Figura </w:t>
      </w:r>
      <w:r w:rsidR="004703B0">
        <w:rPr>
          <w:rFonts w:ascii="Times New Roman" w:hAnsi="Times New Roman" w:cs="Times New Roman"/>
          <w:b/>
          <w:sz w:val="24"/>
          <w:szCs w:val="24"/>
        </w:rPr>
        <w:t>9</w:t>
      </w:r>
      <w:r w:rsidRPr="006F7CF4">
        <w:rPr>
          <w:rFonts w:ascii="Times New Roman" w:hAnsi="Times New Roman" w:cs="Times New Roman"/>
          <w:b/>
          <w:sz w:val="24"/>
          <w:szCs w:val="24"/>
        </w:rPr>
        <w:t>.</w:t>
      </w:r>
      <w:r w:rsidRPr="00991C28">
        <w:rPr>
          <w:rFonts w:ascii="Times New Roman" w:hAnsi="Times New Roman" w:cs="Times New Roman"/>
          <w:sz w:val="24"/>
          <w:szCs w:val="24"/>
        </w:rPr>
        <w:t xml:space="preserve"> Distribución de la biomasa de microorg</w:t>
      </w:r>
      <w:r>
        <w:rPr>
          <w:rFonts w:ascii="Times New Roman" w:hAnsi="Times New Roman" w:cs="Times New Roman"/>
          <w:sz w:val="24"/>
          <w:szCs w:val="24"/>
        </w:rPr>
        <w:t>anismos (mg/kg) en</w:t>
      </w:r>
      <w:r w:rsidRPr="00991C28">
        <w:rPr>
          <w:rFonts w:ascii="Times New Roman" w:hAnsi="Times New Roman" w:cs="Times New Roman"/>
          <w:sz w:val="24"/>
          <w:szCs w:val="24"/>
        </w:rPr>
        <w:t xml:space="preserve"> la sección longitudinal del humedal</w:t>
      </w:r>
    </w:p>
    <w:p w14:paraId="64153B37" w14:textId="3A670FEA" w:rsidR="005C1FD0" w:rsidRPr="00991C28" w:rsidRDefault="008539E1" w:rsidP="00C707D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60B9C62" wp14:editId="1EDA5695">
            <wp:extent cx="3243600" cy="198000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3600" cy="1980000"/>
                    </a:xfrm>
                    <a:prstGeom prst="rect">
                      <a:avLst/>
                    </a:prstGeom>
                    <a:noFill/>
                  </pic:spPr>
                </pic:pic>
              </a:graphicData>
            </a:graphic>
          </wp:inline>
        </w:drawing>
      </w:r>
    </w:p>
    <w:p w14:paraId="152855DC" w14:textId="77777777" w:rsidR="00292C35" w:rsidRDefault="00292C35"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337A7DEB" w14:textId="77777777" w:rsidR="003C27D6" w:rsidRDefault="003C27D6" w:rsidP="00C707D0">
      <w:pPr>
        <w:spacing w:after="0" w:line="360" w:lineRule="auto"/>
        <w:jc w:val="center"/>
        <w:rPr>
          <w:rFonts w:ascii="Times New Roman" w:hAnsi="Times New Roman" w:cs="Times New Roman"/>
          <w:sz w:val="24"/>
          <w:szCs w:val="24"/>
        </w:rPr>
      </w:pPr>
    </w:p>
    <w:p w14:paraId="5C632D7A" w14:textId="7A162B86" w:rsidR="00985F37" w:rsidRPr="00872893" w:rsidRDefault="00985F37"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t>Humedad</w:t>
      </w:r>
    </w:p>
    <w:p w14:paraId="42287C12" w14:textId="4C51A801" w:rsidR="00C21D8B" w:rsidRDefault="00E1708A" w:rsidP="00C707D0">
      <w:pPr>
        <w:spacing w:after="0" w:line="360" w:lineRule="auto"/>
        <w:ind w:firstLine="709"/>
        <w:jc w:val="both"/>
        <w:rPr>
          <w:rFonts w:ascii="Times New Roman" w:hAnsi="Times New Roman" w:cs="Times New Roman"/>
          <w:sz w:val="24"/>
          <w:szCs w:val="24"/>
          <w:lang w:val="es-ES_tradnl"/>
        </w:rPr>
      </w:pPr>
      <w:r w:rsidRPr="006F7CF4">
        <w:rPr>
          <w:rFonts w:ascii="Times New Roman" w:hAnsi="Times New Roman" w:cs="Times New Roman"/>
          <w:sz w:val="24"/>
          <w:szCs w:val="24"/>
          <w:lang w:val="es-ES_tradnl"/>
        </w:rPr>
        <w:t xml:space="preserve">El </w:t>
      </w:r>
      <w:r w:rsidR="000B7F30">
        <w:rPr>
          <w:rFonts w:ascii="Times New Roman" w:hAnsi="Times New Roman" w:cs="Times New Roman"/>
          <w:sz w:val="24"/>
          <w:szCs w:val="24"/>
          <w:lang w:val="es-ES_tradnl"/>
        </w:rPr>
        <w:t>análisis</w:t>
      </w:r>
      <w:r w:rsidRPr="006F7CF4">
        <w:rPr>
          <w:rFonts w:ascii="Times New Roman" w:hAnsi="Times New Roman" w:cs="Times New Roman"/>
          <w:sz w:val="24"/>
          <w:szCs w:val="24"/>
          <w:lang w:val="es-ES_tradnl"/>
        </w:rPr>
        <w:t xml:space="preserve"> de Kruskal</w:t>
      </w:r>
      <w:r w:rsidR="002D4060">
        <w:rPr>
          <w:rFonts w:ascii="Times New Roman" w:hAnsi="Times New Roman" w:cs="Times New Roman"/>
          <w:sz w:val="24"/>
          <w:szCs w:val="24"/>
          <w:lang w:val="es-ES_tradnl"/>
        </w:rPr>
        <w:t>-</w:t>
      </w:r>
      <w:r w:rsidRPr="006F7CF4">
        <w:rPr>
          <w:rFonts w:ascii="Times New Roman" w:hAnsi="Times New Roman" w:cs="Times New Roman"/>
          <w:sz w:val="24"/>
          <w:szCs w:val="24"/>
          <w:lang w:val="es-ES_tradnl"/>
        </w:rPr>
        <w:t>Walli</w:t>
      </w:r>
      <w:r w:rsidR="00D31817" w:rsidRPr="006F7CF4">
        <w:rPr>
          <w:rFonts w:ascii="Times New Roman" w:hAnsi="Times New Roman" w:cs="Times New Roman"/>
          <w:sz w:val="24"/>
          <w:szCs w:val="24"/>
          <w:lang w:val="es-ES_tradnl"/>
        </w:rPr>
        <w:t>s,</w:t>
      </w:r>
      <w:r w:rsidRPr="006F7CF4">
        <w:rPr>
          <w:rFonts w:ascii="Times New Roman" w:hAnsi="Times New Roman" w:cs="Times New Roman"/>
          <w:sz w:val="24"/>
          <w:szCs w:val="24"/>
          <w:lang w:val="es-ES_tradnl"/>
        </w:rPr>
        <w:t xml:space="preserve"> en la humedad</w:t>
      </w:r>
      <w:r w:rsidR="00890D4D" w:rsidRPr="006F7CF4">
        <w:rPr>
          <w:rFonts w:ascii="Times New Roman" w:hAnsi="Times New Roman" w:cs="Times New Roman"/>
          <w:sz w:val="24"/>
          <w:szCs w:val="24"/>
          <w:lang w:val="es-ES_tradnl"/>
        </w:rPr>
        <w:t xml:space="preserve"> (%)</w:t>
      </w:r>
      <w:r w:rsidRPr="006F7CF4">
        <w:rPr>
          <w:rFonts w:ascii="Times New Roman" w:hAnsi="Times New Roman" w:cs="Times New Roman"/>
          <w:sz w:val="24"/>
          <w:szCs w:val="24"/>
          <w:lang w:val="es-ES_tradnl"/>
        </w:rPr>
        <w:t xml:space="preserve"> del medio de soporte a los distintos </w:t>
      </w:r>
      <w:r w:rsidR="00D03E98">
        <w:rPr>
          <w:rFonts w:ascii="Times New Roman" w:hAnsi="Times New Roman" w:cs="Times New Roman"/>
          <w:sz w:val="24"/>
          <w:szCs w:val="24"/>
          <w:lang w:val="es-ES_tradnl"/>
        </w:rPr>
        <w:t>HA</w:t>
      </w:r>
      <w:r w:rsidRPr="006F7CF4">
        <w:rPr>
          <w:rFonts w:ascii="Times New Roman" w:hAnsi="Times New Roman" w:cs="Times New Roman"/>
          <w:sz w:val="24"/>
          <w:szCs w:val="24"/>
          <w:lang w:val="es-ES_tradnl"/>
        </w:rPr>
        <w:t xml:space="preserve"> (HAFS-Tule, HAFS-Carrizo y HAFS-Grava), indica que no </w:t>
      </w:r>
      <w:r w:rsidR="00890D4D" w:rsidRPr="006F7CF4">
        <w:rPr>
          <w:rFonts w:ascii="Times New Roman" w:hAnsi="Times New Roman" w:cs="Times New Roman"/>
          <w:sz w:val="24"/>
          <w:szCs w:val="24"/>
          <w:lang w:val="es-ES_tradnl"/>
        </w:rPr>
        <w:t>existen diferencias estadísticamente</w:t>
      </w:r>
      <w:r w:rsidRPr="006F7CF4">
        <w:rPr>
          <w:rFonts w:ascii="Times New Roman" w:hAnsi="Times New Roman" w:cs="Times New Roman"/>
          <w:sz w:val="24"/>
          <w:szCs w:val="24"/>
          <w:lang w:val="es-ES_tradnl"/>
        </w:rPr>
        <w:t xml:space="preserve"> significativas entre las medianas de cada uno de los tres niveles de tratamiento (</w:t>
      </w:r>
      <w:r w:rsidRPr="00C84F98">
        <w:rPr>
          <w:rFonts w:ascii="Times New Roman" w:hAnsi="Times New Roman" w:cs="Times New Roman"/>
          <w:i/>
          <w:iCs/>
          <w:sz w:val="24"/>
          <w:szCs w:val="24"/>
          <w:lang w:val="es-ES_tradnl"/>
        </w:rPr>
        <w:t>p</w:t>
      </w:r>
      <w:r w:rsidR="002D4060">
        <w:rPr>
          <w:rFonts w:ascii="Times New Roman" w:hAnsi="Times New Roman" w:cs="Times New Roman"/>
          <w:sz w:val="24"/>
          <w:szCs w:val="24"/>
          <w:lang w:val="es-ES_tradnl"/>
        </w:rPr>
        <w:t xml:space="preserve"> </w:t>
      </w:r>
      <w:r w:rsidR="00890D4D" w:rsidRPr="006F7CF4">
        <w:rPr>
          <w:rFonts w:ascii="Times New Roman" w:hAnsi="Times New Roman" w:cs="Times New Roman"/>
          <w:sz w:val="24"/>
          <w:szCs w:val="24"/>
          <w:lang w:val="es-ES_tradnl"/>
        </w:rPr>
        <w:t>&gt;</w:t>
      </w:r>
      <w:r w:rsidR="002D4060">
        <w:rPr>
          <w:rFonts w:ascii="Times New Roman" w:hAnsi="Times New Roman" w:cs="Times New Roman"/>
          <w:sz w:val="24"/>
          <w:szCs w:val="24"/>
          <w:lang w:val="es-ES_tradnl"/>
        </w:rPr>
        <w:t xml:space="preserve"> </w:t>
      </w:r>
      <w:r w:rsidR="00890D4D" w:rsidRPr="006F7CF4">
        <w:rPr>
          <w:rFonts w:ascii="Times New Roman" w:hAnsi="Times New Roman" w:cs="Times New Roman"/>
          <w:sz w:val="24"/>
          <w:szCs w:val="24"/>
          <w:lang w:val="es-ES_tradnl"/>
        </w:rPr>
        <w:t>0.05</w:t>
      </w:r>
      <w:r w:rsidRPr="006F7CF4">
        <w:rPr>
          <w:rFonts w:ascii="Times New Roman" w:hAnsi="Times New Roman" w:cs="Times New Roman"/>
          <w:sz w:val="24"/>
          <w:szCs w:val="24"/>
          <w:lang w:val="es-ES_tradnl"/>
        </w:rPr>
        <w:t>).</w:t>
      </w:r>
      <w:r w:rsidR="00890D4D" w:rsidRPr="006F7CF4">
        <w:rPr>
          <w:rFonts w:ascii="Times New Roman" w:hAnsi="Times New Roman" w:cs="Times New Roman"/>
          <w:sz w:val="24"/>
          <w:szCs w:val="24"/>
          <w:lang w:val="es-ES_tradnl"/>
        </w:rPr>
        <w:t xml:space="preserve"> Por lo que el valor mediano de la humedad (%) obtenido para el HAFS-Carrizo es 21.32</w:t>
      </w:r>
      <w:r w:rsidR="002D4060">
        <w:rPr>
          <w:rFonts w:ascii="Times New Roman" w:hAnsi="Times New Roman" w:cs="Times New Roman"/>
          <w:sz w:val="24"/>
          <w:szCs w:val="24"/>
          <w:lang w:val="es-ES_tradnl"/>
        </w:rPr>
        <w:t> </w:t>
      </w:r>
      <w:r w:rsidR="00890D4D" w:rsidRPr="006F7CF4">
        <w:rPr>
          <w:rFonts w:ascii="Times New Roman" w:hAnsi="Times New Roman" w:cs="Times New Roman"/>
          <w:sz w:val="24"/>
          <w:szCs w:val="24"/>
          <w:lang w:val="es-ES_tradnl"/>
        </w:rPr>
        <w:t xml:space="preserve">% </w:t>
      </w:r>
      <w:r w:rsidR="00D03E98">
        <w:rPr>
          <w:rFonts w:ascii="Times New Roman" w:hAnsi="Times New Roman" w:cs="Times New Roman"/>
          <w:sz w:val="24"/>
          <w:szCs w:val="24"/>
          <w:lang w:val="es-ES_tradnl"/>
        </w:rPr>
        <w:t>(</w:t>
      </w:r>
      <w:r w:rsidR="00D03E98" w:rsidRPr="006F7CF4">
        <w:rPr>
          <w:rFonts w:ascii="Times New Roman" w:hAnsi="Times New Roman" w:cs="Times New Roman"/>
          <w:sz w:val="24"/>
          <w:szCs w:val="24"/>
          <w:lang w:val="es-ES_tradnl"/>
        </w:rPr>
        <w:t>Q</w:t>
      </w:r>
      <w:r w:rsidR="00D03E98" w:rsidRPr="006F7CF4">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xml:space="preserve"> </w:t>
      </w:r>
      <w:r w:rsidR="00D03E98" w:rsidRPr="006F7CF4">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xml:space="preserve"> </w:t>
      </w:r>
      <w:r w:rsidR="00890D4D" w:rsidRPr="006F7CF4">
        <w:rPr>
          <w:rFonts w:ascii="Times New Roman" w:hAnsi="Times New Roman" w:cs="Times New Roman"/>
          <w:sz w:val="24"/>
          <w:szCs w:val="24"/>
          <w:lang w:val="es-ES_tradnl"/>
        </w:rPr>
        <w:t xml:space="preserve">20.21; </w:t>
      </w:r>
      <w:r w:rsidR="00D03E98" w:rsidRPr="006F7CF4">
        <w:rPr>
          <w:rFonts w:ascii="Times New Roman" w:hAnsi="Times New Roman" w:cs="Times New Roman"/>
          <w:sz w:val="24"/>
          <w:szCs w:val="24"/>
          <w:lang w:val="es-ES_tradnl"/>
        </w:rPr>
        <w:t>Q</w:t>
      </w:r>
      <w:r w:rsidR="00D03E98">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xml:space="preserve"> </w:t>
      </w:r>
      <w:r w:rsidR="00D03E98" w:rsidRPr="006F7CF4">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xml:space="preserve"> </w:t>
      </w:r>
      <w:r w:rsidR="00890D4D" w:rsidRPr="006F7CF4">
        <w:rPr>
          <w:rFonts w:ascii="Times New Roman" w:hAnsi="Times New Roman" w:cs="Times New Roman"/>
          <w:sz w:val="24"/>
          <w:szCs w:val="24"/>
          <w:lang w:val="es-ES_tradnl"/>
        </w:rPr>
        <w:t>22.63</w:t>
      </w:r>
      <w:r w:rsidR="00D03E98">
        <w:rPr>
          <w:rFonts w:ascii="Times New Roman" w:hAnsi="Times New Roman" w:cs="Times New Roman"/>
          <w:sz w:val="24"/>
          <w:szCs w:val="24"/>
          <w:lang w:val="es-ES_tradnl"/>
        </w:rPr>
        <w:t>), e</w:t>
      </w:r>
      <w:r w:rsidR="00890D4D" w:rsidRPr="006F7CF4">
        <w:rPr>
          <w:rFonts w:ascii="Times New Roman" w:hAnsi="Times New Roman" w:cs="Times New Roman"/>
          <w:sz w:val="24"/>
          <w:szCs w:val="24"/>
          <w:lang w:val="es-ES_tradnl"/>
        </w:rPr>
        <w:t xml:space="preserve">l HAFS-Grava tuvo una mediana de 21.15 % </w:t>
      </w:r>
      <w:r w:rsidR="00D03E98">
        <w:rPr>
          <w:rFonts w:ascii="Times New Roman" w:hAnsi="Times New Roman" w:cs="Times New Roman"/>
          <w:sz w:val="24"/>
          <w:szCs w:val="24"/>
          <w:lang w:val="es-ES_tradnl"/>
        </w:rPr>
        <w:t>(</w:t>
      </w:r>
      <w:r w:rsidR="00D03E98" w:rsidRPr="006F7CF4">
        <w:rPr>
          <w:rFonts w:ascii="Times New Roman" w:hAnsi="Times New Roman" w:cs="Times New Roman"/>
          <w:sz w:val="24"/>
          <w:szCs w:val="24"/>
          <w:lang w:val="es-ES_tradnl"/>
        </w:rPr>
        <w:t>Q</w:t>
      </w:r>
      <w:r w:rsidR="00D03E98" w:rsidRPr="006F7CF4">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xml:space="preserve"> </w:t>
      </w:r>
      <w:r w:rsidR="00D03E98" w:rsidRPr="006F7CF4">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xml:space="preserve"> </w:t>
      </w:r>
      <w:r w:rsidR="00890D4D" w:rsidRPr="006F7CF4">
        <w:rPr>
          <w:rFonts w:ascii="Times New Roman" w:hAnsi="Times New Roman" w:cs="Times New Roman"/>
          <w:sz w:val="24"/>
          <w:szCs w:val="24"/>
          <w:lang w:val="es-ES_tradnl"/>
        </w:rPr>
        <w:t xml:space="preserve">20.22; </w:t>
      </w:r>
      <w:r w:rsidR="00D03E98" w:rsidRPr="006F7CF4">
        <w:rPr>
          <w:rFonts w:ascii="Times New Roman" w:hAnsi="Times New Roman" w:cs="Times New Roman"/>
          <w:sz w:val="24"/>
          <w:szCs w:val="24"/>
          <w:lang w:val="es-ES_tradnl"/>
        </w:rPr>
        <w:t>Q</w:t>
      </w:r>
      <w:r w:rsidR="00D03E98">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xml:space="preserve"> </w:t>
      </w:r>
      <w:r w:rsidR="00D03E98" w:rsidRPr="006F7CF4">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xml:space="preserve"> </w:t>
      </w:r>
      <w:r w:rsidR="00890D4D" w:rsidRPr="006F7CF4">
        <w:rPr>
          <w:rFonts w:ascii="Times New Roman" w:hAnsi="Times New Roman" w:cs="Times New Roman"/>
          <w:sz w:val="24"/>
          <w:szCs w:val="24"/>
          <w:lang w:val="es-ES_tradnl"/>
        </w:rPr>
        <w:t>21.74</w:t>
      </w:r>
      <w:r w:rsidR="00D03E98">
        <w:rPr>
          <w:rFonts w:ascii="Times New Roman" w:hAnsi="Times New Roman" w:cs="Times New Roman"/>
          <w:sz w:val="24"/>
          <w:szCs w:val="24"/>
          <w:lang w:val="es-ES_tradnl"/>
        </w:rPr>
        <w:t>) y</w:t>
      </w:r>
      <w:r w:rsidR="00890D4D" w:rsidRPr="006F7CF4">
        <w:rPr>
          <w:rFonts w:ascii="Times New Roman" w:hAnsi="Times New Roman" w:cs="Times New Roman"/>
          <w:sz w:val="24"/>
          <w:szCs w:val="24"/>
          <w:lang w:val="es-ES_tradnl"/>
        </w:rPr>
        <w:t xml:space="preserve"> el HAFS-Tule obtuvo una mediana de 22.19</w:t>
      </w:r>
      <w:r w:rsidR="002D4060">
        <w:rPr>
          <w:rFonts w:ascii="Times New Roman" w:hAnsi="Times New Roman" w:cs="Times New Roman"/>
          <w:sz w:val="24"/>
          <w:szCs w:val="24"/>
          <w:lang w:val="es-ES_tradnl"/>
        </w:rPr>
        <w:t> </w:t>
      </w:r>
      <w:r w:rsidR="00890D4D" w:rsidRPr="006F7CF4">
        <w:rPr>
          <w:rFonts w:ascii="Times New Roman" w:hAnsi="Times New Roman" w:cs="Times New Roman"/>
          <w:sz w:val="24"/>
          <w:szCs w:val="24"/>
          <w:lang w:val="es-ES_tradnl"/>
        </w:rPr>
        <w:t xml:space="preserve">% </w:t>
      </w:r>
      <w:r w:rsidR="00D03E98">
        <w:rPr>
          <w:rFonts w:ascii="Times New Roman" w:hAnsi="Times New Roman" w:cs="Times New Roman"/>
          <w:sz w:val="24"/>
          <w:szCs w:val="24"/>
          <w:lang w:val="es-ES_tradnl"/>
        </w:rPr>
        <w:t>(</w:t>
      </w:r>
      <w:r w:rsidR="00D03E98" w:rsidRPr="006F7CF4">
        <w:rPr>
          <w:rFonts w:ascii="Times New Roman" w:hAnsi="Times New Roman" w:cs="Times New Roman"/>
          <w:sz w:val="24"/>
          <w:szCs w:val="24"/>
          <w:lang w:val="es-ES_tradnl"/>
        </w:rPr>
        <w:t>Q</w:t>
      </w:r>
      <w:r w:rsidR="00D03E98" w:rsidRPr="006F7CF4">
        <w:rPr>
          <w:rFonts w:ascii="Times New Roman" w:hAnsi="Times New Roman" w:cs="Times New Roman"/>
          <w:sz w:val="24"/>
          <w:szCs w:val="24"/>
          <w:vertAlign w:val="subscript"/>
          <w:lang w:val="es-ES_tradnl"/>
        </w:rPr>
        <w:t>1</w:t>
      </w:r>
      <w:r w:rsidR="002D4060">
        <w:rPr>
          <w:rFonts w:ascii="Times New Roman" w:hAnsi="Times New Roman" w:cs="Times New Roman"/>
          <w:sz w:val="24"/>
          <w:szCs w:val="24"/>
          <w:vertAlign w:val="subscript"/>
          <w:lang w:val="es-ES_tradnl"/>
        </w:rPr>
        <w:t> </w:t>
      </w:r>
      <w:r w:rsidR="00D03E98" w:rsidRPr="006F7CF4">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D03E98">
        <w:rPr>
          <w:rFonts w:ascii="Times New Roman" w:hAnsi="Times New Roman" w:cs="Times New Roman"/>
          <w:sz w:val="24"/>
          <w:szCs w:val="24"/>
          <w:lang w:val="es-ES_tradnl"/>
        </w:rPr>
        <w:t>21.43</w:t>
      </w:r>
      <w:r w:rsidR="00890D4D" w:rsidRPr="006F7CF4">
        <w:rPr>
          <w:rFonts w:ascii="Times New Roman" w:hAnsi="Times New Roman" w:cs="Times New Roman"/>
          <w:sz w:val="24"/>
          <w:szCs w:val="24"/>
          <w:lang w:val="es-ES_tradnl"/>
        </w:rPr>
        <w:t xml:space="preserve">; </w:t>
      </w:r>
      <w:r w:rsidR="00D03E98" w:rsidRPr="006F7CF4">
        <w:rPr>
          <w:rFonts w:ascii="Times New Roman" w:hAnsi="Times New Roman" w:cs="Times New Roman"/>
          <w:sz w:val="24"/>
          <w:szCs w:val="24"/>
          <w:lang w:val="es-ES_tradnl"/>
        </w:rPr>
        <w:t>Q</w:t>
      </w:r>
      <w:r w:rsidR="00D03E98">
        <w:rPr>
          <w:rFonts w:ascii="Times New Roman" w:hAnsi="Times New Roman" w:cs="Times New Roman"/>
          <w:sz w:val="24"/>
          <w:szCs w:val="24"/>
          <w:vertAlign w:val="subscript"/>
          <w:lang w:val="es-ES_tradnl"/>
        </w:rPr>
        <w:t>3</w:t>
      </w:r>
      <w:r w:rsidR="002D4060">
        <w:rPr>
          <w:rFonts w:ascii="Times New Roman" w:hAnsi="Times New Roman" w:cs="Times New Roman"/>
          <w:sz w:val="24"/>
          <w:szCs w:val="24"/>
          <w:vertAlign w:val="subscript"/>
          <w:lang w:val="es-ES_tradnl"/>
        </w:rPr>
        <w:t> </w:t>
      </w:r>
      <w:r w:rsidR="00D03E98" w:rsidRPr="006F7CF4">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D03E98">
        <w:rPr>
          <w:rFonts w:ascii="Times New Roman" w:hAnsi="Times New Roman" w:cs="Times New Roman"/>
          <w:sz w:val="24"/>
          <w:szCs w:val="24"/>
          <w:lang w:val="es-ES_tradnl"/>
        </w:rPr>
        <w:t>23.63)</w:t>
      </w:r>
      <w:r w:rsidR="00890D4D" w:rsidRPr="006F7CF4">
        <w:rPr>
          <w:rFonts w:ascii="Times New Roman" w:hAnsi="Times New Roman" w:cs="Times New Roman"/>
          <w:sz w:val="24"/>
          <w:szCs w:val="24"/>
          <w:lang w:val="es-ES_tradnl"/>
        </w:rPr>
        <w:t xml:space="preserve"> </w:t>
      </w:r>
      <w:r w:rsidR="00D03E98">
        <w:rPr>
          <w:rFonts w:ascii="Times New Roman" w:hAnsi="Times New Roman" w:cs="Times New Roman"/>
          <w:sz w:val="24"/>
          <w:szCs w:val="24"/>
          <w:lang w:val="es-ES_tradnl"/>
        </w:rPr>
        <w:t>(</w:t>
      </w:r>
      <w:r w:rsidR="00890D4D" w:rsidRPr="006F7CF4">
        <w:rPr>
          <w:rFonts w:ascii="Times New Roman" w:hAnsi="Times New Roman" w:cs="Times New Roman"/>
          <w:sz w:val="24"/>
          <w:szCs w:val="24"/>
          <w:lang w:val="es-ES_tradnl"/>
        </w:rPr>
        <w:t xml:space="preserve">figura </w:t>
      </w:r>
      <w:r w:rsidR="00B002D1">
        <w:rPr>
          <w:rFonts w:ascii="Times New Roman" w:hAnsi="Times New Roman" w:cs="Times New Roman"/>
          <w:sz w:val="24"/>
          <w:szCs w:val="24"/>
          <w:lang w:val="es-ES_tradnl"/>
        </w:rPr>
        <w:t>10</w:t>
      </w:r>
      <w:r w:rsidR="00D03E98">
        <w:rPr>
          <w:rFonts w:ascii="Times New Roman" w:hAnsi="Times New Roman" w:cs="Times New Roman"/>
          <w:sz w:val="24"/>
          <w:szCs w:val="24"/>
          <w:lang w:val="es-ES_tradnl"/>
        </w:rPr>
        <w:t>)</w:t>
      </w:r>
      <w:r w:rsidR="00890D4D" w:rsidRPr="006F7CF4">
        <w:rPr>
          <w:rFonts w:ascii="Times New Roman" w:hAnsi="Times New Roman" w:cs="Times New Roman"/>
          <w:sz w:val="24"/>
          <w:szCs w:val="24"/>
          <w:lang w:val="es-ES_tradnl"/>
        </w:rPr>
        <w:t>.</w:t>
      </w:r>
    </w:p>
    <w:p w14:paraId="706BF04B" w14:textId="77777777" w:rsidR="00872893" w:rsidRPr="006F7CF4" w:rsidRDefault="00872893" w:rsidP="00C707D0">
      <w:pPr>
        <w:spacing w:after="0" w:line="360" w:lineRule="auto"/>
        <w:ind w:firstLine="709"/>
        <w:jc w:val="both"/>
        <w:rPr>
          <w:rFonts w:ascii="Times New Roman" w:hAnsi="Times New Roman" w:cs="Times New Roman"/>
          <w:sz w:val="24"/>
          <w:szCs w:val="24"/>
          <w:lang w:val="es-ES_tradnl"/>
        </w:rPr>
      </w:pPr>
    </w:p>
    <w:p w14:paraId="1B12EABE" w14:textId="73A6FC23" w:rsidR="00292C35" w:rsidRDefault="00292C35" w:rsidP="00C707D0">
      <w:pPr>
        <w:spacing w:after="0" w:line="360" w:lineRule="auto"/>
        <w:jc w:val="center"/>
        <w:rPr>
          <w:rFonts w:ascii="Times New Roman" w:hAnsi="Times New Roman" w:cs="Times New Roman"/>
          <w:sz w:val="24"/>
          <w:szCs w:val="24"/>
        </w:rPr>
      </w:pPr>
      <w:r w:rsidRPr="006F7CF4">
        <w:rPr>
          <w:rFonts w:ascii="Times New Roman" w:hAnsi="Times New Roman" w:cs="Times New Roman"/>
          <w:b/>
          <w:sz w:val="24"/>
          <w:szCs w:val="24"/>
        </w:rPr>
        <w:t xml:space="preserve">Figura </w:t>
      </w:r>
      <w:r w:rsidR="00B002D1">
        <w:rPr>
          <w:rFonts w:ascii="Times New Roman" w:hAnsi="Times New Roman" w:cs="Times New Roman"/>
          <w:b/>
          <w:sz w:val="24"/>
          <w:szCs w:val="24"/>
        </w:rPr>
        <w:t>10</w:t>
      </w:r>
      <w:r w:rsidRPr="006F7CF4">
        <w:rPr>
          <w:rFonts w:ascii="Times New Roman" w:hAnsi="Times New Roman" w:cs="Times New Roman"/>
          <w:b/>
          <w:sz w:val="24"/>
          <w:szCs w:val="24"/>
        </w:rPr>
        <w:t>.</w:t>
      </w:r>
      <w:r w:rsidRPr="00991C28">
        <w:rPr>
          <w:rFonts w:ascii="Times New Roman" w:hAnsi="Times New Roman" w:cs="Times New Roman"/>
          <w:sz w:val="24"/>
          <w:szCs w:val="24"/>
        </w:rPr>
        <w:t xml:space="preserve"> Valores de medianas ±Q</w:t>
      </w:r>
      <w:r w:rsidRPr="00991C28">
        <w:rPr>
          <w:rFonts w:ascii="Times New Roman" w:hAnsi="Times New Roman" w:cs="Times New Roman"/>
          <w:sz w:val="24"/>
          <w:szCs w:val="24"/>
          <w:vertAlign w:val="subscript"/>
        </w:rPr>
        <w:t>1</w:t>
      </w:r>
      <w:r w:rsidRPr="00991C28">
        <w:rPr>
          <w:rFonts w:ascii="Times New Roman" w:hAnsi="Times New Roman" w:cs="Times New Roman"/>
          <w:sz w:val="24"/>
          <w:szCs w:val="24"/>
        </w:rPr>
        <w:t xml:space="preserve">, </w:t>
      </w:r>
      <w:r w:rsidRPr="00991C28">
        <w:rPr>
          <w:rFonts w:ascii="Times New Roman" w:hAnsi="Times New Roman" w:cs="Times New Roman"/>
          <w:sz w:val="24"/>
          <w:szCs w:val="24"/>
          <w:vertAlign w:val="subscript"/>
        </w:rPr>
        <w:t>3</w:t>
      </w:r>
      <w:r w:rsidRPr="00991C28">
        <w:rPr>
          <w:rFonts w:ascii="Times New Roman" w:hAnsi="Times New Roman" w:cs="Times New Roman"/>
          <w:sz w:val="24"/>
          <w:szCs w:val="24"/>
        </w:rPr>
        <w:t xml:space="preserve"> en la humedad (%)</w:t>
      </w:r>
    </w:p>
    <w:p w14:paraId="67BF9F5B" w14:textId="77777777" w:rsidR="005C1FD0" w:rsidRPr="00991C28" w:rsidRDefault="005C1FD0"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2B894942" wp14:editId="4CCC4357">
            <wp:extent cx="3153600" cy="1980000"/>
            <wp:effectExtent l="0" t="0" r="889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51" t="19659" r="20035" b="10534"/>
                    <a:stretch/>
                  </pic:blipFill>
                  <pic:spPr bwMode="auto">
                    <a:xfrm>
                      <a:off x="0" y="0"/>
                      <a:ext cx="3153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6913312" w14:textId="3D8BC961" w:rsidR="00292C35" w:rsidRPr="00872893" w:rsidRDefault="00292C35"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644CDB" w:rsidRPr="00872893">
        <w:rPr>
          <w:rFonts w:ascii="Times New Roman" w:hAnsi="Times New Roman" w:cs="Times New Roman"/>
          <w:sz w:val="24"/>
          <w:szCs w:val="24"/>
        </w:rPr>
        <w:t xml:space="preserve">letras </w:t>
      </w:r>
      <w:r w:rsidRPr="00872893">
        <w:rPr>
          <w:rFonts w:ascii="Times New Roman" w:hAnsi="Times New Roman" w:cs="Times New Roman"/>
          <w:sz w:val="24"/>
          <w:szCs w:val="24"/>
        </w:rPr>
        <w:t>diferentes indican diferencias estadísticamente significativas (</w:t>
      </w:r>
      <w:r w:rsidRPr="00872893">
        <w:rPr>
          <w:rFonts w:ascii="Times New Roman" w:hAnsi="Times New Roman" w:cs="Times New Roman"/>
          <w:i/>
          <w:sz w:val="24"/>
          <w:szCs w:val="24"/>
        </w:rPr>
        <w:t>N</w:t>
      </w:r>
      <w:r w:rsidR="00644CDB" w:rsidRPr="00872893">
        <w:rPr>
          <w:rFonts w:ascii="Times New Roman" w:hAnsi="Times New Roman" w:cs="Times New Roman"/>
          <w:i/>
          <w:sz w:val="24"/>
          <w:szCs w:val="24"/>
        </w:rPr>
        <w:t xml:space="preserve"> </w:t>
      </w:r>
      <w:r w:rsidRPr="00872893">
        <w:rPr>
          <w:rFonts w:ascii="Times New Roman" w:hAnsi="Times New Roman" w:cs="Times New Roman"/>
          <w:i/>
          <w:sz w:val="24"/>
          <w:szCs w:val="24"/>
        </w:rPr>
        <w:t>=</w:t>
      </w:r>
      <w:r w:rsidR="00644CDB" w:rsidRPr="00872893">
        <w:rPr>
          <w:rFonts w:ascii="Times New Roman" w:hAnsi="Times New Roman" w:cs="Times New Roman"/>
          <w:i/>
          <w:sz w:val="24"/>
          <w:szCs w:val="24"/>
        </w:rPr>
        <w:t xml:space="preserve"> </w:t>
      </w:r>
      <w:r w:rsidRPr="00872893">
        <w:rPr>
          <w:rFonts w:ascii="Times New Roman" w:hAnsi="Times New Roman" w:cs="Times New Roman"/>
          <w:i/>
          <w:sz w:val="24"/>
          <w:szCs w:val="24"/>
        </w:rPr>
        <w:t>12</w:t>
      </w:r>
      <w:r w:rsidRPr="00872893">
        <w:rPr>
          <w:rFonts w:ascii="Times New Roman" w:hAnsi="Times New Roman" w:cs="Times New Roman"/>
          <w:sz w:val="24"/>
          <w:szCs w:val="24"/>
        </w:rPr>
        <w:t>)</w:t>
      </w:r>
    </w:p>
    <w:p w14:paraId="1B610B5D" w14:textId="77777777" w:rsidR="00292C35" w:rsidRDefault="00292C35"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7076F7A5" w14:textId="00FD928D" w:rsidR="00FD6D09" w:rsidRPr="00872893" w:rsidRDefault="00FD6D09" w:rsidP="00872893">
      <w:pPr>
        <w:spacing w:after="0" w:line="360" w:lineRule="auto"/>
        <w:jc w:val="center"/>
        <w:rPr>
          <w:rFonts w:ascii="Times New Roman" w:eastAsia="Times New Roman" w:hAnsi="Times New Roman" w:cs="Times New Roman"/>
          <w:b/>
          <w:sz w:val="26"/>
          <w:szCs w:val="26"/>
          <w:lang w:val="es-ES_tradnl" w:eastAsia="es-ES_tradnl"/>
        </w:rPr>
      </w:pPr>
      <w:r w:rsidRPr="00872893">
        <w:rPr>
          <w:rFonts w:ascii="Times New Roman" w:eastAsia="Times New Roman" w:hAnsi="Times New Roman" w:cs="Times New Roman"/>
          <w:b/>
          <w:sz w:val="26"/>
          <w:szCs w:val="26"/>
          <w:lang w:val="es-ES_tradnl" w:eastAsia="es-ES_tradnl"/>
        </w:rPr>
        <w:lastRenderedPageBreak/>
        <w:t>Porosidad</w:t>
      </w:r>
    </w:p>
    <w:p w14:paraId="10D66E12" w14:textId="54E0EFF9" w:rsidR="002F5A89" w:rsidRDefault="00D31817" w:rsidP="00C707D0">
      <w:pPr>
        <w:spacing w:after="0" w:line="360" w:lineRule="auto"/>
        <w:ind w:firstLine="709"/>
        <w:jc w:val="both"/>
        <w:rPr>
          <w:rFonts w:ascii="Times New Roman" w:hAnsi="Times New Roman" w:cs="Times New Roman"/>
          <w:sz w:val="24"/>
          <w:szCs w:val="24"/>
          <w:lang w:val="es-ES_tradnl"/>
        </w:rPr>
      </w:pPr>
      <w:r w:rsidRPr="009F6426">
        <w:rPr>
          <w:rFonts w:ascii="Times New Roman" w:hAnsi="Times New Roman" w:cs="Times New Roman"/>
          <w:sz w:val="24"/>
          <w:szCs w:val="24"/>
          <w:lang w:val="es-ES_tradnl"/>
        </w:rPr>
        <w:t xml:space="preserve">Los resultados del </w:t>
      </w:r>
      <w:proofErr w:type="spellStart"/>
      <w:r w:rsidR="00644CDB" w:rsidRPr="009F6426">
        <w:rPr>
          <w:rFonts w:ascii="Times New Roman" w:hAnsi="Times New Roman" w:cs="Times New Roman"/>
          <w:sz w:val="24"/>
          <w:szCs w:val="24"/>
          <w:lang w:val="es-ES_tradnl"/>
        </w:rPr>
        <w:t>Anova</w:t>
      </w:r>
      <w:proofErr w:type="spellEnd"/>
      <w:r w:rsidR="00644CDB" w:rsidRPr="009F6426">
        <w:rPr>
          <w:rFonts w:ascii="Times New Roman" w:hAnsi="Times New Roman" w:cs="Times New Roman"/>
          <w:sz w:val="24"/>
          <w:szCs w:val="24"/>
          <w:lang w:val="es-ES_tradnl"/>
        </w:rPr>
        <w:t xml:space="preserve"> </w:t>
      </w:r>
      <w:r w:rsidR="002F5A89" w:rsidRPr="009F6426">
        <w:rPr>
          <w:rFonts w:ascii="Times New Roman" w:hAnsi="Times New Roman" w:cs="Times New Roman"/>
          <w:sz w:val="24"/>
          <w:szCs w:val="24"/>
          <w:lang w:val="es-ES_tradnl"/>
        </w:rPr>
        <w:t>indica</w:t>
      </w:r>
      <w:r w:rsidR="002D4060">
        <w:rPr>
          <w:rFonts w:ascii="Times New Roman" w:hAnsi="Times New Roman" w:cs="Times New Roman"/>
          <w:sz w:val="24"/>
          <w:szCs w:val="24"/>
          <w:lang w:val="es-ES_tradnl"/>
        </w:rPr>
        <w:t>n</w:t>
      </w:r>
      <w:r w:rsidR="002F5A89" w:rsidRPr="009F6426">
        <w:rPr>
          <w:rFonts w:ascii="Times New Roman" w:hAnsi="Times New Roman" w:cs="Times New Roman"/>
          <w:sz w:val="24"/>
          <w:szCs w:val="24"/>
          <w:lang w:val="es-ES_tradnl"/>
        </w:rPr>
        <w:t xml:space="preserve"> que existe una diferencia estadística altamente significativa entre los tratamientos (</w:t>
      </w:r>
      <w:proofErr w:type="spellStart"/>
      <w:r w:rsidR="002D4060" w:rsidRPr="009F6426">
        <w:rPr>
          <w:rFonts w:ascii="Times New Roman" w:hAnsi="Times New Roman" w:cs="Times New Roman"/>
          <w:sz w:val="24"/>
          <w:szCs w:val="24"/>
          <w:lang w:val="es-ES_tradnl"/>
        </w:rPr>
        <w:t>Anova</w:t>
      </w:r>
      <w:proofErr w:type="spellEnd"/>
      <w:r w:rsidR="002F5A89" w:rsidRPr="009F6426">
        <w:rPr>
          <w:rFonts w:ascii="Times New Roman" w:hAnsi="Times New Roman" w:cs="Times New Roman"/>
          <w:sz w:val="24"/>
          <w:szCs w:val="24"/>
          <w:lang w:val="es-ES_tradnl"/>
        </w:rPr>
        <w:t>, F2.33</w:t>
      </w:r>
      <w:r w:rsidR="002D4060">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w:t>
      </w:r>
      <w:r w:rsidR="002D4060">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 xml:space="preserve">33.39, </w:t>
      </w:r>
      <w:r w:rsidR="002F5A89" w:rsidRPr="00C84F98">
        <w:rPr>
          <w:rFonts w:ascii="Times New Roman" w:hAnsi="Times New Roman" w:cs="Times New Roman"/>
          <w:i/>
          <w:iCs/>
          <w:sz w:val="24"/>
          <w:szCs w:val="24"/>
          <w:lang w:val="es-ES_tradnl"/>
        </w:rPr>
        <w:t>p</w:t>
      </w:r>
      <w:r w:rsidR="002D4060">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&lt;</w:t>
      </w:r>
      <w:r w:rsidR="002D4060">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 xml:space="preserve">0.001). La prueba </w:t>
      </w:r>
      <w:r w:rsidR="002F5A89" w:rsidRPr="00C84F98">
        <w:rPr>
          <w:rFonts w:ascii="Times New Roman" w:hAnsi="Times New Roman" w:cs="Times New Roman"/>
          <w:i/>
          <w:iCs/>
          <w:sz w:val="24"/>
          <w:szCs w:val="24"/>
          <w:lang w:val="es-ES_tradnl"/>
        </w:rPr>
        <w:t>a posteriori</w:t>
      </w:r>
      <w:r w:rsidR="002F5A89" w:rsidRPr="009F6426">
        <w:rPr>
          <w:rFonts w:ascii="Times New Roman" w:hAnsi="Times New Roman" w:cs="Times New Roman"/>
          <w:sz w:val="24"/>
          <w:szCs w:val="24"/>
          <w:lang w:val="es-ES_tradnl"/>
        </w:rPr>
        <w:t xml:space="preserve"> de contrastes múltiples de Tukey indicó la presencia de diferencias estadísticas significativas entre los tratamientos (p</w:t>
      </w:r>
      <w:r w:rsidR="002D4060">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&lt;</w:t>
      </w:r>
      <w:r w:rsidR="002D4060">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 xml:space="preserve">0.05). El valor promedio más alto de porosidad se obtuvo en el HAFS-Tule </w:t>
      </w:r>
      <w:r w:rsidR="009F6426">
        <w:rPr>
          <w:rFonts w:ascii="Times New Roman" w:hAnsi="Times New Roman" w:cs="Times New Roman"/>
          <w:sz w:val="24"/>
          <w:szCs w:val="24"/>
          <w:lang w:val="es-ES_tradnl"/>
        </w:rPr>
        <w:t xml:space="preserve">con </w:t>
      </w:r>
      <w:r w:rsidR="002F5A89" w:rsidRPr="009F6426">
        <w:rPr>
          <w:rFonts w:ascii="Times New Roman" w:hAnsi="Times New Roman" w:cs="Times New Roman"/>
          <w:sz w:val="24"/>
          <w:szCs w:val="24"/>
          <w:lang w:val="es-ES_tradnl"/>
        </w:rPr>
        <w:t>40.85</w:t>
      </w:r>
      <w:r w:rsidR="00AE7F8B">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2.90</w:t>
      </w:r>
      <w:r w:rsidR="00AE7F8B">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 xml:space="preserve">%, seguido del HAFS-Carrizo </w:t>
      </w:r>
      <w:r w:rsidR="009F6426">
        <w:rPr>
          <w:rFonts w:ascii="Times New Roman" w:hAnsi="Times New Roman" w:cs="Times New Roman"/>
          <w:sz w:val="24"/>
          <w:szCs w:val="24"/>
          <w:lang w:val="es-ES_tradnl"/>
        </w:rPr>
        <w:t xml:space="preserve">con </w:t>
      </w:r>
      <w:r w:rsidR="002F5A89" w:rsidRPr="009F6426">
        <w:rPr>
          <w:rFonts w:ascii="Times New Roman" w:hAnsi="Times New Roman" w:cs="Times New Roman"/>
          <w:sz w:val="24"/>
          <w:szCs w:val="24"/>
          <w:lang w:val="es-ES_tradnl"/>
        </w:rPr>
        <w:t>38.46</w:t>
      </w:r>
      <w:r w:rsidR="00AE7F8B">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2.53</w:t>
      </w:r>
      <w:r w:rsidR="00AE7F8B">
        <w:rPr>
          <w:rFonts w:ascii="Times New Roman" w:hAnsi="Times New Roman" w:cs="Times New Roman"/>
          <w:sz w:val="24"/>
          <w:szCs w:val="24"/>
          <w:lang w:val="es-ES_tradnl"/>
        </w:rPr>
        <w:t> </w:t>
      </w:r>
      <w:r w:rsidR="002F5A89" w:rsidRPr="009F6426">
        <w:rPr>
          <w:rFonts w:ascii="Times New Roman" w:hAnsi="Times New Roman" w:cs="Times New Roman"/>
          <w:sz w:val="24"/>
          <w:szCs w:val="24"/>
          <w:lang w:val="es-ES_tradnl"/>
        </w:rPr>
        <w:t xml:space="preserve">%, mientras que la media más baja fue para el tratamiento del HAFS-Grava </w:t>
      </w:r>
      <w:r w:rsidR="009F6426">
        <w:rPr>
          <w:rFonts w:ascii="Times New Roman" w:hAnsi="Times New Roman" w:cs="Times New Roman"/>
          <w:sz w:val="24"/>
          <w:szCs w:val="24"/>
          <w:lang w:val="es-ES_tradnl"/>
        </w:rPr>
        <w:t>con 32.38</w:t>
      </w:r>
      <w:r w:rsidR="00AE7F8B">
        <w:rPr>
          <w:rFonts w:ascii="Times New Roman" w:hAnsi="Times New Roman" w:cs="Times New Roman"/>
          <w:sz w:val="24"/>
          <w:szCs w:val="24"/>
          <w:lang w:val="es-ES_tradnl"/>
        </w:rPr>
        <w:t> </w:t>
      </w:r>
      <w:r w:rsidR="009F6426">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009F6426">
        <w:rPr>
          <w:rFonts w:ascii="Times New Roman" w:hAnsi="Times New Roman" w:cs="Times New Roman"/>
          <w:sz w:val="24"/>
          <w:szCs w:val="24"/>
          <w:lang w:val="es-ES_tradnl"/>
        </w:rPr>
        <w:t>2.39</w:t>
      </w:r>
      <w:r w:rsidR="002D4060">
        <w:rPr>
          <w:rFonts w:ascii="Times New Roman" w:hAnsi="Times New Roman" w:cs="Times New Roman"/>
          <w:sz w:val="24"/>
          <w:szCs w:val="24"/>
          <w:lang w:val="es-ES_tradnl"/>
        </w:rPr>
        <w:t> </w:t>
      </w:r>
      <w:r w:rsidR="009F6426">
        <w:rPr>
          <w:rFonts w:ascii="Times New Roman" w:hAnsi="Times New Roman" w:cs="Times New Roman"/>
          <w:sz w:val="24"/>
          <w:szCs w:val="24"/>
          <w:lang w:val="es-ES_tradnl"/>
        </w:rPr>
        <w:t>%</w:t>
      </w:r>
      <w:r w:rsidR="002F5A89" w:rsidRPr="009F6426">
        <w:rPr>
          <w:rFonts w:ascii="Times New Roman" w:hAnsi="Times New Roman" w:cs="Times New Roman"/>
          <w:sz w:val="24"/>
          <w:szCs w:val="24"/>
          <w:lang w:val="es-ES_tradnl"/>
        </w:rPr>
        <w:t xml:space="preserve"> </w:t>
      </w:r>
      <w:r w:rsidR="009F6426">
        <w:rPr>
          <w:rFonts w:ascii="Times New Roman" w:hAnsi="Times New Roman" w:cs="Times New Roman"/>
          <w:sz w:val="24"/>
          <w:szCs w:val="24"/>
          <w:lang w:val="es-ES_tradnl"/>
        </w:rPr>
        <w:t>(</w:t>
      </w:r>
      <w:r w:rsidR="002F5A89" w:rsidRPr="009F6426">
        <w:rPr>
          <w:rFonts w:ascii="Times New Roman" w:hAnsi="Times New Roman" w:cs="Times New Roman"/>
          <w:sz w:val="24"/>
          <w:szCs w:val="24"/>
          <w:lang w:val="es-ES_tradnl"/>
        </w:rPr>
        <w:t>figura 1</w:t>
      </w:r>
      <w:r w:rsidR="0006758F">
        <w:rPr>
          <w:rFonts w:ascii="Times New Roman" w:hAnsi="Times New Roman" w:cs="Times New Roman"/>
          <w:sz w:val="24"/>
          <w:szCs w:val="24"/>
          <w:lang w:val="es-ES_tradnl"/>
        </w:rPr>
        <w:t>1</w:t>
      </w:r>
      <w:r w:rsidR="009F6426">
        <w:rPr>
          <w:rFonts w:ascii="Times New Roman" w:hAnsi="Times New Roman" w:cs="Times New Roman"/>
          <w:sz w:val="24"/>
          <w:szCs w:val="24"/>
          <w:lang w:val="es-ES_tradnl"/>
        </w:rPr>
        <w:t>)</w:t>
      </w:r>
      <w:r w:rsidR="002F5A89" w:rsidRPr="009F6426">
        <w:rPr>
          <w:rFonts w:ascii="Times New Roman" w:hAnsi="Times New Roman" w:cs="Times New Roman"/>
          <w:sz w:val="24"/>
          <w:szCs w:val="24"/>
          <w:lang w:val="es-ES_tradnl"/>
        </w:rPr>
        <w:t>.</w:t>
      </w:r>
    </w:p>
    <w:p w14:paraId="0BD618BF" w14:textId="77777777" w:rsidR="003C27D6" w:rsidRPr="009F6426" w:rsidRDefault="003C27D6" w:rsidP="00C707D0">
      <w:pPr>
        <w:spacing w:after="0" w:line="360" w:lineRule="auto"/>
        <w:ind w:firstLine="709"/>
        <w:jc w:val="both"/>
        <w:rPr>
          <w:rFonts w:ascii="Times New Roman" w:hAnsi="Times New Roman" w:cs="Times New Roman"/>
          <w:sz w:val="24"/>
          <w:szCs w:val="24"/>
          <w:lang w:val="es-ES_tradnl"/>
        </w:rPr>
      </w:pPr>
    </w:p>
    <w:p w14:paraId="3D9A8BF7" w14:textId="54630743" w:rsidR="00292C35" w:rsidRDefault="00292C35" w:rsidP="00C707D0">
      <w:pPr>
        <w:spacing w:after="0" w:line="360" w:lineRule="auto"/>
        <w:jc w:val="center"/>
        <w:rPr>
          <w:rFonts w:ascii="Times New Roman" w:hAnsi="Times New Roman" w:cs="Times New Roman"/>
          <w:sz w:val="24"/>
          <w:szCs w:val="24"/>
        </w:rPr>
      </w:pPr>
      <w:r w:rsidRPr="009F6426">
        <w:rPr>
          <w:rFonts w:ascii="Times New Roman" w:hAnsi="Times New Roman" w:cs="Times New Roman"/>
          <w:b/>
          <w:sz w:val="24"/>
          <w:szCs w:val="24"/>
        </w:rPr>
        <w:t>Figura 1</w:t>
      </w:r>
      <w:r w:rsidR="0006758F">
        <w:rPr>
          <w:rFonts w:ascii="Times New Roman" w:hAnsi="Times New Roman" w:cs="Times New Roman"/>
          <w:b/>
          <w:sz w:val="24"/>
          <w:szCs w:val="24"/>
        </w:rPr>
        <w:t>1</w:t>
      </w:r>
      <w:r w:rsidRPr="009F6426">
        <w:rPr>
          <w:rFonts w:ascii="Times New Roman" w:hAnsi="Times New Roman" w:cs="Times New Roman"/>
          <w:b/>
          <w:sz w:val="24"/>
          <w:szCs w:val="24"/>
        </w:rPr>
        <w:t xml:space="preserve">. </w:t>
      </w:r>
      <w:r w:rsidRPr="00991C28">
        <w:rPr>
          <w:rFonts w:ascii="Times New Roman" w:hAnsi="Times New Roman" w:cs="Times New Roman"/>
          <w:sz w:val="24"/>
          <w:szCs w:val="24"/>
        </w:rPr>
        <w:t>Valores promedios (±EE) de la porosidad (%)</w:t>
      </w:r>
    </w:p>
    <w:p w14:paraId="415F4A3A" w14:textId="77777777" w:rsidR="005C1FD0" w:rsidRPr="00991C28" w:rsidRDefault="005C1FD0"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6B895B24" wp14:editId="0F7A667F">
            <wp:extent cx="3146400" cy="1980000"/>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l="13582" t="20422" r="20884" b="10651"/>
                    <a:stretch/>
                  </pic:blipFill>
                  <pic:spPr bwMode="auto">
                    <a:xfrm>
                      <a:off x="0" y="0"/>
                      <a:ext cx="3146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E199CB9" w14:textId="6ED78D00" w:rsidR="00292C35" w:rsidRPr="00872893" w:rsidRDefault="00292C35" w:rsidP="00C707D0">
      <w:pPr>
        <w:spacing w:after="0" w:line="360" w:lineRule="auto"/>
        <w:jc w:val="center"/>
        <w:rPr>
          <w:rFonts w:ascii="Times New Roman" w:hAnsi="Times New Roman" w:cs="Times New Roman"/>
          <w:sz w:val="24"/>
          <w:szCs w:val="24"/>
        </w:rPr>
      </w:pPr>
      <w:r w:rsidRPr="00872893">
        <w:rPr>
          <w:rFonts w:ascii="Times New Roman" w:hAnsi="Times New Roman" w:cs="Times New Roman"/>
          <w:sz w:val="24"/>
          <w:szCs w:val="24"/>
        </w:rPr>
        <w:t xml:space="preserve">Nota: </w:t>
      </w:r>
      <w:r w:rsidR="00644CDB" w:rsidRPr="00872893">
        <w:rPr>
          <w:rFonts w:ascii="Times New Roman" w:hAnsi="Times New Roman" w:cs="Times New Roman"/>
          <w:sz w:val="24"/>
          <w:szCs w:val="24"/>
        </w:rPr>
        <w:t xml:space="preserve">letras </w:t>
      </w:r>
      <w:r w:rsidRPr="00872893">
        <w:rPr>
          <w:rFonts w:ascii="Times New Roman" w:hAnsi="Times New Roman" w:cs="Times New Roman"/>
          <w:sz w:val="24"/>
          <w:szCs w:val="24"/>
        </w:rPr>
        <w:t>diferentes indican diferencias estadísticamente significativas (</w:t>
      </w:r>
      <w:r w:rsidRPr="00872893">
        <w:rPr>
          <w:rFonts w:ascii="Times New Roman" w:hAnsi="Times New Roman" w:cs="Times New Roman"/>
          <w:i/>
          <w:sz w:val="24"/>
          <w:szCs w:val="24"/>
        </w:rPr>
        <w:t>N</w:t>
      </w:r>
      <w:r w:rsidR="00644CDB" w:rsidRPr="00872893">
        <w:rPr>
          <w:rFonts w:ascii="Times New Roman" w:hAnsi="Times New Roman" w:cs="Times New Roman"/>
          <w:i/>
          <w:sz w:val="24"/>
          <w:szCs w:val="24"/>
        </w:rPr>
        <w:t xml:space="preserve"> </w:t>
      </w:r>
      <w:r w:rsidRPr="00872893">
        <w:rPr>
          <w:rFonts w:ascii="Times New Roman" w:hAnsi="Times New Roman" w:cs="Times New Roman"/>
          <w:i/>
          <w:sz w:val="24"/>
          <w:szCs w:val="24"/>
        </w:rPr>
        <w:t>=</w:t>
      </w:r>
      <w:r w:rsidR="00AE7F8B" w:rsidRPr="00872893">
        <w:rPr>
          <w:rFonts w:ascii="Times New Roman" w:hAnsi="Times New Roman" w:cs="Times New Roman"/>
          <w:i/>
          <w:sz w:val="24"/>
          <w:szCs w:val="24"/>
        </w:rPr>
        <w:t xml:space="preserve"> </w:t>
      </w:r>
      <w:r w:rsidRPr="00872893">
        <w:rPr>
          <w:rFonts w:ascii="Times New Roman" w:hAnsi="Times New Roman" w:cs="Times New Roman"/>
          <w:iCs/>
          <w:sz w:val="24"/>
          <w:szCs w:val="24"/>
        </w:rPr>
        <w:t>12</w:t>
      </w:r>
      <w:r w:rsidRPr="00872893">
        <w:rPr>
          <w:rFonts w:ascii="Times New Roman" w:hAnsi="Times New Roman" w:cs="Times New Roman"/>
          <w:sz w:val="24"/>
          <w:szCs w:val="24"/>
        </w:rPr>
        <w:t>)</w:t>
      </w:r>
      <w:r w:rsidR="00AE7F8B" w:rsidRPr="00872893">
        <w:rPr>
          <w:rFonts w:ascii="Times New Roman" w:hAnsi="Times New Roman" w:cs="Times New Roman"/>
          <w:sz w:val="24"/>
          <w:szCs w:val="24"/>
        </w:rPr>
        <w:t>.</w:t>
      </w:r>
    </w:p>
    <w:p w14:paraId="179E3E3A" w14:textId="77777777" w:rsidR="00292C35" w:rsidRDefault="00292C35"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222AEBDC" w14:textId="77777777" w:rsidR="0076408D" w:rsidRDefault="0076408D" w:rsidP="00475835">
      <w:pPr>
        <w:spacing w:after="0" w:line="360" w:lineRule="auto"/>
        <w:jc w:val="center"/>
        <w:rPr>
          <w:rFonts w:ascii="Times New Roman" w:eastAsia="Times New Roman" w:hAnsi="Times New Roman" w:cs="Times New Roman"/>
          <w:b/>
          <w:sz w:val="26"/>
          <w:szCs w:val="26"/>
          <w:lang w:val="es-ES_tradnl" w:eastAsia="es-ES_tradnl"/>
        </w:rPr>
      </w:pPr>
    </w:p>
    <w:p w14:paraId="0FF00C73" w14:textId="7323095B" w:rsidR="00022A87" w:rsidRPr="00475835" w:rsidRDefault="00022A87" w:rsidP="00475835">
      <w:pPr>
        <w:spacing w:after="0" w:line="360" w:lineRule="auto"/>
        <w:jc w:val="center"/>
        <w:rPr>
          <w:rFonts w:ascii="Times New Roman" w:eastAsia="Times New Roman" w:hAnsi="Times New Roman" w:cs="Times New Roman"/>
          <w:b/>
          <w:sz w:val="26"/>
          <w:szCs w:val="26"/>
          <w:lang w:val="es-ES_tradnl" w:eastAsia="es-ES_tradnl"/>
        </w:rPr>
      </w:pPr>
      <w:r w:rsidRPr="00475835">
        <w:rPr>
          <w:rFonts w:ascii="Times New Roman" w:eastAsia="Times New Roman" w:hAnsi="Times New Roman" w:cs="Times New Roman"/>
          <w:b/>
          <w:sz w:val="26"/>
          <w:szCs w:val="26"/>
          <w:lang w:val="es-ES_tradnl" w:eastAsia="es-ES_tradnl"/>
        </w:rPr>
        <w:t>Características de las especies</w:t>
      </w:r>
    </w:p>
    <w:p w14:paraId="071A5752" w14:textId="3A2451A3" w:rsidR="00022A87" w:rsidRDefault="00022A87" w:rsidP="00C707D0">
      <w:pPr>
        <w:spacing w:after="0" w:line="360" w:lineRule="auto"/>
        <w:ind w:firstLine="709"/>
        <w:jc w:val="both"/>
        <w:rPr>
          <w:rFonts w:ascii="Times New Roman" w:hAnsi="Times New Roman" w:cs="Times New Roman"/>
          <w:sz w:val="24"/>
          <w:szCs w:val="24"/>
          <w:lang w:val="es-ES_tradnl"/>
        </w:rPr>
      </w:pPr>
      <w:r w:rsidRPr="001462E4">
        <w:rPr>
          <w:rFonts w:ascii="Times New Roman" w:hAnsi="Times New Roman" w:cs="Times New Roman"/>
          <w:sz w:val="24"/>
          <w:szCs w:val="24"/>
          <w:lang w:val="es-ES_tradnl"/>
        </w:rPr>
        <w:t xml:space="preserve">Los resultados del análisis de la </w:t>
      </w:r>
      <w:r w:rsidR="002D4060" w:rsidRPr="00C84F98">
        <w:rPr>
          <w:rFonts w:ascii="Times New Roman" w:hAnsi="Times New Roman" w:cs="Times New Roman"/>
          <w:i/>
          <w:iCs/>
          <w:sz w:val="24"/>
          <w:szCs w:val="24"/>
          <w:lang w:val="es-ES_tradnl"/>
        </w:rPr>
        <w:t>t</w:t>
      </w:r>
      <w:r w:rsidR="002D4060">
        <w:rPr>
          <w:rFonts w:ascii="Times New Roman" w:hAnsi="Times New Roman" w:cs="Times New Roman"/>
          <w:sz w:val="24"/>
          <w:szCs w:val="24"/>
          <w:lang w:val="es-ES_tradnl"/>
        </w:rPr>
        <w:t xml:space="preserve"> de </w:t>
      </w:r>
      <w:proofErr w:type="spellStart"/>
      <w:r w:rsidR="002D4060">
        <w:rPr>
          <w:rFonts w:ascii="Times New Roman" w:hAnsi="Times New Roman" w:cs="Times New Roman"/>
          <w:sz w:val="24"/>
          <w:szCs w:val="24"/>
          <w:lang w:val="es-ES_tradnl"/>
        </w:rPr>
        <w:t>S</w:t>
      </w:r>
      <w:r w:rsidRPr="001462E4">
        <w:rPr>
          <w:rFonts w:ascii="Times New Roman" w:hAnsi="Times New Roman" w:cs="Times New Roman"/>
          <w:sz w:val="24"/>
          <w:szCs w:val="24"/>
          <w:lang w:val="es-ES_tradnl"/>
        </w:rPr>
        <w:t>tudent</w:t>
      </w:r>
      <w:proofErr w:type="spellEnd"/>
      <w:r w:rsidRPr="001462E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comparando</w:t>
      </w:r>
      <w:r w:rsidRPr="001462E4">
        <w:rPr>
          <w:rFonts w:ascii="Times New Roman" w:hAnsi="Times New Roman" w:cs="Times New Roman"/>
          <w:sz w:val="24"/>
          <w:szCs w:val="24"/>
          <w:lang w:val="es-ES_tradnl"/>
        </w:rPr>
        <w:t xml:space="preserve"> las medias de la biomasa de </w:t>
      </w:r>
      <w:proofErr w:type="spellStart"/>
      <w:r w:rsidRPr="001462E4">
        <w:rPr>
          <w:rFonts w:ascii="Times New Roman" w:hAnsi="Times New Roman" w:cs="Times New Roman"/>
          <w:i/>
          <w:sz w:val="24"/>
          <w:szCs w:val="24"/>
          <w:lang w:val="es-ES_tradnl"/>
        </w:rPr>
        <w:t>Pontederia</w:t>
      </w:r>
      <w:proofErr w:type="spellEnd"/>
      <w:r w:rsidRPr="001462E4">
        <w:rPr>
          <w:rFonts w:ascii="Times New Roman" w:hAnsi="Times New Roman" w:cs="Times New Roman"/>
          <w:i/>
          <w:sz w:val="24"/>
          <w:szCs w:val="24"/>
          <w:lang w:val="es-ES_tradnl"/>
        </w:rPr>
        <w:t xml:space="preserve"> </w:t>
      </w:r>
      <w:proofErr w:type="spellStart"/>
      <w:r w:rsidRPr="001462E4">
        <w:rPr>
          <w:rFonts w:ascii="Times New Roman" w:hAnsi="Times New Roman" w:cs="Times New Roman"/>
          <w:i/>
          <w:sz w:val="24"/>
          <w:szCs w:val="24"/>
          <w:lang w:val="es-ES_tradnl"/>
        </w:rPr>
        <w:t>sagittata</w:t>
      </w:r>
      <w:proofErr w:type="spellEnd"/>
      <w:r w:rsidRPr="001462E4">
        <w:rPr>
          <w:rFonts w:ascii="Times New Roman" w:hAnsi="Times New Roman" w:cs="Times New Roman"/>
          <w:sz w:val="24"/>
          <w:szCs w:val="24"/>
          <w:lang w:val="es-ES_tradnl"/>
        </w:rPr>
        <w:t xml:space="preserve"> (Tule) y </w:t>
      </w:r>
      <w:proofErr w:type="spellStart"/>
      <w:r w:rsidRPr="001462E4">
        <w:rPr>
          <w:rFonts w:ascii="Times New Roman" w:hAnsi="Times New Roman" w:cs="Times New Roman"/>
          <w:i/>
          <w:sz w:val="24"/>
          <w:szCs w:val="24"/>
          <w:lang w:val="es-ES_tradnl"/>
        </w:rPr>
        <w:t>Phragmites</w:t>
      </w:r>
      <w:proofErr w:type="spellEnd"/>
      <w:r w:rsidRPr="001462E4">
        <w:rPr>
          <w:rFonts w:ascii="Times New Roman" w:hAnsi="Times New Roman" w:cs="Times New Roman"/>
          <w:i/>
          <w:sz w:val="24"/>
          <w:szCs w:val="24"/>
          <w:lang w:val="es-ES_tradnl"/>
        </w:rPr>
        <w:t xml:space="preserve"> </w:t>
      </w:r>
      <w:proofErr w:type="spellStart"/>
      <w:r w:rsidRPr="001462E4">
        <w:rPr>
          <w:rFonts w:ascii="Times New Roman" w:hAnsi="Times New Roman" w:cs="Times New Roman"/>
          <w:i/>
          <w:sz w:val="24"/>
          <w:szCs w:val="24"/>
          <w:lang w:val="es-ES_tradnl"/>
        </w:rPr>
        <w:t>australis</w:t>
      </w:r>
      <w:proofErr w:type="spellEnd"/>
      <w:r w:rsidRPr="001462E4">
        <w:rPr>
          <w:rFonts w:ascii="Times New Roman" w:hAnsi="Times New Roman" w:cs="Times New Roman"/>
          <w:sz w:val="24"/>
          <w:szCs w:val="24"/>
          <w:lang w:val="es-ES_tradnl"/>
        </w:rPr>
        <w:t xml:space="preserve"> (Carrizo) usadas en los tratamientos de HAFS-Tule y HAFS-Carrizo </w:t>
      </w:r>
      <w:r w:rsidR="00427ED5">
        <w:rPr>
          <w:rFonts w:ascii="Times New Roman" w:hAnsi="Times New Roman" w:cs="Times New Roman"/>
          <w:sz w:val="24"/>
          <w:szCs w:val="24"/>
          <w:lang w:val="es-ES_tradnl"/>
        </w:rPr>
        <w:t xml:space="preserve">después de la poda, </w:t>
      </w:r>
      <w:r w:rsidRPr="001462E4">
        <w:rPr>
          <w:rFonts w:ascii="Times New Roman" w:hAnsi="Times New Roman" w:cs="Times New Roman"/>
          <w:sz w:val="24"/>
          <w:szCs w:val="24"/>
          <w:lang w:val="es-ES_tradnl"/>
        </w:rPr>
        <w:t>indica</w:t>
      </w:r>
      <w:r w:rsidR="002D4060">
        <w:rPr>
          <w:rFonts w:ascii="Times New Roman" w:hAnsi="Times New Roman" w:cs="Times New Roman"/>
          <w:sz w:val="24"/>
          <w:szCs w:val="24"/>
          <w:lang w:val="es-ES_tradnl"/>
        </w:rPr>
        <w:t>n</w:t>
      </w:r>
      <w:r w:rsidRPr="001462E4">
        <w:rPr>
          <w:rFonts w:ascii="Times New Roman" w:hAnsi="Times New Roman" w:cs="Times New Roman"/>
          <w:sz w:val="24"/>
          <w:szCs w:val="24"/>
          <w:lang w:val="es-ES_tradnl"/>
        </w:rPr>
        <w:t xml:space="preserve"> que existen diferencias estadísticas altamente significativas (</w:t>
      </w:r>
      <w:r w:rsidRPr="00C84F98">
        <w:rPr>
          <w:rFonts w:ascii="Times New Roman" w:hAnsi="Times New Roman" w:cs="Times New Roman"/>
          <w:i/>
          <w:iCs/>
          <w:sz w:val="24"/>
          <w:szCs w:val="24"/>
          <w:lang w:val="es-ES_tradnl"/>
        </w:rPr>
        <w:t>p</w:t>
      </w:r>
      <w:r w:rsidR="00AE7F8B">
        <w:rPr>
          <w:rFonts w:ascii="Times New Roman" w:hAnsi="Times New Roman" w:cs="Times New Roman"/>
          <w:sz w:val="24"/>
          <w:szCs w:val="24"/>
          <w:lang w:val="es-ES_tradnl"/>
        </w:rPr>
        <w:t> </w:t>
      </w:r>
      <w:r w:rsidRPr="001462E4">
        <w:rPr>
          <w:rFonts w:ascii="Times New Roman" w:hAnsi="Times New Roman" w:cs="Times New Roman"/>
          <w:sz w:val="24"/>
          <w:szCs w:val="24"/>
          <w:lang w:val="es-ES_tradnl"/>
        </w:rPr>
        <w:t>&lt;</w:t>
      </w:r>
      <w:r w:rsidR="00AE7F8B">
        <w:rPr>
          <w:rFonts w:ascii="Times New Roman" w:hAnsi="Times New Roman" w:cs="Times New Roman"/>
          <w:sz w:val="24"/>
          <w:szCs w:val="24"/>
          <w:lang w:val="es-ES_tradnl"/>
        </w:rPr>
        <w:t> </w:t>
      </w:r>
      <w:r w:rsidRPr="001462E4">
        <w:rPr>
          <w:rFonts w:ascii="Times New Roman" w:hAnsi="Times New Roman" w:cs="Times New Roman"/>
          <w:sz w:val="24"/>
          <w:szCs w:val="24"/>
          <w:lang w:val="es-ES_tradnl"/>
        </w:rPr>
        <w:t xml:space="preserve">0.05) </w:t>
      </w:r>
      <w:r>
        <w:rPr>
          <w:rFonts w:ascii="Times New Roman" w:hAnsi="Times New Roman" w:cs="Times New Roman"/>
          <w:sz w:val="24"/>
          <w:szCs w:val="24"/>
          <w:lang w:val="es-ES_tradnl"/>
        </w:rPr>
        <w:t>(</w:t>
      </w:r>
      <w:r w:rsidRPr="001462E4">
        <w:rPr>
          <w:rFonts w:ascii="Times New Roman" w:hAnsi="Times New Roman" w:cs="Times New Roman"/>
          <w:sz w:val="24"/>
          <w:szCs w:val="24"/>
          <w:lang w:val="es-ES_tradnl"/>
        </w:rPr>
        <w:t xml:space="preserve">figura </w:t>
      </w:r>
      <w:r>
        <w:rPr>
          <w:rFonts w:ascii="Times New Roman" w:hAnsi="Times New Roman" w:cs="Times New Roman"/>
          <w:sz w:val="24"/>
          <w:szCs w:val="24"/>
          <w:lang w:val="es-ES_tradnl"/>
        </w:rPr>
        <w:t>1</w:t>
      </w:r>
      <w:r w:rsidR="0006758F">
        <w:rPr>
          <w:rFonts w:ascii="Times New Roman" w:hAnsi="Times New Roman" w:cs="Times New Roman"/>
          <w:sz w:val="24"/>
          <w:szCs w:val="24"/>
          <w:lang w:val="es-ES_tradnl"/>
        </w:rPr>
        <w:t>2</w:t>
      </w:r>
      <w:r>
        <w:rPr>
          <w:rFonts w:ascii="Times New Roman" w:hAnsi="Times New Roman" w:cs="Times New Roman"/>
          <w:sz w:val="24"/>
          <w:szCs w:val="24"/>
          <w:lang w:val="es-ES_tradnl"/>
        </w:rPr>
        <w:t>)</w:t>
      </w:r>
      <w:r w:rsidRPr="001462E4">
        <w:rPr>
          <w:rFonts w:ascii="Times New Roman" w:hAnsi="Times New Roman" w:cs="Times New Roman"/>
          <w:sz w:val="24"/>
          <w:szCs w:val="24"/>
          <w:lang w:val="es-ES_tradnl"/>
        </w:rPr>
        <w:t>.</w:t>
      </w:r>
      <w:r w:rsidR="009F2E5B" w:rsidRPr="009F2E5B">
        <w:rPr>
          <w:rFonts w:ascii="Times New Roman" w:hAnsi="Times New Roman" w:cs="Times New Roman"/>
          <w:sz w:val="24"/>
          <w:szCs w:val="24"/>
          <w:lang w:val="es-ES_tradnl"/>
        </w:rPr>
        <w:t xml:space="preserve"> </w:t>
      </w:r>
      <w:r w:rsidR="009F2E5B" w:rsidRPr="001462E4">
        <w:rPr>
          <w:rFonts w:ascii="Times New Roman" w:hAnsi="Times New Roman" w:cs="Times New Roman"/>
          <w:sz w:val="24"/>
          <w:szCs w:val="24"/>
          <w:lang w:val="es-ES_tradnl"/>
        </w:rPr>
        <w:t>El HAFS-Tule obtuvo un promedio en biomasa de vegetación de 40.85</w:t>
      </w:r>
      <w:r w:rsidR="00AE7F8B">
        <w:rPr>
          <w:rFonts w:ascii="Times New Roman" w:hAnsi="Times New Roman" w:cs="Times New Roman"/>
          <w:sz w:val="24"/>
          <w:szCs w:val="24"/>
          <w:lang w:val="es-ES_tradnl"/>
        </w:rPr>
        <w:t> </w:t>
      </w:r>
      <w:r w:rsidR="009F2E5B" w:rsidRPr="001462E4">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009F2E5B" w:rsidRPr="001462E4">
        <w:rPr>
          <w:rFonts w:ascii="Times New Roman" w:hAnsi="Times New Roman" w:cs="Times New Roman"/>
          <w:sz w:val="24"/>
          <w:szCs w:val="24"/>
          <w:lang w:val="es-ES_tradnl"/>
        </w:rPr>
        <w:t>2.58 kg</w:t>
      </w:r>
      <w:r w:rsidR="00644CDB">
        <w:rPr>
          <w:rFonts w:ascii="Times New Roman" w:hAnsi="Times New Roman" w:cs="Times New Roman"/>
          <w:sz w:val="24"/>
          <w:szCs w:val="24"/>
          <w:lang w:val="es-ES_tradnl"/>
        </w:rPr>
        <w:t>,</w:t>
      </w:r>
      <w:r w:rsidR="009F2E5B" w:rsidRPr="001462E4">
        <w:rPr>
          <w:rFonts w:ascii="Times New Roman" w:hAnsi="Times New Roman" w:cs="Times New Roman"/>
          <w:sz w:val="24"/>
          <w:szCs w:val="24"/>
          <w:lang w:val="es-ES_tradnl"/>
        </w:rPr>
        <w:t xml:space="preserve"> mientras que para el HAFS-Carrizo fue 8</w:t>
      </w:r>
      <w:r w:rsidR="00AE7F8B">
        <w:rPr>
          <w:rFonts w:ascii="Times New Roman" w:hAnsi="Times New Roman" w:cs="Times New Roman"/>
          <w:sz w:val="24"/>
          <w:szCs w:val="24"/>
          <w:lang w:val="es-ES_tradnl"/>
        </w:rPr>
        <w:t> </w:t>
      </w:r>
      <w:r w:rsidR="009F2E5B" w:rsidRPr="001462E4">
        <w:rPr>
          <w:rFonts w:ascii="Times New Roman" w:hAnsi="Times New Roman" w:cs="Times New Roman"/>
          <w:sz w:val="24"/>
          <w:szCs w:val="24"/>
          <w:lang w:val="es-ES_tradnl"/>
        </w:rPr>
        <w:t>±</w:t>
      </w:r>
      <w:r w:rsidR="00AE7F8B">
        <w:rPr>
          <w:rFonts w:ascii="Times New Roman" w:hAnsi="Times New Roman" w:cs="Times New Roman"/>
          <w:sz w:val="24"/>
          <w:szCs w:val="24"/>
          <w:lang w:val="es-ES_tradnl"/>
        </w:rPr>
        <w:t> </w:t>
      </w:r>
      <w:r w:rsidR="009F2E5B" w:rsidRPr="001462E4">
        <w:rPr>
          <w:rFonts w:ascii="Times New Roman" w:hAnsi="Times New Roman" w:cs="Times New Roman"/>
          <w:sz w:val="24"/>
          <w:szCs w:val="24"/>
          <w:lang w:val="es-ES_tradnl"/>
        </w:rPr>
        <w:t>0.73 kg.</w:t>
      </w:r>
    </w:p>
    <w:p w14:paraId="18949977" w14:textId="63A71DE1" w:rsidR="00022A87" w:rsidRDefault="00022A87" w:rsidP="00C707D0">
      <w:pPr>
        <w:spacing w:after="0" w:line="360" w:lineRule="auto"/>
        <w:ind w:firstLine="709"/>
        <w:jc w:val="both"/>
        <w:rPr>
          <w:rFonts w:ascii="Times New Roman" w:hAnsi="Times New Roman" w:cs="Times New Roman"/>
          <w:sz w:val="24"/>
          <w:szCs w:val="24"/>
          <w:lang w:val="es-ES_tradnl"/>
        </w:rPr>
      </w:pPr>
    </w:p>
    <w:p w14:paraId="1D321B1B" w14:textId="26469089" w:rsidR="0076408D" w:rsidRDefault="0076408D" w:rsidP="00C707D0">
      <w:pPr>
        <w:spacing w:after="0" w:line="360" w:lineRule="auto"/>
        <w:ind w:firstLine="709"/>
        <w:jc w:val="both"/>
        <w:rPr>
          <w:rFonts w:ascii="Times New Roman" w:hAnsi="Times New Roman" w:cs="Times New Roman"/>
          <w:sz w:val="24"/>
          <w:szCs w:val="24"/>
          <w:lang w:val="es-ES_tradnl"/>
        </w:rPr>
      </w:pPr>
    </w:p>
    <w:p w14:paraId="7C23944F" w14:textId="7BFD91E8" w:rsidR="0076408D" w:rsidRDefault="0076408D" w:rsidP="00C707D0">
      <w:pPr>
        <w:spacing w:after="0" w:line="360" w:lineRule="auto"/>
        <w:ind w:firstLine="709"/>
        <w:jc w:val="both"/>
        <w:rPr>
          <w:rFonts w:ascii="Times New Roman" w:hAnsi="Times New Roman" w:cs="Times New Roman"/>
          <w:sz w:val="24"/>
          <w:szCs w:val="24"/>
          <w:lang w:val="es-ES_tradnl"/>
        </w:rPr>
      </w:pPr>
    </w:p>
    <w:p w14:paraId="49D3712F" w14:textId="77777777" w:rsidR="0076408D" w:rsidRDefault="0076408D" w:rsidP="00C707D0">
      <w:pPr>
        <w:spacing w:after="0" w:line="360" w:lineRule="auto"/>
        <w:ind w:firstLine="709"/>
        <w:jc w:val="both"/>
        <w:rPr>
          <w:rFonts w:ascii="Times New Roman" w:hAnsi="Times New Roman" w:cs="Times New Roman"/>
          <w:sz w:val="24"/>
          <w:szCs w:val="24"/>
          <w:lang w:val="es-ES_tradnl"/>
        </w:rPr>
      </w:pPr>
    </w:p>
    <w:p w14:paraId="17D0384F" w14:textId="1E5CBA93" w:rsidR="00022A87" w:rsidRDefault="00022A87" w:rsidP="00C707D0">
      <w:pPr>
        <w:spacing w:after="0" w:line="360" w:lineRule="auto"/>
        <w:jc w:val="center"/>
        <w:rPr>
          <w:rFonts w:ascii="Times New Roman" w:hAnsi="Times New Roman" w:cs="Times New Roman"/>
          <w:sz w:val="24"/>
          <w:szCs w:val="24"/>
        </w:rPr>
      </w:pPr>
      <w:r w:rsidRPr="00022A87">
        <w:rPr>
          <w:rFonts w:ascii="Times New Roman" w:hAnsi="Times New Roman" w:cs="Times New Roman"/>
          <w:b/>
          <w:sz w:val="24"/>
          <w:szCs w:val="24"/>
        </w:rPr>
        <w:lastRenderedPageBreak/>
        <w:t>Figura 1</w:t>
      </w:r>
      <w:r w:rsidR="0006758F">
        <w:rPr>
          <w:rFonts w:ascii="Times New Roman" w:hAnsi="Times New Roman" w:cs="Times New Roman"/>
          <w:b/>
          <w:sz w:val="24"/>
          <w:szCs w:val="24"/>
        </w:rPr>
        <w:t>2</w:t>
      </w:r>
      <w:r w:rsidRPr="00022A87">
        <w:rPr>
          <w:rFonts w:ascii="Times New Roman" w:hAnsi="Times New Roman" w:cs="Times New Roman"/>
          <w:b/>
          <w:sz w:val="24"/>
          <w:szCs w:val="24"/>
        </w:rPr>
        <w:t xml:space="preserve">. </w:t>
      </w:r>
      <w:r w:rsidRPr="00991C28">
        <w:rPr>
          <w:rFonts w:ascii="Times New Roman" w:hAnsi="Times New Roman" w:cs="Times New Roman"/>
          <w:sz w:val="24"/>
          <w:szCs w:val="24"/>
        </w:rPr>
        <w:t>Valores promedios (±EE) de la biomasa de</w:t>
      </w:r>
      <w:r w:rsidR="002E7CFA">
        <w:rPr>
          <w:rFonts w:ascii="Times New Roman" w:hAnsi="Times New Roman" w:cs="Times New Roman"/>
          <w:sz w:val="24"/>
          <w:szCs w:val="24"/>
        </w:rPr>
        <w:t xml:space="preserve"> las</w:t>
      </w:r>
      <w:r w:rsidRPr="00991C28">
        <w:rPr>
          <w:rFonts w:ascii="Times New Roman" w:hAnsi="Times New Roman" w:cs="Times New Roman"/>
          <w:sz w:val="24"/>
          <w:szCs w:val="24"/>
        </w:rPr>
        <w:t xml:space="preserve"> </w:t>
      </w:r>
      <w:r w:rsidR="002E7CFA">
        <w:rPr>
          <w:rFonts w:ascii="Times New Roman" w:hAnsi="Times New Roman" w:cs="Times New Roman"/>
          <w:sz w:val="24"/>
          <w:szCs w:val="24"/>
        </w:rPr>
        <w:t>especies</w:t>
      </w:r>
      <w:r w:rsidRPr="00991C28">
        <w:rPr>
          <w:rFonts w:ascii="Times New Roman" w:hAnsi="Times New Roman" w:cs="Times New Roman"/>
          <w:sz w:val="24"/>
          <w:szCs w:val="24"/>
        </w:rPr>
        <w:t xml:space="preserve"> (kg)</w:t>
      </w:r>
    </w:p>
    <w:p w14:paraId="2A0CEC84" w14:textId="77777777" w:rsidR="00022A87" w:rsidRPr="00991C28" w:rsidRDefault="00022A87" w:rsidP="00C707D0">
      <w:pPr>
        <w:spacing w:after="0" w:line="360" w:lineRule="auto"/>
        <w:jc w:val="center"/>
        <w:rPr>
          <w:rFonts w:ascii="Times New Roman" w:hAnsi="Times New Roman" w:cs="Times New Roman"/>
          <w:sz w:val="24"/>
          <w:szCs w:val="24"/>
        </w:rPr>
      </w:pPr>
      <w:r w:rsidRPr="00991C28">
        <w:rPr>
          <w:rFonts w:ascii="Times New Roman" w:hAnsi="Times New Roman" w:cs="Times New Roman"/>
          <w:noProof/>
          <w:sz w:val="24"/>
          <w:szCs w:val="24"/>
          <w:lang w:eastAsia="es-MX"/>
        </w:rPr>
        <w:drawing>
          <wp:inline distT="0" distB="0" distL="0" distR="0" wp14:anchorId="1C743557" wp14:editId="312EFCCF">
            <wp:extent cx="3074400" cy="1980000"/>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5460" t="20728" r="20153" b="10924"/>
                    <a:stretch/>
                  </pic:blipFill>
                  <pic:spPr bwMode="auto">
                    <a:xfrm>
                      <a:off x="0" y="0"/>
                      <a:ext cx="3074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4CDA582C" w14:textId="666E6381" w:rsidR="00022A87" w:rsidRPr="00475835" w:rsidRDefault="00022A87" w:rsidP="00C707D0">
      <w:pPr>
        <w:spacing w:after="0" w:line="360" w:lineRule="auto"/>
        <w:jc w:val="center"/>
        <w:rPr>
          <w:rFonts w:ascii="Times New Roman" w:hAnsi="Times New Roman" w:cs="Times New Roman"/>
          <w:sz w:val="24"/>
          <w:szCs w:val="24"/>
        </w:rPr>
      </w:pPr>
      <w:r w:rsidRPr="00475835">
        <w:rPr>
          <w:rFonts w:ascii="Times New Roman" w:hAnsi="Times New Roman" w:cs="Times New Roman"/>
          <w:sz w:val="24"/>
          <w:szCs w:val="24"/>
        </w:rPr>
        <w:t xml:space="preserve">Nota: </w:t>
      </w:r>
      <w:r w:rsidR="00644CDB" w:rsidRPr="00475835">
        <w:rPr>
          <w:rFonts w:ascii="Times New Roman" w:hAnsi="Times New Roman" w:cs="Times New Roman"/>
          <w:sz w:val="24"/>
          <w:szCs w:val="24"/>
        </w:rPr>
        <w:t xml:space="preserve">letras </w:t>
      </w:r>
      <w:r w:rsidRPr="00475835">
        <w:rPr>
          <w:rFonts w:ascii="Times New Roman" w:hAnsi="Times New Roman" w:cs="Times New Roman"/>
          <w:sz w:val="24"/>
          <w:szCs w:val="24"/>
        </w:rPr>
        <w:t>diferentes indican diferencias estadísticamente significativas (</w:t>
      </w:r>
      <w:r w:rsidRPr="00475835">
        <w:rPr>
          <w:rFonts w:ascii="Times New Roman" w:hAnsi="Times New Roman" w:cs="Times New Roman"/>
          <w:i/>
          <w:sz w:val="24"/>
          <w:szCs w:val="24"/>
        </w:rPr>
        <w:t>N</w:t>
      </w:r>
      <w:r w:rsidR="00644CDB" w:rsidRPr="00475835">
        <w:rPr>
          <w:rFonts w:ascii="Times New Roman" w:hAnsi="Times New Roman" w:cs="Times New Roman"/>
          <w:i/>
          <w:sz w:val="24"/>
          <w:szCs w:val="24"/>
        </w:rPr>
        <w:t xml:space="preserve"> </w:t>
      </w:r>
      <w:r w:rsidRPr="00475835">
        <w:rPr>
          <w:rFonts w:ascii="Times New Roman" w:hAnsi="Times New Roman" w:cs="Times New Roman"/>
          <w:i/>
          <w:sz w:val="24"/>
          <w:szCs w:val="24"/>
        </w:rPr>
        <w:t>=</w:t>
      </w:r>
      <w:r w:rsidR="00644CDB" w:rsidRPr="00475835">
        <w:rPr>
          <w:rFonts w:ascii="Times New Roman" w:hAnsi="Times New Roman" w:cs="Times New Roman"/>
          <w:i/>
          <w:sz w:val="24"/>
          <w:szCs w:val="24"/>
        </w:rPr>
        <w:t xml:space="preserve"> </w:t>
      </w:r>
      <w:r w:rsidRPr="00475835">
        <w:rPr>
          <w:rFonts w:ascii="Times New Roman" w:hAnsi="Times New Roman" w:cs="Times New Roman"/>
          <w:iCs/>
          <w:sz w:val="24"/>
          <w:szCs w:val="24"/>
        </w:rPr>
        <w:t>12</w:t>
      </w:r>
      <w:r w:rsidRPr="00475835">
        <w:rPr>
          <w:rFonts w:ascii="Times New Roman" w:hAnsi="Times New Roman" w:cs="Times New Roman"/>
          <w:sz w:val="24"/>
          <w:szCs w:val="24"/>
        </w:rPr>
        <w:t>).</w:t>
      </w:r>
    </w:p>
    <w:p w14:paraId="6F75701D" w14:textId="77777777" w:rsidR="00022A87" w:rsidRPr="006F0D49" w:rsidRDefault="00022A87"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4AAD2982" w14:textId="4FDE213B" w:rsidR="00022A87" w:rsidRDefault="00865FEC"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022A87">
        <w:rPr>
          <w:rFonts w:ascii="Times New Roman" w:hAnsi="Times New Roman" w:cs="Times New Roman"/>
          <w:sz w:val="24"/>
          <w:szCs w:val="24"/>
          <w:lang w:val="es-ES_tradnl"/>
        </w:rPr>
        <w:t xml:space="preserve">as características </w:t>
      </w:r>
      <w:r>
        <w:rPr>
          <w:rFonts w:ascii="Times New Roman" w:hAnsi="Times New Roman" w:cs="Times New Roman"/>
          <w:sz w:val="24"/>
          <w:szCs w:val="24"/>
          <w:lang w:val="es-ES_tradnl"/>
        </w:rPr>
        <w:t>de</w:t>
      </w:r>
      <w:r w:rsidR="00022A87" w:rsidRPr="001462E4">
        <w:rPr>
          <w:rFonts w:ascii="Times New Roman" w:hAnsi="Times New Roman" w:cs="Times New Roman"/>
          <w:sz w:val="24"/>
          <w:szCs w:val="24"/>
          <w:lang w:val="es-ES_tradnl"/>
        </w:rPr>
        <w:t xml:space="preserve"> hojas (largo y ancho), altura (m), diámetro y largo de sus raíces, de las cuales se midieron </w:t>
      </w:r>
      <w:r w:rsidR="002D4060">
        <w:rPr>
          <w:rFonts w:ascii="Times New Roman" w:hAnsi="Times New Roman" w:cs="Times New Roman"/>
          <w:sz w:val="24"/>
          <w:szCs w:val="24"/>
          <w:lang w:val="es-ES_tradnl"/>
        </w:rPr>
        <w:t>tres</w:t>
      </w:r>
      <w:r w:rsidR="002D4060" w:rsidRPr="001462E4">
        <w:rPr>
          <w:rFonts w:ascii="Times New Roman" w:hAnsi="Times New Roman" w:cs="Times New Roman"/>
          <w:sz w:val="24"/>
          <w:szCs w:val="24"/>
          <w:lang w:val="es-ES_tradnl"/>
        </w:rPr>
        <w:t xml:space="preserve"> </w:t>
      </w:r>
      <w:r w:rsidR="00022A87" w:rsidRPr="001462E4">
        <w:rPr>
          <w:rFonts w:ascii="Times New Roman" w:hAnsi="Times New Roman" w:cs="Times New Roman"/>
          <w:sz w:val="24"/>
          <w:szCs w:val="24"/>
          <w:lang w:val="es-ES_tradnl"/>
        </w:rPr>
        <w:t xml:space="preserve">a los 0.35 m de la entrada, </w:t>
      </w:r>
      <w:r w:rsidR="002D4060">
        <w:rPr>
          <w:rFonts w:ascii="Times New Roman" w:hAnsi="Times New Roman" w:cs="Times New Roman"/>
          <w:sz w:val="24"/>
          <w:szCs w:val="24"/>
          <w:lang w:val="es-ES_tradnl"/>
        </w:rPr>
        <w:t>tres</w:t>
      </w:r>
      <w:r w:rsidR="002D4060" w:rsidRPr="001462E4">
        <w:rPr>
          <w:rFonts w:ascii="Times New Roman" w:hAnsi="Times New Roman" w:cs="Times New Roman"/>
          <w:sz w:val="24"/>
          <w:szCs w:val="24"/>
          <w:lang w:val="es-ES_tradnl"/>
        </w:rPr>
        <w:t xml:space="preserve"> </w:t>
      </w:r>
      <w:r w:rsidR="00022A87" w:rsidRPr="001462E4">
        <w:rPr>
          <w:rFonts w:ascii="Times New Roman" w:hAnsi="Times New Roman" w:cs="Times New Roman"/>
          <w:sz w:val="24"/>
          <w:szCs w:val="24"/>
          <w:lang w:val="es-ES_tradnl"/>
        </w:rPr>
        <w:t>a los 1.25 m de en medio</w:t>
      </w:r>
      <w:r w:rsidR="002D4060">
        <w:rPr>
          <w:rFonts w:ascii="Times New Roman" w:hAnsi="Times New Roman" w:cs="Times New Roman"/>
          <w:sz w:val="24"/>
          <w:szCs w:val="24"/>
          <w:lang w:val="es-ES_tradnl"/>
        </w:rPr>
        <w:t xml:space="preserve"> y</w:t>
      </w:r>
      <w:r w:rsidR="00022A87" w:rsidRPr="001462E4">
        <w:rPr>
          <w:rFonts w:ascii="Times New Roman" w:hAnsi="Times New Roman" w:cs="Times New Roman"/>
          <w:sz w:val="24"/>
          <w:szCs w:val="24"/>
          <w:lang w:val="es-ES_tradnl"/>
        </w:rPr>
        <w:t xml:space="preserve"> </w:t>
      </w:r>
      <w:r w:rsidR="002D4060">
        <w:rPr>
          <w:rFonts w:ascii="Times New Roman" w:hAnsi="Times New Roman" w:cs="Times New Roman"/>
          <w:sz w:val="24"/>
          <w:szCs w:val="24"/>
          <w:lang w:val="es-ES_tradnl"/>
        </w:rPr>
        <w:t>tres</w:t>
      </w:r>
      <w:r w:rsidR="00022A87" w:rsidRPr="001462E4">
        <w:rPr>
          <w:rFonts w:ascii="Times New Roman" w:hAnsi="Times New Roman" w:cs="Times New Roman"/>
          <w:sz w:val="24"/>
          <w:szCs w:val="24"/>
          <w:lang w:val="es-ES_tradnl"/>
        </w:rPr>
        <w:t xml:space="preserve"> más a los 2.15 m de la salida, </w:t>
      </w:r>
      <w:r w:rsidR="00022A87">
        <w:rPr>
          <w:rFonts w:ascii="Times New Roman" w:hAnsi="Times New Roman" w:cs="Times New Roman"/>
          <w:sz w:val="24"/>
          <w:szCs w:val="24"/>
          <w:lang w:val="es-ES_tradnl"/>
        </w:rPr>
        <w:t>presentaron</w:t>
      </w:r>
      <w:r w:rsidR="00022A87" w:rsidRPr="001462E4">
        <w:rPr>
          <w:rFonts w:ascii="Times New Roman" w:hAnsi="Times New Roman" w:cs="Times New Roman"/>
          <w:sz w:val="24"/>
          <w:szCs w:val="24"/>
          <w:lang w:val="es-ES_tradnl"/>
        </w:rPr>
        <w:t xml:space="preserve"> un promedio final que se resume en </w:t>
      </w:r>
      <w:r w:rsidR="00022A87">
        <w:rPr>
          <w:rFonts w:ascii="Times New Roman" w:hAnsi="Times New Roman" w:cs="Times New Roman"/>
          <w:sz w:val="24"/>
          <w:szCs w:val="24"/>
          <w:lang w:val="es-ES_tradnl"/>
        </w:rPr>
        <w:t>la</w:t>
      </w:r>
      <w:r w:rsidR="00022A87" w:rsidRPr="001462E4">
        <w:rPr>
          <w:rFonts w:ascii="Times New Roman" w:hAnsi="Times New Roman" w:cs="Times New Roman"/>
          <w:sz w:val="24"/>
          <w:szCs w:val="24"/>
          <w:lang w:val="es-ES_tradnl"/>
        </w:rPr>
        <w:t xml:space="preserve"> </w:t>
      </w:r>
      <w:r w:rsidR="00022A87">
        <w:rPr>
          <w:rFonts w:ascii="Times New Roman" w:hAnsi="Times New Roman" w:cs="Times New Roman"/>
          <w:sz w:val="24"/>
          <w:szCs w:val="24"/>
          <w:lang w:val="es-ES_tradnl"/>
        </w:rPr>
        <w:t>t</w:t>
      </w:r>
      <w:r w:rsidR="00022A87" w:rsidRPr="001462E4">
        <w:rPr>
          <w:rFonts w:ascii="Times New Roman" w:hAnsi="Times New Roman" w:cs="Times New Roman"/>
          <w:sz w:val="24"/>
          <w:szCs w:val="24"/>
          <w:lang w:val="es-ES_tradnl"/>
        </w:rPr>
        <w:t>abla 1.</w:t>
      </w:r>
      <w:r w:rsidR="00022A87">
        <w:rPr>
          <w:rFonts w:ascii="Times New Roman" w:hAnsi="Times New Roman" w:cs="Times New Roman"/>
          <w:sz w:val="24"/>
          <w:szCs w:val="24"/>
          <w:lang w:val="es-ES_tradnl"/>
        </w:rPr>
        <w:t xml:space="preserve"> </w:t>
      </w:r>
    </w:p>
    <w:p w14:paraId="701E357E" w14:textId="77777777" w:rsidR="00022A87" w:rsidRPr="001462E4" w:rsidRDefault="00022A87" w:rsidP="00C707D0">
      <w:pPr>
        <w:spacing w:after="0" w:line="360" w:lineRule="auto"/>
        <w:ind w:firstLine="709"/>
        <w:jc w:val="both"/>
        <w:rPr>
          <w:rFonts w:ascii="Times New Roman" w:hAnsi="Times New Roman" w:cs="Times New Roman"/>
          <w:sz w:val="24"/>
          <w:szCs w:val="24"/>
          <w:lang w:val="es-ES_tradnl"/>
        </w:rPr>
      </w:pPr>
    </w:p>
    <w:p w14:paraId="51F717BC" w14:textId="17ADAAD4" w:rsidR="00022A87" w:rsidRPr="00991C28" w:rsidRDefault="00022A87" w:rsidP="00C707D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1</w:t>
      </w:r>
      <w:r w:rsidRPr="00991C28">
        <w:rPr>
          <w:rFonts w:ascii="Times New Roman" w:hAnsi="Times New Roman" w:cs="Times New Roman"/>
          <w:sz w:val="24"/>
          <w:szCs w:val="24"/>
        </w:rPr>
        <w:t xml:space="preserve">. </w:t>
      </w:r>
      <w:r w:rsidR="009F7FF5">
        <w:rPr>
          <w:rFonts w:ascii="Times New Roman" w:hAnsi="Times New Roman" w:cs="Times New Roman"/>
          <w:sz w:val="24"/>
          <w:szCs w:val="24"/>
        </w:rPr>
        <w:t>Mediciones</w:t>
      </w:r>
      <w:r w:rsidRPr="00991C28">
        <w:rPr>
          <w:rFonts w:ascii="Times New Roman" w:hAnsi="Times New Roman" w:cs="Times New Roman"/>
          <w:sz w:val="24"/>
          <w:szCs w:val="24"/>
        </w:rPr>
        <w:t xml:space="preserve"> de l</w:t>
      </w:r>
      <w:r>
        <w:rPr>
          <w:rFonts w:ascii="Times New Roman" w:hAnsi="Times New Roman" w:cs="Times New Roman"/>
          <w:sz w:val="24"/>
          <w:szCs w:val="24"/>
        </w:rPr>
        <w:t xml:space="preserve">as especies </w:t>
      </w:r>
      <w:r w:rsidR="00865FEC">
        <w:rPr>
          <w:rFonts w:ascii="Times New Roman" w:hAnsi="Times New Roman" w:cs="Times New Roman"/>
          <w:sz w:val="24"/>
          <w:szCs w:val="24"/>
        </w:rPr>
        <w:t>después de</w:t>
      </w:r>
      <w:r>
        <w:rPr>
          <w:rFonts w:ascii="Times New Roman" w:hAnsi="Times New Roman" w:cs="Times New Roman"/>
          <w:sz w:val="24"/>
          <w:szCs w:val="24"/>
        </w:rPr>
        <w:t xml:space="preserve"> la poda</w:t>
      </w:r>
      <w:r w:rsidR="00865FEC">
        <w:rPr>
          <w:rFonts w:ascii="Times New Roman" w:hAnsi="Times New Roman" w:cs="Times New Roman"/>
          <w:sz w:val="24"/>
          <w:szCs w:val="24"/>
        </w:rPr>
        <w:t xml:space="preserve"> (</w:t>
      </w:r>
      <w:r w:rsidR="00865FEC" w:rsidRPr="00865FEC">
        <w:rPr>
          <w:rFonts w:ascii="Times New Roman" w:hAnsi="Times New Roman" w:cs="Times New Roman"/>
          <w:i/>
          <w:sz w:val="24"/>
          <w:szCs w:val="24"/>
        </w:rPr>
        <w:t>N</w:t>
      </w:r>
      <w:r w:rsidR="00644CDB">
        <w:rPr>
          <w:rFonts w:ascii="Times New Roman" w:hAnsi="Times New Roman" w:cs="Times New Roman"/>
          <w:i/>
          <w:sz w:val="24"/>
          <w:szCs w:val="24"/>
        </w:rPr>
        <w:t xml:space="preserve"> </w:t>
      </w:r>
      <w:r w:rsidR="00865FEC" w:rsidRPr="00865FEC">
        <w:rPr>
          <w:rFonts w:ascii="Times New Roman" w:hAnsi="Times New Roman" w:cs="Times New Roman"/>
          <w:i/>
          <w:sz w:val="24"/>
          <w:szCs w:val="24"/>
        </w:rPr>
        <w:t>=</w:t>
      </w:r>
      <w:r w:rsidR="00644CDB">
        <w:rPr>
          <w:rFonts w:ascii="Times New Roman" w:hAnsi="Times New Roman" w:cs="Times New Roman"/>
          <w:i/>
          <w:sz w:val="24"/>
          <w:szCs w:val="24"/>
        </w:rPr>
        <w:t xml:space="preserve"> </w:t>
      </w:r>
      <w:r w:rsidR="00865FEC" w:rsidRPr="00865FEC">
        <w:rPr>
          <w:rFonts w:ascii="Times New Roman" w:hAnsi="Times New Roman" w:cs="Times New Roman"/>
          <w:i/>
          <w:sz w:val="24"/>
          <w:szCs w:val="24"/>
        </w:rPr>
        <w:t>9</w:t>
      </w:r>
      <w:r w:rsidR="00865FEC">
        <w:rPr>
          <w:rFonts w:ascii="Times New Roman" w:hAnsi="Times New Roman" w:cs="Times New Roman"/>
          <w:sz w:val="24"/>
          <w:szCs w:val="24"/>
        </w:rPr>
        <w:t>)</w:t>
      </w:r>
    </w:p>
    <w:tbl>
      <w:tblPr>
        <w:tblStyle w:val="Tablaconcuadrcula"/>
        <w:tblW w:w="8999" w:type="dxa"/>
        <w:jc w:val="center"/>
        <w:tblLook w:val="04A0" w:firstRow="1" w:lastRow="0" w:firstColumn="1" w:lastColumn="0" w:noHBand="0" w:noVBand="1"/>
      </w:tblPr>
      <w:tblGrid>
        <w:gridCol w:w="1323"/>
        <w:gridCol w:w="1529"/>
        <w:gridCol w:w="1236"/>
        <w:gridCol w:w="1409"/>
        <w:gridCol w:w="1436"/>
        <w:gridCol w:w="1389"/>
        <w:gridCol w:w="1356"/>
        <w:gridCol w:w="1188"/>
      </w:tblGrid>
      <w:tr w:rsidR="00A531FC" w:rsidRPr="00475835" w14:paraId="6809E926" w14:textId="7D0ABDE0" w:rsidTr="00A531FC">
        <w:trPr>
          <w:trHeight w:val="262"/>
          <w:jc w:val="center"/>
        </w:trPr>
        <w:tc>
          <w:tcPr>
            <w:tcW w:w="0" w:type="auto"/>
            <w:shd w:val="clear" w:color="auto" w:fill="auto"/>
            <w:vAlign w:val="center"/>
          </w:tcPr>
          <w:p w14:paraId="0F5675F8"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Especie</w:t>
            </w:r>
          </w:p>
        </w:tc>
        <w:tc>
          <w:tcPr>
            <w:tcW w:w="0" w:type="auto"/>
            <w:shd w:val="clear" w:color="auto" w:fill="auto"/>
            <w:noWrap/>
            <w:vAlign w:val="center"/>
            <w:hideMark/>
          </w:tcPr>
          <w:p w14:paraId="02F86970" w14:textId="7D1099C4"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Dist</w:t>
            </w:r>
            <w:r w:rsidR="00865FEC" w:rsidRPr="00475835">
              <w:rPr>
                <w:rFonts w:ascii="Times New Roman" w:eastAsia="Times New Roman" w:hAnsi="Times New Roman" w:cs="Times New Roman"/>
                <w:bCs/>
                <w:color w:val="000000"/>
                <w:sz w:val="24"/>
                <w:szCs w:val="24"/>
                <w:lang w:eastAsia="es-MX"/>
              </w:rPr>
              <w:t>ancia</w:t>
            </w:r>
            <w:r w:rsidRPr="00475835">
              <w:rPr>
                <w:rFonts w:ascii="Times New Roman" w:eastAsia="Times New Roman" w:hAnsi="Times New Roman" w:cs="Times New Roman"/>
                <w:bCs/>
                <w:color w:val="000000"/>
                <w:sz w:val="24"/>
                <w:szCs w:val="24"/>
                <w:lang w:eastAsia="es-MX"/>
              </w:rPr>
              <w:t xml:space="preserve"> (m)</w:t>
            </w:r>
          </w:p>
        </w:tc>
        <w:tc>
          <w:tcPr>
            <w:tcW w:w="0" w:type="auto"/>
            <w:shd w:val="clear" w:color="auto" w:fill="auto"/>
            <w:noWrap/>
            <w:vAlign w:val="center"/>
            <w:hideMark/>
          </w:tcPr>
          <w:p w14:paraId="0EF1A5F6" w14:textId="3A6F08DD"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Altura</w:t>
            </w:r>
            <w:r w:rsidR="0000143F" w:rsidRPr="00475835">
              <w:rPr>
                <w:rFonts w:ascii="Times New Roman" w:eastAsia="Times New Roman" w:hAnsi="Times New Roman" w:cs="Times New Roman"/>
                <w:bCs/>
                <w:color w:val="000000"/>
                <w:sz w:val="24"/>
                <w:szCs w:val="24"/>
                <w:lang w:eastAsia="es-MX"/>
              </w:rPr>
              <w:t xml:space="preserve"> </w:t>
            </w:r>
            <w:r w:rsidRPr="00475835">
              <w:rPr>
                <w:rFonts w:ascii="Times New Roman" w:eastAsia="Times New Roman" w:hAnsi="Times New Roman" w:cs="Times New Roman"/>
                <w:bCs/>
                <w:color w:val="000000"/>
                <w:sz w:val="24"/>
                <w:szCs w:val="24"/>
                <w:lang w:eastAsia="es-MX"/>
              </w:rPr>
              <w:t>(m)</w:t>
            </w:r>
          </w:p>
        </w:tc>
        <w:tc>
          <w:tcPr>
            <w:tcW w:w="0" w:type="auto"/>
            <w:shd w:val="clear" w:color="auto" w:fill="auto"/>
            <w:noWrap/>
            <w:vAlign w:val="center"/>
            <w:hideMark/>
          </w:tcPr>
          <w:p w14:paraId="677891A7" w14:textId="2119ECBF"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L. hoja</w:t>
            </w:r>
            <w:r w:rsidR="0000143F" w:rsidRPr="00475835">
              <w:rPr>
                <w:rFonts w:ascii="Times New Roman" w:eastAsia="Times New Roman" w:hAnsi="Times New Roman" w:cs="Times New Roman"/>
                <w:bCs/>
                <w:color w:val="000000"/>
                <w:sz w:val="24"/>
                <w:szCs w:val="24"/>
                <w:lang w:eastAsia="es-MX"/>
              </w:rPr>
              <w:t xml:space="preserve"> </w:t>
            </w:r>
            <w:r w:rsidRPr="00475835">
              <w:rPr>
                <w:rFonts w:ascii="Times New Roman" w:eastAsia="Times New Roman" w:hAnsi="Times New Roman" w:cs="Times New Roman"/>
                <w:bCs/>
                <w:color w:val="000000"/>
                <w:sz w:val="24"/>
                <w:szCs w:val="24"/>
                <w:lang w:eastAsia="es-MX"/>
              </w:rPr>
              <w:t>(cm)</w:t>
            </w:r>
          </w:p>
        </w:tc>
        <w:tc>
          <w:tcPr>
            <w:tcW w:w="0" w:type="auto"/>
            <w:shd w:val="clear" w:color="auto" w:fill="auto"/>
            <w:noWrap/>
            <w:vAlign w:val="center"/>
            <w:hideMark/>
          </w:tcPr>
          <w:p w14:paraId="1778A8DC" w14:textId="3DFA79C6"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A. hoja (cm)</w:t>
            </w:r>
          </w:p>
        </w:tc>
        <w:tc>
          <w:tcPr>
            <w:tcW w:w="0" w:type="auto"/>
            <w:shd w:val="clear" w:color="auto" w:fill="auto"/>
            <w:noWrap/>
            <w:vAlign w:val="center"/>
            <w:hideMark/>
          </w:tcPr>
          <w:p w14:paraId="0AF2B6B3" w14:textId="4D1E6351" w:rsidR="00B64254" w:rsidRPr="00475835" w:rsidRDefault="00865FEC"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Ø</w:t>
            </w:r>
            <w:r w:rsidR="00B64254" w:rsidRPr="00475835">
              <w:rPr>
                <w:rFonts w:ascii="Times New Roman" w:eastAsia="Times New Roman" w:hAnsi="Times New Roman" w:cs="Times New Roman"/>
                <w:bCs/>
                <w:color w:val="000000"/>
                <w:sz w:val="24"/>
                <w:szCs w:val="24"/>
                <w:lang w:eastAsia="es-MX"/>
              </w:rPr>
              <w:t xml:space="preserve"> tallo (cm)</w:t>
            </w:r>
          </w:p>
        </w:tc>
        <w:tc>
          <w:tcPr>
            <w:tcW w:w="0" w:type="auto"/>
            <w:shd w:val="clear" w:color="auto" w:fill="auto"/>
            <w:noWrap/>
            <w:vAlign w:val="center"/>
            <w:hideMark/>
          </w:tcPr>
          <w:p w14:paraId="1C579C0A" w14:textId="21D4F1B8"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L. raíz (cm)</w:t>
            </w:r>
          </w:p>
        </w:tc>
        <w:tc>
          <w:tcPr>
            <w:tcW w:w="0" w:type="auto"/>
            <w:vAlign w:val="center"/>
          </w:tcPr>
          <w:p w14:paraId="20233F00" w14:textId="3A575E45" w:rsidR="00B64254" w:rsidRPr="00475835" w:rsidRDefault="00865FEC"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Peso</w:t>
            </w:r>
            <w:r w:rsidR="00B64254" w:rsidRPr="00475835">
              <w:rPr>
                <w:rFonts w:ascii="Times New Roman" w:eastAsia="Times New Roman" w:hAnsi="Times New Roman" w:cs="Times New Roman"/>
                <w:bCs/>
                <w:color w:val="000000"/>
                <w:sz w:val="24"/>
                <w:szCs w:val="24"/>
                <w:lang w:eastAsia="es-MX"/>
              </w:rPr>
              <w:t xml:space="preserve"> (kg)</w:t>
            </w:r>
          </w:p>
        </w:tc>
      </w:tr>
      <w:tr w:rsidR="00A531FC" w:rsidRPr="00475835" w14:paraId="244CFA61" w14:textId="0334A9F6" w:rsidTr="00A531FC">
        <w:trPr>
          <w:trHeight w:val="262"/>
          <w:jc w:val="center"/>
        </w:trPr>
        <w:tc>
          <w:tcPr>
            <w:tcW w:w="0" w:type="auto"/>
            <w:vMerge w:val="restart"/>
            <w:vAlign w:val="center"/>
          </w:tcPr>
          <w:p w14:paraId="5F423583"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proofErr w:type="spellStart"/>
            <w:r w:rsidRPr="00475835">
              <w:rPr>
                <w:rFonts w:ascii="Times New Roman" w:eastAsia="Times New Roman" w:hAnsi="Times New Roman" w:cs="Times New Roman"/>
                <w:bCs/>
                <w:i/>
                <w:color w:val="000000"/>
                <w:sz w:val="24"/>
                <w:szCs w:val="24"/>
                <w:lang w:eastAsia="es-MX"/>
              </w:rPr>
              <w:t>Phragmites</w:t>
            </w:r>
            <w:proofErr w:type="spellEnd"/>
            <w:r w:rsidRPr="00475835">
              <w:rPr>
                <w:rFonts w:ascii="Times New Roman" w:eastAsia="Times New Roman" w:hAnsi="Times New Roman" w:cs="Times New Roman"/>
                <w:bCs/>
                <w:i/>
                <w:color w:val="000000"/>
                <w:sz w:val="24"/>
                <w:szCs w:val="24"/>
                <w:lang w:eastAsia="es-MX"/>
              </w:rPr>
              <w:t xml:space="preserve"> </w:t>
            </w:r>
            <w:proofErr w:type="spellStart"/>
            <w:r w:rsidRPr="00475835">
              <w:rPr>
                <w:rFonts w:ascii="Times New Roman" w:eastAsia="Times New Roman" w:hAnsi="Times New Roman" w:cs="Times New Roman"/>
                <w:bCs/>
                <w:i/>
                <w:color w:val="000000"/>
                <w:sz w:val="24"/>
                <w:szCs w:val="24"/>
                <w:lang w:eastAsia="es-MX"/>
              </w:rPr>
              <w:t>australis</w:t>
            </w:r>
            <w:proofErr w:type="spellEnd"/>
          </w:p>
        </w:tc>
        <w:tc>
          <w:tcPr>
            <w:tcW w:w="0" w:type="auto"/>
            <w:noWrap/>
            <w:vAlign w:val="center"/>
            <w:hideMark/>
          </w:tcPr>
          <w:p w14:paraId="0A0BD336"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0.35</w:t>
            </w:r>
          </w:p>
        </w:tc>
        <w:tc>
          <w:tcPr>
            <w:tcW w:w="0" w:type="auto"/>
            <w:noWrap/>
            <w:vAlign w:val="center"/>
            <w:hideMark/>
          </w:tcPr>
          <w:p w14:paraId="02B27252" w14:textId="4849EDC4"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1.65</w:t>
            </w:r>
            <w:r w:rsidR="00AE7F8B" w:rsidRPr="00475835">
              <w:rPr>
                <w:rFonts w:ascii="Times New Roman" w:eastAsia="Times New Roman" w:hAnsi="Times New Roman" w:cs="Times New Roman"/>
                <w:bCs/>
                <w:color w:val="000000"/>
                <w:sz w:val="24"/>
                <w:szCs w:val="24"/>
                <w:lang w:eastAsia="es-MX"/>
              </w:rPr>
              <w:t> </w:t>
            </w:r>
            <w:r w:rsidRPr="00475835">
              <w:rPr>
                <w:rFonts w:ascii="Times New Roman" w:eastAsia="Times New Roman" w:hAnsi="Times New Roman" w:cs="Times New Roman"/>
                <w:bCs/>
                <w:color w:val="000000"/>
                <w:sz w:val="24"/>
                <w:szCs w:val="24"/>
                <w:lang w:eastAsia="es-MX"/>
              </w:rPr>
              <w:t>±</w:t>
            </w:r>
            <w:r w:rsidR="00AE7F8B" w:rsidRPr="00475835">
              <w:rPr>
                <w:rFonts w:ascii="Times New Roman" w:eastAsia="Times New Roman" w:hAnsi="Times New Roman" w:cs="Times New Roman"/>
                <w:bCs/>
                <w:color w:val="000000"/>
                <w:sz w:val="24"/>
                <w:szCs w:val="24"/>
                <w:lang w:eastAsia="es-MX"/>
              </w:rPr>
              <w:t>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1</w:t>
            </w:r>
          </w:p>
        </w:tc>
        <w:tc>
          <w:tcPr>
            <w:tcW w:w="0" w:type="auto"/>
            <w:noWrap/>
            <w:vAlign w:val="center"/>
            <w:hideMark/>
          </w:tcPr>
          <w:p w14:paraId="12D87401" w14:textId="7A9C1800"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18.92</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2.</w:t>
            </w:r>
            <w:r w:rsidR="00865FEC" w:rsidRPr="00475835">
              <w:rPr>
                <w:rFonts w:ascii="Times New Roman" w:eastAsia="Times New Roman" w:hAnsi="Times New Roman" w:cs="Times New Roman"/>
                <w:bCs/>
                <w:color w:val="000000"/>
                <w:sz w:val="24"/>
                <w:szCs w:val="24"/>
                <w:lang w:eastAsia="es-MX"/>
              </w:rPr>
              <w:t>4</w:t>
            </w:r>
          </w:p>
        </w:tc>
        <w:tc>
          <w:tcPr>
            <w:tcW w:w="0" w:type="auto"/>
            <w:noWrap/>
            <w:vAlign w:val="center"/>
            <w:hideMark/>
          </w:tcPr>
          <w:p w14:paraId="14E71765" w14:textId="5151B62E"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w:t>
            </w:r>
            <w:r w:rsidR="00865FEC" w:rsidRPr="00475835">
              <w:rPr>
                <w:rFonts w:ascii="Times New Roman" w:eastAsia="Times New Roman" w:hAnsi="Times New Roman" w:cs="Times New Roman"/>
                <w:bCs/>
                <w:color w:val="000000"/>
                <w:sz w:val="24"/>
                <w:szCs w:val="24"/>
                <w:lang w:eastAsia="es-MX"/>
              </w:rPr>
              <w:t>.57</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0.1</w:t>
            </w:r>
          </w:p>
        </w:tc>
        <w:tc>
          <w:tcPr>
            <w:tcW w:w="0" w:type="auto"/>
            <w:noWrap/>
            <w:vAlign w:val="center"/>
            <w:hideMark/>
          </w:tcPr>
          <w:p w14:paraId="00793DAF" w14:textId="46C6D80E"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1.78</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2</w:t>
            </w:r>
          </w:p>
        </w:tc>
        <w:tc>
          <w:tcPr>
            <w:tcW w:w="0" w:type="auto"/>
            <w:noWrap/>
            <w:vAlign w:val="center"/>
            <w:hideMark/>
          </w:tcPr>
          <w:p w14:paraId="46401AB2" w14:textId="555B66A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8.80</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1.</w:t>
            </w:r>
            <w:r w:rsidR="00865FEC" w:rsidRPr="00475835">
              <w:rPr>
                <w:rFonts w:ascii="Times New Roman" w:eastAsia="Times New Roman" w:hAnsi="Times New Roman" w:cs="Times New Roman"/>
                <w:bCs/>
                <w:color w:val="000000"/>
                <w:sz w:val="24"/>
                <w:szCs w:val="24"/>
                <w:lang w:eastAsia="es-MX"/>
              </w:rPr>
              <w:t xml:space="preserve"> </w:t>
            </w:r>
            <w:r w:rsidRPr="00475835">
              <w:rPr>
                <w:rFonts w:ascii="Times New Roman" w:eastAsia="Times New Roman" w:hAnsi="Times New Roman" w:cs="Times New Roman"/>
                <w:bCs/>
                <w:color w:val="000000"/>
                <w:sz w:val="24"/>
                <w:szCs w:val="24"/>
                <w:lang w:eastAsia="es-MX"/>
              </w:rPr>
              <w:t>6</w:t>
            </w:r>
          </w:p>
        </w:tc>
        <w:tc>
          <w:tcPr>
            <w:tcW w:w="0" w:type="auto"/>
            <w:vAlign w:val="center"/>
          </w:tcPr>
          <w:p w14:paraId="1668F65F" w14:textId="2E7DFF24"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0.18</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0.0</w:t>
            </w:r>
          </w:p>
        </w:tc>
      </w:tr>
      <w:tr w:rsidR="00A531FC" w:rsidRPr="00475835" w14:paraId="7569AFE1" w14:textId="53C0503D" w:rsidTr="00A531FC">
        <w:trPr>
          <w:trHeight w:val="262"/>
          <w:jc w:val="center"/>
        </w:trPr>
        <w:tc>
          <w:tcPr>
            <w:tcW w:w="0" w:type="auto"/>
            <w:vMerge/>
            <w:vAlign w:val="center"/>
          </w:tcPr>
          <w:p w14:paraId="382E26C4"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p>
        </w:tc>
        <w:tc>
          <w:tcPr>
            <w:tcW w:w="0" w:type="auto"/>
            <w:noWrap/>
            <w:vAlign w:val="center"/>
            <w:hideMark/>
          </w:tcPr>
          <w:p w14:paraId="5D920AA3"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1.25</w:t>
            </w:r>
          </w:p>
        </w:tc>
        <w:tc>
          <w:tcPr>
            <w:tcW w:w="0" w:type="auto"/>
            <w:noWrap/>
            <w:vAlign w:val="center"/>
            <w:hideMark/>
          </w:tcPr>
          <w:p w14:paraId="46AEFC76" w14:textId="32B1E630" w:rsidR="00B64254" w:rsidRPr="00475835" w:rsidRDefault="00865FEC"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1.64</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0.1</w:t>
            </w:r>
          </w:p>
        </w:tc>
        <w:tc>
          <w:tcPr>
            <w:tcW w:w="0" w:type="auto"/>
            <w:noWrap/>
            <w:vAlign w:val="center"/>
            <w:hideMark/>
          </w:tcPr>
          <w:p w14:paraId="42180E43" w14:textId="6DD89EAB"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17.97</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7.</w:t>
            </w:r>
            <w:r w:rsidR="00865FEC" w:rsidRPr="00475835">
              <w:rPr>
                <w:rFonts w:ascii="Times New Roman" w:eastAsia="Times New Roman" w:hAnsi="Times New Roman" w:cs="Times New Roman"/>
                <w:bCs/>
                <w:color w:val="000000"/>
                <w:sz w:val="24"/>
                <w:szCs w:val="24"/>
                <w:lang w:eastAsia="es-MX"/>
              </w:rPr>
              <w:t>9</w:t>
            </w:r>
          </w:p>
        </w:tc>
        <w:tc>
          <w:tcPr>
            <w:tcW w:w="0" w:type="auto"/>
            <w:noWrap/>
            <w:vAlign w:val="center"/>
            <w:hideMark/>
          </w:tcPr>
          <w:p w14:paraId="2FE8008D" w14:textId="2A4C0128"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1.65</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1</w:t>
            </w:r>
          </w:p>
        </w:tc>
        <w:tc>
          <w:tcPr>
            <w:tcW w:w="0" w:type="auto"/>
            <w:noWrap/>
            <w:vAlign w:val="center"/>
            <w:hideMark/>
          </w:tcPr>
          <w:p w14:paraId="7269DD63" w14:textId="40D518E6"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1.69</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3</w:t>
            </w:r>
          </w:p>
        </w:tc>
        <w:tc>
          <w:tcPr>
            <w:tcW w:w="0" w:type="auto"/>
            <w:noWrap/>
            <w:vAlign w:val="center"/>
            <w:hideMark/>
          </w:tcPr>
          <w:p w14:paraId="625F19B2" w14:textId="4A290054"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9.43</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0.9</w:t>
            </w:r>
          </w:p>
        </w:tc>
        <w:tc>
          <w:tcPr>
            <w:tcW w:w="0" w:type="auto"/>
            <w:vAlign w:val="center"/>
          </w:tcPr>
          <w:p w14:paraId="13D307B5" w14:textId="21FE6904"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0.1</w:t>
            </w:r>
            <w:r w:rsidR="00865FEC" w:rsidRPr="00475835">
              <w:rPr>
                <w:rFonts w:ascii="Times New Roman" w:eastAsia="Times New Roman" w:hAnsi="Times New Roman" w:cs="Times New Roman"/>
                <w:bCs/>
                <w:color w:val="000000"/>
                <w:sz w:val="24"/>
                <w:szCs w:val="24"/>
                <w:lang w:eastAsia="es-MX"/>
              </w:rPr>
              <w:t>8</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0.8</w:t>
            </w:r>
          </w:p>
        </w:tc>
      </w:tr>
      <w:tr w:rsidR="00A531FC" w:rsidRPr="00475835" w14:paraId="30C754C7" w14:textId="21DB728A" w:rsidTr="00A531FC">
        <w:trPr>
          <w:trHeight w:val="262"/>
          <w:jc w:val="center"/>
        </w:trPr>
        <w:tc>
          <w:tcPr>
            <w:tcW w:w="0" w:type="auto"/>
            <w:vMerge/>
            <w:vAlign w:val="center"/>
          </w:tcPr>
          <w:p w14:paraId="728D525B"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p>
        </w:tc>
        <w:tc>
          <w:tcPr>
            <w:tcW w:w="0" w:type="auto"/>
            <w:noWrap/>
            <w:vAlign w:val="center"/>
            <w:hideMark/>
          </w:tcPr>
          <w:p w14:paraId="329D6492"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2.15</w:t>
            </w:r>
          </w:p>
        </w:tc>
        <w:tc>
          <w:tcPr>
            <w:tcW w:w="0" w:type="auto"/>
            <w:noWrap/>
            <w:vAlign w:val="center"/>
            <w:hideMark/>
          </w:tcPr>
          <w:p w14:paraId="5B280416" w14:textId="380F7168"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1.54</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2</w:t>
            </w:r>
          </w:p>
        </w:tc>
        <w:tc>
          <w:tcPr>
            <w:tcW w:w="0" w:type="auto"/>
            <w:noWrap/>
            <w:vAlign w:val="center"/>
            <w:hideMark/>
          </w:tcPr>
          <w:p w14:paraId="2931B209" w14:textId="437E6A0A"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17.62</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8.</w:t>
            </w:r>
            <w:r w:rsidR="00865FEC" w:rsidRPr="00475835">
              <w:rPr>
                <w:rFonts w:ascii="Times New Roman" w:eastAsia="Times New Roman" w:hAnsi="Times New Roman" w:cs="Times New Roman"/>
                <w:bCs/>
                <w:color w:val="000000"/>
                <w:sz w:val="24"/>
                <w:szCs w:val="24"/>
                <w:lang w:eastAsia="es-MX"/>
              </w:rPr>
              <w:t>5</w:t>
            </w:r>
          </w:p>
        </w:tc>
        <w:tc>
          <w:tcPr>
            <w:tcW w:w="0" w:type="auto"/>
            <w:noWrap/>
            <w:vAlign w:val="center"/>
            <w:hideMark/>
          </w:tcPr>
          <w:p w14:paraId="7287C847" w14:textId="63B6D181"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w:t>
            </w:r>
            <w:r w:rsidR="00865FEC" w:rsidRPr="00475835">
              <w:rPr>
                <w:rFonts w:ascii="Times New Roman" w:eastAsia="Times New Roman" w:hAnsi="Times New Roman" w:cs="Times New Roman"/>
                <w:bCs/>
                <w:color w:val="000000"/>
                <w:sz w:val="24"/>
                <w:szCs w:val="24"/>
                <w:lang w:eastAsia="es-MX"/>
              </w:rPr>
              <w:t>.63</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0.2</w:t>
            </w:r>
          </w:p>
        </w:tc>
        <w:tc>
          <w:tcPr>
            <w:tcW w:w="0" w:type="auto"/>
            <w:noWrap/>
            <w:vAlign w:val="center"/>
            <w:hideMark/>
          </w:tcPr>
          <w:p w14:paraId="5E1B30CB" w14:textId="779033D3"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1.66</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0.2</w:t>
            </w:r>
          </w:p>
        </w:tc>
        <w:tc>
          <w:tcPr>
            <w:tcW w:w="0" w:type="auto"/>
            <w:noWrap/>
            <w:vAlign w:val="center"/>
            <w:hideMark/>
          </w:tcPr>
          <w:p w14:paraId="542BD641" w14:textId="7221306B"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8.60</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1.6</w:t>
            </w:r>
          </w:p>
        </w:tc>
        <w:tc>
          <w:tcPr>
            <w:tcW w:w="0" w:type="auto"/>
            <w:vAlign w:val="center"/>
          </w:tcPr>
          <w:p w14:paraId="7AC5CC0E" w14:textId="7E4B61FE"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0.18</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0.0</w:t>
            </w:r>
          </w:p>
        </w:tc>
      </w:tr>
      <w:tr w:rsidR="00A531FC" w:rsidRPr="00475835" w14:paraId="38322591" w14:textId="11323092" w:rsidTr="00A531FC">
        <w:trPr>
          <w:trHeight w:val="262"/>
          <w:jc w:val="center"/>
        </w:trPr>
        <w:tc>
          <w:tcPr>
            <w:tcW w:w="0" w:type="auto"/>
            <w:vMerge w:val="restart"/>
            <w:vAlign w:val="center"/>
          </w:tcPr>
          <w:p w14:paraId="6A0C35F9"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proofErr w:type="spellStart"/>
            <w:r w:rsidRPr="00475835">
              <w:rPr>
                <w:rFonts w:ascii="Times New Roman" w:eastAsia="Times New Roman" w:hAnsi="Times New Roman" w:cs="Times New Roman"/>
                <w:bCs/>
                <w:i/>
                <w:color w:val="000000"/>
                <w:sz w:val="24"/>
                <w:szCs w:val="24"/>
                <w:lang w:eastAsia="es-MX"/>
              </w:rPr>
              <w:t>Pontederia</w:t>
            </w:r>
            <w:proofErr w:type="spellEnd"/>
            <w:r w:rsidRPr="00475835">
              <w:rPr>
                <w:rFonts w:ascii="Times New Roman" w:eastAsia="Times New Roman" w:hAnsi="Times New Roman" w:cs="Times New Roman"/>
                <w:bCs/>
                <w:i/>
                <w:color w:val="000000"/>
                <w:sz w:val="24"/>
                <w:szCs w:val="24"/>
                <w:lang w:eastAsia="es-MX"/>
              </w:rPr>
              <w:t xml:space="preserve"> </w:t>
            </w:r>
            <w:proofErr w:type="spellStart"/>
            <w:r w:rsidRPr="00475835">
              <w:rPr>
                <w:rFonts w:ascii="Times New Roman" w:hAnsi="Times New Roman" w:cs="Times New Roman"/>
                <w:bCs/>
                <w:i/>
                <w:sz w:val="24"/>
                <w:szCs w:val="24"/>
              </w:rPr>
              <w:t>sagittata</w:t>
            </w:r>
            <w:proofErr w:type="spellEnd"/>
          </w:p>
        </w:tc>
        <w:tc>
          <w:tcPr>
            <w:tcW w:w="0" w:type="auto"/>
            <w:noWrap/>
            <w:vAlign w:val="center"/>
            <w:hideMark/>
          </w:tcPr>
          <w:p w14:paraId="717F8FEF"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0.35</w:t>
            </w:r>
          </w:p>
        </w:tc>
        <w:tc>
          <w:tcPr>
            <w:tcW w:w="0" w:type="auto"/>
            <w:noWrap/>
            <w:vAlign w:val="center"/>
            <w:hideMark/>
          </w:tcPr>
          <w:p w14:paraId="45C1B50A" w14:textId="2CFB477C" w:rsidR="00B64254" w:rsidRPr="00475835" w:rsidRDefault="00865FEC"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1.37</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0.1</w:t>
            </w:r>
          </w:p>
        </w:tc>
        <w:tc>
          <w:tcPr>
            <w:tcW w:w="0" w:type="auto"/>
            <w:noWrap/>
            <w:vAlign w:val="center"/>
            <w:hideMark/>
          </w:tcPr>
          <w:p w14:paraId="334B2C28" w14:textId="3EF21D6A"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33.53</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3</w:t>
            </w:r>
            <w:r w:rsidRPr="00475835">
              <w:rPr>
                <w:rFonts w:ascii="Times New Roman" w:eastAsia="Times New Roman" w:hAnsi="Times New Roman" w:cs="Times New Roman"/>
                <w:bCs/>
                <w:color w:val="000000"/>
                <w:sz w:val="24"/>
                <w:szCs w:val="24"/>
                <w:lang w:eastAsia="es-MX"/>
              </w:rPr>
              <w:t>.</w:t>
            </w:r>
            <w:r w:rsidR="00865FEC" w:rsidRPr="00475835">
              <w:rPr>
                <w:rFonts w:ascii="Times New Roman" w:eastAsia="Times New Roman" w:hAnsi="Times New Roman" w:cs="Times New Roman"/>
                <w:bCs/>
                <w:color w:val="000000"/>
                <w:sz w:val="24"/>
                <w:szCs w:val="24"/>
                <w:lang w:eastAsia="es-MX"/>
              </w:rPr>
              <w:t>0</w:t>
            </w:r>
          </w:p>
        </w:tc>
        <w:tc>
          <w:tcPr>
            <w:tcW w:w="0" w:type="auto"/>
            <w:noWrap/>
            <w:vAlign w:val="center"/>
            <w:hideMark/>
          </w:tcPr>
          <w:p w14:paraId="65E9C71B" w14:textId="695F3C4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w:t>
            </w:r>
            <w:r w:rsidR="00865FEC" w:rsidRPr="00475835">
              <w:rPr>
                <w:rFonts w:ascii="Times New Roman" w:eastAsia="Times New Roman" w:hAnsi="Times New Roman" w:cs="Times New Roman"/>
                <w:bCs/>
                <w:color w:val="000000"/>
                <w:sz w:val="24"/>
                <w:szCs w:val="24"/>
                <w:lang w:eastAsia="es-MX"/>
              </w:rPr>
              <w:t>0.81</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2.</w:t>
            </w:r>
            <w:r w:rsidRPr="00475835">
              <w:rPr>
                <w:rFonts w:ascii="Times New Roman" w:eastAsia="Times New Roman" w:hAnsi="Times New Roman" w:cs="Times New Roman"/>
                <w:bCs/>
                <w:color w:val="000000"/>
                <w:sz w:val="24"/>
                <w:szCs w:val="24"/>
                <w:lang w:eastAsia="es-MX"/>
              </w:rPr>
              <w:t>6</w:t>
            </w:r>
          </w:p>
        </w:tc>
        <w:tc>
          <w:tcPr>
            <w:tcW w:w="0" w:type="auto"/>
            <w:noWrap/>
            <w:vAlign w:val="center"/>
            <w:hideMark/>
          </w:tcPr>
          <w:p w14:paraId="54884913" w14:textId="059868A8"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5.49</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6</w:t>
            </w:r>
          </w:p>
        </w:tc>
        <w:tc>
          <w:tcPr>
            <w:tcW w:w="0" w:type="auto"/>
            <w:noWrap/>
            <w:vAlign w:val="center"/>
            <w:hideMark/>
          </w:tcPr>
          <w:p w14:paraId="0B6837D2" w14:textId="42F3A7FC"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20.32</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2.</w:t>
            </w:r>
            <w:r w:rsidR="00865FEC" w:rsidRPr="00475835">
              <w:rPr>
                <w:rFonts w:ascii="Times New Roman" w:eastAsia="Times New Roman" w:hAnsi="Times New Roman" w:cs="Times New Roman"/>
                <w:bCs/>
                <w:color w:val="000000"/>
                <w:sz w:val="24"/>
                <w:szCs w:val="24"/>
                <w:lang w:eastAsia="es-MX"/>
              </w:rPr>
              <w:t>4</w:t>
            </w:r>
          </w:p>
        </w:tc>
        <w:tc>
          <w:tcPr>
            <w:tcW w:w="0" w:type="auto"/>
            <w:vAlign w:val="center"/>
          </w:tcPr>
          <w:p w14:paraId="4D7E11B4" w14:textId="188035CE"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2.92</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0.0</w:t>
            </w:r>
          </w:p>
        </w:tc>
      </w:tr>
      <w:tr w:rsidR="00A531FC" w:rsidRPr="00475835" w14:paraId="0F066BD6" w14:textId="7879F6DC" w:rsidTr="00A531FC">
        <w:trPr>
          <w:trHeight w:val="318"/>
          <w:jc w:val="center"/>
        </w:trPr>
        <w:tc>
          <w:tcPr>
            <w:tcW w:w="0" w:type="auto"/>
            <w:vMerge/>
            <w:vAlign w:val="center"/>
          </w:tcPr>
          <w:p w14:paraId="76D800F1"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p>
        </w:tc>
        <w:tc>
          <w:tcPr>
            <w:tcW w:w="0" w:type="auto"/>
            <w:noWrap/>
            <w:vAlign w:val="center"/>
            <w:hideMark/>
          </w:tcPr>
          <w:p w14:paraId="57A91283"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1.25</w:t>
            </w:r>
          </w:p>
        </w:tc>
        <w:tc>
          <w:tcPr>
            <w:tcW w:w="0" w:type="auto"/>
            <w:noWrap/>
            <w:vAlign w:val="center"/>
            <w:hideMark/>
          </w:tcPr>
          <w:p w14:paraId="0C381A43" w14:textId="099CEFB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1.29</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1</w:t>
            </w:r>
          </w:p>
        </w:tc>
        <w:tc>
          <w:tcPr>
            <w:tcW w:w="0" w:type="auto"/>
            <w:noWrap/>
            <w:vAlign w:val="center"/>
            <w:hideMark/>
          </w:tcPr>
          <w:p w14:paraId="5F543AAE" w14:textId="64A4E4B8"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36.21</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6</w:t>
            </w:r>
          </w:p>
        </w:tc>
        <w:tc>
          <w:tcPr>
            <w:tcW w:w="0" w:type="auto"/>
            <w:noWrap/>
            <w:vAlign w:val="center"/>
            <w:hideMark/>
          </w:tcPr>
          <w:p w14:paraId="3D5C03D9" w14:textId="24E74B40"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22.50</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2</w:t>
            </w:r>
            <w:r w:rsidRPr="00475835">
              <w:rPr>
                <w:rFonts w:ascii="Times New Roman" w:eastAsia="Times New Roman" w:hAnsi="Times New Roman" w:cs="Times New Roman"/>
                <w:bCs/>
                <w:color w:val="000000"/>
                <w:sz w:val="24"/>
                <w:szCs w:val="24"/>
                <w:lang w:eastAsia="es-MX"/>
              </w:rPr>
              <w:t>.</w:t>
            </w:r>
            <w:r w:rsidR="00865FEC" w:rsidRPr="00475835">
              <w:rPr>
                <w:rFonts w:ascii="Times New Roman" w:eastAsia="Times New Roman" w:hAnsi="Times New Roman" w:cs="Times New Roman"/>
                <w:bCs/>
                <w:color w:val="000000"/>
                <w:sz w:val="24"/>
                <w:szCs w:val="24"/>
                <w:lang w:eastAsia="es-MX"/>
              </w:rPr>
              <w:t>0</w:t>
            </w:r>
          </w:p>
        </w:tc>
        <w:tc>
          <w:tcPr>
            <w:tcW w:w="0" w:type="auto"/>
            <w:noWrap/>
            <w:vAlign w:val="center"/>
            <w:hideMark/>
          </w:tcPr>
          <w:p w14:paraId="0E0C5F1F" w14:textId="583E9903"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6.53</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8</w:t>
            </w:r>
          </w:p>
        </w:tc>
        <w:tc>
          <w:tcPr>
            <w:tcW w:w="0" w:type="auto"/>
            <w:noWrap/>
            <w:vAlign w:val="center"/>
            <w:hideMark/>
          </w:tcPr>
          <w:p w14:paraId="0BA9E016" w14:textId="7480DBDB"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w:t>
            </w:r>
            <w:r w:rsidR="00865FEC" w:rsidRPr="00475835">
              <w:rPr>
                <w:rFonts w:ascii="Times New Roman" w:eastAsia="Times New Roman" w:hAnsi="Times New Roman" w:cs="Times New Roman"/>
                <w:bCs/>
                <w:color w:val="000000"/>
                <w:sz w:val="24"/>
                <w:szCs w:val="24"/>
                <w:lang w:eastAsia="es-MX"/>
              </w:rPr>
              <w:t>6.05</w:t>
            </w:r>
            <w:r w:rsidR="00F77CAE"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1.4</w:t>
            </w:r>
          </w:p>
        </w:tc>
        <w:tc>
          <w:tcPr>
            <w:tcW w:w="0" w:type="auto"/>
            <w:vAlign w:val="center"/>
          </w:tcPr>
          <w:p w14:paraId="7A005945" w14:textId="0E7F639D"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2.41</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3</w:t>
            </w:r>
          </w:p>
        </w:tc>
      </w:tr>
      <w:tr w:rsidR="00A531FC" w:rsidRPr="00475835" w14:paraId="34D5E2C7" w14:textId="7A6D95F0" w:rsidTr="00A531FC">
        <w:trPr>
          <w:trHeight w:val="262"/>
          <w:jc w:val="center"/>
        </w:trPr>
        <w:tc>
          <w:tcPr>
            <w:tcW w:w="0" w:type="auto"/>
            <w:vMerge/>
            <w:vAlign w:val="center"/>
          </w:tcPr>
          <w:p w14:paraId="04639AEE"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p>
        </w:tc>
        <w:tc>
          <w:tcPr>
            <w:tcW w:w="0" w:type="auto"/>
            <w:noWrap/>
            <w:vAlign w:val="center"/>
            <w:hideMark/>
          </w:tcPr>
          <w:p w14:paraId="7C3B5A0C" w14:textId="77777777"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2.15</w:t>
            </w:r>
          </w:p>
        </w:tc>
        <w:tc>
          <w:tcPr>
            <w:tcW w:w="0" w:type="auto"/>
            <w:noWrap/>
            <w:vAlign w:val="center"/>
            <w:hideMark/>
          </w:tcPr>
          <w:p w14:paraId="0BFA8A67" w14:textId="481D25AC"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1.32</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1</w:t>
            </w:r>
          </w:p>
        </w:tc>
        <w:tc>
          <w:tcPr>
            <w:tcW w:w="0" w:type="auto"/>
            <w:noWrap/>
            <w:vAlign w:val="center"/>
            <w:hideMark/>
          </w:tcPr>
          <w:p w14:paraId="259C57A1" w14:textId="213B14B3"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3</w:t>
            </w:r>
            <w:r w:rsidR="00865FEC" w:rsidRPr="00475835">
              <w:rPr>
                <w:rFonts w:ascii="Times New Roman" w:eastAsia="Times New Roman" w:hAnsi="Times New Roman" w:cs="Times New Roman"/>
                <w:bCs/>
                <w:color w:val="000000"/>
                <w:sz w:val="24"/>
                <w:szCs w:val="24"/>
                <w:lang w:eastAsia="es-MX"/>
              </w:rPr>
              <w:t>5.96</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1.7</w:t>
            </w:r>
          </w:p>
        </w:tc>
        <w:tc>
          <w:tcPr>
            <w:tcW w:w="0" w:type="auto"/>
            <w:noWrap/>
            <w:vAlign w:val="center"/>
            <w:hideMark/>
          </w:tcPr>
          <w:p w14:paraId="79DA7687" w14:textId="7295C900"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23.71</w:t>
            </w:r>
            <w:r w:rsidR="00AE7F8B"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1</w:t>
            </w:r>
            <w:r w:rsidRPr="00475835">
              <w:rPr>
                <w:rFonts w:ascii="Times New Roman" w:eastAsia="Times New Roman" w:hAnsi="Times New Roman" w:cs="Times New Roman"/>
                <w:bCs/>
                <w:color w:val="000000"/>
                <w:sz w:val="24"/>
                <w:szCs w:val="24"/>
                <w:lang w:eastAsia="es-MX"/>
              </w:rPr>
              <w:t>.</w:t>
            </w:r>
            <w:r w:rsidR="00865FEC" w:rsidRPr="00475835">
              <w:rPr>
                <w:rFonts w:ascii="Times New Roman" w:eastAsia="Times New Roman" w:hAnsi="Times New Roman" w:cs="Times New Roman"/>
                <w:bCs/>
                <w:color w:val="000000"/>
                <w:sz w:val="24"/>
                <w:szCs w:val="24"/>
                <w:lang w:eastAsia="es-MX"/>
              </w:rPr>
              <w:t>0</w:t>
            </w:r>
          </w:p>
        </w:tc>
        <w:tc>
          <w:tcPr>
            <w:tcW w:w="0" w:type="auto"/>
            <w:noWrap/>
            <w:vAlign w:val="center"/>
            <w:hideMark/>
          </w:tcPr>
          <w:p w14:paraId="4D021E57" w14:textId="774D0B1E"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6.58</w:t>
            </w:r>
            <w:r w:rsidR="00AE7F8B"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 xml:space="preserve"> </w:t>
            </w:r>
            <w:r w:rsidRPr="00475835">
              <w:rPr>
                <w:rFonts w:ascii="Times New Roman" w:eastAsia="Times New Roman" w:hAnsi="Times New Roman" w:cs="Times New Roman"/>
                <w:bCs/>
                <w:color w:val="000000"/>
                <w:sz w:val="24"/>
                <w:szCs w:val="24"/>
                <w:lang w:eastAsia="es-MX"/>
              </w:rPr>
              <w:t>7</w:t>
            </w:r>
          </w:p>
        </w:tc>
        <w:tc>
          <w:tcPr>
            <w:tcW w:w="0" w:type="auto"/>
            <w:noWrap/>
            <w:vAlign w:val="center"/>
            <w:hideMark/>
          </w:tcPr>
          <w:p w14:paraId="6552CED6" w14:textId="61B0837E"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w:t>
            </w:r>
            <w:r w:rsidR="00865FEC" w:rsidRPr="00475835">
              <w:rPr>
                <w:rFonts w:ascii="Times New Roman" w:eastAsia="Times New Roman" w:hAnsi="Times New Roman" w:cs="Times New Roman"/>
                <w:bCs/>
                <w:color w:val="000000"/>
                <w:sz w:val="24"/>
                <w:szCs w:val="24"/>
                <w:lang w:eastAsia="es-MX"/>
              </w:rPr>
              <w:t>0.00</w:t>
            </w:r>
            <w:r w:rsidR="00F77CAE" w:rsidRPr="00475835">
              <w:rPr>
                <w:rFonts w:ascii="Times New Roman" w:eastAsia="Times New Roman" w:hAnsi="Times New Roman" w:cs="Times New Roman"/>
                <w:bCs/>
                <w:color w:val="000000"/>
                <w:sz w:val="24"/>
                <w:szCs w:val="24"/>
                <w:lang w:eastAsia="es-MX"/>
              </w:rPr>
              <w:t> ± </w:t>
            </w:r>
            <w:r w:rsidR="00865FEC" w:rsidRPr="00475835">
              <w:rPr>
                <w:rFonts w:ascii="Times New Roman" w:eastAsia="Times New Roman" w:hAnsi="Times New Roman" w:cs="Times New Roman"/>
                <w:bCs/>
                <w:color w:val="000000"/>
                <w:sz w:val="24"/>
                <w:szCs w:val="24"/>
                <w:lang w:eastAsia="es-MX"/>
              </w:rPr>
              <w:t>3.0</w:t>
            </w:r>
          </w:p>
        </w:tc>
        <w:tc>
          <w:tcPr>
            <w:tcW w:w="0" w:type="auto"/>
            <w:vAlign w:val="center"/>
          </w:tcPr>
          <w:p w14:paraId="591E0B5A" w14:textId="4BB173E1" w:rsidR="00B64254" w:rsidRPr="00475835" w:rsidRDefault="00B64254" w:rsidP="00C707D0">
            <w:pPr>
              <w:spacing w:line="360" w:lineRule="auto"/>
              <w:jc w:val="center"/>
              <w:rPr>
                <w:rFonts w:ascii="Times New Roman" w:eastAsia="Times New Roman" w:hAnsi="Times New Roman" w:cs="Times New Roman"/>
                <w:bCs/>
                <w:color w:val="000000"/>
                <w:sz w:val="24"/>
                <w:szCs w:val="24"/>
                <w:lang w:eastAsia="es-MX"/>
              </w:rPr>
            </w:pPr>
            <w:r w:rsidRPr="00475835">
              <w:rPr>
                <w:rFonts w:ascii="Times New Roman" w:eastAsia="Times New Roman" w:hAnsi="Times New Roman" w:cs="Times New Roman"/>
                <w:bCs/>
                <w:color w:val="000000"/>
                <w:sz w:val="24"/>
                <w:szCs w:val="24"/>
                <w:lang w:eastAsia="es-MX"/>
              </w:rPr>
              <w:t>2.50</w:t>
            </w:r>
            <w:r w:rsidR="00F77CAE" w:rsidRPr="00475835">
              <w:rPr>
                <w:rFonts w:ascii="Times New Roman" w:eastAsia="Times New Roman" w:hAnsi="Times New Roman" w:cs="Times New Roman"/>
                <w:bCs/>
                <w:color w:val="000000"/>
                <w:sz w:val="24"/>
                <w:szCs w:val="24"/>
                <w:lang w:eastAsia="es-MX"/>
              </w:rPr>
              <w:t> ± </w:t>
            </w:r>
            <w:r w:rsidRPr="00475835">
              <w:rPr>
                <w:rFonts w:ascii="Times New Roman" w:eastAsia="Times New Roman" w:hAnsi="Times New Roman" w:cs="Times New Roman"/>
                <w:bCs/>
                <w:color w:val="000000"/>
                <w:sz w:val="24"/>
                <w:szCs w:val="24"/>
                <w:lang w:eastAsia="es-MX"/>
              </w:rPr>
              <w:t>0.</w:t>
            </w:r>
            <w:r w:rsidR="00865FEC" w:rsidRPr="00475835">
              <w:rPr>
                <w:rFonts w:ascii="Times New Roman" w:eastAsia="Times New Roman" w:hAnsi="Times New Roman" w:cs="Times New Roman"/>
                <w:bCs/>
                <w:color w:val="000000"/>
                <w:sz w:val="24"/>
                <w:szCs w:val="24"/>
                <w:lang w:eastAsia="es-MX"/>
              </w:rPr>
              <w:t>1</w:t>
            </w:r>
          </w:p>
        </w:tc>
      </w:tr>
    </w:tbl>
    <w:p w14:paraId="54C093B2" w14:textId="2C8930B4" w:rsidR="00865FEC" w:rsidRPr="00475835" w:rsidRDefault="00865FEC" w:rsidP="00C707D0">
      <w:pPr>
        <w:spacing w:after="0" w:line="360" w:lineRule="auto"/>
        <w:jc w:val="center"/>
        <w:rPr>
          <w:rFonts w:ascii="Times New Roman" w:hAnsi="Times New Roman" w:cs="Times New Roman"/>
          <w:sz w:val="24"/>
          <w:szCs w:val="24"/>
        </w:rPr>
      </w:pPr>
      <w:r w:rsidRPr="00475835">
        <w:rPr>
          <w:rFonts w:ascii="Times New Roman" w:hAnsi="Times New Roman" w:cs="Times New Roman"/>
          <w:sz w:val="24"/>
          <w:szCs w:val="24"/>
        </w:rPr>
        <w:t>Nota: Distancia</w:t>
      </w:r>
      <w:r w:rsidR="00644CDB" w:rsidRPr="00475835">
        <w:rPr>
          <w:rFonts w:ascii="Times New Roman" w:hAnsi="Times New Roman" w:cs="Times New Roman"/>
          <w:sz w:val="24"/>
          <w:szCs w:val="24"/>
        </w:rPr>
        <w:t xml:space="preserve"> = Distancia </w:t>
      </w:r>
      <w:r w:rsidR="004C61D1" w:rsidRPr="00475835">
        <w:rPr>
          <w:rFonts w:ascii="Times New Roman" w:hAnsi="Times New Roman" w:cs="Times New Roman"/>
          <w:sz w:val="24"/>
          <w:szCs w:val="24"/>
        </w:rPr>
        <w:t>longitudinal</w:t>
      </w:r>
      <w:r w:rsidRPr="00475835">
        <w:rPr>
          <w:rFonts w:ascii="Times New Roman" w:hAnsi="Times New Roman" w:cs="Times New Roman"/>
          <w:sz w:val="24"/>
          <w:szCs w:val="24"/>
        </w:rPr>
        <w:t xml:space="preserve"> del HAFS, </w:t>
      </w:r>
      <w:r w:rsidR="00644CDB" w:rsidRPr="00475835">
        <w:rPr>
          <w:rFonts w:ascii="Times New Roman" w:hAnsi="Times New Roman" w:cs="Times New Roman"/>
          <w:sz w:val="24"/>
          <w:szCs w:val="24"/>
        </w:rPr>
        <w:t xml:space="preserve">Peso = Peso </w:t>
      </w:r>
      <w:r w:rsidRPr="00475835">
        <w:rPr>
          <w:rFonts w:ascii="Times New Roman" w:hAnsi="Times New Roman" w:cs="Times New Roman"/>
          <w:sz w:val="24"/>
          <w:szCs w:val="24"/>
        </w:rPr>
        <w:t>de la especie</w:t>
      </w:r>
      <w:r w:rsidR="004C61D1" w:rsidRPr="00475835">
        <w:rPr>
          <w:rFonts w:ascii="Times New Roman" w:hAnsi="Times New Roman" w:cs="Times New Roman"/>
          <w:sz w:val="24"/>
          <w:szCs w:val="24"/>
        </w:rPr>
        <w:t>.</w:t>
      </w:r>
    </w:p>
    <w:p w14:paraId="0C69A983" w14:textId="77777777" w:rsidR="00022A87" w:rsidRPr="006F0D49" w:rsidRDefault="00022A87"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4C98C96D" w14:textId="77777777" w:rsidR="00022A87" w:rsidRPr="00991C28" w:rsidRDefault="00022A87" w:rsidP="00C707D0">
      <w:pPr>
        <w:spacing w:after="0" w:line="360" w:lineRule="auto"/>
        <w:rPr>
          <w:rFonts w:ascii="Times New Roman" w:hAnsi="Times New Roman" w:cs="Times New Roman"/>
          <w:sz w:val="24"/>
          <w:szCs w:val="24"/>
        </w:rPr>
      </w:pPr>
    </w:p>
    <w:p w14:paraId="730BD37B" w14:textId="77777777" w:rsidR="00985F37" w:rsidRPr="00475835" w:rsidRDefault="00985F37" w:rsidP="00475835">
      <w:pPr>
        <w:autoSpaceDE w:val="0"/>
        <w:autoSpaceDN w:val="0"/>
        <w:adjustRightInd w:val="0"/>
        <w:spacing w:after="0" w:line="360" w:lineRule="auto"/>
        <w:jc w:val="center"/>
        <w:rPr>
          <w:rFonts w:ascii="Times New Roman" w:eastAsia="Times New Roman" w:hAnsi="Times New Roman" w:cs="Times New Roman"/>
          <w:b/>
          <w:iCs/>
          <w:color w:val="000000"/>
          <w:sz w:val="26"/>
          <w:szCs w:val="26"/>
          <w:lang w:eastAsia="es-ES_tradnl"/>
        </w:rPr>
      </w:pPr>
      <w:r w:rsidRPr="00475835">
        <w:rPr>
          <w:rFonts w:ascii="Times New Roman" w:eastAsia="Times New Roman" w:hAnsi="Times New Roman" w:cs="Times New Roman"/>
          <w:b/>
          <w:iCs/>
          <w:color w:val="000000"/>
          <w:sz w:val="26"/>
          <w:szCs w:val="26"/>
          <w:lang w:eastAsia="es-ES_tradnl"/>
        </w:rPr>
        <w:t>Tiempo de retención hidráulico y remoción de DBO</w:t>
      </w:r>
    </w:p>
    <w:p w14:paraId="27BD0507" w14:textId="6B5E024D" w:rsidR="00985F37" w:rsidRDefault="00B002D1"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Una vez estimado e</w:t>
      </w:r>
      <w:r w:rsidR="00985F37" w:rsidRPr="009F6426">
        <w:rPr>
          <w:rFonts w:ascii="Times New Roman" w:hAnsi="Times New Roman" w:cs="Times New Roman"/>
          <w:sz w:val="24"/>
          <w:szCs w:val="24"/>
          <w:lang w:val="es-ES_tradnl"/>
        </w:rPr>
        <w:t xml:space="preserve">l </w:t>
      </w:r>
      <w:r w:rsidR="00172282">
        <w:rPr>
          <w:rFonts w:ascii="Times New Roman" w:hAnsi="Times New Roman" w:cs="Times New Roman"/>
          <w:sz w:val="24"/>
          <w:szCs w:val="24"/>
          <w:lang w:val="es-ES_tradnl"/>
        </w:rPr>
        <w:t>TRH</w:t>
      </w:r>
      <w:r w:rsidR="00985F37" w:rsidRPr="009F6426">
        <w:rPr>
          <w:rFonts w:ascii="Times New Roman" w:hAnsi="Times New Roman" w:cs="Times New Roman"/>
          <w:sz w:val="24"/>
          <w:szCs w:val="24"/>
          <w:lang w:val="es-ES_tradnl"/>
        </w:rPr>
        <w:t xml:space="preserve"> </w:t>
      </w:r>
      <w:r w:rsidR="00172282">
        <w:rPr>
          <w:rFonts w:ascii="Times New Roman" w:hAnsi="Times New Roman" w:cs="Times New Roman"/>
          <w:sz w:val="24"/>
          <w:szCs w:val="24"/>
          <w:lang w:val="es-ES_tradnl"/>
        </w:rPr>
        <w:t>variando los</w:t>
      </w:r>
      <w:r w:rsidR="00985F37" w:rsidRPr="009F6426">
        <w:rPr>
          <w:rFonts w:ascii="Times New Roman" w:hAnsi="Times New Roman" w:cs="Times New Roman"/>
          <w:sz w:val="24"/>
          <w:szCs w:val="24"/>
          <w:lang w:val="es-ES_tradnl"/>
        </w:rPr>
        <w:t xml:space="preserve"> gastos de operación, </w:t>
      </w:r>
      <w:r>
        <w:rPr>
          <w:rFonts w:ascii="Times New Roman" w:hAnsi="Times New Roman" w:cs="Times New Roman"/>
          <w:sz w:val="24"/>
          <w:szCs w:val="24"/>
          <w:lang w:val="es-ES_tradnl"/>
        </w:rPr>
        <w:t>se estableció que</w:t>
      </w:r>
      <w:r w:rsidR="00172282">
        <w:rPr>
          <w:rFonts w:ascii="Times New Roman" w:hAnsi="Times New Roman" w:cs="Times New Roman"/>
          <w:sz w:val="24"/>
          <w:szCs w:val="24"/>
          <w:lang w:val="es-ES_tradnl"/>
        </w:rPr>
        <w:t xml:space="preserve"> a 200 L/d</w:t>
      </w:r>
      <w:r w:rsidR="00985F37" w:rsidRPr="009F642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los experimentos tendrían</w:t>
      </w:r>
      <w:r w:rsidR="00985F37" w:rsidRPr="009F6426">
        <w:rPr>
          <w:rFonts w:ascii="Times New Roman" w:hAnsi="Times New Roman" w:cs="Times New Roman"/>
          <w:sz w:val="24"/>
          <w:szCs w:val="24"/>
          <w:lang w:val="es-ES_tradnl"/>
        </w:rPr>
        <w:t xml:space="preserve"> 3.1 días</w:t>
      </w:r>
      <w:r>
        <w:rPr>
          <w:rFonts w:ascii="Times New Roman" w:hAnsi="Times New Roman" w:cs="Times New Roman"/>
          <w:sz w:val="24"/>
          <w:szCs w:val="24"/>
          <w:lang w:val="es-ES_tradnl"/>
        </w:rPr>
        <w:t xml:space="preserve"> de </w:t>
      </w:r>
      <w:r w:rsidR="00172282">
        <w:rPr>
          <w:rFonts w:ascii="Times New Roman" w:hAnsi="Times New Roman" w:cs="Times New Roman"/>
          <w:sz w:val="24"/>
          <w:szCs w:val="24"/>
          <w:lang w:val="es-ES_tradnl"/>
        </w:rPr>
        <w:t>TRH</w:t>
      </w:r>
      <w:r w:rsidR="00985F37" w:rsidRPr="009F6426">
        <w:rPr>
          <w:rFonts w:ascii="Times New Roman" w:hAnsi="Times New Roman" w:cs="Times New Roman"/>
          <w:sz w:val="24"/>
          <w:szCs w:val="24"/>
          <w:lang w:val="es-ES_tradnl"/>
        </w:rPr>
        <w:t xml:space="preserve">, </w:t>
      </w:r>
      <w:r w:rsidR="00497C5B">
        <w:rPr>
          <w:rFonts w:ascii="Times New Roman" w:hAnsi="Times New Roman" w:cs="Times New Roman"/>
          <w:sz w:val="24"/>
          <w:szCs w:val="24"/>
          <w:lang w:val="es-ES_tradnl"/>
        </w:rPr>
        <w:t xml:space="preserve">y se corroboró </w:t>
      </w:r>
      <w:r w:rsidR="00985F37" w:rsidRPr="009F6426">
        <w:rPr>
          <w:rFonts w:ascii="Times New Roman" w:hAnsi="Times New Roman" w:cs="Times New Roman"/>
          <w:sz w:val="24"/>
          <w:szCs w:val="24"/>
          <w:lang w:val="es-ES_tradnl"/>
        </w:rPr>
        <w:t xml:space="preserve">que a mayor gasto de operación menor </w:t>
      </w:r>
      <w:r w:rsidR="00172282">
        <w:rPr>
          <w:rFonts w:ascii="Times New Roman" w:hAnsi="Times New Roman" w:cs="Times New Roman"/>
          <w:sz w:val="24"/>
          <w:szCs w:val="24"/>
          <w:lang w:val="es-ES_tradnl"/>
        </w:rPr>
        <w:t>TRH</w:t>
      </w:r>
      <w:r w:rsidR="00985F37" w:rsidRPr="009F6426">
        <w:rPr>
          <w:rFonts w:ascii="Times New Roman" w:hAnsi="Times New Roman" w:cs="Times New Roman"/>
          <w:sz w:val="24"/>
          <w:szCs w:val="24"/>
          <w:lang w:val="es-ES_tradnl"/>
        </w:rPr>
        <w:t xml:space="preserve">, </w:t>
      </w:r>
      <w:r w:rsidR="00497C5B">
        <w:rPr>
          <w:rFonts w:ascii="Times New Roman" w:hAnsi="Times New Roman" w:cs="Times New Roman"/>
          <w:sz w:val="24"/>
          <w:szCs w:val="24"/>
          <w:lang w:val="es-ES_tradnl"/>
        </w:rPr>
        <w:t>lo que implica</w:t>
      </w:r>
      <w:r w:rsidR="00497C5B" w:rsidRPr="009F6426">
        <w:rPr>
          <w:rFonts w:ascii="Times New Roman" w:hAnsi="Times New Roman" w:cs="Times New Roman"/>
          <w:sz w:val="24"/>
          <w:szCs w:val="24"/>
          <w:lang w:val="es-ES_tradnl"/>
        </w:rPr>
        <w:t xml:space="preserve"> </w:t>
      </w:r>
      <w:r w:rsidR="00985F37" w:rsidRPr="009F6426">
        <w:rPr>
          <w:rFonts w:ascii="Times New Roman" w:hAnsi="Times New Roman" w:cs="Times New Roman"/>
          <w:sz w:val="24"/>
          <w:szCs w:val="24"/>
          <w:lang w:val="es-ES_tradnl"/>
        </w:rPr>
        <w:t>una deficiencia de remoción</w:t>
      </w:r>
      <w:r>
        <w:rPr>
          <w:rFonts w:ascii="Times New Roman" w:hAnsi="Times New Roman" w:cs="Times New Roman"/>
          <w:sz w:val="24"/>
          <w:szCs w:val="24"/>
          <w:lang w:val="es-ES_tradnl"/>
        </w:rPr>
        <w:t xml:space="preserve"> de contaminantes</w:t>
      </w:r>
      <w:r w:rsidR="00985F37" w:rsidRPr="009F6426">
        <w:rPr>
          <w:rFonts w:ascii="Times New Roman" w:hAnsi="Times New Roman" w:cs="Times New Roman"/>
          <w:sz w:val="24"/>
          <w:szCs w:val="24"/>
          <w:lang w:val="es-ES_tradnl"/>
        </w:rPr>
        <w:t xml:space="preserve"> en el </w:t>
      </w:r>
      <w:r w:rsidR="00172282">
        <w:rPr>
          <w:rFonts w:ascii="Times New Roman" w:hAnsi="Times New Roman" w:cs="Times New Roman"/>
          <w:sz w:val="24"/>
          <w:szCs w:val="24"/>
          <w:lang w:val="es-ES_tradnl"/>
        </w:rPr>
        <w:t>HAFS</w:t>
      </w:r>
      <w:r w:rsidR="00985F37" w:rsidRPr="009F6426">
        <w:rPr>
          <w:rFonts w:ascii="Times New Roman" w:hAnsi="Times New Roman" w:cs="Times New Roman"/>
          <w:sz w:val="24"/>
          <w:szCs w:val="24"/>
          <w:lang w:val="es-ES_tradnl"/>
        </w:rPr>
        <w:t xml:space="preserve">, ya que el contacto </w:t>
      </w:r>
      <w:r>
        <w:rPr>
          <w:rFonts w:ascii="Times New Roman" w:hAnsi="Times New Roman" w:cs="Times New Roman"/>
          <w:sz w:val="24"/>
          <w:szCs w:val="24"/>
          <w:lang w:val="es-ES_tradnl"/>
        </w:rPr>
        <w:t>del agua con las bacterias</w:t>
      </w:r>
      <w:r w:rsidR="00985F37" w:rsidRPr="009F6426">
        <w:rPr>
          <w:rFonts w:ascii="Times New Roman" w:hAnsi="Times New Roman" w:cs="Times New Roman"/>
          <w:sz w:val="24"/>
          <w:szCs w:val="24"/>
          <w:lang w:val="es-ES_tradnl"/>
        </w:rPr>
        <w:t xml:space="preserve"> y </w:t>
      </w:r>
      <w:r>
        <w:rPr>
          <w:rFonts w:ascii="Times New Roman" w:hAnsi="Times New Roman" w:cs="Times New Roman"/>
          <w:sz w:val="24"/>
          <w:szCs w:val="24"/>
          <w:lang w:val="es-ES_tradnl"/>
        </w:rPr>
        <w:t>el sistema radicular será menor</w:t>
      </w:r>
      <w:r w:rsidR="00985F37" w:rsidRPr="009F6426">
        <w:rPr>
          <w:rFonts w:ascii="Times New Roman" w:hAnsi="Times New Roman" w:cs="Times New Roman"/>
          <w:sz w:val="24"/>
          <w:szCs w:val="24"/>
          <w:lang w:val="es-ES_tradnl"/>
        </w:rPr>
        <w:t xml:space="preserve"> </w:t>
      </w:r>
      <w:r w:rsidR="00172282">
        <w:rPr>
          <w:rFonts w:ascii="Times New Roman" w:hAnsi="Times New Roman" w:cs="Times New Roman"/>
          <w:sz w:val="24"/>
          <w:szCs w:val="24"/>
          <w:lang w:val="es-ES_tradnl"/>
        </w:rPr>
        <w:t xml:space="preserve">en </w:t>
      </w:r>
      <w:r w:rsidR="00985F37" w:rsidRPr="009F6426">
        <w:rPr>
          <w:rFonts w:ascii="Times New Roman" w:hAnsi="Times New Roman" w:cs="Times New Roman"/>
          <w:sz w:val="24"/>
          <w:szCs w:val="24"/>
          <w:lang w:val="es-ES_tradnl"/>
        </w:rPr>
        <w:t xml:space="preserve">los tratamientos </w:t>
      </w:r>
      <w:r w:rsidR="00497C5B">
        <w:rPr>
          <w:rFonts w:ascii="Times New Roman" w:hAnsi="Times New Roman" w:cs="Times New Roman"/>
          <w:sz w:val="24"/>
          <w:szCs w:val="24"/>
          <w:lang w:val="es-ES_tradnl"/>
        </w:rPr>
        <w:t>(</w:t>
      </w:r>
      <w:r w:rsidR="00985F37" w:rsidRPr="009F6426">
        <w:rPr>
          <w:rFonts w:ascii="Times New Roman" w:hAnsi="Times New Roman" w:cs="Times New Roman"/>
          <w:sz w:val="24"/>
          <w:szCs w:val="24"/>
          <w:lang w:val="es-ES_tradnl"/>
        </w:rPr>
        <w:t>figura 1</w:t>
      </w:r>
      <w:r w:rsidR="0006758F">
        <w:rPr>
          <w:rFonts w:ascii="Times New Roman" w:hAnsi="Times New Roman" w:cs="Times New Roman"/>
          <w:sz w:val="24"/>
          <w:szCs w:val="24"/>
          <w:lang w:val="es-ES_tradnl"/>
        </w:rPr>
        <w:t>3</w:t>
      </w:r>
      <w:r w:rsidR="00497C5B">
        <w:rPr>
          <w:rFonts w:ascii="Times New Roman" w:hAnsi="Times New Roman" w:cs="Times New Roman"/>
          <w:sz w:val="24"/>
          <w:szCs w:val="24"/>
          <w:lang w:val="es-ES_tradnl"/>
        </w:rPr>
        <w:t>)</w:t>
      </w:r>
      <w:r w:rsidR="00985F37" w:rsidRPr="009F6426">
        <w:rPr>
          <w:rFonts w:ascii="Times New Roman" w:hAnsi="Times New Roman" w:cs="Times New Roman"/>
          <w:sz w:val="24"/>
          <w:szCs w:val="24"/>
          <w:lang w:val="es-ES_tradnl"/>
        </w:rPr>
        <w:t>.</w:t>
      </w:r>
    </w:p>
    <w:p w14:paraId="1976B463" w14:textId="325C4D2E" w:rsidR="00985F37" w:rsidRPr="00991C28" w:rsidRDefault="00985F37" w:rsidP="00C707D0">
      <w:pPr>
        <w:spacing w:after="0" w:line="360" w:lineRule="auto"/>
        <w:jc w:val="center"/>
        <w:rPr>
          <w:rFonts w:ascii="Times New Roman" w:eastAsia="Times New Roman" w:hAnsi="Times New Roman" w:cs="Times New Roman"/>
          <w:color w:val="000000"/>
          <w:sz w:val="24"/>
          <w:szCs w:val="24"/>
          <w:lang w:eastAsia="es-MX"/>
        </w:rPr>
      </w:pPr>
      <w:r w:rsidRPr="00BE59DD">
        <w:rPr>
          <w:rFonts w:ascii="Times New Roman" w:eastAsia="Times New Roman" w:hAnsi="Times New Roman" w:cs="Times New Roman"/>
          <w:b/>
          <w:color w:val="000000"/>
          <w:sz w:val="24"/>
          <w:szCs w:val="24"/>
          <w:lang w:eastAsia="es-MX"/>
        </w:rPr>
        <w:lastRenderedPageBreak/>
        <w:t>Figura 1</w:t>
      </w:r>
      <w:r w:rsidR="0006758F">
        <w:rPr>
          <w:rFonts w:ascii="Times New Roman" w:eastAsia="Times New Roman" w:hAnsi="Times New Roman" w:cs="Times New Roman"/>
          <w:b/>
          <w:color w:val="000000"/>
          <w:sz w:val="24"/>
          <w:szCs w:val="24"/>
          <w:lang w:eastAsia="es-MX"/>
        </w:rPr>
        <w:t>3</w:t>
      </w:r>
      <w:r w:rsidRPr="00BE59DD">
        <w:rPr>
          <w:rFonts w:ascii="Times New Roman" w:eastAsia="Times New Roman" w:hAnsi="Times New Roman" w:cs="Times New Roman"/>
          <w:b/>
          <w:color w:val="000000"/>
          <w:sz w:val="24"/>
          <w:szCs w:val="24"/>
          <w:lang w:eastAsia="es-MX"/>
        </w:rPr>
        <w:t xml:space="preserve">. </w:t>
      </w:r>
      <w:r w:rsidRPr="00991C28">
        <w:rPr>
          <w:rFonts w:ascii="Times New Roman" w:eastAsia="Times New Roman" w:hAnsi="Times New Roman" w:cs="Times New Roman"/>
          <w:color w:val="000000"/>
          <w:sz w:val="24"/>
          <w:szCs w:val="24"/>
          <w:lang w:eastAsia="es-MX"/>
        </w:rPr>
        <w:t>Tiempos de retención hidráulica contra diferentes caudales</w:t>
      </w:r>
    </w:p>
    <w:p w14:paraId="79F30171" w14:textId="7B96D21E" w:rsidR="00985F37" w:rsidRPr="00991C28" w:rsidRDefault="00205A56" w:rsidP="00C707D0">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noProof/>
          <w:color w:val="000000"/>
          <w:sz w:val="24"/>
          <w:szCs w:val="24"/>
          <w:lang w:eastAsia="es-MX"/>
        </w:rPr>
        <w:drawing>
          <wp:inline distT="0" distB="0" distL="0" distR="0" wp14:anchorId="7CB6E048" wp14:editId="63585205">
            <wp:extent cx="3153600" cy="1980000"/>
            <wp:effectExtent l="0" t="0" r="889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3600" cy="1980000"/>
                    </a:xfrm>
                    <a:prstGeom prst="rect">
                      <a:avLst/>
                    </a:prstGeom>
                    <a:noFill/>
                  </pic:spPr>
                </pic:pic>
              </a:graphicData>
            </a:graphic>
          </wp:inline>
        </w:drawing>
      </w:r>
    </w:p>
    <w:p w14:paraId="7A8B5730" w14:textId="77777777" w:rsidR="00985F37" w:rsidRPr="006F0D49" w:rsidRDefault="00985F37"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7229ACE3" w14:textId="5478032E" w:rsidR="00985F37" w:rsidRDefault="00833B77"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la </w:t>
      </w:r>
      <w:r w:rsidR="002A73ED">
        <w:rPr>
          <w:rFonts w:ascii="Times New Roman" w:hAnsi="Times New Roman" w:cs="Times New Roman"/>
          <w:sz w:val="24"/>
          <w:szCs w:val="24"/>
          <w:lang w:val="es-ES_tradnl"/>
        </w:rPr>
        <w:t>tabla 2</w:t>
      </w:r>
      <w:r>
        <w:rPr>
          <w:rFonts w:ascii="Times New Roman" w:hAnsi="Times New Roman" w:cs="Times New Roman"/>
          <w:sz w:val="24"/>
          <w:szCs w:val="24"/>
          <w:lang w:val="es-ES_tradnl"/>
        </w:rPr>
        <w:t xml:space="preserve"> se presenta la </w:t>
      </w:r>
      <w:r w:rsidR="002A73ED">
        <w:rPr>
          <w:rFonts w:ascii="Times New Roman" w:hAnsi="Times New Roman" w:cs="Times New Roman"/>
          <w:sz w:val="24"/>
          <w:szCs w:val="24"/>
          <w:lang w:val="es-ES_tradnl"/>
        </w:rPr>
        <w:t xml:space="preserve">remoción y </w:t>
      </w:r>
      <w:r w:rsidR="00497C5B">
        <w:rPr>
          <w:rFonts w:ascii="Times New Roman" w:hAnsi="Times New Roman" w:cs="Times New Roman"/>
          <w:sz w:val="24"/>
          <w:szCs w:val="24"/>
          <w:lang w:val="es-ES_tradnl"/>
        </w:rPr>
        <w:t xml:space="preserve">el </w:t>
      </w:r>
      <w:r w:rsidR="002A73ED">
        <w:rPr>
          <w:rFonts w:ascii="Times New Roman" w:hAnsi="Times New Roman" w:cs="Times New Roman"/>
          <w:sz w:val="24"/>
          <w:szCs w:val="24"/>
          <w:lang w:val="es-ES_tradnl"/>
        </w:rPr>
        <w:t xml:space="preserve">coeficiente cinético de </w:t>
      </w:r>
      <w:r>
        <w:rPr>
          <w:rFonts w:ascii="Times New Roman" w:hAnsi="Times New Roman" w:cs="Times New Roman"/>
          <w:sz w:val="24"/>
          <w:szCs w:val="24"/>
          <w:lang w:val="es-ES_tradnl"/>
        </w:rPr>
        <w:t>degradación de la DBO</w:t>
      </w:r>
      <w:r w:rsidRPr="00833B77">
        <w:rPr>
          <w:rFonts w:ascii="Times New Roman" w:hAnsi="Times New Roman" w:cs="Times New Roman"/>
          <w:sz w:val="24"/>
          <w:szCs w:val="24"/>
          <w:vertAlign w:val="subscript"/>
          <w:lang w:val="es-ES_tradnl"/>
        </w:rPr>
        <w:t>5</w:t>
      </w:r>
      <w:r w:rsidR="003C0C4F">
        <w:rPr>
          <w:rFonts w:ascii="Times New Roman" w:hAnsi="Times New Roman" w:cs="Times New Roman"/>
          <w:sz w:val="24"/>
          <w:szCs w:val="24"/>
          <w:lang w:val="es-ES_tradnl"/>
        </w:rPr>
        <w:t xml:space="preserve"> en cada uno de los tratamientos.</w:t>
      </w:r>
      <w:r>
        <w:rPr>
          <w:rFonts w:ascii="Times New Roman" w:hAnsi="Times New Roman" w:cs="Times New Roman"/>
          <w:sz w:val="24"/>
          <w:szCs w:val="24"/>
          <w:lang w:val="es-ES_tradnl"/>
        </w:rPr>
        <w:t xml:space="preserve"> </w:t>
      </w:r>
      <w:r w:rsidR="003C0C4F">
        <w:rPr>
          <w:rFonts w:ascii="Times New Roman" w:hAnsi="Times New Roman" w:cs="Times New Roman"/>
          <w:sz w:val="24"/>
          <w:szCs w:val="24"/>
          <w:lang w:val="es-ES_tradnl"/>
        </w:rPr>
        <w:t>S</w:t>
      </w:r>
      <w:r>
        <w:rPr>
          <w:rFonts w:ascii="Times New Roman" w:hAnsi="Times New Roman" w:cs="Times New Roman"/>
          <w:sz w:val="24"/>
          <w:szCs w:val="24"/>
          <w:lang w:val="es-ES_tradnl"/>
        </w:rPr>
        <w:t>e observa que</w:t>
      </w:r>
      <w:r w:rsidR="003C0C4F">
        <w:rPr>
          <w:rFonts w:ascii="Times New Roman" w:hAnsi="Times New Roman" w:cs="Times New Roman"/>
          <w:sz w:val="24"/>
          <w:szCs w:val="24"/>
          <w:lang w:val="es-ES_tradnl"/>
        </w:rPr>
        <w:t xml:space="preserve"> la</w:t>
      </w:r>
      <w:r w:rsidR="002A73ED">
        <w:rPr>
          <w:rFonts w:ascii="Times New Roman" w:hAnsi="Times New Roman" w:cs="Times New Roman"/>
          <w:sz w:val="24"/>
          <w:szCs w:val="24"/>
          <w:lang w:val="es-ES_tradnl"/>
        </w:rPr>
        <w:t>s</w:t>
      </w:r>
      <w:r w:rsidR="003C0C4F">
        <w:rPr>
          <w:rFonts w:ascii="Times New Roman" w:hAnsi="Times New Roman" w:cs="Times New Roman"/>
          <w:sz w:val="24"/>
          <w:szCs w:val="24"/>
          <w:lang w:val="es-ES_tradnl"/>
        </w:rPr>
        <w:t xml:space="preserve"> velocidad</w:t>
      </w:r>
      <w:r w:rsidR="002A73ED">
        <w:rPr>
          <w:rFonts w:ascii="Times New Roman" w:hAnsi="Times New Roman" w:cs="Times New Roman"/>
          <w:sz w:val="24"/>
          <w:szCs w:val="24"/>
          <w:lang w:val="es-ES_tradnl"/>
        </w:rPr>
        <w:t>es</w:t>
      </w:r>
      <w:r w:rsidR="003C0C4F">
        <w:rPr>
          <w:rFonts w:ascii="Times New Roman" w:hAnsi="Times New Roman" w:cs="Times New Roman"/>
          <w:sz w:val="24"/>
          <w:szCs w:val="24"/>
          <w:lang w:val="es-ES_tradnl"/>
        </w:rPr>
        <w:t xml:space="preserve"> de reacción </w:t>
      </w:r>
      <w:r w:rsidR="002A73ED">
        <w:rPr>
          <w:rFonts w:ascii="Times New Roman" w:hAnsi="Times New Roman" w:cs="Times New Roman"/>
          <w:sz w:val="24"/>
          <w:szCs w:val="24"/>
          <w:lang w:val="es-ES_tradnl"/>
        </w:rPr>
        <w:t>son</w:t>
      </w:r>
      <w:r w:rsidR="003C0C4F">
        <w:rPr>
          <w:rFonts w:ascii="Times New Roman" w:hAnsi="Times New Roman" w:cs="Times New Roman"/>
          <w:sz w:val="24"/>
          <w:szCs w:val="24"/>
          <w:lang w:val="es-ES_tradnl"/>
        </w:rPr>
        <w:t xml:space="preserve"> diferente</w:t>
      </w:r>
      <w:r w:rsidR="0032055D">
        <w:rPr>
          <w:rFonts w:ascii="Times New Roman" w:hAnsi="Times New Roman" w:cs="Times New Roman"/>
          <w:sz w:val="24"/>
          <w:szCs w:val="24"/>
          <w:lang w:val="es-ES_tradnl"/>
        </w:rPr>
        <w:t>s</w:t>
      </w:r>
      <w:r w:rsidR="003C0C4F">
        <w:rPr>
          <w:rFonts w:ascii="Times New Roman" w:hAnsi="Times New Roman" w:cs="Times New Roman"/>
          <w:sz w:val="24"/>
          <w:szCs w:val="24"/>
          <w:lang w:val="es-ES_tradnl"/>
        </w:rPr>
        <w:t xml:space="preserve"> para cada</w:t>
      </w:r>
      <w:r w:rsidR="00985F37" w:rsidRPr="009F6426">
        <w:rPr>
          <w:rFonts w:ascii="Times New Roman" w:hAnsi="Times New Roman" w:cs="Times New Roman"/>
          <w:sz w:val="24"/>
          <w:szCs w:val="24"/>
          <w:lang w:val="es-ES_tradnl"/>
        </w:rPr>
        <w:t xml:space="preserve"> </w:t>
      </w:r>
      <w:r w:rsidR="003C0C4F">
        <w:rPr>
          <w:rFonts w:ascii="Times New Roman" w:hAnsi="Times New Roman" w:cs="Times New Roman"/>
          <w:sz w:val="24"/>
          <w:szCs w:val="24"/>
          <w:lang w:val="es-ES_tradnl"/>
        </w:rPr>
        <w:t xml:space="preserve">HAFS con su especie y la degradación de la materia orgánica </w:t>
      </w:r>
      <w:r w:rsidR="009F7FF5">
        <w:rPr>
          <w:rFonts w:ascii="Times New Roman" w:hAnsi="Times New Roman" w:cs="Times New Roman"/>
          <w:sz w:val="24"/>
          <w:szCs w:val="24"/>
          <w:lang w:val="es-ES_tradnl"/>
        </w:rPr>
        <w:t xml:space="preserve">está relacionada con la concentración de microorganismos </w:t>
      </w:r>
      <w:r w:rsidR="0032055D">
        <w:rPr>
          <w:rFonts w:ascii="Times New Roman" w:hAnsi="Times New Roman" w:cs="Times New Roman"/>
          <w:sz w:val="24"/>
          <w:szCs w:val="24"/>
          <w:lang w:val="es-ES_tradnl"/>
        </w:rPr>
        <w:t>en el</w:t>
      </w:r>
      <w:r w:rsidR="009F7FF5">
        <w:rPr>
          <w:rFonts w:ascii="Times New Roman" w:hAnsi="Times New Roman" w:cs="Times New Roman"/>
          <w:sz w:val="24"/>
          <w:szCs w:val="24"/>
          <w:lang w:val="es-ES_tradnl"/>
        </w:rPr>
        <w:t xml:space="preserve"> medio de soporte</w:t>
      </w:r>
      <w:r w:rsidR="003411C7">
        <w:rPr>
          <w:rFonts w:ascii="Times New Roman" w:hAnsi="Times New Roman" w:cs="Times New Roman"/>
          <w:sz w:val="24"/>
          <w:szCs w:val="24"/>
          <w:lang w:val="es-ES_tradnl"/>
        </w:rPr>
        <w:t>.</w:t>
      </w:r>
      <w:r w:rsidR="00185AF0">
        <w:rPr>
          <w:rFonts w:ascii="Times New Roman" w:hAnsi="Times New Roman" w:cs="Times New Roman"/>
          <w:sz w:val="24"/>
          <w:szCs w:val="24"/>
          <w:lang w:val="es-ES_tradnl"/>
        </w:rPr>
        <w:t xml:space="preserve"> </w:t>
      </w:r>
      <w:r w:rsidR="003411C7">
        <w:rPr>
          <w:rFonts w:ascii="Times New Roman" w:hAnsi="Times New Roman" w:cs="Times New Roman"/>
          <w:sz w:val="24"/>
          <w:szCs w:val="24"/>
          <w:lang w:val="es-ES_tradnl"/>
        </w:rPr>
        <w:t xml:space="preserve">Todos </w:t>
      </w:r>
      <w:r w:rsidR="00185AF0">
        <w:rPr>
          <w:rFonts w:ascii="Times New Roman" w:hAnsi="Times New Roman" w:cs="Times New Roman"/>
          <w:sz w:val="24"/>
          <w:szCs w:val="24"/>
          <w:lang w:val="es-ES_tradnl"/>
        </w:rPr>
        <w:t>los tratamientos fueron con 3.1 días de TRH</w:t>
      </w:r>
      <w:r w:rsidR="00985F37" w:rsidRPr="009F6426">
        <w:rPr>
          <w:rFonts w:ascii="Times New Roman" w:hAnsi="Times New Roman" w:cs="Times New Roman"/>
          <w:sz w:val="24"/>
          <w:szCs w:val="24"/>
          <w:lang w:val="es-ES_tradnl"/>
        </w:rPr>
        <w:t>.</w:t>
      </w:r>
      <w:r w:rsidR="003C0C4F">
        <w:rPr>
          <w:rFonts w:ascii="Times New Roman" w:hAnsi="Times New Roman" w:cs="Times New Roman"/>
          <w:sz w:val="24"/>
          <w:szCs w:val="24"/>
          <w:lang w:val="es-ES_tradnl"/>
        </w:rPr>
        <w:t xml:space="preserve"> El HAFS-Tule </w:t>
      </w:r>
      <w:r w:rsidR="0032055D">
        <w:rPr>
          <w:rFonts w:ascii="Times New Roman" w:hAnsi="Times New Roman" w:cs="Times New Roman"/>
          <w:sz w:val="24"/>
          <w:szCs w:val="24"/>
          <w:lang w:val="es-ES_tradnl"/>
        </w:rPr>
        <w:t xml:space="preserve">antes de la poda en promedio presentó una </w:t>
      </w:r>
      <w:r w:rsidR="0032055D" w:rsidRPr="00C84F98">
        <w:rPr>
          <w:rFonts w:ascii="Times New Roman" w:hAnsi="Times New Roman" w:cs="Times New Roman"/>
          <w:i/>
          <w:iCs/>
          <w:sz w:val="24"/>
          <w:szCs w:val="24"/>
          <w:lang w:val="es-ES_tradnl"/>
        </w:rPr>
        <w:t>k</w:t>
      </w:r>
      <w:r w:rsidR="003832A0">
        <w:rPr>
          <w:rFonts w:ascii="Times New Roman" w:hAnsi="Times New Roman" w:cs="Times New Roman"/>
          <w:sz w:val="24"/>
          <w:szCs w:val="24"/>
          <w:lang w:val="es-ES_tradnl"/>
        </w:rPr>
        <w:t xml:space="preserve"> </w:t>
      </w:r>
      <w:r w:rsidR="0032055D" w:rsidRPr="009F6426">
        <w:rPr>
          <w:rFonts w:ascii="Times New Roman" w:hAnsi="Times New Roman" w:cs="Times New Roman"/>
          <w:sz w:val="24"/>
          <w:szCs w:val="24"/>
          <w:lang w:val="es-ES_tradnl"/>
        </w:rPr>
        <w:t>=</w:t>
      </w:r>
      <w:r w:rsidR="003832A0">
        <w:rPr>
          <w:rFonts w:ascii="Times New Roman" w:hAnsi="Times New Roman" w:cs="Times New Roman"/>
          <w:sz w:val="24"/>
          <w:szCs w:val="24"/>
          <w:lang w:val="es-ES_tradnl"/>
        </w:rPr>
        <w:t xml:space="preserve"> </w:t>
      </w:r>
      <w:r w:rsidR="0032055D">
        <w:rPr>
          <w:rFonts w:ascii="Times New Roman" w:hAnsi="Times New Roman" w:cs="Times New Roman"/>
          <w:sz w:val="24"/>
          <w:szCs w:val="24"/>
          <w:lang w:val="es-ES_tradnl"/>
        </w:rPr>
        <w:t>0</w:t>
      </w:r>
      <w:r w:rsidR="0032055D" w:rsidRPr="009F6426">
        <w:rPr>
          <w:rFonts w:ascii="Times New Roman" w:hAnsi="Times New Roman" w:cs="Times New Roman"/>
          <w:sz w:val="24"/>
          <w:szCs w:val="24"/>
          <w:lang w:val="es-ES_tradnl"/>
        </w:rPr>
        <w:t>.</w:t>
      </w:r>
      <w:r w:rsidR="00485466">
        <w:rPr>
          <w:rFonts w:ascii="Times New Roman" w:hAnsi="Times New Roman" w:cs="Times New Roman"/>
          <w:sz w:val="24"/>
          <w:szCs w:val="24"/>
          <w:lang w:val="es-ES_tradnl"/>
        </w:rPr>
        <w:t>60</w:t>
      </w:r>
      <w:r w:rsidR="0032055D">
        <w:rPr>
          <w:rFonts w:ascii="Times New Roman" w:hAnsi="Times New Roman" w:cs="Times New Roman"/>
          <w:sz w:val="24"/>
          <w:szCs w:val="24"/>
          <w:lang w:val="es-ES_tradnl"/>
        </w:rPr>
        <w:t xml:space="preserve"> días</w:t>
      </w:r>
      <w:r w:rsidR="0032055D" w:rsidRPr="001E5CD5">
        <w:rPr>
          <w:rFonts w:ascii="Times New Roman" w:hAnsi="Times New Roman" w:cs="Times New Roman"/>
          <w:sz w:val="24"/>
          <w:szCs w:val="24"/>
          <w:vertAlign w:val="superscript"/>
          <w:lang w:val="es-ES_tradnl"/>
        </w:rPr>
        <w:t>-1</w:t>
      </w:r>
      <w:r w:rsidR="0032055D">
        <w:rPr>
          <w:rFonts w:ascii="Times New Roman" w:hAnsi="Times New Roman" w:cs="Times New Roman"/>
          <w:sz w:val="24"/>
          <w:szCs w:val="24"/>
          <w:lang w:val="es-ES_tradnl"/>
        </w:rPr>
        <w:t xml:space="preserve"> y removió 8</w:t>
      </w:r>
      <w:r w:rsidR="00485466">
        <w:rPr>
          <w:rFonts w:ascii="Times New Roman" w:hAnsi="Times New Roman" w:cs="Times New Roman"/>
          <w:sz w:val="24"/>
          <w:szCs w:val="24"/>
          <w:lang w:val="es-ES_tradnl"/>
        </w:rPr>
        <w:t>4</w:t>
      </w:r>
      <w:r w:rsidR="0032055D">
        <w:rPr>
          <w:rFonts w:ascii="Times New Roman" w:hAnsi="Times New Roman" w:cs="Times New Roman"/>
          <w:sz w:val="24"/>
          <w:szCs w:val="24"/>
          <w:lang w:val="es-ES_tradnl"/>
        </w:rPr>
        <w:t>.</w:t>
      </w:r>
      <w:r w:rsidR="00485466">
        <w:rPr>
          <w:rFonts w:ascii="Times New Roman" w:hAnsi="Times New Roman" w:cs="Times New Roman"/>
          <w:sz w:val="24"/>
          <w:szCs w:val="24"/>
          <w:lang w:val="es-ES_tradnl"/>
        </w:rPr>
        <w:t>52</w:t>
      </w:r>
      <w:r w:rsidR="003832A0">
        <w:rPr>
          <w:rFonts w:ascii="Times New Roman" w:hAnsi="Times New Roman" w:cs="Times New Roman"/>
          <w:sz w:val="24"/>
          <w:szCs w:val="24"/>
          <w:lang w:val="es-ES_tradnl"/>
        </w:rPr>
        <w:t> </w:t>
      </w:r>
      <w:r w:rsidR="0032055D">
        <w:rPr>
          <w:rFonts w:ascii="Times New Roman" w:hAnsi="Times New Roman" w:cs="Times New Roman"/>
          <w:sz w:val="24"/>
          <w:szCs w:val="24"/>
          <w:lang w:val="es-ES_tradnl"/>
        </w:rPr>
        <w:t>% de DBO</w:t>
      </w:r>
      <w:r w:rsidR="00185AF0" w:rsidRPr="00185AF0">
        <w:rPr>
          <w:rFonts w:ascii="Times New Roman" w:hAnsi="Times New Roman" w:cs="Times New Roman"/>
          <w:sz w:val="24"/>
          <w:szCs w:val="24"/>
          <w:vertAlign w:val="subscript"/>
          <w:lang w:val="es-ES_tradnl"/>
        </w:rPr>
        <w:t>5</w:t>
      </w:r>
      <w:r w:rsidR="003411C7">
        <w:rPr>
          <w:rFonts w:ascii="Times New Roman" w:hAnsi="Times New Roman" w:cs="Times New Roman"/>
          <w:sz w:val="24"/>
          <w:szCs w:val="24"/>
          <w:lang w:val="es-ES_tradnl"/>
        </w:rPr>
        <w:t xml:space="preserve">; </w:t>
      </w:r>
      <w:r w:rsidR="0032055D">
        <w:rPr>
          <w:rFonts w:ascii="Times New Roman" w:hAnsi="Times New Roman" w:cs="Times New Roman"/>
          <w:sz w:val="24"/>
          <w:szCs w:val="24"/>
          <w:lang w:val="es-ES_tradnl"/>
        </w:rPr>
        <w:t xml:space="preserve">posterior a la poda </w:t>
      </w:r>
      <w:r w:rsidR="009F7FF5">
        <w:rPr>
          <w:rFonts w:ascii="Times New Roman" w:hAnsi="Times New Roman" w:cs="Times New Roman"/>
          <w:sz w:val="24"/>
          <w:szCs w:val="24"/>
          <w:lang w:val="es-ES_tradnl"/>
        </w:rPr>
        <w:t xml:space="preserve">una </w:t>
      </w:r>
      <w:r w:rsidR="009F7FF5" w:rsidRPr="00C84F98">
        <w:rPr>
          <w:rFonts w:ascii="Times New Roman" w:hAnsi="Times New Roman" w:cs="Times New Roman"/>
          <w:i/>
          <w:iCs/>
          <w:sz w:val="24"/>
          <w:szCs w:val="24"/>
          <w:lang w:val="es-ES_tradnl"/>
        </w:rPr>
        <w:t>k</w:t>
      </w:r>
      <w:r w:rsidR="003832A0">
        <w:rPr>
          <w:rFonts w:ascii="Times New Roman" w:hAnsi="Times New Roman" w:cs="Times New Roman"/>
          <w:sz w:val="24"/>
          <w:szCs w:val="24"/>
          <w:lang w:val="es-ES_tradnl"/>
        </w:rPr>
        <w:t xml:space="preserve"> </w:t>
      </w:r>
      <w:r w:rsidR="009F7FF5" w:rsidRPr="009F6426">
        <w:rPr>
          <w:rFonts w:ascii="Times New Roman" w:hAnsi="Times New Roman" w:cs="Times New Roman"/>
          <w:sz w:val="24"/>
          <w:szCs w:val="24"/>
          <w:lang w:val="es-ES_tradnl"/>
        </w:rPr>
        <w:t>=</w:t>
      </w:r>
      <w:r w:rsidR="003832A0">
        <w:rPr>
          <w:rFonts w:ascii="Times New Roman" w:hAnsi="Times New Roman" w:cs="Times New Roman"/>
          <w:sz w:val="24"/>
          <w:szCs w:val="24"/>
          <w:lang w:val="es-ES_tradnl"/>
        </w:rPr>
        <w:t xml:space="preserve"> </w:t>
      </w:r>
      <w:r w:rsidR="009F7FF5" w:rsidRPr="009F6426">
        <w:rPr>
          <w:rFonts w:ascii="Times New Roman" w:hAnsi="Times New Roman" w:cs="Times New Roman"/>
          <w:sz w:val="24"/>
          <w:szCs w:val="24"/>
          <w:lang w:val="es-ES_tradnl"/>
        </w:rPr>
        <w:t>1.004</w:t>
      </w:r>
      <w:r w:rsidR="009F7FF5">
        <w:rPr>
          <w:rFonts w:ascii="Times New Roman" w:hAnsi="Times New Roman" w:cs="Times New Roman"/>
          <w:sz w:val="24"/>
          <w:szCs w:val="24"/>
          <w:lang w:val="es-ES_tradnl"/>
        </w:rPr>
        <w:t xml:space="preserve"> días</w:t>
      </w:r>
      <w:r w:rsidR="009F7FF5" w:rsidRPr="001E5CD5">
        <w:rPr>
          <w:rFonts w:ascii="Times New Roman" w:hAnsi="Times New Roman" w:cs="Times New Roman"/>
          <w:sz w:val="24"/>
          <w:szCs w:val="24"/>
          <w:vertAlign w:val="superscript"/>
          <w:lang w:val="es-ES_tradnl"/>
        </w:rPr>
        <w:t>-1</w:t>
      </w:r>
      <w:r w:rsidR="003C0C4F">
        <w:rPr>
          <w:rFonts w:ascii="Times New Roman" w:hAnsi="Times New Roman" w:cs="Times New Roman"/>
          <w:sz w:val="24"/>
          <w:szCs w:val="24"/>
          <w:lang w:val="es-ES_tradnl"/>
        </w:rPr>
        <w:t xml:space="preserve"> </w:t>
      </w:r>
      <w:r w:rsidR="0032055D">
        <w:rPr>
          <w:rFonts w:ascii="Times New Roman" w:hAnsi="Times New Roman" w:cs="Times New Roman"/>
          <w:sz w:val="24"/>
          <w:szCs w:val="24"/>
          <w:lang w:val="es-ES_tradnl"/>
        </w:rPr>
        <w:t>con</w:t>
      </w:r>
      <w:r w:rsidR="009F7FF5">
        <w:rPr>
          <w:rFonts w:ascii="Times New Roman" w:hAnsi="Times New Roman" w:cs="Times New Roman"/>
          <w:sz w:val="24"/>
          <w:szCs w:val="24"/>
          <w:lang w:val="es-ES_tradnl"/>
        </w:rPr>
        <w:t xml:space="preserve"> </w:t>
      </w:r>
      <w:r w:rsidR="0032055D">
        <w:rPr>
          <w:rFonts w:ascii="Times New Roman" w:hAnsi="Times New Roman" w:cs="Times New Roman"/>
          <w:sz w:val="24"/>
          <w:szCs w:val="24"/>
          <w:lang w:val="es-ES_tradnl"/>
        </w:rPr>
        <w:t>95.4</w:t>
      </w:r>
      <w:r w:rsidR="003832A0">
        <w:rPr>
          <w:rFonts w:ascii="Times New Roman" w:hAnsi="Times New Roman" w:cs="Times New Roman"/>
          <w:sz w:val="24"/>
          <w:szCs w:val="24"/>
          <w:lang w:val="es-ES_tradnl"/>
        </w:rPr>
        <w:t> </w:t>
      </w:r>
      <w:r w:rsidR="0032055D">
        <w:rPr>
          <w:rFonts w:ascii="Times New Roman" w:hAnsi="Times New Roman" w:cs="Times New Roman"/>
          <w:sz w:val="24"/>
          <w:szCs w:val="24"/>
          <w:lang w:val="es-ES_tradnl"/>
        </w:rPr>
        <w:t xml:space="preserve">% de </w:t>
      </w:r>
      <w:r w:rsidR="00185AF0">
        <w:rPr>
          <w:rFonts w:ascii="Times New Roman" w:hAnsi="Times New Roman" w:cs="Times New Roman"/>
          <w:sz w:val="24"/>
          <w:szCs w:val="24"/>
          <w:lang w:val="es-ES_tradnl"/>
        </w:rPr>
        <w:t>DBO</w:t>
      </w:r>
      <w:r w:rsidR="00185AF0" w:rsidRPr="00185AF0">
        <w:rPr>
          <w:rFonts w:ascii="Times New Roman" w:hAnsi="Times New Roman" w:cs="Times New Roman"/>
          <w:sz w:val="24"/>
          <w:szCs w:val="24"/>
          <w:vertAlign w:val="subscript"/>
          <w:lang w:val="es-ES_tradnl"/>
        </w:rPr>
        <w:t>5</w:t>
      </w:r>
      <w:r w:rsidR="00185AF0">
        <w:rPr>
          <w:rFonts w:ascii="Times New Roman" w:hAnsi="Times New Roman" w:cs="Times New Roman"/>
          <w:sz w:val="24"/>
          <w:szCs w:val="24"/>
          <w:lang w:val="es-ES_tradnl"/>
        </w:rPr>
        <w:t>. E</w:t>
      </w:r>
      <w:r w:rsidR="003C0C4F">
        <w:rPr>
          <w:rFonts w:ascii="Times New Roman" w:hAnsi="Times New Roman" w:cs="Times New Roman"/>
          <w:sz w:val="24"/>
          <w:szCs w:val="24"/>
          <w:lang w:val="es-ES_tradnl"/>
        </w:rPr>
        <w:t>l HAFS-Carrizo</w:t>
      </w:r>
      <w:r w:rsidR="00D93871">
        <w:rPr>
          <w:rFonts w:ascii="Times New Roman" w:hAnsi="Times New Roman" w:cs="Times New Roman"/>
          <w:sz w:val="24"/>
          <w:szCs w:val="24"/>
          <w:lang w:val="es-ES_tradnl"/>
        </w:rPr>
        <w:t xml:space="preserve"> </w:t>
      </w:r>
      <w:r w:rsidR="0032055D">
        <w:rPr>
          <w:rFonts w:ascii="Times New Roman" w:hAnsi="Times New Roman" w:cs="Times New Roman"/>
          <w:sz w:val="24"/>
          <w:szCs w:val="24"/>
          <w:lang w:val="es-ES_tradnl"/>
        </w:rPr>
        <w:t xml:space="preserve">antes de la poda presentó una </w:t>
      </w:r>
      <w:r w:rsidR="0032055D" w:rsidRPr="00C84F98">
        <w:rPr>
          <w:rFonts w:ascii="Times New Roman" w:hAnsi="Times New Roman" w:cs="Times New Roman"/>
          <w:i/>
          <w:iCs/>
          <w:sz w:val="24"/>
          <w:szCs w:val="24"/>
          <w:lang w:val="es-ES_tradnl"/>
        </w:rPr>
        <w:t>k</w:t>
      </w:r>
      <w:r w:rsidR="003832A0" w:rsidRPr="00C84F98">
        <w:rPr>
          <w:rFonts w:ascii="Times New Roman" w:hAnsi="Times New Roman" w:cs="Times New Roman"/>
          <w:i/>
          <w:iCs/>
          <w:sz w:val="24"/>
          <w:szCs w:val="24"/>
          <w:lang w:val="es-ES_tradnl"/>
        </w:rPr>
        <w:t xml:space="preserve"> </w:t>
      </w:r>
      <w:r w:rsidR="0032055D" w:rsidRPr="009F6426">
        <w:rPr>
          <w:rFonts w:ascii="Times New Roman" w:hAnsi="Times New Roman" w:cs="Times New Roman"/>
          <w:sz w:val="24"/>
          <w:szCs w:val="24"/>
          <w:lang w:val="es-ES_tradnl"/>
        </w:rPr>
        <w:t>=</w:t>
      </w:r>
      <w:r w:rsidR="003832A0">
        <w:rPr>
          <w:rFonts w:ascii="Times New Roman" w:hAnsi="Times New Roman" w:cs="Times New Roman"/>
          <w:sz w:val="24"/>
          <w:szCs w:val="24"/>
          <w:lang w:val="es-ES_tradnl"/>
        </w:rPr>
        <w:t xml:space="preserve"> </w:t>
      </w:r>
      <w:r w:rsidR="0032055D" w:rsidRPr="009F6426">
        <w:rPr>
          <w:rFonts w:ascii="Times New Roman" w:hAnsi="Times New Roman" w:cs="Times New Roman"/>
          <w:sz w:val="24"/>
          <w:szCs w:val="24"/>
          <w:lang w:val="es-ES_tradnl"/>
        </w:rPr>
        <w:t>0.</w:t>
      </w:r>
      <w:r w:rsidR="0032055D">
        <w:rPr>
          <w:rFonts w:ascii="Times New Roman" w:hAnsi="Times New Roman" w:cs="Times New Roman"/>
          <w:sz w:val="24"/>
          <w:szCs w:val="24"/>
          <w:lang w:val="es-ES_tradnl"/>
        </w:rPr>
        <w:t>4</w:t>
      </w:r>
      <w:r w:rsidR="0032055D" w:rsidRPr="009F6426">
        <w:rPr>
          <w:rFonts w:ascii="Times New Roman" w:hAnsi="Times New Roman" w:cs="Times New Roman"/>
          <w:sz w:val="24"/>
          <w:szCs w:val="24"/>
          <w:lang w:val="es-ES_tradnl"/>
        </w:rPr>
        <w:t>6</w:t>
      </w:r>
      <w:r w:rsidR="0032055D">
        <w:rPr>
          <w:rFonts w:ascii="Times New Roman" w:hAnsi="Times New Roman" w:cs="Times New Roman"/>
          <w:sz w:val="24"/>
          <w:szCs w:val="24"/>
          <w:lang w:val="es-ES_tradnl"/>
        </w:rPr>
        <w:t xml:space="preserve"> días</w:t>
      </w:r>
      <w:r w:rsidR="0032055D" w:rsidRPr="001B2A38">
        <w:rPr>
          <w:rFonts w:ascii="Times New Roman" w:hAnsi="Times New Roman" w:cs="Times New Roman"/>
          <w:sz w:val="24"/>
          <w:szCs w:val="24"/>
          <w:vertAlign w:val="superscript"/>
          <w:lang w:val="es-ES_tradnl"/>
        </w:rPr>
        <w:t>-1</w:t>
      </w:r>
      <w:r w:rsidR="0032055D">
        <w:rPr>
          <w:rFonts w:ascii="Times New Roman" w:hAnsi="Times New Roman" w:cs="Times New Roman"/>
          <w:sz w:val="24"/>
          <w:szCs w:val="24"/>
          <w:lang w:val="es-ES_tradnl"/>
        </w:rPr>
        <w:t xml:space="preserve"> </w:t>
      </w:r>
      <w:r w:rsidR="00185AF0">
        <w:rPr>
          <w:rFonts w:ascii="Times New Roman" w:hAnsi="Times New Roman" w:cs="Times New Roman"/>
          <w:sz w:val="24"/>
          <w:szCs w:val="24"/>
          <w:lang w:val="es-ES_tradnl"/>
        </w:rPr>
        <w:t xml:space="preserve">removiendo </w:t>
      </w:r>
      <w:r w:rsidR="00185AF0" w:rsidRPr="00185AF0">
        <w:rPr>
          <w:rFonts w:ascii="Times New Roman" w:hAnsi="Times New Roman" w:cs="Times New Roman"/>
          <w:sz w:val="24"/>
          <w:szCs w:val="24"/>
          <w:lang w:val="es-ES_tradnl"/>
        </w:rPr>
        <w:t>75.73</w:t>
      </w:r>
      <w:r w:rsidR="003832A0">
        <w:rPr>
          <w:rFonts w:ascii="Times New Roman" w:hAnsi="Times New Roman" w:cs="Times New Roman"/>
          <w:sz w:val="24"/>
          <w:szCs w:val="24"/>
          <w:lang w:val="es-ES_tradnl"/>
        </w:rPr>
        <w:t> </w:t>
      </w:r>
      <w:r w:rsidR="00185AF0">
        <w:rPr>
          <w:rFonts w:ascii="Times New Roman" w:hAnsi="Times New Roman" w:cs="Times New Roman"/>
          <w:sz w:val="24"/>
          <w:szCs w:val="24"/>
          <w:lang w:val="es-ES_tradnl"/>
        </w:rPr>
        <w:t>% de DBO</w:t>
      </w:r>
      <w:r w:rsidR="00185AF0" w:rsidRPr="00185AF0">
        <w:rPr>
          <w:rFonts w:ascii="Times New Roman" w:hAnsi="Times New Roman" w:cs="Times New Roman"/>
          <w:sz w:val="24"/>
          <w:szCs w:val="24"/>
          <w:vertAlign w:val="subscript"/>
          <w:lang w:val="es-ES_tradnl"/>
        </w:rPr>
        <w:t>5</w:t>
      </w:r>
      <w:r w:rsidR="00185AF0">
        <w:rPr>
          <w:rFonts w:ascii="Times New Roman" w:hAnsi="Times New Roman" w:cs="Times New Roman"/>
          <w:sz w:val="24"/>
          <w:szCs w:val="24"/>
          <w:lang w:val="es-ES_tradnl"/>
        </w:rPr>
        <w:t xml:space="preserve"> y posterior a la poda </w:t>
      </w:r>
      <w:r w:rsidR="00D93871">
        <w:rPr>
          <w:rFonts w:ascii="Times New Roman" w:hAnsi="Times New Roman" w:cs="Times New Roman"/>
          <w:sz w:val="24"/>
          <w:szCs w:val="24"/>
          <w:lang w:val="es-ES_tradnl"/>
        </w:rPr>
        <w:t xml:space="preserve">una </w:t>
      </w:r>
      <w:r w:rsidR="00D93871" w:rsidRPr="00C84F98">
        <w:rPr>
          <w:rFonts w:ascii="Times New Roman" w:hAnsi="Times New Roman" w:cs="Times New Roman"/>
          <w:i/>
          <w:iCs/>
          <w:sz w:val="24"/>
          <w:szCs w:val="24"/>
          <w:lang w:val="es-ES_tradnl"/>
        </w:rPr>
        <w:t>k</w:t>
      </w:r>
      <w:r w:rsidR="00644CDB" w:rsidRPr="00C84F98">
        <w:rPr>
          <w:rFonts w:ascii="Times New Roman" w:hAnsi="Times New Roman" w:cs="Times New Roman"/>
          <w:i/>
          <w:iCs/>
          <w:sz w:val="24"/>
          <w:szCs w:val="24"/>
          <w:lang w:val="es-ES_tradnl"/>
        </w:rPr>
        <w:t xml:space="preserve"> </w:t>
      </w:r>
      <w:r w:rsidR="00D93871" w:rsidRPr="009F6426">
        <w:rPr>
          <w:rFonts w:ascii="Times New Roman" w:hAnsi="Times New Roman" w:cs="Times New Roman"/>
          <w:sz w:val="24"/>
          <w:szCs w:val="24"/>
          <w:lang w:val="es-ES_tradnl"/>
        </w:rPr>
        <w:t>=</w:t>
      </w:r>
      <w:r w:rsidR="00644CDB">
        <w:rPr>
          <w:rFonts w:ascii="Times New Roman" w:hAnsi="Times New Roman" w:cs="Times New Roman"/>
          <w:sz w:val="24"/>
          <w:szCs w:val="24"/>
          <w:lang w:val="es-ES_tradnl"/>
        </w:rPr>
        <w:t xml:space="preserve"> </w:t>
      </w:r>
      <w:r w:rsidR="00D93871" w:rsidRPr="009F6426">
        <w:rPr>
          <w:rFonts w:ascii="Times New Roman" w:hAnsi="Times New Roman" w:cs="Times New Roman"/>
          <w:sz w:val="24"/>
          <w:szCs w:val="24"/>
          <w:lang w:val="es-ES_tradnl"/>
        </w:rPr>
        <w:t>0.6</w:t>
      </w:r>
      <w:r w:rsidR="00185AF0">
        <w:rPr>
          <w:rFonts w:ascii="Times New Roman" w:hAnsi="Times New Roman" w:cs="Times New Roman"/>
          <w:sz w:val="24"/>
          <w:szCs w:val="24"/>
          <w:lang w:val="es-ES_tradnl"/>
        </w:rPr>
        <w:t>7</w:t>
      </w:r>
      <w:r w:rsidR="00D93871">
        <w:rPr>
          <w:rFonts w:ascii="Times New Roman" w:hAnsi="Times New Roman" w:cs="Times New Roman"/>
          <w:sz w:val="24"/>
          <w:szCs w:val="24"/>
          <w:lang w:val="es-ES_tradnl"/>
        </w:rPr>
        <w:t xml:space="preserve"> días</w:t>
      </w:r>
      <w:r w:rsidR="00D93871" w:rsidRPr="001B2A38">
        <w:rPr>
          <w:rFonts w:ascii="Times New Roman" w:hAnsi="Times New Roman" w:cs="Times New Roman"/>
          <w:sz w:val="24"/>
          <w:szCs w:val="24"/>
          <w:vertAlign w:val="superscript"/>
          <w:lang w:val="es-ES_tradnl"/>
        </w:rPr>
        <w:t>-1</w:t>
      </w:r>
      <w:r w:rsidR="003C0C4F">
        <w:rPr>
          <w:rFonts w:ascii="Times New Roman" w:hAnsi="Times New Roman" w:cs="Times New Roman"/>
          <w:sz w:val="24"/>
          <w:szCs w:val="24"/>
          <w:lang w:val="es-ES_tradnl"/>
        </w:rPr>
        <w:t xml:space="preserve"> </w:t>
      </w:r>
      <w:r w:rsidR="00185AF0">
        <w:rPr>
          <w:rFonts w:ascii="Times New Roman" w:hAnsi="Times New Roman" w:cs="Times New Roman"/>
          <w:sz w:val="24"/>
          <w:szCs w:val="24"/>
          <w:lang w:val="es-ES_tradnl"/>
        </w:rPr>
        <w:t xml:space="preserve">removiendo </w:t>
      </w:r>
      <w:r w:rsidR="00185AF0" w:rsidRPr="00185AF0">
        <w:rPr>
          <w:rFonts w:ascii="Times New Roman" w:hAnsi="Times New Roman" w:cs="Times New Roman"/>
          <w:sz w:val="24"/>
          <w:szCs w:val="24"/>
          <w:lang w:val="es-ES_tradnl"/>
        </w:rPr>
        <w:t>87.47</w:t>
      </w:r>
      <w:r w:rsidR="00644CDB">
        <w:rPr>
          <w:rFonts w:ascii="Times New Roman" w:hAnsi="Times New Roman" w:cs="Times New Roman"/>
          <w:sz w:val="24"/>
          <w:szCs w:val="24"/>
          <w:lang w:val="es-ES_tradnl"/>
        </w:rPr>
        <w:t> </w:t>
      </w:r>
      <w:r w:rsidR="00185AF0">
        <w:rPr>
          <w:rFonts w:ascii="Times New Roman" w:hAnsi="Times New Roman" w:cs="Times New Roman"/>
          <w:sz w:val="24"/>
          <w:szCs w:val="24"/>
          <w:lang w:val="es-ES_tradnl"/>
        </w:rPr>
        <w:t>% de DBO</w:t>
      </w:r>
      <w:r w:rsidR="00185AF0" w:rsidRPr="00185AF0">
        <w:rPr>
          <w:rFonts w:ascii="Times New Roman" w:hAnsi="Times New Roman" w:cs="Times New Roman"/>
          <w:sz w:val="24"/>
          <w:szCs w:val="24"/>
          <w:vertAlign w:val="subscript"/>
          <w:lang w:val="es-ES_tradnl"/>
        </w:rPr>
        <w:t>5</w:t>
      </w:r>
      <w:r w:rsidR="00185AF0">
        <w:rPr>
          <w:rFonts w:ascii="Times New Roman" w:hAnsi="Times New Roman" w:cs="Times New Roman"/>
          <w:sz w:val="24"/>
          <w:szCs w:val="24"/>
          <w:lang w:val="es-ES_tradnl"/>
        </w:rPr>
        <w:t>. E</w:t>
      </w:r>
      <w:r w:rsidR="003C0C4F">
        <w:rPr>
          <w:rFonts w:ascii="Times New Roman" w:hAnsi="Times New Roman" w:cs="Times New Roman"/>
          <w:sz w:val="24"/>
          <w:szCs w:val="24"/>
          <w:lang w:val="es-ES_tradnl"/>
        </w:rPr>
        <w:t>l HAFS-Grava</w:t>
      </w:r>
      <w:r w:rsidR="00185AF0">
        <w:rPr>
          <w:rFonts w:ascii="Times New Roman" w:hAnsi="Times New Roman" w:cs="Times New Roman"/>
          <w:sz w:val="24"/>
          <w:szCs w:val="24"/>
          <w:lang w:val="es-ES_tradnl"/>
        </w:rPr>
        <w:t xml:space="preserve"> presentó</w:t>
      </w:r>
      <w:r w:rsidR="003C0C4F">
        <w:rPr>
          <w:rFonts w:ascii="Times New Roman" w:hAnsi="Times New Roman" w:cs="Times New Roman"/>
          <w:sz w:val="24"/>
          <w:szCs w:val="24"/>
          <w:lang w:val="es-ES_tradnl"/>
        </w:rPr>
        <w:t xml:space="preserve"> </w:t>
      </w:r>
      <w:r w:rsidR="00185AF0">
        <w:rPr>
          <w:rFonts w:ascii="Times New Roman" w:hAnsi="Times New Roman" w:cs="Times New Roman"/>
          <w:sz w:val="24"/>
          <w:szCs w:val="24"/>
          <w:lang w:val="es-ES_tradnl"/>
        </w:rPr>
        <w:t xml:space="preserve">antes de la poda una </w:t>
      </w:r>
      <w:r w:rsidR="00185AF0" w:rsidRPr="00C84F98">
        <w:rPr>
          <w:rFonts w:ascii="Times New Roman" w:hAnsi="Times New Roman" w:cs="Times New Roman"/>
          <w:i/>
          <w:iCs/>
          <w:sz w:val="24"/>
          <w:szCs w:val="24"/>
          <w:lang w:val="es-ES_tradnl"/>
        </w:rPr>
        <w:t>k</w:t>
      </w:r>
      <w:r w:rsidR="00644CDB">
        <w:rPr>
          <w:rFonts w:ascii="Times New Roman" w:hAnsi="Times New Roman" w:cs="Times New Roman"/>
          <w:sz w:val="24"/>
          <w:szCs w:val="24"/>
          <w:lang w:val="es-ES_tradnl"/>
        </w:rPr>
        <w:t xml:space="preserve"> </w:t>
      </w:r>
      <w:r w:rsidR="00185AF0" w:rsidRPr="009F6426">
        <w:rPr>
          <w:rFonts w:ascii="Times New Roman" w:hAnsi="Times New Roman" w:cs="Times New Roman"/>
          <w:sz w:val="24"/>
          <w:szCs w:val="24"/>
          <w:lang w:val="es-ES_tradnl"/>
        </w:rPr>
        <w:t>=</w:t>
      </w:r>
      <w:r w:rsidR="00644CDB">
        <w:rPr>
          <w:rFonts w:ascii="Times New Roman" w:hAnsi="Times New Roman" w:cs="Times New Roman"/>
          <w:sz w:val="24"/>
          <w:szCs w:val="24"/>
          <w:lang w:val="es-ES_tradnl"/>
        </w:rPr>
        <w:t xml:space="preserve"> </w:t>
      </w:r>
      <w:r w:rsidR="00185AF0" w:rsidRPr="009F6426">
        <w:rPr>
          <w:rFonts w:ascii="Times New Roman" w:hAnsi="Times New Roman" w:cs="Times New Roman"/>
          <w:sz w:val="24"/>
          <w:szCs w:val="24"/>
          <w:lang w:val="es-ES_tradnl"/>
        </w:rPr>
        <w:t>0.2</w:t>
      </w:r>
      <w:r w:rsidR="00185AF0">
        <w:rPr>
          <w:rFonts w:ascii="Times New Roman" w:hAnsi="Times New Roman" w:cs="Times New Roman"/>
          <w:sz w:val="24"/>
          <w:szCs w:val="24"/>
          <w:lang w:val="es-ES_tradnl"/>
        </w:rPr>
        <w:t>1 días</w:t>
      </w:r>
      <w:r w:rsidR="00185AF0" w:rsidRPr="001B2A38">
        <w:rPr>
          <w:rFonts w:ascii="Times New Roman" w:hAnsi="Times New Roman" w:cs="Times New Roman"/>
          <w:sz w:val="24"/>
          <w:szCs w:val="24"/>
          <w:vertAlign w:val="superscript"/>
          <w:lang w:val="es-ES_tradnl"/>
        </w:rPr>
        <w:t>-1</w:t>
      </w:r>
      <w:r w:rsidR="00185AF0">
        <w:rPr>
          <w:rFonts w:ascii="Times New Roman" w:hAnsi="Times New Roman" w:cs="Times New Roman"/>
          <w:sz w:val="24"/>
          <w:szCs w:val="24"/>
          <w:lang w:val="es-ES_tradnl"/>
        </w:rPr>
        <w:t>, removiendo 47.13</w:t>
      </w:r>
      <w:r w:rsidR="00644CDB">
        <w:rPr>
          <w:rFonts w:ascii="Times New Roman" w:hAnsi="Times New Roman" w:cs="Times New Roman"/>
          <w:sz w:val="24"/>
          <w:szCs w:val="24"/>
          <w:lang w:val="es-ES_tradnl"/>
        </w:rPr>
        <w:t> </w:t>
      </w:r>
      <w:r w:rsidR="00185AF0">
        <w:rPr>
          <w:rFonts w:ascii="Times New Roman" w:hAnsi="Times New Roman" w:cs="Times New Roman"/>
          <w:sz w:val="24"/>
          <w:szCs w:val="24"/>
          <w:lang w:val="es-ES_tradnl"/>
        </w:rPr>
        <w:t>% de DBO</w:t>
      </w:r>
      <w:r w:rsidR="00185AF0" w:rsidRPr="00185AF0">
        <w:rPr>
          <w:rFonts w:ascii="Times New Roman" w:hAnsi="Times New Roman" w:cs="Times New Roman"/>
          <w:sz w:val="24"/>
          <w:szCs w:val="24"/>
          <w:vertAlign w:val="subscript"/>
          <w:lang w:val="es-ES_tradnl"/>
        </w:rPr>
        <w:t>5</w:t>
      </w:r>
      <w:r w:rsidR="00185AF0">
        <w:rPr>
          <w:rFonts w:ascii="Times New Roman" w:hAnsi="Times New Roman" w:cs="Times New Roman"/>
          <w:sz w:val="24"/>
          <w:szCs w:val="24"/>
          <w:lang w:val="es-ES_tradnl"/>
        </w:rPr>
        <w:t xml:space="preserve">, posterior a la poda presentó </w:t>
      </w:r>
      <w:r w:rsidR="00D93871">
        <w:rPr>
          <w:rFonts w:ascii="Times New Roman" w:hAnsi="Times New Roman" w:cs="Times New Roman"/>
          <w:sz w:val="24"/>
          <w:szCs w:val="24"/>
          <w:lang w:val="es-ES_tradnl"/>
        </w:rPr>
        <w:t xml:space="preserve">una </w:t>
      </w:r>
      <w:r w:rsidR="00D93871" w:rsidRPr="00C84F98">
        <w:rPr>
          <w:rFonts w:ascii="Times New Roman" w:hAnsi="Times New Roman" w:cs="Times New Roman"/>
          <w:i/>
          <w:iCs/>
          <w:sz w:val="24"/>
          <w:szCs w:val="24"/>
          <w:lang w:val="es-ES_tradnl"/>
        </w:rPr>
        <w:t>k</w:t>
      </w:r>
      <w:r w:rsidR="00644CDB" w:rsidRPr="00C84F98">
        <w:rPr>
          <w:rFonts w:ascii="Times New Roman" w:hAnsi="Times New Roman" w:cs="Times New Roman"/>
          <w:i/>
          <w:iCs/>
          <w:sz w:val="24"/>
          <w:szCs w:val="24"/>
          <w:lang w:val="es-ES_tradnl"/>
        </w:rPr>
        <w:t xml:space="preserve"> </w:t>
      </w:r>
      <w:r w:rsidR="00D93871" w:rsidRPr="009F6426">
        <w:rPr>
          <w:rFonts w:ascii="Times New Roman" w:hAnsi="Times New Roman" w:cs="Times New Roman"/>
          <w:sz w:val="24"/>
          <w:szCs w:val="24"/>
          <w:lang w:val="es-ES_tradnl"/>
        </w:rPr>
        <w:t>=</w:t>
      </w:r>
      <w:r w:rsidR="00644CDB">
        <w:rPr>
          <w:rFonts w:ascii="Times New Roman" w:hAnsi="Times New Roman" w:cs="Times New Roman"/>
          <w:sz w:val="24"/>
          <w:szCs w:val="24"/>
          <w:lang w:val="es-ES_tradnl"/>
        </w:rPr>
        <w:t xml:space="preserve"> </w:t>
      </w:r>
      <w:r w:rsidR="00D93871" w:rsidRPr="009F6426">
        <w:rPr>
          <w:rFonts w:ascii="Times New Roman" w:hAnsi="Times New Roman" w:cs="Times New Roman"/>
          <w:sz w:val="24"/>
          <w:szCs w:val="24"/>
          <w:lang w:val="es-ES_tradnl"/>
        </w:rPr>
        <w:t>0.22</w:t>
      </w:r>
      <w:r w:rsidR="00D93871">
        <w:rPr>
          <w:rFonts w:ascii="Times New Roman" w:hAnsi="Times New Roman" w:cs="Times New Roman"/>
          <w:sz w:val="24"/>
          <w:szCs w:val="24"/>
          <w:lang w:val="es-ES_tradnl"/>
        </w:rPr>
        <w:t xml:space="preserve"> días</w:t>
      </w:r>
      <w:r w:rsidR="00D93871" w:rsidRPr="001B2A38">
        <w:rPr>
          <w:rFonts w:ascii="Times New Roman" w:hAnsi="Times New Roman" w:cs="Times New Roman"/>
          <w:sz w:val="24"/>
          <w:szCs w:val="24"/>
          <w:vertAlign w:val="superscript"/>
          <w:lang w:val="es-ES_tradnl"/>
        </w:rPr>
        <w:t>-1</w:t>
      </w:r>
      <w:r w:rsidR="00D93871">
        <w:rPr>
          <w:rFonts w:ascii="Times New Roman" w:hAnsi="Times New Roman" w:cs="Times New Roman"/>
          <w:sz w:val="24"/>
          <w:szCs w:val="24"/>
          <w:lang w:val="es-ES_tradnl"/>
        </w:rPr>
        <w:t xml:space="preserve">, </w:t>
      </w:r>
      <w:r w:rsidR="00185AF0">
        <w:rPr>
          <w:rFonts w:ascii="Times New Roman" w:hAnsi="Times New Roman" w:cs="Times New Roman"/>
          <w:sz w:val="24"/>
          <w:szCs w:val="24"/>
          <w:lang w:val="es-ES_tradnl"/>
        </w:rPr>
        <w:t>removiendo 50.01</w:t>
      </w:r>
      <w:r w:rsidR="00644CDB">
        <w:rPr>
          <w:rFonts w:ascii="Times New Roman" w:hAnsi="Times New Roman" w:cs="Times New Roman"/>
          <w:sz w:val="24"/>
          <w:szCs w:val="24"/>
          <w:lang w:val="es-ES_tradnl"/>
        </w:rPr>
        <w:t> </w:t>
      </w:r>
      <w:r w:rsidR="00185AF0">
        <w:rPr>
          <w:rFonts w:ascii="Times New Roman" w:hAnsi="Times New Roman" w:cs="Times New Roman"/>
          <w:sz w:val="24"/>
          <w:szCs w:val="24"/>
          <w:lang w:val="es-ES_tradnl"/>
        </w:rPr>
        <w:t>% de DBO</w:t>
      </w:r>
      <w:r w:rsidR="00185AF0" w:rsidRPr="00185AF0">
        <w:rPr>
          <w:rFonts w:ascii="Times New Roman" w:hAnsi="Times New Roman" w:cs="Times New Roman"/>
          <w:sz w:val="24"/>
          <w:szCs w:val="24"/>
          <w:vertAlign w:val="subscript"/>
          <w:lang w:val="es-ES_tradnl"/>
        </w:rPr>
        <w:t>5</w:t>
      </w:r>
      <w:r w:rsidR="00644CDB">
        <w:rPr>
          <w:rFonts w:ascii="Times New Roman" w:hAnsi="Times New Roman" w:cs="Times New Roman"/>
          <w:sz w:val="24"/>
          <w:szCs w:val="24"/>
          <w:lang w:val="es-ES_tradnl"/>
        </w:rPr>
        <w:t>. Así pues,</w:t>
      </w:r>
      <w:r w:rsidR="00185AF0">
        <w:rPr>
          <w:rFonts w:ascii="Times New Roman" w:hAnsi="Times New Roman" w:cs="Times New Roman"/>
          <w:sz w:val="24"/>
          <w:szCs w:val="24"/>
          <w:lang w:val="es-ES_tradnl"/>
        </w:rPr>
        <w:t xml:space="preserve"> los tratamiento</w:t>
      </w:r>
      <w:r w:rsidR="00644CDB">
        <w:rPr>
          <w:rFonts w:ascii="Times New Roman" w:hAnsi="Times New Roman" w:cs="Times New Roman"/>
          <w:sz w:val="24"/>
          <w:szCs w:val="24"/>
          <w:lang w:val="es-ES_tradnl"/>
        </w:rPr>
        <w:t>s</w:t>
      </w:r>
      <w:r w:rsidR="00185AF0">
        <w:rPr>
          <w:rFonts w:ascii="Times New Roman" w:hAnsi="Times New Roman" w:cs="Times New Roman"/>
          <w:sz w:val="24"/>
          <w:szCs w:val="24"/>
          <w:lang w:val="es-ES_tradnl"/>
        </w:rPr>
        <w:t xml:space="preserve"> de Carrizo y Grava</w:t>
      </w:r>
      <w:r w:rsidR="009F7FF5">
        <w:rPr>
          <w:rFonts w:ascii="Times New Roman" w:hAnsi="Times New Roman" w:cs="Times New Roman"/>
          <w:sz w:val="24"/>
          <w:szCs w:val="24"/>
          <w:lang w:val="es-ES_tradnl"/>
        </w:rPr>
        <w:t xml:space="preserve"> requiere</w:t>
      </w:r>
      <w:r w:rsidR="00D93871">
        <w:rPr>
          <w:rFonts w:ascii="Times New Roman" w:hAnsi="Times New Roman" w:cs="Times New Roman"/>
          <w:sz w:val="24"/>
          <w:szCs w:val="24"/>
          <w:lang w:val="es-ES_tradnl"/>
        </w:rPr>
        <w:t>n</w:t>
      </w:r>
      <w:r w:rsidR="009F7FF5">
        <w:rPr>
          <w:rFonts w:ascii="Times New Roman" w:hAnsi="Times New Roman" w:cs="Times New Roman"/>
          <w:sz w:val="24"/>
          <w:szCs w:val="24"/>
          <w:lang w:val="es-ES_tradnl"/>
        </w:rPr>
        <w:t xml:space="preserve"> de mayor TRH para poder lograr una eficiencia similar</w:t>
      </w:r>
      <w:r w:rsidR="00D93871">
        <w:rPr>
          <w:rFonts w:ascii="Times New Roman" w:hAnsi="Times New Roman" w:cs="Times New Roman"/>
          <w:sz w:val="24"/>
          <w:szCs w:val="24"/>
          <w:lang w:val="es-ES_tradnl"/>
        </w:rPr>
        <w:t xml:space="preserve"> a la del HAFS-Tule</w:t>
      </w:r>
      <w:r w:rsidR="003C0C4F">
        <w:rPr>
          <w:rFonts w:ascii="Times New Roman" w:hAnsi="Times New Roman" w:cs="Times New Roman"/>
          <w:sz w:val="24"/>
          <w:szCs w:val="24"/>
          <w:lang w:val="es-ES_tradnl"/>
        </w:rPr>
        <w:t xml:space="preserve">. </w:t>
      </w:r>
    </w:p>
    <w:p w14:paraId="57E7430E" w14:textId="4FA9F44F" w:rsidR="00755308" w:rsidRDefault="00755308" w:rsidP="00C707D0">
      <w:pPr>
        <w:spacing w:after="0" w:line="360" w:lineRule="auto"/>
        <w:ind w:firstLine="709"/>
        <w:jc w:val="both"/>
        <w:rPr>
          <w:rFonts w:ascii="Times New Roman" w:hAnsi="Times New Roman" w:cs="Times New Roman"/>
          <w:sz w:val="24"/>
          <w:szCs w:val="24"/>
          <w:lang w:val="es-ES_tradnl"/>
        </w:rPr>
      </w:pPr>
    </w:p>
    <w:p w14:paraId="460E6B8B" w14:textId="32407C1A" w:rsidR="0076408D" w:rsidRDefault="0076408D" w:rsidP="00C707D0">
      <w:pPr>
        <w:spacing w:after="0" w:line="360" w:lineRule="auto"/>
        <w:ind w:firstLine="709"/>
        <w:jc w:val="both"/>
        <w:rPr>
          <w:rFonts w:ascii="Times New Roman" w:hAnsi="Times New Roman" w:cs="Times New Roman"/>
          <w:sz w:val="24"/>
          <w:szCs w:val="24"/>
          <w:lang w:val="es-ES_tradnl"/>
        </w:rPr>
      </w:pPr>
    </w:p>
    <w:p w14:paraId="6EE5CBA8" w14:textId="00C2E08D" w:rsidR="0076408D" w:rsidRDefault="0076408D" w:rsidP="00C707D0">
      <w:pPr>
        <w:spacing w:after="0" w:line="360" w:lineRule="auto"/>
        <w:ind w:firstLine="709"/>
        <w:jc w:val="both"/>
        <w:rPr>
          <w:rFonts w:ascii="Times New Roman" w:hAnsi="Times New Roman" w:cs="Times New Roman"/>
          <w:sz w:val="24"/>
          <w:szCs w:val="24"/>
          <w:lang w:val="es-ES_tradnl"/>
        </w:rPr>
      </w:pPr>
    </w:p>
    <w:p w14:paraId="4F2D1FB8" w14:textId="1126ACEA" w:rsidR="0076408D" w:rsidRDefault="0076408D" w:rsidP="00C707D0">
      <w:pPr>
        <w:spacing w:after="0" w:line="360" w:lineRule="auto"/>
        <w:ind w:firstLine="709"/>
        <w:jc w:val="both"/>
        <w:rPr>
          <w:rFonts w:ascii="Times New Roman" w:hAnsi="Times New Roman" w:cs="Times New Roman"/>
          <w:sz w:val="24"/>
          <w:szCs w:val="24"/>
          <w:lang w:val="es-ES_tradnl"/>
        </w:rPr>
      </w:pPr>
    </w:p>
    <w:p w14:paraId="13C44E80" w14:textId="6D042E88" w:rsidR="0076408D" w:rsidRDefault="0076408D" w:rsidP="00C707D0">
      <w:pPr>
        <w:spacing w:after="0" w:line="360" w:lineRule="auto"/>
        <w:ind w:firstLine="709"/>
        <w:jc w:val="both"/>
        <w:rPr>
          <w:rFonts w:ascii="Times New Roman" w:hAnsi="Times New Roman" w:cs="Times New Roman"/>
          <w:sz w:val="24"/>
          <w:szCs w:val="24"/>
          <w:lang w:val="es-ES_tradnl"/>
        </w:rPr>
      </w:pPr>
    </w:p>
    <w:p w14:paraId="547A13C9" w14:textId="6A55F3F0" w:rsidR="0076408D" w:rsidRDefault="0076408D" w:rsidP="00C707D0">
      <w:pPr>
        <w:spacing w:after="0" w:line="360" w:lineRule="auto"/>
        <w:ind w:firstLine="709"/>
        <w:jc w:val="both"/>
        <w:rPr>
          <w:rFonts w:ascii="Times New Roman" w:hAnsi="Times New Roman" w:cs="Times New Roman"/>
          <w:sz w:val="24"/>
          <w:szCs w:val="24"/>
          <w:lang w:val="es-ES_tradnl"/>
        </w:rPr>
      </w:pPr>
    </w:p>
    <w:p w14:paraId="7E7C29EE" w14:textId="7C61974D" w:rsidR="0076408D" w:rsidRDefault="0076408D" w:rsidP="00C707D0">
      <w:pPr>
        <w:spacing w:after="0" w:line="360" w:lineRule="auto"/>
        <w:ind w:firstLine="709"/>
        <w:jc w:val="both"/>
        <w:rPr>
          <w:rFonts w:ascii="Times New Roman" w:hAnsi="Times New Roman" w:cs="Times New Roman"/>
          <w:sz w:val="24"/>
          <w:szCs w:val="24"/>
          <w:lang w:val="es-ES_tradnl"/>
        </w:rPr>
      </w:pPr>
    </w:p>
    <w:p w14:paraId="46F67150" w14:textId="7765EC24" w:rsidR="0076408D" w:rsidRDefault="0076408D" w:rsidP="00C707D0">
      <w:pPr>
        <w:spacing w:after="0" w:line="360" w:lineRule="auto"/>
        <w:ind w:firstLine="709"/>
        <w:jc w:val="both"/>
        <w:rPr>
          <w:rFonts w:ascii="Times New Roman" w:hAnsi="Times New Roman" w:cs="Times New Roman"/>
          <w:sz w:val="24"/>
          <w:szCs w:val="24"/>
          <w:lang w:val="es-ES_tradnl"/>
        </w:rPr>
      </w:pPr>
    </w:p>
    <w:p w14:paraId="1C21185E" w14:textId="3CB08838" w:rsidR="0076408D" w:rsidRDefault="0076408D" w:rsidP="00C707D0">
      <w:pPr>
        <w:spacing w:after="0" w:line="360" w:lineRule="auto"/>
        <w:ind w:firstLine="709"/>
        <w:jc w:val="both"/>
        <w:rPr>
          <w:rFonts w:ascii="Times New Roman" w:hAnsi="Times New Roman" w:cs="Times New Roman"/>
          <w:sz w:val="24"/>
          <w:szCs w:val="24"/>
          <w:lang w:val="es-ES_tradnl"/>
        </w:rPr>
      </w:pPr>
    </w:p>
    <w:p w14:paraId="5B669D6A" w14:textId="77777777" w:rsidR="0076408D" w:rsidRDefault="0076408D" w:rsidP="00C707D0">
      <w:pPr>
        <w:spacing w:after="0" w:line="360" w:lineRule="auto"/>
        <w:ind w:firstLine="709"/>
        <w:jc w:val="both"/>
        <w:rPr>
          <w:rFonts w:ascii="Times New Roman" w:hAnsi="Times New Roman" w:cs="Times New Roman"/>
          <w:sz w:val="24"/>
          <w:szCs w:val="24"/>
          <w:lang w:val="es-ES_tradnl"/>
        </w:rPr>
      </w:pPr>
    </w:p>
    <w:p w14:paraId="6B0DF5F1" w14:textId="0777E4F8" w:rsidR="00185AF0" w:rsidRPr="00991C28" w:rsidRDefault="00185AF0" w:rsidP="00C707D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Tabla </w:t>
      </w:r>
      <w:r w:rsidR="00CA164B">
        <w:rPr>
          <w:rFonts w:ascii="Times New Roman" w:hAnsi="Times New Roman" w:cs="Times New Roman"/>
          <w:b/>
          <w:sz w:val="24"/>
          <w:szCs w:val="24"/>
        </w:rPr>
        <w:t>2</w:t>
      </w:r>
      <w:r w:rsidRPr="00991C28">
        <w:rPr>
          <w:rFonts w:ascii="Times New Roman" w:hAnsi="Times New Roman" w:cs="Times New Roman"/>
          <w:sz w:val="24"/>
          <w:szCs w:val="24"/>
        </w:rPr>
        <w:t xml:space="preserve">. </w:t>
      </w:r>
      <w:r>
        <w:rPr>
          <w:rFonts w:ascii="Times New Roman" w:hAnsi="Times New Roman" w:cs="Times New Roman"/>
          <w:sz w:val="24"/>
          <w:szCs w:val="24"/>
        </w:rPr>
        <w:t>Mediciones</w:t>
      </w:r>
      <w:r w:rsidRPr="00991C28">
        <w:rPr>
          <w:rFonts w:ascii="Times New Roman" w:hAnsi="Times New Roman" w:cs="Times New Roman"/>
          <w:sz w:val="24"/>
          <w:szCs w:val="24"/>
        </w:rPr>
        <w:t xml:space="preserve"> de l</w:t>
      </w:r>
      <w:r>
        <w:rPr>
          <w:rFonts w:ascii="Times New Roman" w:hAnsi="Times New Roman" w:cs="Times New Roman"/>
          <w:sz w:val="24"/>
          <w:szCs w:val="24"/>
        </w:rPr>
        <w:t>as especies después de la poda (</w:t>
      </w:r>
      <w:r w:rsidRPr="00865FEC">
        <w:rPr>
          <w:rFonts w:ascii="Times New Roman" w:hAnsi="Times New Roman" w:cs="Times New Roman"/>
          <w:i/>
          <w:sz w:val="24"/>
          <w:szCs w:val="24"/>
        </w:rPr>
        <w:t>N</w:t>
      </w:r>
      <w:r w:rsidR="003832A0">
        <w:rPr>
          <w:rFonts w:ascii="Times New Roman" w:hAnsi="Times New Roman" w:cs="Times New Roman"/>
          <w:i/>
          <w:sz w:val="24"/>
          <w:szCs w:val="24"/>
        </w:rPr>
        <w:t xml:space="preserve"> </w:t>
      </w:r>
      <w:r w:rsidRPr="00C84F98">
        <w:rPr>
          <w:rFonts w:ascii="Times New Roman" w:hAnsi="Times New Roman" w:cs="Times New Roman"/>
          <w:iCs/>
          <w:sz w:val="24"/>
          <w:szCs w:val="24"/>
        </w:rPr>
        <w:t>=</w:t>
      </w:r>
      <w:r w:rsidR="003832A0" w:rsidRPr="00C84F98">
        <w:rPr>
          <w:rFonts w:ascii="Times New Roman" w:hAnsi="Times New Roman" w:cs="Times New Roman"/>
          <w:iCs/>
          <w:sz w:val="24"/>
          <w:szCs w:val="24"/>
        </w:rPr>
        <w:t xml:space="preserve"> </w:t>
      </w:r>
      <w:r w:rsidRPr="00C84F98">
        <w:rPr>
          <w:rFonts w:ascii="Times New Roman" w:hAnsi="Times New Roman" w:cs="Times New Roman"/>
          <w:iCs/>
          <w:sz w:val="24"/>
          <w:szCs w:val="24"/>
        </w:rPr>
        <w:t>6</w:t>
      </w:r>
      <w:r>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3"/>
        <w:gridCol w:w="680"/>
        <w:gridCol w:w="680"/>
        <w:gridCol w:w="867"/>
        <w:gridCol w:w="1000"/>
        <w:gridCol w:w="680"/>
        <w:gridCol w:w="680"/>
        <w:gridCol w:w="867"/>
        <w:gridCol w:w="1000"/>
      </w:tblGrid>
      <w:tr w:rsidR="00185AF0" w:rsidRPr="00475835" w14:paraId="54E9CD2D" w14:textId="77777777" w:rsidTr="00A531FC">
        <w:trPr>
          <w:trHeight w:val="312"/>
          <w:jc w:val="center"/>
        </w:trPr>
        <w:tc>
          <w:tcPr>
            <w:tcW w:w="0" w:type="auto"/>
            <w:vMerge w:val="restart"/>
            <w:shd w:val="clear" w:color="auto" w:fill="auto"/>
            <w:noWrap/>
            <w:vAlign w:val="center"/>
            <w:hideMark/>
          </w:tcPr>
          <w:p w14:paraId="4469F69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Tratamiento</w:t>
            </w:r>
          </w:p>
        </w:tc>
        <w:tc>
          <w:tcPr>
            <w:tcW w:w="0" w:type="auto"/>
            <w:gridSpan w:val="4"/>
            <w:shd w:val="clear" w:color="auto" w:fill="auto"/>
            <w:noWrap/>
            <w:vAlign w:val="bottom"/>
            <w:hideMark/>
          </w:tcPr>
          <w:p w14:paraId="24B228C0" w14:textId="06BFBEB4"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Antes de la cosecha</w:t>
            </w:r>
          </w:p>
        </w:tc>
        <w:tc>
          <w:tcPr>
            <w:tcW w:w="0" w:type="auto"/>
            <w:gridSpan w:val="4"/>
            <w:shd w:val="clear" w:color="auto" w:fill="auto"/>
            <w:noWrap/>
            <w:vAlign w:val="bottom"/>
            <w:hideMark/>
          </w:tcPr>
          <w:p w14:paraId="61D21E85" w14:textId="10B5BFDB"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Después de la cosecha</w:t>
            </w:r>
          </w:p>
        </w:tc>
      </w:tr>
      <w:tr w:rsidR="00185AF0" w:rsidRPr="00475835" w14:paraId="386C787B" w14:textId="77777777" w:rsidTr="00A531FC">
        <w:trPr>
          <w:trHeight w:val="324"/>
          <w:jc w:val="center"/>
        </w:trPr>
        <w:tc>
          <w:tcPr>
            <w:tcW w:w="0" w:type="auto"/>
            <w:vMerge/>
            <w:vAlign w:val="center"/>
            <w:hideMark/>
          </w:tcPr>
          <w:p w14:paraId="287110AA"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4F2E9653" w14:textId="04A963C3"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proofErr w:type="spellStart"/>
            <w:r w:rsidRPr="00475835">
              <w:rPr>
                <w:rFonts w:ascii="Times New Roman" w:eastAsia="Times New Roman" w:hAnsi="Times New Roman" w:cs="Times New Roman"/>
                <w:color w:val="000000"/>
                <w:sz w:val="24"/>
                <w:szCs w:val="24"/>
                <w:lang w:eastAsia="es-MX"/>
              </w:rPr>
              <w:t>Inf</w:t>
            </w:r>
            <w:proofErr w:type="spellEnd"/>
            <w:r w:rsidRPr="00475835">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949E01E" w14:textId="456EB7BD"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proofErr w:type="spellStart"/>
            <w:r w:rsidRPr="00475835">
              <w:rPr>
                <w:rFonts w:ascii="Times New Roman" w:eastAsia="Times New Roman" w:hAnsi="Times New Roman" w:cs="Times New Roman"/>
                <w:color w:val="000000"/>
                <w:sz w:val="24"/>
                <w:szCs w:val="24"/>
                <w:lang w:eastAsia="es-MX"/>
              </w:rPr>
              <w:t>Efl</w:t>
            </w:r>
            <w:proofErr w:type="spellEnd"/>
            <w:r w:rsidRPr="00475835">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3227C34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ER (%)</w:t>
            </w:r>
          </w:p>
        </w:tc>
        <w:tc>
          <w:tcPr>
            <w:tcW w:w="0" w:type="auto"/>
            <w:shd w:val="clear" w:color="auto" w:fill="auto"/>
            <w:noWrap/>
            <w:vAlign w:val="center"/>
            <w:hideMark/>
          </w:tcPr>
          <w:p w14:paraId="3A7C4A1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k (días</w:t>
            </w:r>
            <w:r w:rsidRPr="00475835">
              <w:rPr>
                <w:rFonts w:ascii="Times New Roman" w:eastAsia="Times New Roman" w:hAnsi="Times New Roman" w:cs="Times New Roman"/>
                <w:color w:val="000000"/>
                <w:sz w:val="24"/>
                <w:szCs w:val="24"/>
                <w:vertAlign w:val="superscript"/>
                <w:lang w:eastAsia="es-MX"/>
              </w:rPr>
              <w:t>-1</w:t>
            </w:r>
            <w:r w:rsidRPr="00475835">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D3374DA" w14:textId="0A70B24B"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proofErr w:type="spellStart"/>
            <w:r w:rsidRPr="00475835">
              <w:rPr>
                <w:rFonts w:ascii="Times New Roman" w:eastAsia="Times New Roman" w:hAnsi="Times New Roman" w:cs="Times New Roman"/>
                <w:color w:val="000000"/>
                <w:sz w:val="24"/>
                <w:szCs w:val="24"/>
                <w:lang w:eastAsia="es-MX"/>
              </w:rPr>
              <w:t>Inf</w:t>
            </w:r>
            <w:proofErr w:type="spellEnd"/>
            <w:r w:rsidRPr="00475835">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4A16ABE2" w14:textId="3762DA38"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proofErr w:type="spellStart"/>
            <w:r w:rsidRPr="00475835">
              <w:rPr>
                <w:rFonts w:ascii="Times New Roman" w:eastAsia="Times New Roman" w:hAnsi="Times New Roman" w:cs="Times New Roman"/>
                <w:color w:val="000000"/>
                <w:sz w:val="24"/>
                <w:szCs w:val="24"/>
                <w:lang w:eastAsia="es-MX"/>
              </w:rPr>
              <w:t>Efl</w:t>
            </w:r>
            <w:proofErr w:type="spellEnd"/>
            <w:r w:rsidRPr="00475835">
              <w:rPr>
                <w:rFonts w:ascii="Times New Roman" w:eastAsia="Times New Roman" w:hAnsi="Times New Roman" w:cs="Times New Roman"/>
                <w:color w:val="000000"/>
                <w:sz w:val="24"/>
                <w:szCs w:val="24"/>
                <w:lang w:eastAsia="es-MX"/>
              </w:rPr>
              <w:t>.</w:t>
            </w:r>
          </w:p>
        </w:tc>
        <w:tc>
          <w:tcPr>
            <w:tcW w:w="0" w:type="auto"/>
            <w:shd w:val="clear" w:color="auto" w:fill="auto"/>
            <w:noWrap/>
            <w:vAlign w:val="center"/>
            <w:hideMark/>
          </w:tcPr>
          <w:p w14:paraId="62CCCB0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ER (%)</w:t>
            </w:r>
          </w:p>
        </w:tc>
        <w:tc>
          <w:tcPr>
            <w:tcW w:w="0" w:type="auto"/>
            <w:shd w:val="clear" w:color="auto" w:fill="auto"/>
            <w:noWrap/>
            <w:vAlign w:val="center"/>
            <w:hideMark/>
          </w:tcPr>
          <w:p w14:paraId="6595A1C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k (días</w:t>
            </w:r>
            <w:r w:rsidRPr="00475835">
              <w:rPr>
                <w:rFonts w:ascii="Times New Roman" w:eastAsia="Times New Roman" w:hAnsi="Times New Roman" w:cs="Times New Roman"/>
                <w:color w:val="000000"/>
                <w:sz w:val="24"/>
                <w:szCs w:val="24"/>
                <w:vertAlign w:val="superscript"/>
                <w:lang w:eastAsia="es-MX"/>
              </w:rPr>
              <w:t>-1</w:t>
            </w:r>
            <w:r w:rsidRPr="00475835">
              <w:rPr>
                <w:rFonts w:ascii="Times New Roman" w:eastAsia="Times New Roman" w:hAnsi="Times New Roman" w:cs="Times New Roman"/>
                <w:color w:val="000000"/>
                <w:sz w:val="24"/>
                <w:szCs w:val="24"/>
                <w:lang w:eastAsia="es-MX"/>
              </w:rPr>
              <w:t>)</w:t>
            </w:r>
          </w:p>
        </w:tc>
      </w:tr>
      <w:tr w:rsidR="00485466" w:rsidRPr="00475835" w14:paraId="39CC4E41" w14:textId="77777777" w:rsidTr="009F77BE">
        <w:trPr>
          <w:trHeight w:val="288"/>
          <w:jc w:val="center"/>
        </w:trPr>
        <w:tc>
          <w:tcPr>
            <w:tcW w:w="0" w:type="auto"/>
            <w:vMerge w:val="restart"/>
            <w:shd w:val="clear" w:color="auto" w:fill="auto"/>
            <w:noWrap/>
            <w:vAlign w:val="center"/>
            <w:hideMark/>
          </w:tcPr>
          <w:p w14:paraId="767BCE6C"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HAFS-</w:t>
            </w:r>
          </w:p>
          <w:p w14:paraId="3456E611" w14:textId="06AB04D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Tule</w:t>
            </w:r>
          </w:p>
        </w:tc>
        <w:tc>
          <w:tcPr>
            <w:tcW w:w="0" w:type="auto"/>
            <w:shd w:val="clear" w:color="auto" w:fill="auto"/>
            <w:noWrap/>
            <w:vAlign w:val="center"/>
            <w:hideMark/>
          </w:tcPr>
          <w:p w14:paraId="14225FFF"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415.0</w:t>
            </w:r>
          </w:p>
        </w:tc>
        <w:tc>
          <w:tcPr>
            <w:tcW w:w="0" w:type="auto"/>
            <w:shd w:val="clear" w:color="auto" w:fill="auto"/>
            <w:noWrap/>
            <w:hideMark/>
          </w:tcPr>
          <w:p w14:paraId="05C97D3A" w14:textId="72AC6A89"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63.0</w:t>
            </w:r>
          </w:p>
        </w:tc>
        <w:tc>
          <w:tcPr>
            <w:tcW w:w="0" w:type="auto"/>
            <w:shd w:val="clear" w:color="auto" w:fill="auto"/>
            <w:noWrap/>
            <w:hideMark/>
          </w:tcPr>
          <w:p w14:paraId="1DD5C768" w14:textId="56960F09"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84.82</w:t>
            </w:r>
          </w:p>
        </w:tc>
        <w:tc>
          <w:tcPr>
            <w:tcW w:w="0" w:type="auto"/>
            <w:shd w:val="clear" w:color="auto" w:fill="auto"/>
            <w:noWrap/>
            <w:hideMark/>
          </w:tcPr>
          <w:p w14:paraId="2D4F9023" w14:textId="0228E0E8"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0.61</w:t>
            </w:r>
          </w:p>
        </w:tc>
        <w:tc>
          <w:tcPr>
            <w:tcW w:w="0" w:type="auto"/>
            <w:shd w:val="clear" w:color="auto" w:fill="auto"/>
            <w:noWrap/>
            <w:vAlign w:val="center"/>
            <w:hideMark/>
          </w:tcPr>
          <w:p w14:paraId="605960C2"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393.5</w:t>
            </w:r>
          </w:p>
        </w:tc>
        <w:tc>
          <w:tcPr>
            <w:tcW w:w="0" w:type="auto"/>
            <w:shd w:val="clear" w:color="auto" w:fill="auto"/>
            <w:noWrap/>
            <w:vAlign w:val="center"/>
            <w:hideMark/>
          </w:tcPr>
          <w:p w14:paraId="5FE1EEB5"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23.5</w:t>
            </w:r>
          </w:p>
        </w:tc>
        <w:tc>
          <w:tcPr>
            <w:tcW w:w="0" w:type="auto"/>
            <w:shd w:val="clear" w:color="auto" w:fill="auto"/>
            <w:noWrap/>
            <w:vAlign w:val="center"/>
            <w:hideMark/>
          </w:tcPr>
          <w:p w14:paraId="798F75BC"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94.03</w:t>
            </w:r>
          </w:p>
        </w:tc>
        <w:tc>
          <w:tcPr>
            <w:tcW w:w="0" w:type="auto"/>
            <w:shd w:val="clear" w:color="auto" w:fill="auto"/>
            <w:noWrap/>
            <w:vAlign w:val="center"/>
            <w:hideMark/>
          </w:tcPr>
          <w:p w14:paraId="0FA4A14A"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0.91</w:t>
            </w:r>
          </w:p>
        </w:tc>
      </w:tr>
      <w:tr w:rsidR="00485466" w:rsidRPr="00475835" w14:paraId="0018A6D7" w14:textId="77777777" w:rsidTr="009F77BE">
        <w:trPr>
          <w:trHeight w:val="288"/>
          <w:jc w:val="center"/>
        </w:trPr>
        <w:tc>
          <w:tcPr>
            <w:tcW w:w="0" w:type="auto"/>
            <w:vMerge/>
            <w:vAlign w:val="center"/>
            <w:hideMark/>
          </w:tcPr>
          <w:p w14:paraId="6DE2DA31" w14:textId="77777777" w:rsidR="00485466" w:rsidRPr="00475835" w:rsidRDefault="00485466"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5F2B5320"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338.0</w:t>
            </w:r>
          </w:p>
        </w:tc>
        <w:tc>
          <w:tcPr>
            <w:tcW w:w="0" w:type="auto"/>
            <w:shd w:val="clear" w:color="auto" w:fill="auto"/>
            <w:noWrap/>
            <w:hideMark/>
          </w:tcPr>
          <w:p w14:paraId="1C20DAA1" w14:textId="060E64B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60.0</w:t>
            </w:r>
          </w:p>
        </w:tc>
        <w:tc>
          <w:tcPr>
            <w:tcW w:w="0" w:type="auto"/>
            <w:shd w:val="clear" w:color="auto" w:fill="auto"/>
            <w:noWrap/>
            <w:hideMark/>
          </w:tcPr>
          <w:p w14:paraId="33700A76" w14:textId="6BB001F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82.25</w:t>
            </w:r>
          </w:p>
        </w:tc>
        <w:tc>
          <w:tcPr>
            <w:tcW w:w="0" w:type="auto"/>
            <w:shd w:val="clear" w:color="auto" w:fill="auto"/>
            <w:noWrap/>
            <w:hideMark/>
          </w:tcPr>
          <w:p w14:paraId="6C4E1EA4" w14:textId="23711CF5"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0.56</w:t>
            </w:r>
          </w:p>
        </w:tc>
        <w:tc>
          <w:tcPr>
            <w:tcW w:w="0" w:type="auto"/>
            <w:shd w:val="clear" w:color="auto" w:fill="auto"/>
            <w:noWrap/>
            <w:vAlign w:val="center"/>
            <w:hideMark/>
          </w:tcPr>
          <w:p w14:paraId="0BFA6840"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430.0</w:t>
            </w:r>
          </w:p>
        </w:tc>
        <w:tc>
          <w:tcPr>
            <w:tcW w:w="0" w:type="auto"/>
            <w:shd w:val="clear" w:color="auto" w:fill="auto"/>
            <w:noWrap/>
            <w:vAlign w:val="center"/>
            <w:hideMark/>
          </w:tcPr>
          <w:p w14:paraId="207E1DAB"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15.0</w:t>
            </w:r>
          </w:p>
        </w:tc>
        <w:tc>
          <w:tcPr>
            <w:tcW w:w="0" w:type="auto"/>
            <w:shd w:val="clear" w:color="auto" w:fill="auto"/>
            <w:noWrap/>
            <w:vAlign w:val="center"/>
            <w:hideMark/>
          </w:tcPr>
          <w:p w14:paraId="2144E85D"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96.51</w:t>
            </w:r>
          </w:p>
        </w:tc>
        <w:tc>
          <w:tcPr>
            <w:tcW w:w="0" w:type="auto"/>
            <w:shd w:val="clear" w:color="auto" w:fill="auto"/>
            <w:noWrap/>
            <w:vAlign w:val="center"/>
            <w:hideMark/>
          </w:tcPr>
          <w:p w14:paraId="6B92F6F3"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1.08</w:t>
            </w:r>
          </w:p>
        </w:tc>
      </w:tr>
      <w:tr w:rsidR="00485466" w:rsidRPr="00475835" w14:paraId="515243AC" w14:textId="77777777" w:rsidTr="009F77BE">
        <w:trPr>
          <w:trHeight w:val="288"/>
          <w:jc w:val="center"/>
        </w:trPr>
        <w:tc>
          <w:tcPr>
            <w:tcW w:w="0" w:type="auto"/>
            <w:vMerge/>
            <w:vAlign w:val="center"/>
            <w:hideMark/>
          </w:tcPr>
          <w:p w14:paraId="4CC54292" w14:textId="77777777" w:rsidR="00485466" w:rsidRPr="00475835" w:rsidRDefault="00485466"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485E7461"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436.0</w:t>
            </w:r>
          </w:p>
        </w:tc>
        <w:tc>
          <w:tcPr>
            <w:tcW w:w="0" w:type="auto"/>
            <w:shd w:val="clear" w:color="auto" w:fill="auto"/>
            <w:noWrap/>
            <w:hideMark/>
          </w:tcPr>
          <w:p w14:paraId="6AA3844D" w14:textId="0BC558CC"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65.0</w:t>
            </w:r>
          </w:p>
        </w:tc>
        <w:tc>
          <w:tcPr>
            <w:tcW w:w="0" w:type="auto"/>
            <w:shd w:val="clear" w:color="auto" w:fill="auto"/>
            <w:noWrap/>
            <w:hideMark/>
          </w:tcPr>
          <w:p w14:paraId="1E1780BA" w14:textId="0022BCBA"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85.09</w:t>
            </w:r>
          </w:p>
        </w:tc>
        <w:tc>
          <w:tcPr>
            <w:tcW w:w="0" w:type="auto"/>
            <w:shd w:val="clear" w:color="auto" w:fill="auto"/>
            <w:noWrap/>
            <w:hideMark/>
          </w:tcPr>
          <w:p w14:paraId="06B211A0" w14:textId="00E0D5DC"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0.61</w:t>
            </w:r>
          </w:p>
        </w:tc>
        <w:tc>
          <w:tcPr>
            <w:tcW w:w="0" w:type="auto"/>
            <w:shd w:val="clear" w:color="auto" w:fill="auto"/>
            <w:noWrap/>
            <w:vAlign w:val="center"/>
            <w:hideMark/>
          </w:tcPr>
          <w:p w14:paraId="785AE77C"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415.0</w:t>
            </w:r>
          </w:p>
        </w:tc>
        <w:tc>
          <w:tcPr>
            <w:tcW w:w="0" w:type="auto"/>
            <w:shd w:val="clear" w:color="auto" w:fill="auto"/>
            <w:noWrap/>
            <w:vAlign w:val="center"/>
            <w:hideMark/>
          </w:tcPr>
          <w:p w14:paraId="526F815F"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16.0</w:t>
            </w:r>
          </w:p>
        </w:tc>
        <w:tc>
          <w:tcPr>
            <w:tcW w:w="0" w:type="auto"/>
            <w:shd w:val="clear" w:color="auto" w:fill="auto"/>
            <w:noWrap/>
            <w:vAlign w:val="center"/>
            <w:hideMark/>
          </w:tcPr>
          <w:p w14:paraId="1AC30722"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96.14</w:t>
            </w:r>
          </w:p>
        </w:tc>
        <w:tc>
          <w:tcPr>
            <w:tcW w:w="0" w:type="auto"/>
            <w:shd w:val="clear" w:color="auto" w:fill="auto"/>
            <w:noWrap/>
            <w:vAlign w:val="center"/>
            <w:hideMark/>
          </w:tcPr>
          <w:p w14:paraId="46F5733A"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1.05</w:t>
            </w:r>
          </w:p>
        </w:tc>
      </w:tr>
      <w:tr w:rsidR="00485466" w:rsidRPr="00475835" w14:paraId="032CF4A4" w14:textId="77777777" w:rsidTr="009F77BE">
        <w:trPr>
          <w:trHeight w:val="288"/>
          <w:jc w:val="center"/>
        </w:trPr>
        <w:tc>
          <w:tcPr>
            <w:tcW w:w="0" w:type="auto"/>
            <w:vMerge/>
            <w:vAlign w:val="center"/>
            <w:hideMark/>
          </w:tcPr>
          <w:p w14:paraId="5BFB01E3" w14:textId="77777777" w:rsidR="00485466" w:rsidRPr="00475835" w:rsidRDefault="00485466"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392E56A0"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395.0</w:t>
            </w:r>
          </w:p>
        </w:tc>
        <w:tc>
          <w:tcPr>
            <w:tcW w:w="0" w:type="auto"/>
            <w:shd w:val="clear" w:color="auto" w:fill="auto"/>
            <w:noWrap/>
            <w:hideMark/>
          </w:tcPr>
          <w:p w14:paraId="41BE14D0" w14:textId="58E66D5C"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49.0</w:t>
            </w:r>
          </w:p>
        </w:tc>
        <w:tc>
          <w:tcPr>
            <w:tcW w:w="0" w:type="auto"/>
            <w:shd w:val="clear" w:color="auto" w:fill="auto"/>
            <w:noWrap/>
            <w:hideMark/>
          </w:tcPr>
          <w:p w14:paraId="34313D7D" w14:textId="26D92253"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87.59</w:t>
            </w:r>
          </w:p>
        </w:tc>
        <w:tc>
          <w:tcPr>
            <w:tcW w:w="0" w:type="auto"/>
            <w:shd w:val="clear" w:color="auto" w:fill="auto"/>
            <w:noWrap/>
            <w:hideMark/>
          </w:tcPr>
          <w:p w14:paraId="6010BAA7" w14:textId="5C8F89D4"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0.67</w:t>
            </w:r>
          </w:p>
        </w:tc>
        <w:tc>
          <w:tcPr>
            <w:tcW w:w="0" w:type="auto"/>
            <w:shd w:val="clear" w:color="auto" w:fill="auto"/>
            <w:noWrap/>
            <w:vAlign w:val="center"/>
            <w:hideMark/>
          </w:tcPr>
          <w:p w14:paraId="7CD57520"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380.0</w:t>
            </w:r>
          </w:p>
        </w:tc>
        <w:tc>
          <w:tcPr>
            <w:tcW w:w="0" w:type="auto"/>
            <w:shd w:val="clear" w:color="auto" w:fill="auto"/>
            <w:noWrap/>
            <w:vAlign w:val="center"/>
            <w:hideMark/>
          </w:tcPr>
          <w:p w14:paraId="23FB5260"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20.0</w:t>
            </w:r>
          </w:p>
        </w:tc>
        <w:tc>
          <w:tcPr>
            <w:tcW w:w="0" w:type="auto"/>
            <w:shd w:val="clear" w:color="auto" w:fill="auto"/>
            <w:noWrap/>
            <w:vAlign w:val="center"/>
            <w:hideMark/>
          </w:tcPr>
          <w:p w14:paraId="7B93E930"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94.74</w:t>
            </w:r>
          </w:p>
        </w:tc>
        <w:tc>
          <w:tcPr>
            <w:tcW w:w="0" w:type="auto"/>
            <w:shd w:val="clear" w:color="auto" w:fill="auto"/>
            <w:noWrap/>
            <w:vAlign w:val="center"/>
            <w:hideMark/>
          </w:tcPr>
          <w:p w14:paraId="7465DF1B"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0.95</w:t>
            </w:r>
          </w:p>
        </w:tc>
      </w:tr>
      <w:tr w:rsidR="00485466" w:rsidRPr="00475835" w14:paraId="2BB7755F" w14:textId="77777777" w:rsidTr="009F77BE">
        <w:trPr>
          <w:trHeight w:val="288"/>
          <w:jc w:val="center"/>
        </w:trPr>
        <w:tc>
          <w:tcPr>
            <w:tcW w:w="0" w:type="auto"/>
            <w:vMerge/>
            <w:vAlign w:val="center"/>
            <w:hideMark/>
          </w:tcPr>
          <w:p w14:paraId="6EB1E55B" w14:textId="77777777" w:rsidR="00485466" w:rsidRPr="00475835" w:rsidRDefault="00485466"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029A1842"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410.0</w:t>
            </w:r>
          </w:p>
        </w:tc>
        <w:tc>
          <w:tcPr>
            <w:tcW w:w="0" w:type="auto"/>
            <w:shd w:val="clear" w:color="auto" w:fill="auto"/>
            <w:noWrap/>
            <w:hideMark/>
          </w:tcPr>
          <w:p w14:paraId="6CA14BA1" w14:textId="791872EA"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61.0</w:t>
            </w:r>
          </w:p>
        </w:tc>
        <w:tc>
          <w:tcPr>
            <w:tcW w:w="0" w:type="auto"/>
            <w:shd w:val="clear" w:color="auto" w:fill="auto"/>
            <w:noWrap/>
            <w:hideMark/>
          </w:tcPr>
          <w:p w14:paraId="02DF4D6A" w14:textId="48958498"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85.12</w:t>
            </w:r>
          </w:p>
        </w:tc>
        <w:tc>
          <w:tcPr>
            <w:tcW w:w="0" w:type="auto"/>
            <w:shd w:val="clear" w:color="auto" w:fill="auto"/>
            <w:noWrap/>
            <w:hideMark/>
          </w:tcPr>
          <w:p w14:paraId="4BA99188" w14:textId="1C381834"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0.61</w:t>
            </w:r>
          </w:p>
        </w:tc>
        <w:tc>
          <w:tcPr>
            <w:tcW w:w="0" w:type="auto"/>
            <w:shd w:val="clear" w:color="auto" w:fill="auto"/>
            <w:noWrap/>
            <w:vAlign w:val="center"/>
            <w:hideMark/>
          </w:tcPr>
          <w:p w14:paraId="4340E6D3"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440.0</w:t>
            </w:r>
          </w:p>
        </w:tc>
        <w:tc>
          <w:tcPr>
            <w:tcW w:w="0" w:type="auto"/>
            <w:shd w:val="clear" w:color="auto" w:fill="auto"/>
            <w:noWrap/>
            <w:vAlign w:val="center"/>
            <w:hideMark/>
          </w:tcPr>
          <w:p w14:paraId="2BE40405"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15.0</w:t>
            </w:r>
          </w:p>
        </w:tc>
        <w:tc>
          <w:tcPr>
            <w:tcW w:w="0" w:type="auto"/>
            <w:shd w:val="clear" w:color="auto" w:fill="auto"/>
            <w:noWrap/>
            <w:vAlign w:val="center"/>
            <w:hideMark/>
          </w:tcPr>
          <w:p w14:paraId="657B05B6"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96.59</w:t>
            </w:r>
          </w:p>
        </w:tc>
        <w:tc>
          <w:tcPr>
            <w:tcW w:w="0" w:type="auto"/>
            <w:shd w:val="clear" w:color="auto" w:fill="auto"/>
            <w:noWrap/>
            <w:vAlign w:val="center"/>
            <w:hideMark/>
          </w:tcPr>
          <w:p w14:paraId="3B97056A"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1.09</w:t>
            </w:r>
          </w:p>
        </w:tc>
      </w:tr>
      <w:tr w:rsidR="00485466" w:rsidRPr="00475835" w14:paraId="2096A6B1" w14:textId="77777777" w:rsidTr="009F77BE">
        <w:trPr>
          <w:trHeight w:val="156"/>
          <w:jc w:val="center"/>
        </w:trPr>
        <w:tc>
          <w:tcPr>
            <w:tcW w:w="0" w:type="auto"/>
            <w:vMerge/>
            <w:vAlign w:val="center"/>
            <w:hideMark/>
          </w:tcPr>
          <w:p w14:paraId="381E8A64" w14:textId="77777777" w:rsidR="00485466" w:rsidRPr="00475835" w:rsidRDefault="00485466"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24274575"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360.0</w:t>
            </w:r>
          </w:p>
        </w:tc>
        <w:tc>
          <w:tcPr>
            <w:tcW w:w="0" w:type="auto"/>
            <w:shd w:val="clear" w:color="auto" w:fill="auto"/>
            <w:noWrap/>
            <w:hideMark/>
          </w:tcPr>
          <w:p w14:paraId="11A04D48" w14:textId="763A235C"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sz w:val="24"/>
                <w:szCs w:val="24"/>
              </w:rPr>
              <w:t>64.0</w:t>
            </w:r>
          </w:p>
        </w:tc>
        <w:tc>
          <w:tcPr>
            <w:tcW w:w="0" w:type="auto"/>
            <w:shd w:val="clear" w:color="auto" w:fill="auto"/>
            <w:noWrap/>
            <w:hideMark/>
          </w:tcPr>
          <w:p w14:paraId="4DC18A56" w14:textId="49E4AF4A"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sz w:val="24"/>
                <w:szCs w:val="24"/>
              </w:rPr>
              <w:t>82.22</w:t>
            </w:r>
          </w:p>
        </w:tc>
        <w:tc>
          <w:tcPr>
            <w:tcW w:w="0" w:type="auto"/>
            <w:shd w:val="clear" w:color="auto" w:fill="auto"/>
            <w:noWrap/>
            <w:hideMark/>
          </w:tcPr>
          <w:p w14:paraId="14E4F483" w14:textId="6A974940"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sz w:val="24"/>
                <w:szCs w:val="24"/>
              </w:rPr>
              <w:t>0.56</w:t>
            </w:r>
          </w:p>
        </w:tc>
        <w:tc>
          <w:tcPr>
            <w:tcW w:w="0" w:type="auto"/>
            <w:shd w:val="clear" w:color="auto" w:fill="auto"/>
            <w:noWrap/>
            <w:vAlign w:val="center"/>
            <w:hideMark/>
          </w:tcPr>
          <w:p w14:paraId="2E851551"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390.0</w:t>
            </w:r>
          </w:p>
        </w:tc>
        <w:tc>
          <w:tcPr>
            <w:tcW w:w="0" w:type="auto"/>
            <w:shd w:val="clear" w:color="auto" w:fill="auto"/>
            <w:noWrap/>
            <w:vAlign w:val="center"/>
            <w:hideMark/>
          </w:tcPr>
          <w:p w14:paraId="428F8218"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22.0</w:t>
            </w:r>
          </w:p>
        </w:tc>
        <w:tc>
          <w:tcPr>
            <w:tcW w:w="0" w:type="auto"/>
            <w:shd w:val="clear" w:color="auto" w:fill="auto"/>
            <w:noWrap/>
            <w:vAlign w:val="center"/>
            <w:hideMark/>
          </w:tcPr>
          <w:p w14:paraId="167E9901"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94.36</w:t>
            </w:r>
          </w:p>
        </w:tc>
        <w:tc>
          <w:tcPr>
            <w:tcW w:w="0" w:type="auto"/>
            <w:shd w:val="clear" w:color="auto" w:fill="auto"/>
            <w:noWrap/>
            <w:vAlign w:val="center"/>
            <w:hideMark/>
          </w:tcPr>
          <w:p w14:paraId="11C07D61" w14:textId="77777777" w:rsidR="00485466" w:rsidRPr="00475835" w:rsidRDefault="00485466"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0.93</w:t>
            </w:r>
          </w:p>
        </w:tc>
      </w:tr>
      <w:tr w:rsidR="00185AF0" w:rsidRPr="00475835" w14:paraId="7175CFB5" w14:textId="77777777" w:rsidTr="00A531FC">
        <w:trPr>
          <w:trHeight w:val="288"/>
          <w:jc w:val="center"/>
        </w:trPr>
        <w:tc>
          <w:tcPr>
            <w:tcW w:w="0" w:type="auto"/>
            <w:vMerge w:val="restart"/>
            <w:shd w:val="clear" w:color="auto" w:fill="auto"/>
            <w:noWrap/>
            <w:vAlign w:val="center"/>
            <w:hideMark/>
          </w:tcPr>
          <w:p w14:paraId="69E56C77"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HAFS-</w:t>
            </w:r>
          </w:p>
          <w:p w14:paraId="17891F5B" w14:textId="217F128F"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Carrizo</w:t>
            </w:r>
          </w:p>
        </w:tc>
        <w:tc>
          <w:tcPr>
            <w:tcW w:w="0" w:type="auto"/>
            <w:shd w:val="clear" w:color="auto" w:fill="auto"/>
            <w:noWrap/>
            <w:vAlign w:val="center"/>
            <w:hideMark/>
          </w:tcPr>
          <w:p w14:paraId="338FF39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415.0</w:t>
            </w:r>
          </w:p>
        </w:tc>
        <w:tc>
          <w:tcPr>
            <w:tcW w:w="0" w:type="auto"/>
            <w:shd w:val="clear" w:color="auto" w:fill="auto"/>
            <w:noWrap/>
            <w:vAlign w:val="center"/>
            <w:hideMark/>
          </w:tcPr>
          <w:p w14:paraId="3481B2D1"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98.0</w:t>
            </w:r>
          </w:p>
        </w:tc>
        <w:tc>
          <w:tcPr>
            <w:tcW w:w="0" w:type="auto"/>
            <w:shd w:val="clear" w:color="auto" w:fill="auto"/>
            <w:noWrap/>
            <w:vAlign w:val="center"/>
            <w:hideMark/>
          </w:tcPr>
          <w:p w14:paraId="6EB5D22A"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76.39</w:t>
            </w:r>
          </w:p>
        </w:tc>
        <w:tc>
          <w:tcPr>
            <w:tcW w:w="0" w:type="auto"/>
            <w:shd w:val="clear" w:color="auto" w:fill="auto"/>
            <w:noWrap/>
            <w:vAlign w:val="center"/>
            <w:hideMark/>
          </w:tcPr>
          <w:p w14:paraId="504C981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0.47</w:t>
            </w:r>
          </w:p>
        </w:tc>
        <w:tc>
          <w:tcPr>
            <w:tcW w:w="0" w:type="auto"/>
            <w:shd w:val="clear" w:color="auto" w:fill="auto"/>
            <w:noWrap/>
            <w:vAlign w:val="center"/>
            <w:hideMark/>
          </w:tcPr>
          <w:p w14:paraId="25733D2A"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393.5</w:t>
            </w:r>
          </w:p>
        </w:tc>
        <w:tc>
          <w:tcPr>
            <w:tcW w:w="0" w:type="auto"/>
            <w:shd w:val="clear" w:color="auto" w:fill="auto"/>
            <w:noWrap/>
            <w:vAlign w:val="center"/>
            <w:hideMark/>
          </w:tcPr>
          <w:p w14:paraId="50FE3E7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59.3</w:t>
            </w:r>
          </w:p>
        </w:tc>
        <w:tc>
          <w:tcPr>
            <w:tcW w:w="0" w:type="auto"/>
            <w:shd w:val="clear" w:color="auto" w:fill="auto"/>
            <w:noWrap/>
            <w:vAlign w:val="center"/>
            <w:hideMark/>
          </w:tcPr>
          <w:p w14:paraId="44AE21C8"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84.93</w:t>
            </w:r>
          </w:p>
        </w:tc>
        <w:tc>
          <w:tcPr>
            <w:tcW w:w="0" w:type="auto"/>
            <w:shd w:val="clear" w:color="auto" w:fill="auto"/>
            <w:noWrap/>
            <w:vAlign w:val="center"/>
            <w:hideMark/>
          </w:tcPr>
          <w:p w14:paraId="6752E05A"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0.61</w:t>
            </w:r>
          </w:p>
        </w:tc>
      </w:tr>
      <w:tr w:rsidR="00185AF0" w:rsidRPr="00475835" w14:paraId="08897DA1" w14:textId="77777777" w:rsidTr="00A531FC">
        <w:trPr>
          <w:trHeight w:val="288"/>
          <w:jc w:val="center"/>
        </w:trPr>
        <w:tc>
          <w:tcPr>
            <w:tcW w:w="0" w:type="auto"/>
            <w:vMerge/>
            <w:vAlign w:val="center"/>
            <w:hideMark/>
          </w:tcPr>
          <w:p w14:paraId="4FAE4BFD"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372ED82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338.0</w:t>
            </w:r>
          </w:p>
        </w:tc>
        <w:tc>
          <w:tcPr>
            <w:tcW w:w="0" w:type="auto"/>
            <w:shd w:val="clear" w:color="auto" w:fill="auto"/>
            <w:noWrap/>
            <w:vAlign w:val="center"/>
            <w:hideMark/>
          </w:tcPr>
          <w:p w14:paraId="1B26F37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90.0</w:t>
            </w:r>
          </w:p>
        </w:tc>
        <w:tc>
          <w:tcPr>
            <w:tcW w:w="0" w:type="auto"/>
            <w:shd w:val="clear" w:color="auto" w:fill="auto"/>
            <w:noWrap/>
            <w:vAlign w:val="center"/>
            <w:hideMark/>
          </w:tcPr>
          <w:p w14:paraId="4056BE8C"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73.37</w:t>
            </w:r>
          </w:p>
        </w:tc>
        <w:tc>
          <w:tcPr>
            <w:tcW w:w="0" w:type="auto"/>
            <w:shd w:val="clear" w:color="auto" w:fill="auto"/>
            <w:noWrap/>
            <w:vAlign w:val="center"/>
            <w:hideMark/>
          </w:tcPr>
          <w:p w14:paraId="5AD8E20A"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0.43</w:t>
            </w:r>
          </w:p>
        </w:tc>
        <w:tc>
          <w:tcPr>
            <w:tcW w:w="0" w:type="auto"/>
            <w:shd w:val="clear" w:color="auto" w:fill="auto"/>
            <w:noWrap/>
            <w:vAlign w:val="center"/>
            <w:hideMark/>
          </w:tcPr>
          <w:p w14:paraId="4D648A0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430.0</w:t>
            </w:r>
          </w:p>
        </w:tc>
        <w:tc>
          <w:tcPr>
            <w:tcW w:w="0" w:type="auto"/>
            <w:shd w:val="clear" w:color="auto" w:fill="auto"/>
            <w:noWrap/>
            <w:vAlign w:val="center"/>
            <w:hideMark/>
          </w:tcPr>
          <w:p w14:paraId="250FF3B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53.5</w:t>
            </w:r>
          </w:p>
        </w:tc>
        <w:tc>
          <w:tcPr>
            <w:tcW w:w="0" w:type="auto"/>
            <w:shd w:val="clear" w:color="auto" w:fill="auto"/>
            <w:noWrap/>
            <w:vAlign w:val="center"/>
            <w:hideMark/>
          </w:tcPr>
          <w:p w14:paraId="70050CF7"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87.56</w:t>
            </w:r>
          </w:p>
        </w:tc>
        <w:tc>
          <w:tcPr>
            <w:tcW w:w="0" w:type="auto"/>
            <w:shd w:val="clear" w:color="auto" w:fill="auto"/>
            <w:noWrap/>
            <w:vAlign w:val="center"/>
            <w:hideMark/>
          </w:tcPr>
          <w:p w14:paraId="0CCF520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0.67</w:t>
            </w:r>
          </w:p>
        </w:tc>
      </w:tr>
      <w:tr w:rsidR="00185AF0" w:rsidRPr="00475835" w14:paraId="6C6186B1" w14:textId="77777777" w:rsidTr="00A531FC">
        <w:trPr>
          <w:trHeight w:val="288"/>
          <w:jc w:val="center"/>
        </w:trPr>
        <w:tc>
          <w:tcPr>
            <w:tcW w:w="0" w:type="auto"/>
            <w:vMerge/>
            <w:vAlign w:val="center"/>
            <w:hideMark/>
          </w:tcPr>
          <w:p w14:paraId="1DA542BC"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150A9F6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436.0</w:t>
            </w:r>
          </w:p>
        </w:tc>
        <w:tc>
          <w:tcPr>
            <w:tcW w:w="0" w:type="auto"/>
            <w:shd w:val="clear" w:color="auto" w:fill="auto"/>
            <w:noWrap/>
            <w:vAlign w:val="center"/>
            <w:hideMark/>
          </w:tcPr>
          <w:p w14:paraId="5391840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95.0</w:t>
            </w:r>
          </w:p>
        </w:tc>
        <w:tc>
          <w:tcPr>
            <w:tcW w:w="0" w:type="auto"/>
            <w:shd w:val="clear" w:color="auto" w:fill="auto"/>
            <w:noWrap/>
            <w:vAlign w:val="center"/>
            <w:hideMark/>
          </w:tcPr>
          <w:p w14:paraId="10833CC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78.21</w:t>
            </w:r>
          </w:p>
        </w:tc>
        <w:tc>
          <w:tcPr>
            <w:tcW w:w="0" w:type="auto"/>
            <w:shd w:val="clear" w:color="auto" w:fill="auto"/>
            <w:noWrap/>
            <w:vAlign w:val="center"/>
            <w:hideMark/>
          </w:tcPr>
          <w:p w14:paraId="15BEE97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0.49</w:t>
            </w:r>
          </w:p>
        </w:tc>
        <w:tc>
          <w:tcPr>
            <w:tcW w:w="0" w:type="auto"/>
            <w:shd w:val="clear" w:color="auto" w:fill="auto"/>
            <w:noWrap/>
            <w:vAlign w:val="center"/>
            <w:hideMark/>
          </w:tcPr>
          <w:p w14:paraId="580F7842"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415.0</w:t>
            </w:r>
          </w:p>
        </w:tc>
        <w:tc>
          <w:tcPr>
            <w:tcW w:w="0" w:type="auto"/>
            <w:shd w:val="clear" w:color="auto" w:fill="auto"/>
            <w:noWrap/>
            <w:vAlign w:val="center"/>
            <w:hideMark/>
          </w:tcPr>
          <w:p w14:paraId="648569B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43.7</w:t>
            </w:r>
          </w:p>
        </w:tc>
        <w:tc>
          <w:tcPr>
            <w:tcW w:w="0" w:type="auto"/>
            <w:shd w:val="clear" w:color="auto" w:fill="auto"/>
            <w:noWrap/>
            <w:vAlign w:val="center"/>
            <w:hideMark/>
          </w:tcPr>
          <w:p w14:paraId="6D36A232"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89.47</w:t>
            </w:r>
          </w:p>
        </w:tc>
        <w:tc>
          <w:tcPr>
            <w:tcW w:w="0" w:type="auto"/>
            <w:shd w:val="clear" w:color="auto" w:fill="auto"/>
            <w:noWrap/>
            <w:vAlign w:val="center"/>
            <w:hideMark/>
          </w:tcPr>
          <w:p w14:paraId="63F941E3"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0.73</w:t>
            </w:r>
          </w:p>
        </w:tc>
      </w:tr>
      <w:tr w:rsidR="00185AF0" w:rsidRPr="00475835" w14:paraId="18030E0F" w14:textId="77777777" w:rsidTr="00A531FC">
        <w:trPr>
          <w:trHeight w:val="288"/>
          <w:jc w:val="center"/>
        </w:trPr>
        <w:tc>
          <w:tcPr>
            <w:tcW w:w="0" w:type="auto"/>
            <w:vMerge/>
            <w:vAlign w:val="center"/>
            <w:hideMark/>
          </w:tcPr>
          <w:p w14:paraId="74791D59"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5B08F2C2"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395.0</w:t>
            </w:r>
          </w:p>
        </w:tc>
        <w:tc>
          <w:tcPr>
            <w:tcW w:w="0" w:type="auto"/>
            <w:shd w:val="clear" w:color="auto" w:fill="auto"/>
            <w:noWrap/>
            <w:vAlign w:val="center"/>
            <w:hideMark/>
          </w:tcPr>
          <w:p w14:paraId="0155EF1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89.0</w:t>
            </w:r>
          </w:p>
        </w:tc>
        <w:tc>
          <w:tcPr>
            <w:tcW w:w="0" w:type="auto"/>
            <w:shd w:val="clear" w:color="auto" w:fill="auto"/>
            <w:noWrap/>
            <w:vAlign w:val="center"/>
            <w:hideMark/>
          </w:tcPr>
          <w:p w14:paraId="58C3284A"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77.47</w:t>
            </w:r>
          </w:p>
        </w:tc>
        <w:tc>
          <w:tcPr>
            <w:tcW w:w="0" w:type="auto"/>
            <w:shd w:val="clear" w:color="auto" w:fill="auto"/>
            <w:noWrap/>
            <w:vAlign w:val="center"/>
            <w:hideMark/>
          </w:tcPr>
          <w:p w14:paraId="51ED8948"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0.48</w:t>
            </w:r>
          </w:p>
        </w:tc>
        <w:tc>
          <w:tcPr>
            <w:tcW w:w="0" w:type="auto"/>
            <w:shd w:val="clear" w:color="auto" w:fill="auto"/>
            <w:noWrap/>
            <w:vAlign w:val="center"/>
            <w:hideMark/>
          </w:tcPr>
          <w:p w14:paraId="20B871C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380.0</w:t>
            </w:r>
          </w:p>
        </w:tc>
        <w:tc>
          <w:tcPr>
            <w:tcW w:w="0" w:type="auto"/>
            <w:shd w:val="clear" w:color="auto" w:fill="auto"/>
            <w:noWrap/>
            <w:vAlign w:val="center"/>
            <w:hideMark/>
          </w:tcPr>
          <w:p w14:paraId="5EF1212D"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48.1</w:t>
            </w:r>
          </w:p>
        </w:tc>
        <w:tc>
          <w:tcPr>
            <w:tcW w:w="0" w:type="auto"/>
            <w:shd w:val="clear" w:color="auto" w:fill="auto"/>
            <w:noWrap/>
            <w:vAlign w:val="center"/>
            <w:hideMark/>
          </w:tcPr>
          <w:p w14:paraId="6392A54B"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87.34</w:t>
            </w:r>
          </w:p>
        </w:tc>
        <w:tc>
          <w:tcPr>
            <w:tcW w:w="0" w:type="auto"/>
            <w:shd w:val="clear" w:color="auto" w:fill="auto"/>
            <w:noWrap/>
            <w:vAlign w:val="center"/>
            <w:hideMark/>
          </w:tcPr>
          <w:p w14:paraId="0BDC284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0.67</w:t>
            </w:r>
          </w:p>
        </w:tc>
      </w:tr>
      <w:tr w:rsidR="00185AF0" w:rsidRPr="00475835" w14:paraId="1ED2C28F" w14:textId="77777777" w:rsidTr="00A531FC">
        <w:trPr>
          <w:trHeight w:val="288"/>
          <w:jc w:val="center"/>
        </w:trPr>
        <w:tc>
          <w:tcPr>
            <w:tcW w:w="0" w:type="auto"/>
            <w:vMerge/>
            <w:vAlign w:val="center"/>
            <w:hideMark/>
          </w:tcPr>
          <w:p w14:paraId="483F0122"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1621835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410.0</w:t>
            </w:r>
          </w:p>
        </w:tc>
        <w:tc>
          <w:tcPr>
            <w:tcW w:w="0" w:type="auto"/>
            <w:shd w:val="clear" w:color="auto" w:fill="auto"/>
            <w:noWrap/>
            <w:vAlign w:val="center"/>
            <w:hideMark/>
          </w:tcPr>
          <w:p w14:paraId="1EB7FB2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91.0</w:t>
            </w:r>
          </w:p>
        </w:tc>
        <w:tc>
          <w:tcPr>
            <w:tcW w:w="0" w:type="auto"/>
            <w:shd w:val="clear" w:color="auto" w:fill="auto"/>
            <w:noWrap/>
            <w:vAlign w:val="center"/>
            <w:hideMark/>
          </w:tcPr>
          <w:p w14:paraId="132A74D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77.80</w:t>
            </w:r>
          </w:p>
        </w:tc>
        <w:tc>
          <w:tcPr>
            <w:tcW w:w="0" w:type="auto"/>
            <w:shd w:val="clear" w:color="auto" w:fill="auto"/>
            <w:noWrap/>
            <w:vAlign w:val="center"/>
            <w:hideMark/>
          </w:tcPr>
          <w:p w14:paraId="5ED0162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0.49</w:t>
            </w:r>
          </w:p>
        </w:tc>
        <w:tc>
          <w:tcPr>
            <w:tcW w:w="0" w:type="auto"/>
            <w:shd w:val="clear" w:color="auto" w:fill="auto"/>
            <w:noWrap/>
            <w:vAlign w:val="center"/>
            <w:hideMark/>
          </w:tcPr>
          <w:p w14:paraId="6FEE6753"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440.0</w:t>
            </w:r>
          </w:p>
        </w:tc>
        <w:tc>
          <w:tcPr>
            <w:tcW w:w="0" w:type="auto"/>
            <w:shd w:val="clear" w:color="auto" w:fill="auto"/>
            <w:noWrap/>
            <w:vAlign w:val="center"/>
            <w:hideMark/>
          </w:tcPr>
          <w:p w14:paraId="27FECBD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44.2</w:t>
            </w:r>
          </w:p>
        </w:tc>
        <w:tc>
          <w:tcPr>
            <w:tcW w:w="0" w:type="auto"/>
            <w:shd w:val="clear" w:color="auto" w:fill="auto"/>
            <w:noWrap/>
            <w:vAlign w:val="center"/>
            <w:hideMark/>
          </w:tcPr>
          <w:p w14:paraId="74DEFE7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89.95</w:t>
            </w:r>
          </w:p>
        </w:tc>
        <w:tc>
          <w:tcPr>
            <w:tcW w:w="0" w:type="auto"/>
            <w:shd w:val="clear" w:color="auto" w:fill="auto"/>
            <w:noWrap/>
            <w:vAlign w:val="center"/>
            <w:hideMark/>
          </w:tcPr>
          <w:p w14:paraId="29D656F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0.74</w:t>
            </w:r>
          </w:p>
        </w:tc>
      </w:tr>
      <w:tr w:rsidR="00A531FC" w:rsidRPr="00475835" w14:paraId="509E2889" w14:textId="77777777" w:rsidTr="00A531FC">
        <w:trPr>
          <w:trHeight w:val="38"/>
          <w:jc w:val="center"/>
        </w:trPr>
        <w:tc>
          <w:tcPr>
            <w:tcW w:w="0" w:type="auto"/>
            <w:vMerge/>
            <w:vAlign w:val="center"/>
            <w:hideMark/>
          </w:tcPr>
          <w:p w14:paraId="167E9B5A" w14:textId="77777777" w:rsidR="00A531FC" w:rsidRPr="00475835" w:rsidRDefault="00A531FC"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2108A491"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360.0</w:t>
            </w:r>
          </w:p>
        </w:tc>
        <w:tc>
          <w:tcPr>
            <w:tcW w:w="0" w:type="auto"/>
            <w:shd w:val="clear" w:color="auto" w:fill="auto"/>
            <w:noWrap/>
            <w:vAlign w:val="center"/>
            <w:hideMark/>
          </w:tcPr>
          <w:p w14:paraId="639E1C86"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104.0</w:t>
            </w:r>
          </w:p>
        </w:tc>
        <w:tc>
          <w:tcPr>
            <w:tcW w:w="0" w:type="auto"/>
            <w:shd w:val="clear" w:color="auto" w:fill="auto"/>
            <w:noWrap/>
            <w:vAlign w:val="center"/>
            <w:hideMark/>
          </w:tcPr>
          <w:p w14:paraId="43B93651"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71.11</w:t>
            </w:r>
          </w:p>
        </w:tc>
        <w:tc>
          <w:tcPr>
            <w:tcW w:w="0" w:type="auto"/>
            <w:shd w:val="clear" w:color="auto" w:fill="auto"/>
            <w:noWrap/>
            <w:vAlign w:val="center"/>
            <w:hideMark/>
          </w:tcPr>
          <w:p w14:paraId="3365A202"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0.40</w:t>
            </w:r>
          </w:p>
        </w:tc>
        <w:tc>
          <w:tcPr>
            <w:tcW w:w="0" w:type="auto"/>
            <w:shd w:val="clear" w:color="auto" w:fill="auto"/>
            <w:noWrap/>
            <w:vAlign w:val="center"/>
            <w:hideMark/>
          </w:tcPr>
          <w:p w14:paraId="5D0505BC"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390.0</w:t>
            </w:r>
          </w:p>
        </w:tc>
        <w:tc>
          <w:tcPr>
            <w:tcW w:w="0" w:type="auto"/>
            <w:shd w:val="clear" w:color="auto" w:fill="auto"/>
            <w:noWrap/>
            <w:vAlign w:val="center"/>
            <w:hideMark/>
          </w:tcPr>
          <w:p w14:paraId="24B9E36D"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56.3</w:t>
            </w:r>
          </w:p>
        </w:tc>
        <w:tc>
          <w:tcPr>
            <w:tcW w:w="0" w:type="auto"/>
            <w:shd w:val="clear" w:color="auto" w:fill="auto"/>
            <w:noWrap/>
            <w:vAlign w:val="center"/>
            <w:hideMark/>
          </w:tcPr>
          <w:p w14:paraId="0A56962E"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85.56</w:t>
            </w:r>
          </w:p>
        </w:tc>
        <w:tc>
          <w:tcPr>
            <w:tcW w:w="0" w:type="auto"/>
            <w:shd w:val="clear" w:color="auto" w:fill="auto"/>
            <w:noWrap/>
            <w:vAlign w:val="center"/>
            <w:hideMark/>
          </w:tcPr>
          <w:p w14:paraId="36CC246D"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0.62</w:t>
            </w:r>
          </w:p>
        </w:tc>
      </w:tr>
      <w:tr w:rsidR="00185AF0" w:rsidRPr="00475835" w14:paraId="31B0774F" w14:textId="77777777" w:rsidTr="00A531FC">
        <w:trPr>
          <w:trHeight w:val="288"/>
          <w:jc w:val="center"/>
        </w:trPr>
        <w:tc>
          <w:tcPr>
            <w:tcW w:w="0" w:type="auto"/>
            <w:vMerge w:val="restart"/>
            <w:shd w:val="clear" w:color="auto" w:fill="auto"/>
            <w:noWrap/>
            <w:vAlign w:val="center"/>
            <w:hideMark/>
          </w:tcPr>
          <w:p w14:paraId="22F7BF0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HAFS-</w:t>
            </w:r>
          </w:p>
          <w:p w14:paraId="62FBDDC2" w14:textId="15696464"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Grava</w:t>
            </w:r>
          </w:p>
        </w:tc>
        <w:tc>
          <w:tcPr>
            <w:tcW w:w="0" w:type="auto"/>
            <w:shd w:val="clear" w:color="auto" w:fill="auto"/>
            <w:noWrap/>
            <w:vAlign w:val="center"/>
            <w:hideMark/>
          </w:tcPr>
          <w:p w14:paraId="434D27AB"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415.0</w:t>
            </w:r>
          </w:p>
        </w:tc>
        <w:tc>
          <w:tcPr>
            <w:tcW w:w="0" w:type="auto"/>
            <w:shd w:val="clear" w:color="auto" w:fill="auto"/>
            <w:noWrap/>
            <w:vAlign w:val="center"/>
            <w:hideMark/>
          </w:tcPr>
          <w:p w14:paraId="01F7B54C"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220.5</w:t>
            </w:r>
          </w:p>
        </w:tc>
        <w:tc>
          <w:tcPr>
            <w:tcW w:w="0" w:type="auto"/>
            <w:shd w:val="clear" w:color="auto" w:fill="auto"/>
            <w:noWrap/>
            <w:vAlign w:val="center"/>
            <w:hideMark/>
          </w:tcPr>
          <w:p w14:paraId="16F2E6D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46.87</w:t>
            </w:r>
          </w:p>
        </w:tc>
        <w:tc>
          <w:tcPr>
            <w:tcW w:w="0" w:type="auto"/>
            <w:shd w:val="clear" w:color="auto" w:fill="auto"/>
            <w:noWrap/>
            <w:vAlign w:val="center"/>
            <w:hideMark/>
          </w:tcPr>
          <w:p w14:paraId="7F8EDC3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0.20</w:t>
            </w:r>
          </w:p>
        </w:tc>
        <w:tc>
          <w:tcPr>
            <w:tcW w:w="0" w:type="auto"/>
            <w:shd w:val="clear" w:color="auto" w:fill="auto"/>
            <w:noWrap/>
            <w:vAlign w:val="center"/>
            <w:hideMark/>
          </w:tcPr>
          <w:p w14:paraId="26A2079D"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393.5</w:t>
            </w:r>
          </w:p>
        </w:tc>
        <w:tc>
          <w:tcPr>
            <w:tcW w:w="0" w:type="auto"/>
            <w:shd w:val="clear" w:color="auto" w:fill="auto"/>
            <w:noWrap/>
            <w:vAlign w:val="center"/>
            <w:hideMark/>
          </w:tcPr>
          <w:p w14:paraId="310AD45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212.0</w:t>
            </w:r>
          </w:p>
        </w:tc>
        <w:tc>
          <w:tcPr>
            <w:tcW w:w="0" w:type="auto"/>
            <w:shd w:val="clear" w:color="auto" w:fill="auto"/>
            <w:noWrap/>
            <w:vAlign w:val="center"/>
            <w:hideMark/>
          </w:tcPr>
          <w:p w14:paraId="07812AA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46.12</w:t>
            </w:r>
          </w:p>
        </w:tc>
        <w:tc>
          <w:tcPr>
            <w:tcW w:w="0" w:type="auto"/>
            <w:shd w:val="clear" w:color="auto" w:fill="auto"/>
            <w:noWrap/>
            <w:vAlign w:val="center"/>
            <w:hideMark/>
          </w:tcPr>
          <w:p w14:paraId="014E3E1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0.20</w:t>
            </w:r>
          </w:p>
        </w:tc>
      </w:tr>
      <w:tr w:rsidR="00185AF0" w:rsidRPr="00475835" w14:paraId="7C9BA4F5" w14:textId="77777777" w:rsidTr="00A531FC">
        <w:trPr>
          <w:trHeight w:val="288"/>
          <w:jc w:val="center"/>
        </w:trPr>
        <w:tc>
          <w:tcPr>
            <w:tcW w:w="0" w:type="auto"/>
            <w:vMerge/>
            <w:vAlign w:val="center"/>
            <w:hideMark/>
          </w:tcPr>
          <w:p w14:paraId="59DDD6B5"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6B2F9CBB"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338.0</w:t>
            </w:r>
          </w:p>
        </w:tc>
        <w:tc>
          <w:tcPr>
            <w:tcW w:w="0" w:type="auto"/>
            <w:shd w:val="clear" w:color="auto" w:fill="auto"/>
            <w:noWrap/>
            <w:vAlign w:val="center"/>
            <w:hideMark/>
          </w:tcPr>
          <w:p w14:paraId="1C9C9B3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210.5</w:t>
            </w:r>
          </w:p>
        </w:tc>
        <w:tc>
          <w:tcPr>
            <w:tcW w:w="0" w:type="auto"/>
            <w:shd w:val="clear" w:color="auto" w:fill="auto"/>
            <w:noWrap/>
            <w:vAlign w:val="center"/>
            <w:hideMark/>
          </w:tcPr>
          <w:p w14:paraId="3EFB2209"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37.72</w:t>
            </w:r>
          </w:p>
        </w:tc>
        <w:tc>
          <w:tcPr>
            <w:tcW w:w="0" w:type="auto"/>
            <w:shd w:val="clear" w:color="auto" w:fill="auto"/>
            <w:noWrap/>
            <w:vAlign w:val="center"/>
            <w:hideMark/>
          </w:tcPr>
          <w:p w14:paraId="43558EA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0.15</w:t>
            </w:r>
          </w:p>
        </w:tc>
        <w:tc>
          <w:tcPr>
            <w:tcW w:w="0" w:type="auto"/>
            <w:shd w:val="clear" w:color="auto" w:fill="auto"/>
            <w:noWrap/>
            <w:vAlign w:val="center"/>
            <w:hideMark/>
          </w:tcPr>
          <w:p w14:paraId="444F9A21"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430.0</w:t>
            </w:r>
          </w:p>
        </w:tc>
        <w:tc>
          <w:tcPr>
            <w:tcW w:w="0" w:type="auto"/>
            <w:shd w:val="clear" w:color="auto" w:fill="auto"/>
            <w:noWrap/>
            <w:vAlign w:val="center"/>
            <w:hideMark/>
          </w:tcPr>
          <w:p w14:paraId="3CD8B39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206.5</w:t>
            </w:r>
          </w:p>
        </w:tc>
        <w:tc>
          <w:tcPr>
            <w:tcW w:w="0" w:type="auto"/>
            <w:shd w:val="clear" w:color="auto" w:fill="auto"/>
            <w:noWrap/>
            <w:vAlign w:val="center"/>
            <w:hideMark/>
          </w:tcPr>
          <w:p w14:paraId="606D7167"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51.98</w:t>
            </w:r>
          </w:p>
        </w:tc>
        <w:tc>
          <w:tcPr>
            <w:tcW w:w="0" w:type="auto"/>
            <w:shd w:val="clear" w:color="auto" w:fill="auto"/>
            <w:noWrap/>
            <w:vAlign w:val="center"/>
            <w:hideMark/>
          </w:tcPr>
          <w:p w14:paraId="61A4714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0.24</w:t>
            </w:r>
          </w:p>
        </w:tc>
      </w:tr>
      <w:tr w:rsidR="00185AF0" w:rsidRPr="00475835" w14:paraId="38B23BF2" w14:textId="77777777" w:rsidTr="00A531FC">
        <w:trPr>
          <w:trHeight w:val="288"/>
          <w:jc w:val="center"/>
        </w:trPr>
        <w:tc>
          <w:tcPr>
            <w:tcW w:w="0" w:type="auto"/>
            <w:vMerge/>
            <w:vAlign w:val="center"/>
            <w:hideMark/>
          </w:tcPr>
          <w:p w14:paraId="7A145338"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6848BC9A"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436.0</w:t>
            </w:r>
          </w:p>
        </w:tc>
        <w:tc>
          <w:tcPr>
            <w:tcW w:w="0" w:type="auto"/>
            <w:shd w:val="clear" w:color="auto" w:fill="auto"/>
            <w:noWrap/>
            <w:vAlign w:val="center"/>
            <w:hideMark/>
          </w:tcPr>
          <w:p w14:paraId="4978550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195.7</w:t>
            </w:r>
          </w:p>
        </w:tc>
        <w:tc>
          <w:tcPr>
            <w:tcW w:w="0" w:type="auto"/>
            <w:shd w:val="clear" w:color="auto" w:fill="auto"/>
            <w:noWrap/>
            <w:vAlign w:val="center"/>
            <w:hideMark/>
          </w:tcPr>
          <w:p w14:paraId="2863F69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55.11</w:t>
            </w:r>
          </w:p>
        </w:tc>
        <w:tc>
          <w:tcPr>
            <w:tcW w:w="0" w:type="auto"/>
            <w:shd w:val="clear" w:color="auto" w:fill="auto"/>
            <w:noWrap/>
            <w:vAlign w:val="center"/>
            <w:hideMark/>
          </w:tcPr>
          <w:p w14:paraId="1DF8E0E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0.26</w:t>
            </w:r>
          </w:p>
        </w:tc>
        <w:tc>
          <w:tcPr>
            <w:tcW w:w="0" w:type="auto"/>
            <w:shd w:val="clear" w:color="auto" w:fill="auto"/>
            <w:noWrap/>
            <w:vAlign w:val="center"/>
            <w:hideMark/>
          </w:tcPr>
          <w:p w14:paraId="6FD86E5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415.0</w:t>
            </w:r>
          </w:p>
        </w:tc>
        <w:tc>
          <w:tcPr>
            <w:tcW w:w="0" w:type="auto"/>
            <w:shd w:val="clear" w:color="auto" w:fill="auto"/>
            <w:noWrap/>
            <w:vAlign w:val="center"/>
            <w:hideMark/>
          </w:tcPr>
          <w:p w14:paraId="5D0D951C"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196.5</w:t>
            </w:r>
          </w:p>
        </w:tc>
        <w:tc>
          <w:tcPr>
            <w:tcW w:w="0" w:type="auto"/>
            <w:shd w:val="clear" w:color="auto" w:fill="auto"/>
            <w:noWrap/>
            <w:vAlign w:val="center"/>
            <w:hideMark/>
          </w:tcPr>
          <w:p w14:paraId="6D1E321B"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52.65</w:t>
            </w:r>
          </w:p>
        </w:tc>
        <w:tc>
          <w:tcPr>
            <w:tcW w:w="0" w:type="auto"/>
            <w:shd w:val="clear" w:color="auto" w:fill="auto"/>
            <w:noWrap/>
            <w:vAlign w:val="center"/>
            <w:hideMark/>
          </w:tcPr>
          <w:p w14:paraId="3A7514F8"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0.24</w:t>
            </w:r>
          </w:p>
        </w:tc>
      </w:tr>
      <w:tr w:rsidR="00185AF0" w:rsidRPr="00475835" w14:paraId="7BCA3321" w14:textId="77777777" w:rsidTr="00A531FC">
        <w:trPr>
          <w:trHeight w:val="288"/>
          <w:jc w:val="center"/>
        </w:trPr>
        <w:tc>
          <w:tcPr>
            <w:tcW w:w="0" w:type="auto"/>
            <w:vMerge/>
            <w:vAlign w:val="center"/>
            <w:hideMark/>
          </w:tcPr>
          <w:p w14:paraId="28B28231"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28263AD4"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395.0</w:t>
            </w:r>
          </w:p>
        </w:tc>
        <w:tc>
          <w:tcPr>
            <w:tcW w:w="0" w:type="auto"/>
            <w:shd w:val="clear" w:color="auto" w:fill="auto"/>
            <w:noWrap/>
            <w:vAlign w:val="center"/>
            <w:hideMark/>
          </w:tcPr>
          <w:p w14:paraId="5DAB96C7"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220.3</w:t>
            </w:r>
          </w:p>
        </w:tc>
        <w:tc>
          <w:tcPr>
            <w:tcW w:w="0" w:type="auto"/>
            <w:shd w:val="clear" w:color="auto" w:fill="auto"/>
            <w:noWrap/>
            <w:vAlign w:val="center"/>
            <w:hideMark/>
          </w:tcPr>
          <w:p w14:paraId="1AC4403D"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44.23</w:t>
            </w:r>
          </w:p>
        </w:tc>
        <w:tc>
          <w:tcPr>
            <w:tcW w:w="0" w:type="auto"/>
            <w:shd w:val="clear" w:color="auto" w:fill="auto"/>
            <w:noWrap/>
            <w:vAlign w:val="center"/>
            <w:hideMark/>
          </w:tcPr>
          <w:p w14:paraId="75E125DF"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0.19</w:t>
            </w:r>
          </w:p>
        </w:tc>
        <w:tc>
          <w:tcPr>
            <w:tcW w:w="0" w:type="auto"/>
            <w:shd w:val="clear" w:color="auto" w:fill="auto"/>
            <w:noWrap/>
            <w:vAlign w:val="center"/>
            <w:hideMark/>
          </w:tcPr>
          <w:p w14:paraId="5976C15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380.0</w:t>
            </w:r>
          </w:p>
        </w:tc>
        <w:tc>
          <w:tcPr>
            <w:tcW w:w="0" w:type="auto"/>
            <w:shd w:val="clear" w:color="auto" w:fill="auto"/>
            <w:noWrap/>
            <w:vAlign w:val="center"/>
            <w:hideMark/>
          </w:tcPr>
          <w:p w14:paraId="3BE30A15"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210.0</w:t>
            </w:r>
          </w:p>
        </w:tc>
        <w:tc>
          <w:tcPr>
            <w:tcW w:w="0" w:type="auto"/>
            <w:shd w:val="clear" w:color="auto" w:fill="auto"/>
            <w:noWrap/>
            <w:vAlign w:val="center"/>
            <w:hideMark/>
          </w:tcPr>
          <w:p w14:paraId="1006905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44.74</w:t>
            </w:r>
          </w:p>
        </w:tc>
        <w:tc>
          <w:tcPr>
            <w:tcW w:w="0" w:type="auto"/>
            <w:shd w:val="clear" w:color="auto" w:fill="auto"/>
            <w:noWrap/>
            <w:vAlign w:val="center"/>
            <w:hideMark/>
          </w:tcPr>
          <w:p w14:paraId="66DB07E1"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0.19</w:t>
            </w:r>
          </w:p>
        </w:tc>
      </w:tr>
      <w:tr w:rsidR="00185AF0" w:rsidRPr="00475835" w14:paraId="5563A2FC" w14:textId="77777777" w:rsidTr="00A531FC">
        <w:trPr>
          <w:trHeight w:val="288"/>
          <w:jc w:val="center"/>
        </w:trPr>
        <w:tc>
          <w:tcPr>
            <w:tcW w:w="0" w:type="auto"/>
            <w:vMerge/>
            <w:vAlign w:val="center"/>
            <w:hideMark/>
          </w:tcPr>
          <w:p w14:paraId="17186483" w14:textId="77777777" w:rsidR="00185AF0" w:rsidRPr="00475835" w:rsidRDefault="00185AF0"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062C976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410.0</w:t>
            </w:r>
          </w:p>
        </w:tc>
        <w:tc>
          <w:tcPr>
            <w:tcW w:w="0" w:type="auto"/>
            <w:shd w:val="clear" w:color="auto" w:fill="auto"/>
            <w:noWrap/>
            <w:vAlign w:val="center"/>
            <w:hideMark/>
          </w:tcPr>
          <w:p w14:paraId="77B8D37B"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202.2</w:t>
            </w:r>
          </w:p>
        </w:tc>
        <w:tc>
          <w:tcPr>
            <w:tcW w:w="0" w:type="auto"/>
            <w:shd w:val="clear" w:color="auto" w:fill="auto"/>
            <w:noWrap/>
            <w:vAlign w:val="center"/>
            <w:hideMark/>
          </w:tcPr>
          <w:p w14:paraId="08961511"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50.68</w:t>
            </w:r>
          </w:p>
        </w:tc>
        <w:tc>
          <w:tcPr>
            <w:tcW w:w="0" w:type="auto"/>
            <w:shd w:val="clear" w:color="auto" w:fill="auto"/>
            <w:noWrap/>
            <w:vAlign w:val="center"/>
            <w:hideMark/>
          </w:tcPr>
          <w:p w14:paraId="00B2D890"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0.23</w:t>
            </w:r>
          </w:p>
        </w:tc>
        <w:tc>
          <w:tcPr>
            <w:tcW w:w="0" w:type="auto"/>
            <w:shd w:val="clear" w:color="auto" w:fill="auto"/>
            <w:noWrap/>
            <w:vAlign w:val="center"/>
            <w:hideMark/>
          </w:tcPr>
          <w:p w14:paraId="682AC64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440.0</w:t>
            </w:r>
          </w:p>
        </w:tc>
        <w:tc>
          <w:tcPr>
            <w:tcW w:w="0" w:type="auto"/>
            <w:shd w:val="clear" w:color="auto" w:fill="auto"/>
            <w:noWrap/>
            <w:vAlign w:val="center"/>
            <w:hideMark/>
          </w:tcPr>
          <w:p w14:paraId="4C068EC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205.0</w:t>
            </w:r>
          </w:p>
        </w:tc>
        <w:tc>
          <w:tcPr>
            <w:tcW w:w="0" w:type="auto"/>
            <w:shd w:val="clear" w:color="auto" w:fill="auto"/>
            <w:noWrap/>
            <w:vAlign w:val="center"/>
            <w:hideMark/>
          </w:tcPr>
          <w:p w14:paraId="32A14C6E"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53.41</w:t>
            </w:r>
          </w:p>
        </w:tc>
        <w:tc>
          <w:tcPr>
            <w:tcW w:w="0" w:type="auto"/>
            <w:shd w:val="clear" w:color="auto" w:fill="auto"/>
            <w:noWrap/>
            <w:vAlign w:val="center"/>
            <w:hideMark/>
          </w:tcPr>
          <w:p w14:paraId="70FDD866" w14:textId="77777777" w:rsidR="00185AF0" w:rsidRPr="00475835" w:rsidRDefault="00185AF0"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0.25</w:t>
            </w:r>
          </w:p>
        </w:tc>
      </w:tr>
      <w:tr w:rsidR="00A531FC" w:rsidRPr="00475835" w14:paraId="65322531" w14:textId="77777777" w:rsidTr="00A531FC">
        <w:trPr>
          <w:trHeight w:val="38"/>
          <w:jc w:val="center"/>
        </w:trPr>
        <w:tc>
          <w:tcPr>
            <w:tcW w:w="0" w:type="auto"/>
            <w:vMerge/>
            <w:vAlign w:val="center"/>
            <w:hideMark/>
          </w:tcPr>
          <w:p w14:paraId="6A7086F8" w14:textId="77777777" w:rsidR="00A531FC" w:rsidRPr="00475835" w:rsidRDefault="00A531FC" w:rsidP="00C707D0">
            <w:pPr>
              <w:spacing w:after="0" w:line="360" w:lineRule="auto"/>
              <w:rPr>
                <w:rFonts w:ascii="Times New Roman" w:eastAsia="Times New Roman" w:hAnsi="Times New Roman" w:cs="Times New Roman"/>
                <w:color w:val="000000"/>
                <w:sz w:val="24"/>
                <w:szCs w:val="24"/>
                <w:lang w:eastAsia="es-MX"/>
              </w:rPr>
            </w:pPr>
          </w:p>
        </w:tc>
        <w:tc>
          <w:tcPr>
            <w:tcW w:w="0" w:type="auto"/>
            <w:shd w:val="clear" w:color="auto" w:fill="auto"/>
            <w:noWrap/>
            <w:vAlign w:val="center"/>
            <w:hideMark/>
          </w:tcPr>
          <w:p w14:paraId="0B5969DE"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360.0</w:t>
            </w:r>
          </w:p>
        </w:tc>
        <w:tc>
          <w:tcPr>
            <w:tcW w:w="0" w:type="auto"/>
            <w:shd w:val="clear" w:color="auto" w:fill="auto"/>
            <w:noWrap/>
            <w:vAlign w:val="center"/>
            <w:hideMark/>
          </w:tcPr>
          <w:p w14:paraId="003F12CA"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186.5</w:t>
            </w:r>
          </w:p>
        </w:tc>
        <w:tc>
          <w:tcPr>
            <w:tcW w:w="0" w:type="auto"/>
            <w:shd w:val="clear" w:color="auto" w:fill="auto"/>
            <w:noWrap/>
            <w:vAlign w:val="center"/>
            <w:hideMark/>
          </w:tcPr>
          <w:p w14:paraId="0EC07826"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48.19</w:t>
            </w:r>
          </w:p>
        </w:tc>
        <w:tc>
          <w:tcPr>
            <w:tcW w:w="0" w:type="auto"/>
            <w:shd w:val="clear" w:color="auto" w:fill="auto"/>
            <w:noWrap/>
            <w:vAlign w:val="center"/>
            <w:hideMark/>
          </w:tcPr>
          <w:p w14:paraId="08CDF618"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0.21</w:t>
            </w:r>
          </w:p>
        </w:tc>
        <w:tc>
          <w:tcPr>
            <w:tcW w:w="0" w:type="auto"/>
            <w:shd w:val="clear" w:color="auto" w:fill="auto"/>
            <w:noWrap/>
            <w:vAlign w:val="center"/>
            <w:hideMark/>
          </w:tcPr>
          <w:p w14:paraId="60669F9C"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390.0</w:t>
            </w:r>
          </w:p>
        </w:tc>
        <w:tc>
          <w:tcPr>
            <w:tcW w:w="0" w:type="auto"/>
            <w:shd w:val="clear" w:color="auto" w:fill="auto"/>
            <w:noWrap/>
            <w:vAlign w:val="center"/>
            <w:hideMark/>
          </w:tcPr>
          <w:p w14:paraId="5C060C1A"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190.5</w:t>
            </w:r>
          </w:p>
        </w:tc>
        <w:tc>
          <w:tcPr>
            <w:tcW w:w="0" w:type="auto"/>
            <w:shd w:val="clear" w:color="auto" w:fill="auto"/>
            <w:noWrap/>
            <w:vAlign w:val="center"/>
            <w:hideMark/>
          </w:tcPr>
          <w:p w14:paraId="6F0B2B17"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51.15</w:t>
            </w:r>
          </w:p>
        </w:tc>
        <w:tc>
          <w:tcPr>
            <w:tcW w:w="0" w:type="auto"/>
            <w:shd w:val="clear" w:color="auto" w:fill="auto"/>
            <w:noWrap/>
            <w:vAlign w:val="center"/>
            <w:hideMark/>
          </w:tcPr>
          <w:p w14:paraId="1A8115E8" w14:textId="77777777" w:rsidR="00A531FC" w:rsidRPr="00475835" w:rsidRDefault="00A531FC" w:rsidP="00C707D0">
            <w:pPr>
              <w:spacing w:after="0" w:line="360" w:lineRule="auto"/>
              <w:jc w:val="center"/>
              <w:rPr>
                <w:rFonts w:ascii="Times New Roman" w:eastAsia="Times New Roman" w:hAnsi="Times New Roman" w:cs="Times New Roman"/>
                <w:color w:val="000000"/>
                <w:sz w:val="24"/>
                <w:szCs w:val="24"/>
                <w:lang w:eastAsia="es-MX"/>
              </w:rPr>
            </w:pPr>
            <w:r w:rsidRPr="00475835">
              <w:rPr>
                <w:rFonts w:ascii="Times New Roman" w:eastAsia="Times New Roman" w:hAnsi="Times New Roman" w:cs="Times New Roman"/>
                <w:color w:val="000000"/>
                <w:sz w:val="24"/>
                <w:szCs w:val="24"/>
                <w:lang w:eastAsia="es-MX"/>
              </w:rPr>
              <w:t>0.23</w:t>
            </w:r>
          </w:p>
        </w:tc>
      </w:tr>
    </w:tbl>
    <w:p w14:paraId="23EBF637" w14:textId="3BD6B4E4" w:rsidR="00FA6FD6" w:rsidRPr="00C84F98" w:rsidRDefault="00FA6FD6" w:rsidP="00C707D0">
      <w:pPr>
        <w:spacing w:after="0" w:line="360" w:lineRule="auto"/>
        <w:jc w:val="center"/>
        <w:rPr>
          <w:rFonts w:ascii="Times New Roman" w:hAnsi="Times New Roman" w:cs="Times New Roman"/>
          <w:sz w:val="21"/>
          <w:szCs w:val="21"/>
        </w:rPr>
      </w:pPr>
      <w:r w:rsidRPr="00C84F98">
        <w:rPr>
          <w:rFonts w:ascii="Times New Roman" w:hAnsi="Times New Roman" w:cs="Times New Roman"/>
          <w:sz w:val="21"/>
          <w:szCs w:val="21"/>
        </w:rPr>
        <w:t xml:space="preserve">Nota: </w:t>
      </w:r>
      <w:proofErr w:type="spellStart"/>
      <w:r w:rsidRPr="00C84F98">
        <w:rPr>
          <w:rFonts w:ascii="Times New Roman" w:hAnsi="Times New Roman" w:cs="Times New Roman"/>
          <w:sz w:val="21"/>
          <w:szCs w:val="21"/>
        </w:rPr>
        <w:t>Inf</w:t>
      </w:r>
      <w:proofErr w:type="spellEnd"/>
      <w:r w:rsidR="00644CDB" w:rsidRPr="00C84F98">
        <w:rPr>
          <w:rFonts w:ascii="Times New Roman" w:hAnsi="Times New Roman" w:cs="Times New Roman"/>
          <w:sz w:val="21"/>
          <w:szCs w:val="21"/>
        </w:rPr>
        <w:t>.</w:t>
      </w:r>
      <w:r w:rsidR="00644CDB">
        <w:rPr>
          <w:rFonts w:ascii="Times New Roman" w:hAnsi="Times New Roman" w:cs="Times New Roman"/>
          <w:sz w:val="21"/>
          <w:szCs w:val="21"/>
        </w:rPr>
        <w:t xml:space="preserve"> =</w:t>
      </w:r>
      <w:r w:rsidR="00644CDB" w:rsidRPr="00C84F98">
        <w:rPr>
          <w:rFonts w:ascii="Times New Roman" w:hAnsi="Times New Roman" w:cs="Times New Roman"/>
          <w:sz w:val="21"/>
          <w:szCs w:val="21"/>
        </w:rPr>
        <w:t xml:space="preserve"> </w:t>
      </w:r>
      <w:r w:rsidRPr="00C84F98">
        <w:rPr>
          <w:rFonts w:ascii="Times New Roman" w:hAnsi="Times New Roman" w:cs="Times New Roman"/>
          <w:sz w:val="21"/>
          <w:szCs w:val="21"/>
        </w:rPr>
        <w:t xml:space="preserve">Influente, </w:t>
      </w:r>
      <w:proofErr w:type="spellStart"/>
      <w:r w:rsidRPr="00C84F98">
        <w:rPr>
          <w:rFonts w:ascii="Times New Roman" w:hAnsi="Times New Roman" w:cs="Times New Roman"/>
          <w:sz w:val="21"/>
          <w:szCs w:val="21"/>
        </w:rPr>
        <w:t>Efl</w:t>
      </w:r>
      <w:proofErr w:type="spellEnd"/>
      <w:r w:rsidR="00644CDB" w:rsidRPr="00C84F98">
        <w:rPr>
          <w:rFonts w:ascii="Times New Roman" w:hAnsi="Times New Roman" w:cs="Times New Roman"/>
          <w:sz w:val="21"/>
          <w:szCs w:val="21"/>
        </w:rPr>
        <w:t>.</w:t>
      </w:r>
      <w:r w:rsidR="00644CDB">
        <w:rPr>
          <w:rFonts w:ascii="Times New Roman" w:hAnsi="Times New Roman" w:cs="Times New Roman"/>
          <w:sz w:val="21"/>
          <w:szCs w:val="21"/>
        </w:rPr>
        <w:t xml:space="preserve"> =</w:t>
      </w:r>
      <w:r w:rsidR="00644CDB" w:rsidRPr="00C84F98">
        <w:rPr>
          <w:rFonts w:ascii="Times New Roman" w:hAnsi="Times New Roman" w:cs="Times New Roman"/>
          <w:sz w:val="21"/>
          <w:szCs w:val="21"/>
        </w:rPr>
        <w:t xml:space="preserve"> </w:t>
      </w:r>
      <w:r w:rsidRPr="00C84F98">
        <w:rPr>
          <w:rFonts w:ascii="Times New Roman" w:hAnsi="Times New Roman" w:cs="Times New Roman"/>
          <w:sz w:val="21"/>
          <w:szCs w:val="21"/>
        </w:rPr>
        <w:t xml:space="preserve">Efluente, ER </w:t>
      </w:r>
      <w:r w:rsidR="00644CDB" w:rsidRPr="00C84F98">
        <w:rPr>
          <w:rFonts w:ascii="Times New Roman" w:hAnsi="Times New Roman" w:cs="Times New Roman"/>
          <w:sz w:val="21"/>
          <w:szCs w:val="21"/>
        </w:rPr>
        <w:t>(%)</w:t>
      </w:r>
      <w:r w:rsidR="00644CDB">
        <w:rPr>
          <w:rFonts w:ascii="Times New Roman" w:hAnsi="Times New Roman" w:cs="Times New Roman"/>
          <w:sz w:val="21"/>
          <w:szCs w:val="21"/>
        </w:rPr>
        <w:t xml:space="preserve"> =</w:t>
      </w:r>
      <w:r w:rsidR="00644CDB" w:rsidRPr="00C84F98">
        <w:rPr>
          <w:rFonts w:ascii="Times New Roman" w:hAnsi="Times New Roman" w:cs="Times New Roman"/>
          <w:sz w:val="21"/>
          <w:szCs w:val="21"/>
        </w:rPr>
        <w:t xml:space="preserve"> </w:t>
      </w:r>
      <w:r w:rsidRPr="00C84F98">
        <w:rPr>
          <w:rFonts w:ascii="Times New Roman" w:hAnsi="Times New Roman" w:cs="Times New Roman"/>
          <w:sz w:val="21"/>
          <w:szCs w:val="21"/>
        </w:rPr>
        <w:t>Eficiencia de remoción.</w:t>
      </w:r>
    </w:p>
    <w:p w14:paraId="2E5162F0" w14:textId="77777777" w:rsidR="00FA6FD6" w:rsidRDefault="00FA6FD6" w:rsidP="00C707D0">
      <w:pPr>
        <w:spacing w:after="0" w:line="360" w:lineRule="auto"/>
        <w:jc w:val="center"/>
        <w:rPr>
          <w:rFonts w:ascii="Times New Roman" w:hAnsi="Times New Roman" w:cs="Times New Roman"/>
          <w:sz w:val="24"/>
          <w:szCs w:val="24"/>
        </w:rPr>
      </w:pPr>
      <w:r w:rsidRPr="006F0D49">
        <w:rPr>
          <w:rFonts w:ascii="Times New Roman" w:hAnsi="Times New Roman" w:cs="Times New Roman"/>
          <w:sz w:val="24"/>
          <w:szCs w:val="24"/>
        </w:rPr>
        <w:t>Fuente: Elaboración propia</w:t>
      </w:r>
    </w:p>
    <w:p w14:paraId="0B4A79E3" w14:textId="77777777" w:rsidR="00644CDB" w:rsidRPr="006F0D49" w:rsidRDefault="00644CDB" w:rsidP="00C707D0">
      <w:pPr>
        <w:spacing w:after="0" w:line="360" w:lineRule="auto"/>
        <w:jc w:val="center"/>
        <w:rPr>
          <w:rFonts w:ascii="Times New Roman" w:hAnsi="Times New Roman" w:cs="Times New Roman"/>
          <w:sz w:val="24"/>
          <w:szCs w:val="24"/>
        </w:rPr>
      </w:pPr>
    </w:p>
    <w:p w14:paraId="4E8C2F9F" w14:textId="0EC15D23" w:rsidR="00985F37" w:rsidRPr="0099341C" w:rsidRDefault="0099341C" w:rsidP="00475835">
      <w:pPr>
        <w:pStyle w:val="Ttulo1"/>
        <w:jc w:val="center"/>
        <w:rPr>
          <w:rFonts w:eastAsia="Times New Roman"/>
          <w:color w:val="000000"/>
          <w:szCs w:val="32"/>
          <w:lang w:val="es-ES_tradnl" w:eastAsia="es-ES"/>
        </w:rPr>
      </w:pPr>
      <w:r>
        <w:rPr>
          <w:rFonts w:eastAsia="Times New Roman"/>
          <w:color w:val="000000"/>
          <w:szCs w:val="32"/>
          <w:lang w:val="es-ES_tradnl" w:eastAsia="es-ES"/>
        </w:rPr>
        <w:t>Discusión</w:t>
      </w:r>
    </w:p>
    <w:p w14:paraId="4272D49F" w14:textId="08D4238C" w:rsidR="00EA2600" w:rsidRDefault="008007E7"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microorganismos</w:t>
      </w:r>
      <w:r w:rsidR="004409CE">
        <w:rPr>
          <w:rFonts w:ascii="Times New Roman" w:hAnsi="Times New Roman" w:cs="Times New Roman"/>
          <w:sz w:val="24"/>
          <w:szCs w:val="24"/>
          <w:lang w:val="es-ES_tradnl"/>
        </w:rPr>
        <w:t xml:space="preserve"> antes y después de la poda presentan mayor concentración en el testigo con respecto a los humedales con especies y</w:t>
      </w:r>
      <w:r>
        <w:rPr>
          <w:rFonts w:ascii="Times New Roman" w:hAnsi="Times New Roman" w:cs="Times New Roman"/>
          <w:sz w:val="24"/>
          <w:szCs w:val="24"/>
          <w:lang w:val="es-ES_tradnl"/>
        </w:rPr>
        <w:t xml:space="preserve"> </w:t>
      </w:r>
      <w:r w:rsidRPr="008007E7">
        <w:rPr>
          <w:rFonts w:ascii="Times New Roman" w:hAnsi="Times New Roman" w:cs="Times New Roman"/>
          <w:sz w:val="24"/>
          <w:szCs w:val="24"/>
          <w:lang w:val="es-ES_tradnl"/>
        </w:rPr>
        <w:t>en el HAFS-Tule mostr</w:t>
      </w:r>
      <w:r w:rsidR="007D0C12">
        <w:rPr>
          <w:rFonts w:ascii="Times New Roman" w:hAnsi="Times New Roman" w:cs="Times New Roman"/>
          <w:sz w:val="24"/>
          <w:szCs w:val="24"/>
          <w:lang w:val="es-ES_tradnl"/>
        </w:rPr>
        <w:t>aron</w:t>
      </w:r>
      <w:r w:rsidRPr="008007E7">
        <w:rPr>
          <w:rFonts w:ascii="Times New Roman" w:hAnsi="Times New Roman" w:cs="Times New Roman"/>
          <w:sz w:val="24"/>
          <w:szCs w:val="24"/>
          <w:lang w:val="es-ES_tradnl"/>
        </w:rPr>
        <w:t xml:space="preserve"> una diferencia de 9487 mg/</w:t>
      </w:r>
      <w:r w:rsidR="00381322" w:rsidRPr="008007E7">
        <w:rPr>
          <w:rFonts w:ascii="Times New Roman" w:hAnsi="Times New Roman" w:cs="Times New Roman"/>
          <w:sz w:val="24"/>
          <w:szCs w:val="24"/>
          <w:lang w:val="es-ES_tradnl"/>
        </w:rPr>
        <w:t>kg,</w:t>
      </w:r>
      <w:r w:rsidR="0038132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en el HAFS-Carrizo presentaron una diferencia de </w:t>
      </w:r>
      <w:r w:rsidRPr="008007E7">
        <w:rPr>
          <w:rFonts w:ascii="Times New Roman" w:hAnsi="Times New Roman" w:cs="Times New Roman"/>
          <w:sz w:val="24"/>
          <w:szCs w:val="24"/>
          <w:lang w:val="es-ES_tradnl"/>
        </w:rPr>
        <w:t>1696.9</w:t>
      </w:r>
      <w:r>
        <w:rPr>
          <w:rFonts w:ascii="Times New Roman" w:hAnsi="Times New Roman" w:cs="Times New Roman"/>
          <w:sz w:val="24"/>
          <w:szCs w:val="24"/>
          <w:lang w:val="es-ES_tradnl"/>
        </w:rPr>
        <w:t xml:space="preserve"> mg/kg y</w:t>
      </w:r>
      <w:r w:rsidR="0038132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en el caso del HAFS-Grava la diferencia fue de </w:t>
      </w:r>
      <w:r w:rsidRPr="008007E7">
        <w:rPr>
          <w:rFonts w:ascii="Times New Roman" w:hAnsi="Times New Roman" w:cs="Times New Roman"/>
          <w:sz w:val="24"/>
          <w:szCs w:val="24"/>
          <w:lang w:val="es-ES_tradnl"/>
        </w:rPr>
        <w:t>-1105.1</w:t>
      </w:r>
      <w:r>
        <w:rPr>
          <w:rFonts w:ascii="Times New Roman" w:hAnsi="Times New Roman" w:cs="Times New Roman"/>
          <w:sz w:val="24"/>
          <w:szCs w:val="24"/>
          <w:lang w:val="es-ES_tradnl"/>
        </w:rPr>
        <w:t xml:space="preserve"> mg/kg</w:t>
      </w:r>
      <w:r w:rsidR="007A4FB2">
        <w:rPr>
          <w:rFonts w:ascii="Times New Roman" w:hAnsi="Times New Roman" w:cs="Times New Roman"/>
          <w:sz w:val="24"/>
          <w:szCs w:val="24"/>
          <w:lang w:val="es-ES_tradnl"/>
        </w:rPr>
        <w:t>.</w:t>
      </w:r>
      <w:r w:rsidR="00381322">
        <w:rPr>
          <w:rFonts w:ascii="Times New Roman" w:hAnsi="Times New Roman" w:cs="Times New Roman"/>
          <w:sz w:val="24"/>
          <w:szCs w:val="24"/>
          <w:lang w:val="es-ES_tradnl"/>
        </w:rPr>
        <w:t xml:space="preserve"> </w:t>
      </w:r>
      <w:r w:rsidR="007A4FB2">
        <w:rPr>
          <w:rFonts w:ascii="Times New Roman" w:hAnsi="Times New Roman" w:cs="Times New Roman"/>
          <w:sz w:val="24"/>
          <w:szCs w:val="24"/>
          <w:lang w:val="es-ES_tradnl"/>
        </w:rPr>
        <w:t xml:space="preserve">En </w:t>
      </w:r>
      <w:r w:rsidR="00381322">
        <w:rPr>
          <w:rFonts w:ascii="Times New Roman" w:hAnsi="Times New Roman" w:cs="Times New Roman"/>
          <w:sz w:val="24"/>
          <w:szCs w:val="24"/>
          <w:lang w:val="es-ES_tradnl"/>
        </w:rPr>
        <w:t xml:space="preserve">este último </w:t>
      </w:r>
      <w:r w:rsidR="007D0C12">
        <w:rPr>
          <w:rFonts w:ascii="Times New Roman" w:hAnsi="Times New Roman" w:cs="Times New Roman"/>
          <w:sz w:val="24"/>
          <w:szCs w:val="24"/>
          <w:lang w:val="es-ES_tradnl"/>
        </w:rPr>
        <w:t>hay un</w:t>
      </w:r>
      <w:r w:rsidR="00381322">
        <w:rPr>
          <w:rFonts w:ascii="Times New Roman" w:hAnsi="Times New Roman" w:cs="Times New Roman"/>
          <w:sz w:val="24"/>
          <w:szCs w:val="24"/>
          <w:lang w:val="es-ES_tradnl"/>
        </w:rPr>
        <w:t xml:space="preserve"> incremento </w:t>
      </w:r>
      <w:r w:rsidR="00933D63">
        <w:rPr>
          <w:rFonts w:ascii="Times New Roman" w:hAnsi="Times New Roman" w:cs="Times New Roman"/>
          <w:sz w:val="24"/>
          <w:szCs w:val="24"/>
          <w:lang w:val="es-ES_tradnl"/>
        </w:rPr>
        <w:t>de</w:t>
      </w:r>
      <w:r w:rsidR="00381322">
        <w:rPr>
          <w:rFonts w:ascii="Times New Roman" w:hAnsi="Times New Roman" w:cs="Times New Roman"/>
          <w:sz w:val="24"/>
          <w:szCs w:val="24"/>
          <w:lang w:val="es-ES_tradnl"/>
        </w:rPr>
        <w:t xml:space="preserve"> la biomasa microbiana</w:t>
      </w:r>
      <w:r w:rsidR="00FF1F5D">
        <w:rPr>
          <w:rFonts w:ascii="Times New Roman" w:hAnsi="Times New Roman" w:cs="Times New Roman"/>
          <w:sz w:val="24"/>
          <w:szCs w:val="24"/>
          <w:lang w:val="es-ES_tradnl"/>
        </w:rPr>
        <w:t xml:space="preserve"> </w:t>
      </w:r>
      <w:r w:rsidR="005934CC">
        <w:rPr>
          <w:rFonts w:ascii="Times New Roman" w:hAnsi="Times New Roman" w:cs="Times New Roman"/>
          <w:sz w:val="24"/>
          <w:szCs w:val="24"/>
          <w:lang w:val="es-ES_tradnl"/>
        </w:rPr>
        <w:t>a</w:t>
      </w:r>
      <w:r w:rsidR="00933D63">
        <w:rPr>
          <w:rFonts w:ascii="Times New Roman" w:hAnsi="Times New Roman" w:cs="Times New Roman"/>
          <w:sz w:val="24"/>
          <w:szCs w:val="24"/>
          <w:lang w:val="es-ES_tradnl"/>
        </w:rPr>
        <w:t xml:space="preserve">l medio de soporte </w:t>
      </w:r>
      <w:r w:rsidR="005934CC">
        <w:rPr>
          <w:rFonts w:ascii="Times New Roman" w:hAnsi="Times New Roman" w:cs="Times New Roman"/>
          <w:sz w:val="24"/>
          <w:szCs w:val="24"/>
          <w:lang w:val="es-ES_tradnl"/>
        </w:rPr>
        <w:t>(</w:t>
      </w:r>
      <w:r w:rsidR="00933D63">
        <w:rPr>
          <w:rFonts w:ascii="Times New Roman" w:hAnsi="Times New Roman" w:cs="Times New Roman"/>
          <w:sz w:val="24"/>
          <w:szCs w:val="24"/>
          <w:lang w:val="es-ES_tradnl"/>
        </w:rPr>
        <w:t>fijación y</w:t>
      </w:r>
      <w:r w:rsidR="00FF1F5D">
        <w:rPr>
          <w:rFonts w:ascii="Times New Roman" w:hAnsi="Times New Roman" w:cs="Times New Roman"/>
          <w:sz w:val="24"/>
          <w:szCs w:val="24"/>
          <w:lang w:val="es-ES_tradnl"/>
        </w:rPr>
        <w:t xml:space="preserve"> </w:t>
      </w:r>
      <w:r w:rsidR="007D0C12">
        <w:rPr>
          <w:rFonts w:ascii="Times New Roman" w:hAnsi="Times New Roman" w:cs="Times New Roman"/>
          <w:sz w:val="24"/>
          <w:szCs w:val="24"/>
          <w:lang w:val="es-ES_tradnl"/>
        </w:rPr>
        <w:t>adaptación</w:t>
      </w:r>
      <w:r w:rsidR="005934CC">
        <w:rPr>
          <w:rFonts w:ascii="Times New Roman" w:hAnsi="Times New Roman" w:cs="Times New Roman"/>
          <w:sz w:val="24"/>
          <w:szCs w:val="24"/>
          <w:lang w:val="es-ES_tradnl"/>
        </w:rPr>
        <w:t>)</w:t>
      </w:r>
      <w:r w:rsidR="007A4FB2">
        <w:rPr>
          <w:rFonts w:ascii="Times New Roman" w:hAnsi="Times New Roman" w:cs="Times New Roman"/>
          <w:sz w:val="24"/>
          <w:szCs w:val="24"/>
          <w:lang w:val="es-ES_tradnl"/>
        </w:rPr>
        <w:t>,</w:t>
      </w:r>
      <w:r w:rsidR="00FF1F5D">
        <w:rPr>
          <w:rFonts w:ascii="Times New Roman" w:hAnsi="Times New Roman" w:cs="Times New Roman"/>
          <w:sz w:val="24"/>
          <w:szCs w:val="24"/>
          <w:lang w:val="es-ES_tradnl"/>
        </w:rPr>
        <w:t xml:space="preserve"> </w:t>
      </w:r>
      <w:r w:rsidR="00933D63">
        <w:rPr>
          <w:rFonts w:ascii="Times New Roman" w:hAnsi="Times New Roman" w:cs="Times New Roman"/>
          <w:sz w:val="24"/>
          <w:szCs w:val="24"/>
          <w:lang w:val="es-ES_tradnl"/>
        </w:rPr>
        <w:t>pues</w:t>
      </w:r>
      <w:r w:rsidR="00FF1F5D">
        <w:rPr>
          <w:rFonts w:ascii="Times New Roman" w:hAnsi="Times New Roman" w:cs="Times New Roman"/>
          <w:sz w:val="24"/>
          <w:szCs w:val="24"/>
          <w:lang w:val="es-ES_tradnl"/>
        </w:rPr>
        <w:t xml:space="preserve"> no </w:t>
      </w:r>
      <w:r w:rsidR="007A4FB2">
        <w:rPr>
          <w:rFonts w:ascii="Times New Roman" w:hAnsi="Times New Roman" w:cs="Times New Roman"/>
          <w:sz w:val="24"/>
          <w:szCs w:val="24"/>
          <w:lang w:val="es-ES_tradnl"/>
        </w:rPr>
        <w:t xml:space="preserve">cuenta </w:t>
      </w:r>
      <w:r w:rsidR="005934CC">
        <w:rPr>
          <w:rFonts w:ascii="Times New Roman" w:hAnsi="Times New Roman" w:cs="Times New Roman"/>
          <w:sz w:val="24"/>
          <w:szCs w:val="24"/>
          <w:lang w:val="es-ES_tradnl"/>
        </w:rPr>
        <w:t>con</w:t>
      </w:r>
      <w:r w:rsidR="00FF1F5D">
        <w:rPr>
          <w:rFonts w:ascii="Times New Roman" w:hAnsi="Times New Roman" w:cs="Times New Roman"/>
          <w:sz w:val="24"/>
          <w:szCs w:val="24"/>
          <w:lang w:val="es-ES_tradnl"/>
        </w:rPr>
        <w:t xml:space="preserve"> raíces o plantas.</w:t>
      </w:r>
      <w:r w:rsidR="00381322">
        <w:rPr>
          <w:rFonts w:ascii="Times New Roman" w:hAnsi="Times New Roman" w:cs="Times New Roman"/>
          <w:sz w:val="24"/>
          <w:szCs w:val="24"/>
          <w:lang w:val="es-ES_tradnl"/>
        </w:rPr>
        <w:t xml:space="preserve"> </w:t>
      </w:r>
      <w:r w:rsidR="00FF1F5D">
        <w:rPr>
          <w:rFonts w:ascii="Times New Roman" w:hAnsi="Times New Roman" w:cs="Times New Roman"/>
          <w:sz w:val="24"/>
          <w:szCs w:val="24"/>
          <w:lang w:val="es-ES_tradnl"/>
        </w:rPr>
        <w:t>Es</w:t>
      </w:r>
      <w:r w:rsidR="00381322">
        <w:rPr>
          <w:rFonts w:ascii="Times New Roman" w:hAnsi="Times New Roman" w:cs="Times New Roman"/>
          <w:sz w:val="24"/>
          <w:szCs w:val="24"/>
          <w:lang w:val="es-ES_tradnl"/>
        </w:rPr>
        <w:t xml:space="preserve"> más notorio el cambio de microorganismos en el </w:t>
      </w:r>
      <w:r w:rsidR="00FF1F5D">
        <w:rPr>
          <w:rFonts w:ascii="Times New Roman" w:hAnsi="Times New Roman" w:cs="Times New Roman"/>
          <w:sz w:val="24"/>
          <w:szCs w:val="24"/>
          <w:lang w:val="es-ES_tradnl"/>
        </w:rPr>
        <w:t>HAFS-</w:t>
      </w:r>
      <w:r w:rsidR="00381322">
        <w:rPr>
          <w:rFonts w:ascii="Times New Roman" w:hAnsi="Times New Roman" w:cs="Times New Roman"/>
          <w:sz w:val="24"/>
          <w:szCs w:val="24"/>
          <w:lang w:val="es-ES_tradnl"/>
        </w:rPr>
        <w:t xml:space="preserve">Tule </w:t>
      </w:r>
      <w:r w:rsidR="00381322">
        <w:rPr>
          <w:rFonts w:ascii="Times New Roman" w:hAnsi="Times New Roman" w:cs="Times New Roman"/>
          <w:sz w:val="24"/>
          <w:szCs w:val="24"/>
          <w:lang w:val="es-ES_tradnl"/>
        </w:rPr>
        <w:lastRenderedPageBreak/>
        <w:t xml:space="preserve">por ser una </w:t>
      </w:r>
      <w:r w:rsidR="00FF1F5D">
        <w:rPr>
          <w:rFonts w:ascii="Times New Roman" w:hAnsi="Times New Roman" w:cs="Times New Roman"/>
          <w:sz w:val="24"/>
          <w:szCs w:val="24"/>
          <w:lang w:val="es-ES_tradnl"/>
        </w:rPr>
        <w:t xml:space="preserve">planta </w:t>
      </w:r>
      <w:proofErr w:type="spellStart"/>
      <w:r w:rsidR="00381322">
        <w:rPr>
          <w:rFonts w:ascii="Times New Roman" w:hAnsi="Times New Roman" w:cs="Times New Roman"/>
          <w:sz w:val="24"/>
          <w:szCs w:val="24"/>
          <w:lang w:val="es-ES_tradnl"/>
        </w:rPr>
        <w:t>macrófita</w:t>
      </w:r>
      <w:proofErr w:type="spellEnd"/>
      <w:r w:rsidR="00381322">
        <w:rPr>
          <w:rFonts w:ascii="Times New Roman" w:hAnsi="Times New Roman" w:cs="Times New Roman"/>
          <w:sz w:val="24"/>
          <w:szCs w:val="24"/>
          <w:lang w:val="es-ES_tradnl"/>
        </w:rPr>
        <w:t xml:space="preserve"> de mayor densidad</w:t>
      </w:r>
      <w:r w:rsidR="00FF1F5D">
        <w:rPr>
          <w:rFonts w:ascii="Times New Roman" w:hAnsi="Times New Roman" w:cs="Times New Roman"/>
          <w:sz w:val="24"/>
          <w:szCs w:val="24"/>
          <w:lang w:val="es-ES_tradnl"/>
        </w:rPr>
        <w:t>,</w:t>
      </w:r>
      <w:r w:rsidR="00381322">
        <w:rPr>
          <w:rFonts w:ascii="Times New Roman" w:hAnsi="Times New Roman" w:cs="Times New Roman"/>
          <w:sz w:val="24"/>
          <w:szCs w:val="24"/>
          <w:lang w:val="es-ES_tradnl"/>
        </w:rPr>
        <w:t xml:space="preserve"> </w:t>
      </w:r>
      <w:r w:rsidR="00FF1F5D">
        <w:rPr>
          <w:rFonts w:ascii="Times New Roman" w:hAnsi="Times New Roman" w:cs="Times New Roman"/>
          <w:sz w:val="24"/>
          <w:szCs w:val="24"/>
          <w:lang w:val="es-ES_tradnl"/>
        </w:rPr>
        <w:t xml:space="preserve">pues </w:t>
      </w:r>
      <w:r w:rsidR="00381322">
        <w:rPr>
          <w:rFonts w:ascii="Times New Roman" w:hAnsi="Times New Roman" w:cs="Times New Roman"/>
          <w:sz w:val="24"/>
          <w:szCs w:val="24"/>
          <w:lang w:val="es-ES_tradnl"/>
        </w:rPr>
        <w:t>e</w:t>
      </w:r>
      <w:r w:rsidR="00381322" w:rsidRPr="00381322">
        <w:rPr>
          <w:rFonts w:ascii="Times New Roman" w:hAnsi="Times New Roman" w:cs="Times New Roman"/>
          <w:sz w:val="24"/>
          <w:szCs w:val="24"/>
          <w:lang w:val="es-ES_tradnl"/>
        </w:rPr>
        <w:t xml:space="preserve">l tallo y </w:t>
      </w:r>
      <w:r w:rsidR="005934CC">
        <w:rPr>
          <w:rFonts w:ascii="Times New Roman" w:hAnsi="Times New Roman" w:cs="Times New Roman"/>
          <w:sz w:val="24"/>
          <w:szCs w:val="24"/>
          <w:lang w:val="es-ES_tradnl"/>
        </w:rPr>
        <w:t>la raíz</w:t>
      </w:r>
      <w:r w:rsidR="00381322" w:rsidRPr="00381322">
        <w:rPr>
          <w:rFonts w:ascii="Times New Roman" w:hAnsi="Times New Roman" w:cs="Times New Roman"/>
          <w:sz w:val="24"/>
          <w:szCs w:val="24"/>
          <w:lang w:val="es-ES_tradnl"/>
        </w:rPr>
        <w:t xml:space="preserve"> dan lugar a sitios para</w:t>
      </w:r>
      <w:r w:rsidR="00381322">
        <w:rPr>
          <w:rFonts w:ascii="Times New Roman" w:hAnsi="Times New Roman" w:cs="Times New Roman"/>
          <w:sz w:val="24"/>
          <w:szCs w:val="24"/>
          <w:lang w:val="es-ES_tradnl"/>
        </w:rPr>
        <w:t xml:space="preserve"> una mayor</w:t>
      </w:r>
      <w:r w:rsidR="00381322" w:rsidRPr="00381322">
        <w:rPr>
          <w:rFonts w:ascii="Times New Roman" w:hAnsi="Times New Roman" w:cs="Times New Roman"/>
          <w:sz w:val="24"/>
          <w:szCs w:val="24"/>
          <w:lang w:val="es-ES_tradnl"/>
        </w:rPr>
        <w:t xml:space="preserve"> fijación de microorganismos</w:t>
      </w:r>
      <w:r w:rsidR="00FF1F5D">
        <w:rPr>
          <w:rFonts w:ascii="Times New Roman" w:hAnsi="Times New Roman" w:cs="Times New Roman"/>
          <w:sz w:val="24"/>
          <w:szCs w:val="24"/>
          <w:lang w:val="es-ES_tradnl"/>
        </w:rPr>
        <w:t xml:space="preserve"> y cuando es podada se </w:t>
      </w:r>
      <w:r w:rsidR="005934CC">
        <w:rPr>
          <w:rFonts w:ascii="Times New Roman" w:hAnsi="Times New Roman" w:cs="Times New Roman"/>
          <w:sz w:val="24"/>
          <w:szCs w:val="24"/>
          <w:lang w:val="es-ES_tradnl"/>
        </w:rPr>
        <w:t>muestra una</w:t>
      </w:r>
      <w:r w:rsidR="00FF1F5D">
        <w:rPr>
          <w:rFonts w:ascii="Times New Roman" w:hAnsi="Times New Roman" w:cs="Times New Roman"/>
          <w:sz w:val="24"/>
          <w:szCs w:val="24"/>
          <w:lang w:val="es-ES_tradnl"/>
        </w:rPr>
        <w:t xml:space="preserve"> disminución de la población microbiana</w:t>
      </w:r>
      <w:r w:rsidR="00381322">
        <w:rPr>
          <w:rFonts w:ascii="Times New Roman" w:hAnsi="Times New Roman" w:cs="Times New Roman"/>
          <w:sz w:val="24"/>
          <w:szCs w:val="24"/>
          <w:lang w:val="es-ES_tradnl"/>
        </w:rPr>
        <w:t>.</w:t>
      </w:r>
      <w:r w:rsidR="00FF1F5D">
        <w:rPr>
          <w:rFonts w:ascii="Times New Roman" w:hAnsi="Times New Roman" w:cs="Times New Roman"/>
          <w:sz w:val="24"/>
          <w:szCs w:val="24"/>
          <w:lang w:val="es-ES_tradnl"/>
        </w:rPr>
        <w:t xml:space="preserve"> Este efecto no es igual </w:t>
      </w:r>
      <w:r w:rsidR="005934CC">
        <w:rPr>
          <w:rFonts w:ascii="Times New Roman" w:hAnsi="Times New Roman" w:cs="Times New Roman"/>
          <w:sz w:val="24"/>
          <w:szCs w:val="24"/>
          <w:lang w:val="es-ES_tradnl"/>
        </w:rPr>
        <w:t>en</w:t>
      </w:r>
      <w:r w:rsidR="00FF1F5D">
        <w:rPr>
          <w:rFonts w:ascii="Times New Roman" w:hAnsi="Times New Roman" w:cs="Times New Roman"/>
          <w:sz w:val="24"/>
          <w:szCs w:val="24"/>
          <w:lang w:val="es-ES_tradnl"/>
        </w:rPr>
        <w:t xml:space="preserve"> el HAFS-Carrizo debido a que los </w:t>
      </w:r>
      <w:r w:rsidR="006C0357">
        <w:rPr>
          <w:rFonts w:ascii="Times New Roman" w:hAnsi="Times New Roman" w:cs="Times New Roman"/>
          <w:sz w:val="24"/>
          <w:szCs w:val="24"/>
          <w:lang w:val="es-ES_tradnl"/>
        </w:rPr>
        <w:t>microorganismos</w:t>
      </w:r>
      <w:r w:rsidR="00FF1F5D">
        <w:rPr>
          <w:rFonts w:ascii="Times New Roman" w:hAnsi="Times New Roman" w:cs="Times New Roman"/>
          <w:sz w:val="24"/>
          <w:szCs w:val="24"/>
          <w:lang w:val="es-ES_tradnl"/>
        </w:rPr>
        <w:t xml:space="preserve"> no dependen exclusivamente de </w:t>
      </w:r>
      <w:r w:rsidR="005934CC">
        <w:rPr>
          <w:rFonts w:ascii="Times New Roman" w:hAnsi="Times New Roman" w:cs="Times New Roman"/>
          <w:sz w:val="24"/>
          <w:szCs w:val="24"/>
          <w:lang w:val="es-ES_tradnl"/>
        </w:rPr>
        <w:t>las plantas</w:t>
      </w:r>
      <w:r w:rsidR="00FF1F5D">
        <w:rPr>
          <w:rFonts w:ascii="Times New Roman" w:hAnsi="Times New Roman" w:cs="Times New Roman"/>
          <w:sz w:val="24"/>
          <w:szCs w:val="24"/>
          <w:lang w:val="es-ES_tradnl"/>
        </w:rPr>
        <w:t xml:space="preserve">, de manera tal que es menor el efecto en los microorganismos </w:t>
      </w:r>
      <w:r w:rsidR="007D0C12">
        <w:rPr>
          <w:rFonts w:ascii="Times New Roman" w:hAnsi="Times New Roman" w:cs="Times New Roman"/>
          <w:sz w:val="24"/>
          <w:szCs w:val="24"/>
          <w:lang w:val="es-ES_tradnl"/>
        </w:rPr>
        <w:t xml:space="preserve">después </w:t>
      </w:r>
      <w:r w:rsidR="00FF1F5D">
        <w:rPr>
          <w:rFonts w:ascii="Times New Roman" w:hAnsi="Times New Roman" w:cs="Times New Roman"/>
          <w:sz w:val="24"/>
          <w:szCs w:val="24"/>
          <w:lang w:val="es-ES_tradnl"/>
        </w:rPr>
        <w:t>de la poda</w:t>
      </w:r>
      <w:r w:rsidR="004409CE">
        <w:rPr>
          <w:rFonts w:ascii="Times New Roman" w:hAnsi="Times New Roman" w:cs="Times New Roman"/>
          <w:sz w:val="24"/>
          <w:szCs w:val="24"/>
          <w:lang w:val="es-ES_tradnl"/>
        </w:rPr>
        <w:t>.</w:t>
      </w:r>
      <w:r w:rsidR="00FF21FF">
        <w:rPr>
          <w:rFonts w:ascii="Times New Roman" w:hAnsi="Times New Roman" w:cs="Times New Roman"/>
          <w:sz w:val="24"/>
          <w:szCs w:val="24"/>
          <w:lang w:val="es-ES_tradnl"/>
        </w:rPr>
        <w:t xml:space="preserve"> </w:t>
      </w:r>
      <w:r w:rsidR="004409CE">
        <w:rPr>
          <w:rFonts w:ascii="Times New Roman" w:hAnsi="Times New Roman" w:cs="Times New Roman"/>
          <w:sz w:val="24"/>
          <w:szCs w:val="24"/>
          <w:lang w:val="es-ES_tradnl"/>
        </w:rPr>
        <w:t>Auto</w:t>
      </w:r>
      <w:r w:rsidR="00FF21FF">
        <w:rPr>
          <w:rFonts w:ascii="Times New Roman" w:hAnsi="Times New Roman" w:cs="Times New Roman"/>
          <w:sz w:val="24"/>
          <w:szCs w:val="24"/>
          <w:lang w:val="es-ES_tradnl"/>
        </w:rPr>
        <w:t xml:space="preserve">res </w:t>
      </w:r>
      <w:r w:rsidR="004409CE">
        <w:rPr>
          <w:rFonts w:ascii="Times New Roman" w:hAnsi="Times New Roman" w:cs="Times New Roman"/>
          <w:sz w:val="24"/>
          <w:szCs w:val="24"/>
          <w:lang w:val="es-ES_tradnl"/>
        </w:rPr>
        <w:t xml:space="preserve">como </w:t>
      </w:r>
      <w:r w:rsidR="00FF21FF">
        <w:rPr>
          <w:rFonts w:ascii="Times New Roman" w:hAnsi="Times New Roman" w:cs="Times New Roman"/>
          <w:sz w:val="24"/>
          <w:szCs w:val="24"/>
          <w:lang w:val="es-ES_tradnl"/>
        </w:rPr>
        <w:t xml:space="preserve">Li </w:t>
      </w:r>
      <w:r w:rsidR="00FF21FF" w:rsidRPr="00C84F98">
        <w:rPr>
          <w:rFonts w:ascii="Times New Roman" w:hAnsi="Times New Roman" w:cs="Times New Roman"/>
          <w:i/>
          <w:iCs/>
          <w:sz w:val="24"/>
          <w:szCs w:val="24"/>
          <w:lang w:val="es-ES_tradnl"/>
        </w:rPr>
        <w:t>et al.</w:t>
      </w:r>
      <w:r w:rsidR="00FF21FF">
        <w:rPr>
          <w:rFonts w:ascii="Times New Roman" w:hAnsi="Times New Roman" w:cs="Times New Roman"/>
          <w:sz w:val="24"/>
          <w:szCs w:val="24"/>
          <w:lang w:val="es-ES_tradnl"/>
        </w:rPr>
        <w:t xml:space="preserve"> </w:t>
      </w:r>
      <w:r w:rsidR="004409CE">
        <w:rPr>
          <w:rFonts w:ascii="Times New Roman" w:hAnsi="Times New Roman" w:cs="Times New Roman"/>
          <w:sz w:val="24"/>
          <w:szCs w:val="24"/>
          <w:lang w:val="es-ES_tradnl"/>
        </w:rPr>
        <w:t>(</w:t>
      </w:r>
      <w:r w:rsidR="00FF21FF">
        <w:rPr>
          <w:rFonts w:ascii="Times New Roman" w:hAnsi="Times New Roman" w:cs="Times New Roman"/>
          <w:sz w:val="24"/>
          <w:szCs w:val="24"/>
          <w:lang w:val="es-ES_tradnl"/>
        </w:rPr>
        <w:t xml:space="preserve">2013) establecen que </w:t>
      </w:r>
      <w:r w:rsidR="000A0B20">
        <w:rPr>
          <w:rFonts w:ascii="Times New Roman" w:hAnsi="Times New Roman" w:cs="Times New Roman"/>
          <w:sz w:val="24"/>
          <w:szCs w:val="24"/>
          <w:lang w:val="es-ES_tradnl"/>
        </w:rPr>
        <w:t>en</w:t>
      </w:r>
      <w:r w:rsidR="00FF21FF">
        <w:rPr>
          <w:rFonts w:ascii="Times New Roman" w:hAnsi="Times New Roman" w:cs="Times New Roman"/>
          <w:sz w:val="24"/>
          <w:szCs w:val="24"/>
          <w:lang w:val="es-ES_tradnl"/>
        </w:rPr>
        <w:t xml:space="preserve"> </w:t>
      </w:r>
      <w:r w:rsidR="00FF21FF" w:rsidRPr="000A0B20">
        <w:rPr>
          <w:rFonts w:ascii="Times New Roman" w:hAnsi="Times New Roman" w:cs="Times New Roman"/>
          <w:i/>
          <w:sz w:val="24"/>
          <w:szCs w:val="24"/>
          <w:lang w:val="es-ES_tradnl"/>
        </w:rPr>
        <w:t xml:space="preserve">P. </w:t>
      </w:r>
      <w:proofErr w:type="spellStart"/>
      <w:r w:rsidR="00FF21FF" w:rsidRPr="000A0B20">
        <w:rPr>
          <w:rFonts w:ascii="Times New Roman" w:hAnsi="Times New Roman" w:cs="Times New Roman"/>
          <w:i/>
          <w:sz w:val="24"/>
          <w:szCs w:val="24"/>
          <w:lang w:val="es-ES_tradnl"/>
        </w:rPr>
        <w:t>australis</w:t>
      </w:r>
      <w:proofErr w:type="spellEnd"/>
      <w:r w:rsidR="000763E3">
        <w:rPr>
          <w:rFonts w:ascii="Times New Roman" w:hAnsi="Times New Roman" w:cs="Times New Roman"/>
          <w:i/>
          <w:sz w:val="24"/>
          <w:szCs w:val="24"/>
          <w:lang w:val="es-ES_tradnl"/>
        </w:rPr>
        <w:t>,</w:t>
      </w:r>
      <w:r w:rsidR="00FF21FF">
        <w:rPr>
          <w:rFonts w:ascii="Times New Roman" w:hAnsi="Times New Roman" w:cs="Times New Roman"/>
          <w:sz w:val="24"/>
          <w:szCs w:val="24"/>
          <w:lang w:val="es-ES_tradnl"/>
        </w:rPr>
        <w:t xml:space="preserve"> </w:t>
      </w:r>
      <w:r w:rsidR="000A0B20">
        <w:rPr>
          <w:rFonts w:ascii="Times New Roman" w:hAnsi="Times New Roman" w:cs="Times New Roman"/>
          <w:sz w:val="24"/>
          <w:szCs w:val="24"/>
          <w:lang w:val="es-ES_tradnl"/>
        </w:rPr>
        <w:t xml:space="preserve">aunque </w:t>
      </w:r>
      <w:r w:rsidR="00FF21FF">
        <w:rPr>
          <w:rFonts w:ascii="Times New Roman" w:hAnsi="Times New Roman" w:cs="Times New Roman"/>
          <w:sz w:val="24"/>
          <w:szCs w:val="24"/>
          <w:lang w:val="es-ES_tradnl"/>
        </w:rPr>
        <w:t>puede presentar</w:t>
      </w:r>
      <w:r w:rsidR="000A0B20">
        <w:rPr>
          <w:rFonts w:ascii="Times New Roman" w:hAnsi="Times New Roman" w:cs="Times New Roman"/>
          <w:sz w:val="24"/>
          <w:szCs w:val="24"/>
          <w:lang w:val="es-ES_tradnl"/>
        </w:rPr>
        <w:t xml:space="preserve"> mayor diversidad bacteriana en la raíz</w:t>
      </w:r>
      <w:r w:rsidR="00FF21FF">
        <w:rPr>
          <w:rFonts w:ascii="Times New Roman" w:hAnsi="Times New Roman" w:cs="Times New Roman"/>
          <w:sz w:val="24"/>
          <w:szCs w:val="24"/>
          <w:lang w:val="es-ES_tradnl"/>
        </w:rPr>
        <w:t xml:space="preserve"> con </w:t>
      </w:r>
      <w:r w:rsidR="000A0B20">
        <w:rPr>
          <w:rFonts w:ascii="Times New Roman" w:hAnsi="Times New Roman" w:cs="Times New Roman"/>
          <w:sz w:val="24"/>
          <w:szCs w:val="24"/>
          <w:lang w:val="es-ES_tradnl"/>
        </w:rPr>
        <w:t>respecto</w:t>
      </w:r>
      <w:r w:rsidR="00FF21FF">
        <w:rPr>
          <w:rFonts w:ascii="Times New Roman" w:hAnsi="Times New Roman" w:cs="Times New Roman"/>
          <w:sz w:val="24"/>
          <w:szCs w:val="24"/>
          <w:lang w:val="es-ES_tradnl"/>
        </w:rPr>
        <w:t xml:space="preserve"> </w:t>
      </w:r>
      <w:r w:rsidR="000A0B20">
        <w:rPr>
          <w:rFonts w:ascii="Times New Roman" w:hAnsi="Times New Roman" w:cs="Times New Roman"/>
          <w:sz w:val="24"/>
          <w:szCs w:val="24"/>
          <w:lang w:val="es-ES_tradnl"/>
        </w:rPr>
        <w:t>a</w:t>
      </w:r>
      <w:r w:rsidR="00FF21FF">
        <w:rPr>
          <w:rFonts w:ascii="Times New Roman" w:hAnsi="Times New Roman" w:cs="Times New Roman"/>
          <w:sz w:val="24"/>
          <w:szCs w:val="24"/>
          <w:lang w:val="es-ES_tradnl"/>
        </w:rPr>
        <w:t xml:space="preserve"> </w:t>
      </w:r>
      <w:proofErr w:type="spellStart"/>
      <w:r w:rsidR="00FF21FF" w:rsidRPr="000A0B20">
        <w:rPr>
          <w:rFonts w:ascii="Times New Roman" w:hAnsi="Times New Roman" w:cs="Times New Roman"/>
          <w:i/>
          <w:sz w:val="24"/>
          <w:szCs w:val="24"/>
          <w:lang w:val="es-ES_tradnl"/>
        </w:rPr>
        <w:t>Typ</w:t>
      </w:r>
      <w:r w:rsidR="00BB5E7F">
        <w:rPr>
          <w:rFonts w:ascii="Times New Roman" w:hAnsi="Times New Roman" w:cs="Times New Roman"/>
          <w:i/>
          <w:sz w:val="24"/>
          <w:szCs w:val="24"/>
          <w:lang w:val="es-ES_tradnl"/>
        </w:rPr>
        <w:t>h</w:t>
      </w:r>
      <w:r w:rsidR="00FF21FF" w:rsidRPr="000A0B20">
        <w:rPr>
          <w:rFonts w:ascii="Times New Roman" w:hAnsi="Times New Roman" w:cs="Times New Roman"/>
          <w:i/>
          <w:sz w:val="24"/>
          <w:szCs w:val="24"/>
          <w:lang w:val="es-ES_tradnl"/>
        </w:rPr>
        <w:t>a</w:t>
      </w:r>
      <w:proofErr w:type="spellEnd"/>
      <w:r w:rsidR="00FF21FF" w:rsidRPr="000A0B20">
        <w:rPr>
          <w:rFonts w:ascii="Times New Roman" w:hAnsi="Times New Roman" w:cs="Times New Roman"/>
          <w:i/>
          <w:sz w:val="24"/>
          <w:szCs w:val="24"/>
          <w:lang w:val="es-ES_tradnl"/>
        </w:rPr>
        <w:t xml:space="preserve"> angustifolia</w:t>
      </w:r>
      <w:r w:rsidR="00FF21FF">
        <w:rPr>
          <w:rFonts w:ascii="Times New Roman" w:hAnsi="Times New Roman" w:cs="Times New Roman"/>
          <w:sz w:val="24"/>
          <w:szCs w:val="24"/>
          <w:lang w:val="es-ES_tradnl"/>
        </w:rPr>
        <w:t xml:space="preserve"> L.</w:t>
      </w:r>
      <w:r w:rsidR="000A0B20">
        <w:rPr>
          <w:rFonts w:ascii="Times New Roman" w:hAnsi="Times New Roman" w:cs="Times New Roman"/>
          <w:sz w:val="24"/>
          <w:szCs w:val="24"/>
          <w:lang w:val="es-ES_tradnl"/>
        </w:rPr>
        <w:t>,</w:t>
      </w:r>
      <w:r w:rsidR="00FF21FF">
        <w:rPr>
          <w:rFonts w:ascii="Times New Roman" w:hAnsi="Times New Roman" w:cs="Times New Roman"/>
          <w:sz w:val="24"/>
          <w:szCs w:val="24"/>
          <w:lang w:val="es-ES_tradnl"/>
        </w:rPr>
        <w:t xml:space="preserve"> </w:t>
      </w:r>
      <w:r w:rsidR="000A0B20">
        <w:rPr>
          <w:rFonts w:ascii="Times New Roman" w:hAnsi="Times New Roman" w:cs="Times New Roman"/>
          <w:sz w:val="24"/>
          <w:szCs w:val="24"/>
          <w:lang w:val="es-ES_tradnl"/>
        </w:rPr>
        <w:t xml:space="preserve">estas se </w:t>
      </w:r>
      <w:r w:rsidR="000A0B20" w:rsidRPr="000A0B20">
        <w:rPr>
          <w:rFonts w:ascii="Times New Roman" w:hAnsi="Times New Roman" w:cs="Times New Roman"/>
          <w:sz w:val="24"/>
          <w:szCs w:val="24"/>
          <w:lang w:val="es-ES_tradnl"/>
        </w:rPr>
        <w:t>involucra</w:t>
      </w:r>
      <w:r w:rsidR="000A0B20">
        <w:rPr>
          <w:rFonts w:ascii="Times New Roman" w:hAnsi="Times New Roman" w:cs="Times New Roman"/>
          <w:sz w:val="24"/>
          <w:szCs w:val="24"/>
          <w:lang w:val="es-ES_tradnl"/>
        </w:rPr>
        <w:t>n</w:t>
      </w:r>
      <w:r w:rsidR="000A0B20" w:rsidRPr="000A0B20">
        <w:rPr>
          <w:rFonts w:ascii="Times New Roman" w:hAnsi="Times New Roman" w:cs="Times New Roman"/>
          <w:sz w:val="24"/>
          <w:szCs w:val="24"/>
          <w:lang w:val="es-ES_tradnl"/>
        </w:rPr>
        <w:t xml:space="preserve"> en el ciclo total del </w:t>
      </w:r>
      <w:r w:rsidR="000A0B20" w:rsidRPr="00C84F98">
        <w:rPr>
          <w:rFonts w:ascii="Times New Roman" w:hAnsi="Times New Roman" w:cs="Times New Roman"/>
          <w:i/>
          <w:iCs/>
          <w:sz w:val="24"/>
          <w:szCs w:val="24"/>
          <w:lang w:val="es-ES_tradnl"/>
        </w:rPr>
        <w:t>N</w:t>
      </w:r>
      <w:r w:rsidR="000A0B20">
        <w:rPr>
          <w:rFonts w:ascii="Times New Roman" w:hAnsi="Times New Roman" w:cs="Times New Roman"/>
          <w:sz w:val="24"/>
          <w:szCs w:val="24"/>
          <w:lang w:val="es-ES_tradnl"/>
        </w:rPr>
        <w:t xml:space="preserve"> a diferencia de las bacterias de la </w:t>
      </w:r>
      <w:proofErr w:type="spellStart"/>
      <w:r w:rsidR="000A0B20" w:rsidRPr="000A0B20">
        <w:rPr>
          <w:rFonts w:ascii="Times New Roman" w:hAnsi="Times New Roman" w:cs="Times New Roman"/>
          <w:i/>
          <w:sz w:val="24"/>
          <w:szCs w:val="24"/>
          <w:lang w:val="es-ES_tradnl"/>
        </w:rPr>
        <w:t>Typ</w:t>
      </w:r>
      <w:r w:rsidR="00BB5E7F">
        <w:rPr>
          <w:rFonts w:ascii="Times New Roman" w:hAnsi="Times New Roman" w:cs="Times New Roman"/>
          <w:i/>
          <w:sz w:val="24"/>
          <w:szCs w:val="24"/>
          <w:lang w:val="es-ES_tradnl"/>
        </w:rPr>
        <w:t>h</w:t>
      </w:r>
      <w:r w:rsidR="000A0B20" w:rsidRPr="000A0B20">
        <w:rPr>
          <w:rFonts w:ascii="Times New Roman" w:hAnsi="Times New Roman" w:cs="Times New Roman"/>
          <w:i/>
          <w:sz w:val="24"/>
          <w:szCs w:val="24"/>
          <w:lang w:val="es-ES_tradnl"/>
        </w:rPr>
        <w:t>a</w:t>
      </w:r>
      <w:proofErr w:type="spellEnd"/>
      <w:r w:rsidR="00AE0ACC">
        <w:rPr>
          <w:rFonts w:ascii="Times New Roman" w:hAnsi="Times New Roman" w:cs="Times New Roman"/>
          <w:i/>
          <w:sz w:val="24"/>
          <w:szCs w:val="24"/>
          <w:lang w:val="es-ES_tradnl"/>
        </w:rPr>
        <w:t xml:space="preserve">, </w:t>
      </w:r>
      <w:r w:rsidR="00AE0ACC">
        <w:rPr>
          <w:rFonts w:ascii="Times New Roman" w:hAnsi="Times New Roman" w:cs="Times New Roman"/>
          <w:iCs/>
          <w:sz w:val="24"/>
          <w:szCs w:val="24"/>
          <w:lang w:val="es-ES_tradnl"/>
        </w:rPr>
        <w:t>que</w:t>
      </w:r>
      <w:r w:rsidR="000A0B20">
        <w:rPr>
          <w:rFonts w:ascii="Times New Roman" w:hAnsi="Times New Roman" w:cs="Times New Roman"/>
          <w:sz w:val="24"/>
          <w:szCs w:val="24"/>
          <w:lang w:val="es-ES_tradnl"/>
        </w:rPr>
        <w:t xml:space="preserve"> se involucran en la eliminación de </w:t>
      </w:r>
      <w:r w:rsidR="000A0B20" w:rsidRPr="00C84F98">
        <w:rPr>
          <w:rFonts w:ascii="Times New Roman" w:hAnsi="Times New Roman" w:cs="Times New Roman"/>
          <w:i/>
          <w:iCs/>
          <w:sz w:val="24"/>
          <w:szCs w:val="24"/>
          <w:lang w:val="es-ES_tradnl"/>
        </w:rPr>
        <w:t>P</w:t>
      </w:r>
      <w:r w:rsidR="000A0B20">
        <w:rPr>
          <w:rFonts w:ascii="Times New Roman" w:hAnsi="Times New Roman" w:cs="Times New Roman"/>
          <w:sz w:val="24"/>
          <w:szCs w:val="24"/>
          <w:lang w:val="es-ES_tradnl"/>
        </w:rPr>
        <w:t xml:space="preserve"> y materia orgánica</w:t>
      </w:r>
      <w:r w:rsidR="00FF1F5D">
        <w:rPr>
          <w:rFonts w:ascii="Times New Roman" w:hAnsi="Times New Roman" w:cs="Times New Roman"/>
          <w:sz w:val="24"/>
          <w:szCs w:val="24"/>
          <w:lang w:val="es-ES_tradnl"/>
        </w:rPr>
        <w:t>.</w:t>
      </w:r>
      <w:r w:rsidR="005934CC">
        <w:rPr>
          <w:rFonts w:ascii="Times New Roman" w:hAnsi="Times New Roman" w:cs="Times New Roman"/>
          <w:sz w:val="24"/>
          <w:szCs w:val="24"/>
          <w:lang w:val="es-ES_tradnl"/>
        </w:rPr>
        <w:t xml:space="preserve"> </w:t>
      </w:r>
      <w:r w:rsidR="00381322">
        <w:rPr>
          <w:rFonts w:ascii="Times New Roman" w:hAnsi="Times New Roman" w:cs="Times New Roman"/>
          <w:sz w:val="24"/>
          <w:szCs w:val="24"/>
          <w:lang w:val="es-ES_tradnl"/>
        </w:rPr>
        <w:t>L</w:t>
      </w:r>
      <w:r w:rsidR="002E7CFA">
        <w:rPr>
          <w:rFonts w:ascii="Times New Roman" w:hAnsi="Times New Roman" w:cs="Times New Roman"/>
          <w:sz w:val="24"/>
          <w:szCs w:val="24"/>
          <w:lang w:val="es-ES_tradnl"/>
        </w:rPr>
        <w:t>os microorganismos en</w:t>
      </w:r>
      <w:r w:rsidR="00326C60" w:rsidRPr="009F6426">
        <w:rPr>
          <w:rFonts w:ascii="Times New Roman" w:hAnsi="Times New Roman" w:cs="Times New Roman"/>
          <w:sz w:val="24"/>
          <w:szCs w:val="24"/>
          <w:lang w:val="es-ES_tradnl"/>
        </w:rPr>
        <w:t xml:space="preserve"> el HAFS-Tule</w:t>
      </w:r>
      <w:r w:rsidR="005934CC">
        <w:rPr>
          <w:rFonts w:ascii="Times New Roman" w:hAnsi="Times New Roman" w:cs="Times New Roman"/>
          <w:sz w:val="24"/>
          <w:szCs w:val="24"/>
          <w:lang w:val="es-ES_tradnl"/>
        </w:rPr>
        <w:t xml:space="preserve"> disminuyen</w:t>
      </w:r>
      <w:r w:rsidR="00982C4C" w:rsidRPr="009F6426">
        <w:rPr>
          <w:rFonts w:ascii="Times New Roman" w:hAnsi="Times New Roman" w:cs="Times New Roman"/>
          <w:sz w:val="24"/>
          <w:szCs w:val="24"/>
          <w:lang w:val="es-ES_tradnl"/>
        </w:rPr>
        <w:t xml:space="preserve"> después de la poda</w:t>
      </w:r>
      <w:r w:rsidR="005934CC">
        <w:rPr>
          <w:rFonts w:ascii="Times New Roman" w:hAnsi="Times New Roman" w:cs="Times New Roman"/>
          <w:sz w:val="24"/>
          <w:szCs w:val="24"/>
          <w:lang w:val="es-ES_tradnl"/>
        </w:rPr>
        <w:t xml:space="preserve"> y</w:t>
      </w:r>
      <w:r w:rsidR="00E70406" w:rsidRPr="009F6426">
        <w:rPr>
          <w:rFonts w:ascii="Times New Roman" w:hAnsi="Times New Roman" w:cs="Times New Roman"/>
          <w:sz w:val="24"/>
          <w:szCs w:val="24"/>
          <w:lang w:val="es-ES_tradnl"/>
        </w:rPr>
        <w:t xml:space="preserve"> </w:t>
      </w:r>
      <w:r w:rsidR="00381322">
        <w:rPr>
          <w:rFonts w:ascii="Times New Roman" w:hAnsi="Times New Roman" w:cs="Times New Roman"/>
          <w:sz w:val="24"/>
          <w:szCs w:val="24"/>
          <w:lang w:val="es-ES_tradnl"/>
        </w:rPr>
        <w:t>puede</w:t>
      </w:r>
      <w:r w:rsidR="00E70406" w:rsidRPr="009F6426">
        <w:rPr>
          <w:rFonts w:ascii="Times New Roman" w:hAnsi="Times New Roman" w:cs="Times New Roman"/>
          <w:sz w:val="24"/>
          <w:szCs w:val="24"/>
          <w:lang w:val="es-ES_tradnl"/>
        </w:rPr>
        <w:t xml:space="preserve"> atribu</w:t>
      </w:r>
      <w:r w:rsidR="00381322">
        <w:rPr>
          <w:rFonts w:ascii="Times New Roman" w:hAnsi="Times New Roman" w:cs="Times New Roman"/>
          <w:sz w:val="24"/>
          <w:szCs w:val="24"/>
          <w:lang w:val="es-ES_tradnl"/>
        </w:rPr>
        <w:t>irse</w:t>
      </w:r>
      <w:r w:rsidR="00E70406" w:rsidRPr="009F6426">
        <w:rPr>
          <w:rFonts w:ascii="Times New Roman" w:hAnsi="Times New Roman" w:cs="Times New Roman"/>
          <w:sz w:val="24"/>
          <w:szCs w:val="24"/>
          <w:lang w:val="es-ES_tradnl"/>
        </w:rPr>
        <w:t xml:space="preserve"> </w:t>
      </w:r>
      <w:r w:rsidR="00EF10D9" w:rsidRPr="009F6426">
        <w:rPr>
          <w:rFonts w:ascii="Times New Roman" w:hAnsi="Times New Roman" w:cs="Times New Roman"/>
          <w:sz w:val="24"/>
          <w:szCs w:val="24"/>
          <w:lang w:val="es-ES_tradnl"/>
        </w:rPr>
        <w:t xml:space="preserve">a que </w:t>
      </w:r>
      <w:r w:rsidR="002E7CFA">
        <w:rPr>
          <w:rFonts w:ascii="Times New Roman" w:hAnsi="Times New Roman" w:cs="Times New Roman"/>
          <w:sz w:val="24"/>
          <w:szCs w:val="24"/>
          <w:lang w:val="es-ES_tradnl"/>
        </w:rPr>
        <w:t xml:space="preserve">en </w:t>
      </w:r>
      <w:r w:rsidR="00EF10D9" w:rsidRPr="009F6426">
        <w:rPr>
          <w:rFonts w:ascii="Times New Roman" w:hAnsi="Times New Roman" w:cs="Times New Roman"/>
          <w:sz w:val="24"/>
          <w:szCs w:val="24"/>
          <w:lang w:val="es-ES_tradnl"/>
        </w:rPr>
        <w:t xml:space="preserve">la zona superior del humedal </w:t>
      </w:r>
      <w:r w:rsidR="002E7CFA">
        <w:rPr>
          <w:rFonts w:ascii="Times New Roman" w:hAnsi="Times New Roman" w:cs="Times New Roman"/>
          <w:sz w:val="24"/>
          <w:szCs w:val="24"/>
          <w:lang w:val="es-ES_tradnl"/>
        </w:rPr>
        <w:t xml:space="preserve">hay </w:t>
      </w:r>
      <w:r w:rsidR="00EF10D9" w:rsidRPr="009F6426">
        <w:rPr>
          <w:rFonts w:ascii="Times New Roman" w:hAnsi="Times New Roman" w:cs="Times New Roman"/>
          <w:sz w:val="24"/>
          <w:szCs w:val="24"/>
          <w:lang w:val="es-ES_tradnl"/>
        </w:rPr>
        <w:t xml:space="preserve">oxígeno liberado por las raíces de las plantas </w:t>
      </w:r>
      <w:r w:rsidR="002E7CFA">
        <w:rPr>
          <w:rFonts w:ascii="Times New Roman" w:hAnsi="Times New Roman" w:cs="Times New Roman"/>
          <w:sz w:val="24"/>
          <w:szCs w:val="24"/>
          <w:lang w:val="es-ES_tradnl"/>
        </w:rPr>
        <w:t xml:space="preserve">y causa </w:t>
      </w:r>
      <w:r w:rsidR="00381322">
        <w:rPr>
          <w:rFonts w:ascii="Times New Roman" w:hAnsi="Times New Roman" w:cs="Times New Roman"/>
          <w:sz w:val="24"/>
          <w:szCs w:val="24"/>
          <w:lang w:val="es-ES_tradnl"/>
        </w:rPr>
        <w:t>su</w:t>
      </w:r>
      <w:r w:rsidR="00EF10D9" w:rsidRPr="009F6426">
        <w:rPr>
          <w:rFonts w:ascii="Times New Roman" w:hAnsi="Times New Roman" w:cs="Times New Roman"/>
          <w:sz w:val="24"/>
          <w:szCs w:val="24"/>
          <w:lang w:val="es-ES_tradnl"/>
        </w:rPr>
        <w:t xml:space="preserve"> disminución por la poda de </w:t>
      </w:r>
      <w:r w:rsidR="000B65C9">
        <w:rPr>
          <w:rFonts w:ascii="Times New Roman" w:hAnsi="Times New Roman" w:cs="Times New Roman"/>
          <w:sz w:val="24"/>
          <w:szCs w:val="24"/>
          <w:lang w:val="es-ES_tradnl"/>
        </w:rPr>
        <w:t>las especies</w:t>
      </w:r>
      <w:r w:rsidR="0017072C">
        <w:rPr>
          <w:rFonts w:ascii="Times New Roman" w:hAnsi="Times New Roman" w:cs="Times New Roman"/>
          <w:sz w:val="24"/>
          <w:szCs w:val="24"/>
          <w:lang w:val="es-ES_tradnl"/>
        </w:rPr>
        <w:t xml:space="preserve"> </w:t>
      </w:r>
      <w:r w:rsidR="0017072C" w:rsidRPr="009F6426">
        <w:rPr>
          <w:rFonts w:ascii="Times New Roman" w:hAnsi="Times New Roman" w:cs="Times New Roman"/>
          <w:sz w:val="24"/>
          <w:szCs w:val="24"/>
          <w:lang w:val="es-ES_tradnl"/>
        </w:rPr>
        <w:t>(</w:t>
      </w:r>
      <w:r w:rsidR="0017072C" w:rsidRPr="00001499">
        <w:rPr>
          <w:rFonts w:ascii="Times New Roman" w:hAnsi="Times New Roman" w:cs="Times New Roman"/>
          <w:sz w:val="24"/>
          <w:szCs w:val="24"/>
          <w:lang w:val="es-ES_tradnl"/>
        </w:rPr>
        <w:t>Delgadillo</w:t>
      </w:r>
      <w:r w:rsidR="00061D1A">
        <w:rPr>
          <w:rFonts w:ascii="Times New Roman" w:hAnsi="Times New Roman" w:cs="Times New Roman"/>
          <w:sz w:val="24"/>
          <w:szCs w:val="24"/>
          <w:lang w:val="es-ES_tradnl"/>
        </w:rPr>
        <w:t xml:space="preserve">, </w:t>
      </w:r>
      <w:r w:rsidR="00061D1A" w:rsidRPr="00061D1A">
        <w:rPr>
          <w:rFonts w:ascii="Times New Roman" w:hAnsi="Times New Roman" w:cs="Times New Roman"/>
          <w:sz w:val="24"/>
          <w:szCs w:val="24"/>
          <w:lang w:val="es-ES_tradnl"/>
        </w:rPr>
        <w:t>Camacho, Pérez</w:t>
      </w:r>
      <w:r w:rsidR="00696967">
        <w:rPr>
          <w:rFonts w:ascii="Times New Roman" w:hAnsi="Times New Roman" w:cs="Times New Roman"/>
          <w:sz w:val="24"/>
          <w:szCs w:val="24"/>
          <w:lang w:val="es-ES_tradnl"/>
        </w:rPr>
        <w:t xml:space="preserve"> </w:t>
      </w:r>
      <w:r w:rsidR="00061D1A" w:rsidRPr="00061D1A">
        <w:rPr>
          <w:rFonts w:ascii="Times New Roman" w:hAnsi="Times New Roman" w:cs="Times New Roman"/>
          <w:sz w:val="24"/>
          <w:szCs w:val="24"/>
          <w:lang w:val="es-ES_tradnl"/>
        </w:rPr>
        <w:t>y Andrade</w:t>
      </w:r>
      <w:r w:rsidR="00061D1A">
        <w:rPr>
          <w:rFonts w:ascii="Times New Roman" w:hAnsi="Times New Roman" w:cs="Times New Roman"/>
          <w:sz w:val="24"/>
          <w:szCs w:val="24"/>
          <w:lang w:val="es-ES_tradnl"/>
        </w:rPr>
        <w:t>,</w:t>
      </w:r>
      <w:r w:rsidR="0017072C" w:rsidRPr="00001499">
        <w:rPr>
          <w:rFonts w:ascii="Times New Roman" w:hAnsi="Times New Roman" w:cs="Times New Roman"/>
          <w:sz w:val="24"/>
          <w:szCs w:val="24"/>
          <w:lang w:val="es-ES_tradnl"/>
        </w:rPr>
        <w:t xml:space="preserve"> </w:t>
      </w:r>
      <w:r w:rsidR="0017072C">
        <w:rPr>
          <w:rFonts w:ascii="Times New Roman" w:hAnsi="Times New Roman" w:cs="Times New Roman"/>
          <w:sz w:val="24"/>
          <w:szCs w:val="24"/>
          <w:lang w:val="es-ES_tradnl"/>
        </w:rPr>
        <w:t>2010</w:t>
      </w:r>
      <w:r w:rsidR="0017072C" w:rsidRPr="009F6426">
        <w:rPr>
          <w:rFonts w:ascii="Times New Roman" w:hAnsi="Times New Roman" w:cs="Times New Roman"/>
          <w:sz w:val="24"/>
          <w:szCs w:val="24"/>
          <w:lang w:val="es-ES_tradnl"/>
        </w:rPr>
        <w:t>)</w:t>
      </w:r>
      <w:r w:rsidR="00921257" w:rsidRPr="009F6426">
        <w:rPr>
          <w:rFonts w:ascii="Times New Roman" w:hAnsi="Times New Roman" w:cs="Times New Roman"/>
          <w:sz w:val="24"/>
          <w:szCs w:val="24"/>
          <w:lang w:val="es-ES_tradnl"/>
        </w:rPr>
        <w:t>.</w:t>
      </w:r>
      <w:r w:rsidR="00EF10D9" w:rsidRPr="009F6426">
        <w:rPr>
          <w:rFonts w:ascii="Times New Roman" w:hAnsi="Times New Roman" w:cs="Times New Roman"/>
          <w:sz w:val="24"/>
          <w:szCs w:val="24"/>
          <w:lang w:val="es-ES_tradnl"/>
        </w:rPr>
        <w:t xml:space="preserve"> </w:t>
      </w:r>
    </w:p>
    <w:p w14:paraId="1F43CCBE" w14:textId="3591B00E" w:rsidR="000C059F" w:rsidRDefault="00952015"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Las plantas</w:t>
      </w:r>
      <w:r w:rsidR="00696967">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5934CC">
        <w:rPr>
          <w:rFonts w:ascii="Times New Roman" w:hAnsi="Times New Roman" w:cs="Times New Roman"/>
          <w:sz w:val="24"/>
          <w:szCs w:val="24"/>
          <w:lang w:val="es-ES_tradnl"/>
        </w:rPr>
        <w:t>al</w:t>
      </w:r>
      <w:r w:rsidRPr="00952015">
        <w:rPr>
          <w:rFonts w:ascii="Times New Roman" w:hAnsi="Times New Roman" w:cs="Times New Roman"/>
          <w:sz w:val="24"/>
          <w:szCs w:val="24"/>
          <w:lang w:val="es-ES_tradnl"/>
        </w:rPr>
        <w:t xml:space="preserve"> transferir oxígeno desde la atmósfera a través de hojas y tallos</w:t>
      </w:r>
      <w:r w:rsidR="00696967">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EA2600">
        <w:rPr>
          <w:rFonts w:ascii="Times New Roman" w:hAnsi="Times New Roman" w:cs="Times New Roman"/>
          <w:sz w:val="24"/>
          <w:szCs w:val="24"/>
          <w:lang w:val="es-ES_tradnl"/>
        </w:rPr>
        <w:t>lo liberan</w:t>
      </w:r>
      <w:r w:rsidR="00381322">
        <w:rPr>
          <w:rFonts w:ascii="Times New Roman" w:hAnsi="Times New Roman" w:cs="Times New Roman"/>
          <w:sz w:val="24"/>
          <w:szCs w:val="24"/>
          <w:lang w:val="es-ES_tradnl"/>
        </w:rPr>
        <w:t xml:space="preserve"> en</w:t>
      </w:r>
      <w:r w:rsidRPr="00952015">
        <w:rPr>
          <w:rFonts w:ascii="Times New Roman" w:hAnsi="Times New Roman" w:cs="Times New Roman"/>
          <w:sz w:val="24"/>
          <w:szCs w:val="24"/>
          <w:lang w:val="es-ES_tradnl"/>
        </w:rPr>
        <w:t xml:space="preserve"> las raíces</w:t>
      </w:r>
      <w:r>
        <w:rPr>
          <w:rFonts w:ascii="Times New Roman" w:hAnsi="Times New Roman" w:cs="Times New Roman"/>
          <w:sz w:val="24"/>
          <w:szCs w:val="24"/>
          <w:lang w:val="es-ES_tradnl"/>
        </w:rPr>
        <w:t xml:space="preserve"> </w:t>
      </w:r>
      <w:r w:rsidRPr="00952015">
        <w:rPr>
          <w:rFonts w:ascii="Times New Roman" w:hAnsi="Times New Roman" w:cs="Times New Roman"/>
          <w:sz w:val="24"/>
          <w:szCs w:val="24"/>
          <w:lang w:val="es-ES_tradnl"/>
        </w:rPr>
        <w:t>crea</w:t>
      </w:r>
      <w:r w:rsidR="005934CC">
        <w:rPr>
          <w:rFonts w:ascii="Times New Roman" w:hAnsi="Times New Roman" w:cs="Times New Roman"/>
          <w:sz w:val="24"/>
          <w:szCs w:val="24"/>
          <w:lang w:val="es-ES_tradnl"/>
        </w:rPr>
        <w:t>n</w:t>
      </w:r>
      <w:r w:rsidR="00EA2600">
        <w:rPr>
          <w:rFonts w:ascii="Times New Roman" w:hAnsi="Times New Roman" w:cs="Times New Roman"/>
          <w:sz w:val="24"/>
          <w:szCs w:val="24"/>
          <w:lang w:val="es-ES_tradnl"/>
        </w:rPr>
        <w:t>do</w:t>
      </w:r>
      <w:r w:rsidRPr="00952015">
        <w:rPr>
          <w:rFonts w:ascii="Times New Roman" w:hAnsi="Times New Roman" w:cs="Times New Roman"/>
          <w:sz w:val="24"/>
          <w:szCs w:val="24"/>
          <w:lang w:val="es-ES_tradnl"/>
        </w:rPr>
        <w:t xml:space="preserve"> regiones aerobias</w:t>
      </w:r>
      <w:r w:rsidR="00696967">
        <w:rPr>
          <w:rFonts w:ascii="Times New Roman" w:hAnsi="Times New Roman" w:cs="Times New Roman"/>
          <w:sz w:val="24"/>
          <w:szCs w:val="24"/>
          <w:lang w:val="es-ES_tradnl"/>
        </w:rPr>
        <w:t>,</w:t>
      </w:r>
      <w:r w:rsidRPr="00952015">
        <w:rPr>
          <w:rFonts w:ascii="Times New Roman" w:hAnsi="Times New Roman" w:cs="Times New Roman"/>
          <w:sz w:val="24"/>
          <w:szCs w:val="24"/>
          <w:lang w:val="es-ES_tradnl"/>
        </w:rPr>
        <w:t xml:space="preserve"> donde</w:t>
      </w:r>
      <w:r>
        <w:rPr>
          <w:rFonts w:ascii="Times New Roman" w:hAnsi="Times New Roman" w:cs="Times New Roman"/>
          <w:sz w:val="24"/>
          <w:szCs w:val="24"/>
          <w:lang w:val="es-ES_tradnl"/>
        </w:rPr>
        <w:t xml:space="preserve"> </w:t>
      </w:r>
      <w:r w:rsidRPr="00952015">
        <w:rPr>
          <w:rFonts w:ascii="Times New Roman" w:hAnsi="Times New Roman" w:cs="Times New Roman"/>
          <w:sz w:val="24"/>
          <w:szCs w:val="24"/>
          <w:lang w:val="es-ES_tradnl"/>
        </w:rPr>
        <w:t xml:space="preserve">los microorganismos utilizan el oxígeno disponible para </w:t>
      </w:r>
      <w:r w:rsidR="00EA2600">
        <w:rPr>
          <w:rFonts w:ascii="Times New Roman" w:hAnsi="Times New Roman" w:cs="Times New Roman"/>
          <w:sz w:val="24"/>
          <w:szCs w:val="24"/>
          <w:lang w:val="es-ES_tradnl"/>
        </w:rPr>
        <w:t>la</w:t>
      </w:r>
      <w:r>
        <w:rPr>
          <w:rFonts w:ascii="Times New Roman" w:hAnsi="Times New Roman" w:cs="Times New Roman"/>
          <w:sz w:val="24"/>
          <w:szCs w:val="24"/>
          <w:lang w:val="es-ES_tradnl"/>
        </w:rPr>
        <w:t xml:space="preserve"> </w:t>
      </w:r>
      <w:r w:rsidRPr="00952015">
        <w:rPr>
          <w:rFonts w:ascii="Times New Roman" w:hAnsi="Times New Roman" w:cs="Times New Roman"/>
          <w:sz w:val="24"/>
          <w:szCs w:val="24"/>
          <w:lang w:val="es-ES_tradnl"/>
        </w:rPr>
        <w:t xml:space="preserve">degradación de materia orgánica y </w:t>
      </w:r>
      <w:r w:rsidR="00EA2600">
        <w:rPr>
          <w:rFonts w:ascii="Times New Roman" w:hAnsi="Times New Roman" w:cs="Times New Roman"/>
          <w:sz w:val="24"/>
          <w:szCs w:val="24"/>
          <w:lang w:val="es-ES_tradnl"/>
        </w:rPr>
        <w:t xml:space="preserve">la </w:t>
      </w:r>
      <w:r w:rsidRPr="00952015">
        <w:rPr>
          <w:rFonts w:ascii="Times New Roman" w:hAnsi="Times New Roman" w:cs="Times New Roman"/>
          <w:sz w:val="24"/>
          <w:szCs w:val="24"/>
          <w:lang w:val="es-ES_tradnl"/>
        </w:rPr>
        <w:t>nitrificación</w:t>
      </w:r>
      <w:r>
        <w:rPr>
          <w:rFonts w:ascii="Times New Roman" w:hAnsi="Times New Roman" w:cs="Times New Roman"/>
          <w:sz w:val="24"/>
          <w:szCs w:val="24"/>
          <w:lang w:val="es-ES_tradnl"/>
        </w:rPr>
        <w:t>, por lo que al poda</w:t>
      </w:r>
      <w:r w:rsidR="00381322">
        <w:rPr>
          <w:rFonts w:ascii="Times New Roman" w:hAnsi="Times New Roman" w:cs="Times New Roman"/>
          <w:sz w:val="24"/>
          <w:szCs w:val="24"/>
          <w:lang w:val="es-ES_tradnl"/>
        </w:rPr>
        <w:t>r</w:t>
      </w:r>
      <w:r>
        <w:rPr>
          <w:rFonts w:ascii="Times New Roman" w:hAnsi="Times New Roman" w:cs="Times New Roman"/>
          <w:sz w:val="24"/>
          <w:szCs w:val="24"/>
          <w:lang w:val="es-ES_tradnl"/>
        </w:rPr>
        <w:t xml:space="preserve"> las especies</w:t>
      </w:r>
      <w:r w:rsidR="00381322">
        <w:rPr>
          <w:rFonts w:ascii="Times New Roman" w:hAnsi="Times New Roman" w:cs="Times New Roman"/>
          <w:sz w:val="24"/>
          <w:szCs w:val="24"/>
          <w:lang w:val="es-ES_tradnl"/>
        </w:rPr>
        <w:t xml:space="preserve"> se</w:t>
      </w:r>
      <w:r>
        <w:rPr>
          <w:rFonts w:ascii="Times New Roman" w:hAnsi="Times New Roman" w:cs="Times New Roman"/>
          <w:sz w:val="24"/>
          <w:szCs w:val="24"/>
          <w:lang w:val="es-ES_tradnl"/>
        </w:rPr>
        <w:t xml:space="preserve"> modifican</w:t>
      </w:r>
      <w:r w:rsidR="00C66732">
        <w:rPr>
          <w:rFonts w:ascii="Times New Roman" w:hAnsi="Times New Roman" w:cs="Times New Roman"/>
          <w:sz w:val="24"/>
          <w:szCs w:val="24"/>
          <w:lang w:val="es-ES_tradnl"/>
        </w:rPr>
        <w:t xml:space="preserve"> las </w:t>
      </w:r>
      <w:proofErr w:type="spellStart"/>
      <w:r w:rsidR="00C66732" w:rsidRPr="00C66732">
        <w:rPr>
          <w:rFonts w:ascii="Times New Roman" w:hAnsi="Times New Roman" w:cs="Times New Roman"/>
          <w:sz w:val="24"/>
          <w:szCs w:val="24"/>
          <w:lang w:val="es-ES_tradnl"/>
        </w:rPr>
        <w:t>microzonas</w:t>
      </w:r>
      <w:proofErr w:type="spellEnd"/>
      <w:r w:rsidR="00C66732">
        <w:rPr>
          <w:rFonts w:ascii="Times New Roman" w:hAnsi="Times New Roman" w:cs="Times New Roman"/>
          <w:sz w:val="24"/>
          <w:szCs w:val="24"/>
          <w:lang w:val="es-ES_tradnl"/>
        </w:rPr>
        <w:t xml:space="preserve"> </w:t>
      </w:r>
      <w:r w:rsidR="00C66732" w:rsidRPr="00C66732">
        <w:rPr>
          <w:rFonts w:ascii="Times New Roman" w:hAnsi="Times New Roman" w:cs="Times New Roman"/>
          <w:sz w:val="24"/>
          <w:szCs w:val="24"/>
          <w:lang w:val="es-ES_tradnl"/>
        </w:rPr>
        <w:t>aeróbicas en la superficie de las raíces y los</w:t>
      </w:r>
      <w:r w:rsidR="00C66732">
        <w:rPr>
          <w:rFonts w:ascii="Times New Roman" w:hAnsi="Times New Roman" w:cs="Times New Roman"/>
          <w:sz w:val="24"/>
          <w:szCs w:val="24"/>
          <w:lang w:val="es-ES_tradnl"/>
        </w:rPr>
        <w:t xml:space="preserve"> </w:t>
      </w:r>
      <w:r w:rsidR="00C66732" w:rsidRPr="00C66732">
        <w:rPr>
          <w:rFonts w:ascii="Times New Roman" w:hAnsi="Times New Roman" w:cs="Times New Roman"/>
          <w:sz w:val="24"/>
          <w:szCs w:val="24"/>
          <w:lang w:val="es-ES_tradnl"/>
        </w:rPr>
        <w:t>rizomas</w:t>
      </w:r>
      <w:r w:rsidR="00835B55">
        <w:rPr>
          <w:rFonts w:ascii="Times New Roman" w:hAnsi="Times New Roman" w:cs="Times New Roman"/>
          <w:sz w:val="24"/>
          <w:szCs w:val="24"/>
          <w:lang w:val="es-ES_tradnl"/>
        </w:rPr>
        <w:t xml:space="preserve"> (</w:t>
      </w:r>
      <w:r w:rsidR="00EF48A4" w:rsidRPr="00EF48A4">
        <w:rPr>
          <w:rFonts w:ascii="Times New Roman" w:hAnsi="Times New Roman" w:cs="Times New Roman"/>
          <w:sz w:val="24"/>
          <w:szCs w:val="24"/>
          <w:lang w:val="es-ES_tradnl"/>
        </w:rPr>
        <w:t>EPA</w:t>
      </w:r>
      <w:r w:rsidR="00835B55">
        <w:rPr>
          <w:rFonts w:ascii="Times New Roman" w:hAnsi="Times New Roman" w:cs="Times New Roman"/>
          <w:sz w:val="24"/>
          <w:szCs w:val="24"/>
          <w:lang w:val="es-ES_tradnl"/>
        </w:rPr>
        <w:t>, 2000</w:t>
      </w:r>
      <w:r w:rsidR="00EF48A4">
        <w:rPr>
          <w:rFonts w:ascii="Times New Roman" w:hAnsi="Times New Roman" w:cs="Times New Roman"/>
          <w:sz w:val="24"/>
          <w:szCs w:val="24"/>
          <w:lang w:val="es-ES_tradnl"/>
        </w:rPr>
        <w:t xml:space="preserve">; </w:t>
      </w:r>
      <w:r w:rsidR="002F0C08" w:rsidRPr="002F0C08">
        <w:rPr>
          <w:rFonts w:ascii="Times New Roman" w:hAnsi="Times New Roman" w:cs="Times New Roman"/>
          <w:sz w:val="24"/>
          <w:szCs w:val="24"/>
          <w:lang w:val="es-ES_tradnl"/>
        </w:rPr>
        <w:t>Rahman</w:t>
      </w:r>
      <w:r w:rsidR="002F0C08">
        <w:rPr>
          <w:rFonts w:ascii="Times New Roman" w:hAnsi="Times New Roman" w:cs="Times New Roman"/>
          <w:sz w:val="24"/>
          <w:szCs w:val="24"/>
          <w:lang w:val="es-ES_tradnl"/>
        </w:rPr>
        <w:t xml:space="preserve"> </w:t>
      </w:r>
      <w:r w:rsidR="002F0C08" w:rsidRPr="00C84F98">
        <w:rPr>
          <w:rFonts w:ascii="Times New Roman" w:hAnsi="Times New Roman" w:cs="Times New Roman"/>
          <w:i/>
          <w:iCs/>
          <w:sz w:val="24"/>
          <w:szCs w:val="24"/>
          <w:lang w:val="es-ES_tradnl"/>
        </w:rPr>
        <w:t>et al</w:t>
      </w:r>
      <w:r w:rsidR="002F0C08">
        <w:rPr>
          <w:rFonts w:ascii="Times New Roman" w:hAnsi="Times New Roman" w:cs="Times New Roman"/>
          <w:sz w:val="24"/>
          <w:szCs w:val="24"/>
          <w:lang w:val="es-ES_tradnl"/>
        </w:rPr>
        <w:t>., 2020</w:t>
      </w:r>
      <w:r w:rsidR="00835B55">
        <w:rPr>
          <w:rFonts w:ascii="Times New Roman" w:hAnsi="Times New Roman" w:cs="Times New Roman"/>
          <w:sz w:val="24"/>
          <w:szCs w:val="24"/>
          <w:lang w:val="es-ES_tradnl"/>
        </w:rPr>
        <w:t>)</w:t>
      </w:r>
      <w:r w:rsidR="00EA2600">
        <w:rPr>
          <w:rFonts w:ascii="Times New Roman" w:hAnsi="Times New Roman" w:cs="Times New Roman"/>
          <w:sz w:val="24"/>
          <w:szCs w:val="24"/>
          <w:lang w:val="es-ES_tradnl"/>
        </w:rPr>
        <w:t>.</w:t>
      </w:r>
      <w:r w:rsidR="00C66732">
        <w:rPr>
          <w:rFonts w:ascii="Times New Roman" w:hAnsi="Times New Roman" w:cs="Times New Roman"/>
          <w:sz w:val="24"/>
          <w:szCs w:val="24"/>
          <w:lang w:val="es-ES_tradnl"/>
        </w:rPr>
        <w:t xml:space="preserve"> </w:t>
      </w:r>
      <w:r w:rsidR="00EA2600">
        <w:rPr>
          <w:rFonts w:ascii="Times New Roman" w:hAnsi="Times New Roman" w:cs="Times New Roman"/>
          <w:sz w:val="24"/>
          <w:szCs w:val="24"/>
          <w:lang w:val="es-ES_tradnl"/>
        </w:rPr>
        <w:t>L</w:t>
      </w:r>
      <w:r>
        <w:rPr>
          <w:rFonts w:ascii="Times New Roman" w:hAnsi="Times New Roman" w:cs="Times New Roman"/>
          <w:sz w:val="24"/>
          <w:szCs w:val="24"/>
          <w:lang w:val="es-ES_tradnl"/>
        </w:rPr>
        <w:t>as poblaciones microbianas</w:t>
      </w:r>
      <w:r w:rsidR="00143F19">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por</w:t>
      </w:r>
      <w:r w:rsidR="00381322">
        <w:rPr>
          <w:rFonts w:ascii="Times New Roman" w:hAnsi="Times New Roman" w:cs="Times New Roman"/>
          <w:sz w:val="24"/>
          <w:szCs w:val="24"/>
          <w:lang w:val="es-ES_tradnl"/>
        </w:rPr>
        <w:t xml:space="preserve"> la</w:t>
      </w:r>
      <w:r>
        <w:rPr>
          <w:rFonts w:ascii="Times New Roman" w:hAnsi="Times New Roman" w:cs="Times New Roman"/>
          <w:sz w:val="24"/>
          <w:szCs w:val="24"/>
          <w:lang w:val="es-ES_tradnl"/>
        </w:rPr>
        <w:t xml:space="preserve"> variación d</w:t>
      </w:r>
      <w:r w:rsidR="00933D63">
        <w:rPr>
          <w:rFonts w:ascii="Times New Roman" w:hAnsi="Times New Roman" w:cs="Times New Roman"/>
          <w:sz w:val="24"/>
          <w:szCs w:val="24"/>
          <w:lang w:val="es-ES_tradnl"/>
        </w:rPr>
        <w:t>el</w:t>
      </w:r>
      <w:r>
        <w:rPr>
          <w:rFonts w:ascii="Times New Roman" w:hAnsi="Times New Roman" w:cs="Times New Roman"/>
          <w:sz w:val="24"/>
          <w:szCs w:val="24"/>
          <w:lang w:val="es-ES_tradnl"/>
        </w:rPr>
        <w:t xml:space="preserve"> oxígeno</w:t>
      </w:r>
      <w:r w:rsidR="00143F19">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afectan la degradación de la materia orgánica</w:t>
      </w:r>
      <w:r w:rsidR="008007E7">
        <w:rPr>
          <w:rFonts w:ascii="Times New Roman" w:hAnsi="Times New Roman" w:cs="Times New Roman"/>
          <w:sz w:val="24"/>
          <w:szCs w:val="24"/>
          <w:lang w:val="es-ES_tradnl"/>
        </w:rPr>
        <w:t xml:space="preserve">, aunque autores como </w:t>
      </w:r>
      <w:r w:rsidR="008007E7" w:rsidRPr="008007E7">
        <w:rPr>
          <w:rFonts w:ascii="Times New Roman" w:hAnsi="Times New Roman" w:cs="Times New Roman"/>
          <w:sz w:val="24"/>
          <w:szCs w:val="24"/>
          <w:lang w:val="es-ES_tradnl"/>
        </w:rPr>
        <w:t>Herzog</w:t>
      </w:r>
      <w:r w:rsidR="008007E7">
        <w:rPr>
          <w:rFonts w:ascii="Times New Roman" w:hAnsi="Times New Roman" w:cs="Times New Roman"/>
          <w:sz w:val="24"/>
          <w:szCs w:val="24"/>
          <w:lang w:val="es-ES_tradnl"/>
        </w:rPr>
        <w:t xml:space="preserve"> </w:t>
      </w:r>
      <w:r w:rsidR="008007E7" w:rsidRPr="00C84F98">
        <w:rPr>
          <w:rFonts w:ascii="Times New Roman" w:hAnsi="Times New Roman" w:cs="Times New Roman"/>
          <w:i/>
          <w:iCs/>
          <w:sz w:val="24"/>
          <w:szCs w:val="24"/>
          <w:lang w:val="es-ES_tradnl"/>
        </w:rPr>
        <w:t>et al</w:t>
      </w:r>
      <w:r w:rsidR="008007E7">
        <w:rPr>
          <w:rFonts w:ascii="Times New Roman" w:hAnsi="Times New Roman" w:cs="Times New Roman"/>
          <w:sz w:val="24"/>
          <w:szCs w:val="24"/>
          <w:lang w:val="es-ES_tradnl"/>
        </w:rPr>
        <w:t>. (2021) mencionan que</w:t>
      </w:r>
      <w:r w:rsidR="008007E7" w:rsidRPr="008007E7">
        <w:rPr>
          <w:rFonts w:ascii="Times New Roman" w:hAnsi="Times New Roman" w:cs="Times New Roman"/>
          <w:sz w:val="24"/>
          <w:szCs w:val="24"/>
          <w:lang w:val="es-ES_tradnl"/>
        </w:rPr>
        <w:t xml:space="preserve"> los efectos que la poda tiene en la mejora de la calidad del agua siguen siendo desconocidos</w:t>
      </w:r>
      <w:r w:rsidR="00EA2600">
        <w:rPr>
          <w:rFonts w:ascii="Times New Roman" w:hAnsi="Times New Roman" w:cs="Times New Roman"/>
          <w:sz w:val="24"/>
          <w:szCs w:val="24"/>
          <w:lang w:val="es-ES_tradnl"/>
        </w:rPr>
        <w:t xml:space="preserve"> para ciertos contaminantes</w:t>
      </w:r>
      <w:r w:rsidR="008007E7" w:rsidRPr="008007E7">
        <w:rPr>
          <w:rFonts w:ascii="Times New Roman" w:hAnsi="Times New Roman" w:cs="Times New Roman"/>
          <w:sz w:val="24"/>
          <w:szCs w:val="24"/>
          <w:lang w:val="es-ES_tradnl"/>
        </w:rPr>
        <w:t>.</w:t>
      </w:r>
      <w:r w:rsidR="00EA2600">
        <w:rPr>
          <w:rFonts w:ascii="Times New Roman" w:hAnsi="Times New Roman" w:cs="Times New Roman"/>
          <w:sz w:val="24"/>
          <w:szCs w:val="24"/>
          <w:lang w:val="es-ES_tradnl"/>
        </w:rPr>
        <w:t xml:space="preserve"> En</w:t>
      </w:r>
      <w:r w:rsidR="00933D63">
        <w:rPr>
          <w:rFonts w:ascii="Times New Roman" w:hAnsi="Times New Roman" w:cs="Times New Roman"/>
          <w:sz w:val="24"/>
          <w:szCs w:val="24"/>
          <w:lang w:val="es-ES_tradnl"/>
        </w:rPr>
        <w:t xml:space="preserve"> los HAFS</w:t>
      </w:r>
      <w:r w:rsidR="0000143F">
        <w:rPr>
          <w:rFonts w:ascii="Times New Roman" w:hAnsi="Times New Roman" w:cs="Times New Roman"/>
          <w:sz w:val="24"/>
          <w:szCs w:val="24"/>
          <w:lang w:val="es-ES_tradnl"/>
        </w:rPr>
        <w:t xml:space="preserve"> </w:t>
      </w:r>
      <w:r w:rsidR="000C059F" w:rsidRPr="00001499">
        <w:rPr>
          <w:rFonts w:ascii="Times New Roman" w:hAnsi="Times New Roman" w:cs="Times New Roman"/>
          <w:sz w:val="24"/>
          <w:szCs w:val="24"/>
          <w:lang w:val="es-ES_tradnl"/>
        </w:rPr>
        <w:t xml:space="preserve">parte de </w:t>
      </w:r>
      <w:r w:rsidR="00EA2600">
        <w:rPr>
          <w:rFonts w:ascii="Times New Roman" w:hAnsi="Times New Roman" w:cs="Times New Roman"/>
          <w:sz w:val="24"/>
          <w:szCs w:val="24"/>
          <w:lang w:val="es-ES_tradnl"/>
        </w:rPr>
        <w:t xml:space="preserve">la </w:t>
      </w:r>
      <w:r w:rsidR="000C059F" w:rsidRPr="00001499">
        <w:rPr>
          <w:rFonts w:ascii="Times New Roman" w:hAnsi="Times New Roman" w:cs="Times New Roman"/>
          <w:sz w:val="24"/>
          <w:szCs w:val="24"/>
          <w:lang w:val="es-ES_tradnl"/>
        </w:rPr>
        <w:t>carga orgán</w:t>
      </w:r>
      <w:r w:rsidR="0070051F">
        <w:rPr>
          <w:rFonts w:ascii="Times New Roman" w:hAnsi="Times New Roman" w:cs="Times New Roman"/>
          <w:sz w:val="24"/>
          <w:szCs w:val="24"/>
          <w:lang w:val="es-ES_tradnl"/>
        </w:rPr>
        <w:t>ica se</w:t>
      </w:r>
      <w:r w:rsidR="000C059F" w:rsidRPr="00001499">
        <w:rPr>
          <w:rFonts w:ascii="Times New Roman" w:hAnsi="Times New Roman" w:cs="Times New Roman"/>
          <w:sz w:val="24"/>
          <w:szCs w:val="24"/>
          <w:lang w:val="es-ES_tradnl"/>
        </w:rPr>
        <w:t xml:space="preserve"> </w:t>
      </w:r>
      <w:r w:rsidR="00B449C0">
        <w:rPr>
          <w:rFonts w:ascii="Times New Roman" w:hAnsi="Times New Roman" w:cs="Times New Roman"/>
          <w:sz w:val="24"/>
          <w:szCs w:val="24"/>
          <w:lang w:val="es-ES_tradnl"/>
        </w:rPr>
        <w:t>concentra</w:t>
      </w:r>
      <w:r w:rsidR="000C059F" w:rsidRPr="00001499">
        <w:rPr>
          <w:rFonts w:ascii="Times New Roman" w:hAnsi="Times New Roman" w:cs="Times New Roman"/>
          <w:sz w:val="24"/>
          <w:szCs w:val="24"/>
          <w:lang w:val="es-ES_tradnl"/>
        </w:rPr>
        <w:t xml:space="preserve"> en la entrada, por lo que</w:t>
      </w:r>
      <w:r w:rsidR="002C3392">
        <w:rPr>
          <w:rFonts w:ascii="Times New Roman" w:hAnsi="Times New Roman" w:cs="Times New Roman"/>
          <w:sz w:val="24"/>
          <w:szCs w:val="24"/>
          <w:lang w:val="es-ES_tradnl"/>
        </w:rPr>
        <w:t>,</w:t>
      </w:r>
      <w:r w:rsidR="000C059F" w:rsidRPr="00001499">
        <w:rPr>
          <w:rFonts w:ascii="Times New Roman" w:hAnsi="Times New Roman" w:cs="Times New Roman"/>
          <w:sz w:val="24"/>
          <w:szCs w:val="24"/>
          <w:lang w:val="es-ES_tradnl"/>
        </w:rPr>
        <w:t xml:space="preserve"> de acuerdo </w:t>
      </w:r>
      <w:r w:rsidR="002C3392">
        <w:rPr>
          <w:rFonts w:ascii="Times New Roman" w:hAnsi="Times New Roman" w:cs="Times New Roman"/>
          <w:sz w:val="24"/>
          <w:szCs w:val="24"/>
          <w:lang w:val="es-ES_tradnl"/>
        </w:rPr>
        <w:t>con</w:t>
      </w:r>
      <w:r w:rsidR="002C3392" w:rsidRPr="00001499">
        <w:rPr>
          <w:rFonts w:ascii="Times New Roman" w:hAnsi="Times New Roman" w:cs="Times New Roman"/>
          <w:sz w:val="24"/>
          <w:szCs w:val="24"/>
          <w:lang w:val="es-ES_tradnl"/>
        </w:rPr>
        <w:t xml:space="preserve"> </w:t>
      </w:r>
      <w:r w:rsidR="000C059F" w:rsidRPr="00001499">
        <w:rPr>
          <w:rFonts w:ascii="Times New Roman" w:hAnsi="Times New Roman" w:cs="Times New Roman"/>
          <w:sz w:val="24"/>
          <w:szCs w:val="24"/>
          <w:lang w:val="es-ES_tradnl"/>
        </w:rPr>
        <w:t xml:space="preserve">Delgadillo </w:t>
      </w:r>
      <w:r w:rsidR="0017072C" w:rsidRPr="0017072C">
        <w:rPr>
          <w:rFonts w:ascii="Times New Roman" w:hAnsi="Times New Roman" w:cs="Times New Roman"/>
          <w:i/>
          <w:sz w:val="24"/>
          <w:szCs w:val="24"/>
          <w:lang w:val="es-ES_tradnl"/>
        </w:rPr>
        <w:t>et al</w:t>
      </w:r>
      <w:r w:rsidR="0017072C">
        <w:rPr>
          <w:rFonts w:ascii="Times New Roman" w:hAnsi="Times New Roman" w:cs="Times New Roman"/>
          <w:sz w:val="24"/>
          <w:szCs w:val="24"/>
          <w:lang w:val="es-ES_tradnl"/>
        </w:rPr>
        <w:t>.</w:t>
      </w:r>
      <w:r w:rsidR="000C059F" w:rsidRPr="00001499">
        <w:rPr>
          <w:rFonts w:ascii="Times New Roman" w:hAnsi="Times New Roman" w:cs="Times New Roman"/>
          <w:sz w:val="24"/>
          <w:szCs w:val="24"/>
          <w:lang w:val="es-ES_tradnl"/>
        </w:rPr>
        <w:t xml:space="preserve"> (2010)</w:t>
      </w:r>
      <w:r w:rsidR="00696967">
        <w:rPr>
          <w:rFonts w:ascii="Times New Roman" w:hAnsi="Times New Roman" w:cs="Times New Roman"/>
          <w:sz w:val="24"/>
          <w:szCs w:val="24"/>
          <w:lang w:val="es-ES_tradnl"/>
        </w:rPr>
        <w:t>,</w:t>
      </w:r>
      <w:r w:rsidR="000C059F" w:rsidRPr="00001499">
        <w:rPr>
          <w:rFonts w:ascii="Times New Roman" w:hAnsi="Times New Roman" w:cs="Times New Roman"/>
          <w:sz w:val="24"/>
          <w:szCs w:val="24"/>
          <w:lang w:val="es-ES_tradnl"/>
        </w:rPr>
        <w:t xml:space="preserve"> los microorganismos heterótrofos requier</w:t>
      </w:r>
      <w:r w:rsidR="00991F28">
        <w:rPr>
          <w:rFonts w:ascii="Times New Roman" w:hAnsi="Times New Roman" w:cs="Times New Roman"/>
          <w:sz w:val="24"/>
          <w:szCs w:val="24"/>
          <w:lang w:val="es-ES_tradnl"/>
        </w:rPr>
        <w:t>e</w:t>
      </w:r>
      <w:r w:rsidR="000C059F" w:rsidRPr="00001499">
        <w:rPr>
          <w:rFonts w:ascii="Times New Roman" w:hAnsi="Times New Roman" w:cs="Times New Roman"/>
          <w:sz w:val="24"/>
          <w:szCs w:val="24"/>
          <w:lang w:val="es-ES_tradnl"/>
        </w:rPr>
        <w:t>n material orgánico como fuente de energía y carbono para la síntesis de nuevos microorganismos</w:t>
      </w:r>
      <w:r w:rsidR="00381322">
        <w:rPr>
          <w:rFonts w:ascii="Times New Roman" w:hAnsi="Times New Roman" w:cs="Times New Roman"/>
          <w:sz w:val="24"/>
          <w:szCs w:val="24"/>
          <w:lang w:val="es-ES_tradnl"/>
        </w:rPr>
        <w:t>,</w:t>
      </w:r>
      <w:r w:rsidR="000C059F" w:rsidRPr="00001499">
        <w:rPr>
          <w:rFonts w:ascii="Times New Roman" w:hAnsi="Times New Roman" w:cs="Times New Roman"/>
          <w:sz w:val="24"/>
          <w:szCs w:val="24"/>
          <w:lang w:val="es-ES_tradnl"/>
        </w:rPr>
        <w:t xml:space="preserve"> </w:t>
      </w:r>
      <w:r w:rsidR="001E3DD7">
        <w:rPr>
          <w:rFonts w:ascii="Times New Roman" w:hAnsi="Times New Roman" w:cs="Times New Roman"/>
          <w:sz w:val="24"/>
          <w:szCs w:val="24"/>
          <w:lang w:val="es-ES_tradnl"/>
        </w:rPr>
        <w:t>lo que hace</w:t>
      </w:r>
      <w:r w:rsidR="001E3DD7" w:rsidRPr="00001499">
        <w:rPr>
          <w:rFonts w:ascii="Times New Roman" w:hAnsi="Times New Roman" w:cs="Times New Roman"/>
          <w:sz w:val="24"/>
          <w:szCs w:val="24"/>
          <w:lang w:val="es-ES_tradnl"/>
        </w:rPr>
        <w:t xml:space="preserve"> </w:t>
      </w:r>
      <w:r w:rsidR="000C059F" w:rsidRPr="00001499">
        <w:rPr>
          <w:rFonts w:ascii="Times New Roman" w:hAnsi="Times New Roman" w:cs="Times New Roman"/>
          <w:sz w:val="24"/>
          <w:szCs w:val="24"/>
          <w:lang w:val="es-ES_tradnl"/>
        </w:rPr>
        <w:t>notar una mayor biomasa de microorganismos a la entrada del humedal</w:t>
      </w:r>
      <w:r w:rsidR="00F75DBA">
        <w:rPr>
          <w:rFonts w:ascii="Times New Roman" w:hAnsi="Times New Roman" w:cs="Times New Roman"/>
          <w:sz w:val="24"/>
          <w:szCs w:val="24"/>
          <w:lang w:val="es-ES_tradnl"/>
        </w:rPr>
        <w:t xml:space="preserve"> </w:t>
      </w:r>
      <w:r w:rsidR="00EA2600">
        <w:rPr>
          <w:rFonts w:ascii="Times New Roman" w:hAnsi="Times New Roman" w:cs="Times New Roman"/>
          <w:sz w:val="24"/>
          <w:szCs w:val="24"/>
          <w:lang w:val="es-ES_tradnl"/>
        </w:rPr>
        <w:t>que</w:t>
      </w:r>
      <w:r w:rsidR="00F75DBA">
        <w:rPr>
          <w:rFonts w:ascii="Times New Roman" w:hAnsi="Times New Roman" w:cs="Times New Roman"/>
          <w:sz w:val="24"/>
          <w:szCs w:val="24"/>
          <w:lang w:val="es-ES_tradnl"/>
        </w:rPr>
        <w:t xml:space="preserve"> va disminuyendo en función a la longitud del humedal como consecuencia de la disminución de la materia orgánica hacia el efluente</w:t>
      </w:r>
      <w:r w:rsidR="000C059F" w:rsidRPr="00001499">
        <w:rPr>
          <w:rFonts w:ascii="Times New Roman" w:hAnsi="Times New Roman" w:cs="Times New Roman"/>
          <w:sz w:val="24"/>
          <w:szCs w:val="24"/>
          <w:lang w:val="es-ES_tradnl"/>
        </w:rPr>
        <w:t xml:space="preserve">. </w:t>
      </w:r>
    </w:p>
    <w:p w14:paraId="1F33B877" w14:textId="7BBF4729" w:rsidR="002238AA" w:rsidRDefault="006F0C20" w:rsidP="00C707D0">
      <w:pPr>
        <w:spacing w:after="0" w:line="360" w:lineRule="auto"/>
        <w:ind w:firstLine="709"/>
        <w:jc w:val="both"/>
        <w:rPr>
          <w:rFonts w:ascii="Times New Roman" w:hAnsi="Times New Roman" w:cs="Times New Roman"/>
          <w:sz w:val="24"/>
          <w:szCs w:val="24"/>
          <w:lang w:val="es-ES_tradnl"/>
        </w:rPr>
      </w:pPr>
      <w:r w:rsidRPr="009D502F">
        <w:rPr>
          <w:rFonts w:ascii="Times New Roman" w:hAnsi="Times New Roman" w:cs="Times New Roman"/>
          <w:sz w:val="24"/>
          <w:szCs w:val="24"/>
          <w:lang w:val="es-ES_tradnl"/>
        </w:rPr>
        <w:t>L</w:t>
      </w:r>
      <w:r w:rsidR="00797852" w:rsidRPr="009D502F">
        <w:rPr>
          <w:rFonts w:ascii="Times New Roman" w:hAnsi="Times New Roman" w:cs="Times New Roman"/>
          <w:sz w:val="24"/>
          <w:szCs w:val="24"/>
          <w:lang w:val="es-ES_tradnl"/>
        </w:rPr>
        <w:t>a humedad</w:t>
      </w:r>
      <w:r w:rsidRPr="009D502F">
        <w:rPr>
          <w:rFonts w:ascii="Times New Roman" w:hAnsi="Times New Roman" w:cs="Times New Roman"/>
          <w:sz w:val="24"/>
          <w:szCs w:val="24"/>
          <w:lang w:val="es-ES_tradnl"/>
        </w:rPr>
        <w:t xml:space="preserve"> mostr</w:t>
      </w:r>
      <w:r w:rsidR="000B65C9" w:rsidRPr="009D502F">
        <w:rPr>
          <w:rFonts w:ascii="Times New Roman" w:hAnsi="Times New Roman" w:cs="Times New Roman"/>
          <w:sz w:val="24"/>
          <w:szCs w:val="24"/>
          <w:lang w:val="es-ES_tradnl"/>
        </w:rPr>
        <w:t>ó</w:t>
      </w:r>
      <w:r w:rsidRPr="009D502F">
        <w:rPr>
          <w:rFonts w:ascii="Times New Roman" w:hAnsi="Times New Roman" w:cs="Times New Roman"/>
          <w:sz w:val="24"/>
          <w:szCs w:val="24"/>
          <w:lang w:val="es-ES_tradnl"/>
        </w:rPr>
        <w:t xml:space="preserve"> disminuciones</w:t>
      </w:r>
      <w:r w:rsidR="008A5722">
        <w:rPr>
          <w:rFonts w:ascii="Times New Roman" w:hAnsi="Times New Roman" w:cs="Times New Roman"/>
          <w:sz w:val="24"/>
          <w:szCs w:val="24"/>
          <w:lang w:val="es-ES_tradnl"/>
        </w:rPr>
        <w:t>;</w:t>
      </w:r>
      <w:r w:rsidRPr="009D502F">
        <w:rPr>
          <w:rFonts w:ascii="Times New Roman" w:hAnsi="Times New Roman" w:cs="Times New Roman"/>
          <w:sz w:val="24"/>
          <w:szCs w:val="24"/>
          <w:lang w:val="es-ES_tradnl"/>
        </w:rPr>
        <w:t xml:space="preserve"> el </w:t>
      </w:r>
      <w:r w:rsidR="00A83525" w:rsidRPr="009D502F">
        <w:rPr>
          <w:rFonts w:ascii="Times New Roman" w:hAnsi="Times New Roman" w:cs="Times New Roman"/>
          <w:sz w:val="24"/>
          <w:szCs w:val="24"/>
          <w:lang w:val="es-ES_tradnl"/>
        </w:rPr>
        <w:t xml:space="preserve">mayor </w:t>
      </w:r>
      <w:r w:rsidR="00EC46ED" w:rsidRPr="009D502F">
        <w:rPr>
          <w:rFonts w:ascii="Times New Roman" w:hAnsi="Times New Roman" w:cs="Times New Roman"/>
          <w:sz w:val="24"/>
          <w:szCs w:val="24"/>
          <w:lang w:val="es-ES_tradnl"/>
        </w:rPr>
        <w:t>cambio</w:t>
      </w:r>
      <w:r w:rsidR="00620E16" w:rsidRPr="009D502F">
        <w:rPr>
          <w:rFonts w:ascii="Times New Roman" w:hAnsi="Times New Roman" w:cs="Times New Roman"/>
          <w:sz w:val="24"/>
          <w:szCs w:val="24"/>
          <w:lang w:val="es-ES_tradnl"/>
        </w:rPr>
        <w:t xml:space="preserve"> en</w:t>
      </w:r>
      <w:r w:rsidRPr="009D502F">
        <w:rPr>
          <w:rFonts w:ascii="Times New Roman" w:hAnsi="Times New Roman" w:cs="Times New Roman"/>
          <w:sz w:val="24"/>
          <w:szCs w:val="24"/>
          <w:lang w:val="es-ES_tradnl"/>
        </w:rPr>
        <w:t xml:space="preserve"> la diferencia</w:t>
      </w:r>
      <w:r w:rsidR="00620E16" w:rsidRPr="009D502F">
        <w:rPr>
          <w:rFonts w:ascii="Times New Roman" w:hAnsi="Times New Roman" w:cs="Times New Roman"/>
          <w:sz w:val="24"/>
          <w:szCs w:val="24"/>
          <w:lang w:val="es-ES_tradnl"/>
        </w:rPr>
        <w:t xml:space="preserve"> </w:t>
      </w:r>
      <w:r w:rsidRPr="009D502F">
        <w:rPr>
          <w:rFonts w:ascii="Times New Roman" w:hAnsi="Times New Roman" w:cs="Times New Roman"/>
          <w:sz w:val="24"/>
          <w:szCs w:val="24"/>
          <w:lang w:val="es-ES_tradnl"/>
        </w:rPr>
        <w:t>d</w:t>
      </w:r>
      <w:r w:rsidR="00620E16" w:rsidRPr="009D502F">
        <w:rPr>
          <w:rFonts w:ascii="Times New Roman" w:hAnsi="Times New Roman" w:cs="Times New Roman"/>
          <w:sz w:val="24"/>
          <w:szCs w:val="24"/>
          <w:lang w:val="es-ES_tradnl"/>
        </w:rPr>
        <w:t xml:space="preserve">el promedio </w:t>
      </w:r>
      <w:r w:rsidR="00B33143">
        <w:rPr>
          <w:rFonts w:ascii="Times New Roman" w:hAnsi="Times New Roman" w:cs="Times New Roman"/>
          <w:sz w:val="24"/>
          <w:szCs w:val="24"/>
          <w:lang w:val="es-ES_tradnl"/>
        </w:rPr>
        <w:t xml:space="preserve">se presentó en </w:t>
      </w:r>
      <w:r w:rsidR="00620E16" w:rsidRPr="009D502F">
        <w:rPr>
          <w:rFonts w:ascii="Times New Roman" w:hAnsi="Times New Roman" w:cs="Times New Roman"/>
          <w:sz w:val="24"/>
          <w:szCs w:val="24"/>
          <w:lang w:val="es-ES_tradnl"/>
        </w:rPr>
        <w:t xml:space="preserve">el HAFS-Grava </w:t>
      </w:r>
      <w:r w:rsidR="00B33143">
        <w:rPr>
          <w:rFonts w:ascii="Times New Roman" w:hAnsi="Times New Roman" w:cs="Times New Roman"/>
          <w:sz w:val="24"/>
          <w:szCs w:val="24"/>
          <w:lang w:val="es-ES_tradnl"/>
        </w:rPr>
        <w:t>(</w:t>
      </w:r>
      <w:r w:rsidR="00620E16" w:rsidRPr="009D502F">
        <w:rPr>
          <w:rFonts w:ascii="Times New Roman" w:hAnsi="Times New Roman" w:cs="Times New Roman"/>
          <w:sz w:val="24"/>
          <w:szCs w:val="24"/>
          <w:lang w:val="es-ES_tradnl"/>
        </w:rPr>
        <w:t>3.36</w:t>
      </w:r>
      <w:r w:rsidR="009D502F">
        <w:rPr>
          <w:rFonts w:ascii="Times New Roman" w:hAnsi="Times New Roman" w:cs="Times New Roman"/>
          <w:sz w:val="24"/>
          <w:szCs w:val="24"/>
          <w:lang w:val="es-ES_tradnl"/>
        </w:rPr>
        <w:t> </w:t>
      </w:r>
      <w:r w:rsidR="00620E16" w:rsidRPr="009D502F">
        <w:rPr>
          <w:rFonts w:ascii="Times New Roman" w:hAnsi="Times New Roman" w:cs="Times New Roman"/>
          <w:sz w:val="24"/>
          <w:szCs w:val="24"/>
          <w:lang w:val="es-ES_tradnl"/>
        </w:rPr>
        <w:t>%</w:t>
      </w:r>
      <w:r w:rsidR="00B33143">
        <w:rPr>
          <w:rFonts w:ascii="Times New Roman" w:hAnsi="Times New Roman" w:cs="Times New Roman"/>
          <w:sz w:val="24"/>
          <w:szCs w:val="24"/>
          <w:lang w:val="es-ES_tradnl"/>
        </w:rPr>
        <w:t>)</w:t>
      </w:r>
      <w:r w:rsidR="00620E16" w:rsidRPr="009D502F">
        <w:rPr>
          <w:rFonts w:ascii="Times New Roman" w:hAnsi="Times New Roman" w:cs="Times New Roman"/>
          <w:sz w:val="24"/>
          <w:szCs w:val="24"/>
          <w:lang w:val="es-ES_tradnl"/>
        </w:rPr>
        <w:t xml:space="preserve">, seguido del HAFS-Carrizo </w:t>
      </w:r>
      <w:r w:rsidR="00B33143">
        <w:rPr>
          <w:rFonts w:ascii="Times New Roman" w:hAnsi="Times New Roman" w:cs="Times New Roman"/>
          <w:sz w:val="24"/>
          <w:szCs w:val="24"/>
          <w:lang w:val="es-ES_tradnl"/>
        </w:rPr>
        <w:t>(</w:t>
      </w:r>
      <w:r w:rsidRPr="009D502F">
        <w:rPr>
          <w:rFonts w:ascii="Times New Roman" w:hAnsi="Times New Roman" w:cs="Times New Roman"/>
          <w:sz w:val="24"/>
          <w:szCs w:val="24"/>
          <w:lang w:val="es-ES_tradnl"/>
        </w:rPr>
        <w:t>2.75</w:t>
      </w:r>
      <w:r w:rsidR="009D502F">
        <w:rPr>
          <w:rFonts w:ascii="Times New Roman" w:hAnsi="Times New Roman" w:cs="Times New Roman"/>
          <w:sz w:val="24"/>
          <w:szCs w:val="24"/>
          <w:lang w:val="es-ES_tradnl"/>
        </w:rPr>
        <w:t> </w:t>
      </w:r>
      <w:r w:rsidRPr="009D502F">
        <w:rPr>
          <w:rFonts w:ascii="Times New Roman" w:hAnsi="Times New Roman" w:cs="Times New Roman"/>
          <w:sz w:val="24"/>
          <w:szCs w:val="24"/>
          <w:lang w:val="es-ES_tradnl"/>
        </w:rPr>
        <w:t>%</w:t>
      </w:r>
      <w:r w:rsidR="00B33143">
        <w:rPr>
          <w:rFonts w:ascii="Times New Roman" w:hAnsi="Times New Roman" w:cs="Times New Roman"/>
          <w:sz w:val="24"/>
          <w:szCs w:val="24"/>
          <w:lang w:val="es-ES_tradnl"/>
        </w:rPr>
        <w:t>)</w:t>
      </w:r>
      <w:r w:rsidRPr="009D502F">
        <w:rPr>
          <w:rFonts w:ascii="Times New Roman" w:hAnsi="Times New Roman" w:cs="Times New Roman"/>
          <w:sz w:val="24"/>
          <w:szCs w:val="24"/>
          <w:lang w:val="es-ES_tradnl"/>
        </w:rPr>
        <w:t xml:space="preserve"> en sus medianas, y la diferencia menor en el</w:t>
      </w:r>
      <w:r w:rsidR="00620E16" w:rsidRPr="009D502F">
        <w:rPr>
          <w:rFonts w:ascii="Times New Roman" w:hAnsi="Times New Roman" w:cs="Times New Roman"/>
          <w:sz w:val="24"/>
          <w:szCs w:val="24"/>
          <w:lang w:val="es-ES_tradnl"/>
        </w:rPr>
        <w:t xml:space="preserve"> </w:t>
      </w:r>
      <w:r w:rsidR="005B7159" w:rsidRPr="009D502F">
        <w:rPr>
          <w:rFonts w:ascii="Times New Roman" w:hAnsi="Times New Roman" w:cs="Times New Roman"/>
          <w:sz w:val="24"/>
          <w:szCs w:val="24"/>
          <w:lang w:val="es-ES_tradnl"/>
        </w:rPr>
        <w:t xml:space="preserve">promedio </w:t>
      </w:r>
      <w:r w:rsidR="00C11974">
        <w:rPr>
          <w:rFonts w:ascii="Times New Roman" w:hAnsi="Times New Roman" w:cs="Times New Roman"/>
          <w:sz w:val="24"/>
          <w:szCs w:val="24"/>
          <w:lang w:val="es-ES_tradnl"/>
        </w:rPr>
        <w:t>en el</w:t>
      </w:r>
      <w:r w:rsidR="00C11974" w:rsidRPr="009D502F">
        <w:rPr>
          <w:rFonts w:ascii="Times New Roman" w:hAnsi="Times New Roman" w:cs="Times New Roman"/>
          <w:sz w:val="24"/>
          <w:szCs w:val="24"/>
          <w:lang w:val="es-ES_tradnl"/>
        </w:rPr>
        <w:t xml:space="preserve"> </w:t>
      </w:r>
      <w:r w:rsidR="005B7159" w:rsidRPr="009D502F">
        <w:rPr>
          <w:rFonts w:ascii="Times New Roman" w:hAnsi="Times New Roman" w:cs="Times New Roman"/>
          <w:sz w:val="24"/>
          <w:szCs w:val="24"/>
          <w:lang w:val="es-ES_tradnl"/>
        </w:rPr>
        <w:t xml:space="preserve">HAFS-Tule </w:t>
      </w:r>
      <w:r w:rsidR="00C11974">
        <w:rPr>
          <w:rFonts w:ascii="Times New Roman" w:hAnsi="Times New Roman" w:cs="Times New Roman"/>
          <w:sz w:val="24"/>
          <w:szCs w:val="24"/>
          <w:lang w:val="es-ES_tradnl"/>
        </w:rPr>
        <w:t>(</w:t>
      </w:r>
      <w:r w:rsidR="005B7159" w:rsidRPr="009D502F">
        <w:rPr>
          <w:rFonts w:ascii="Times New Roman" w:hAnsi="Times New Roman" w:cs="Times New Roman"/>
          <w:sz w:val="24"/>
          <w:szCs w:val="24"/>
          <w:lang w:val="es-ES_tradnl"/>
        </w:rPr>
        <w:t>1.49</w:t>
      </w:r>
      <w:r w:rsidR="009D502F">
        <w:rPr>
          <w:rFonts w:ascii="Times New Roman" w:hAnsi="Times New Roman" w:cs="Times New Roman"/>
          <w:sz w:val="24"/>
          <w:szCs w:val="24"/>
          <w:lang w:val="es-ES_tradnl"/>
        </w:rPr>
        <w:t> </w:t>
      </w:r>
      <w:r w:rsidR="005B7159" w:rsidRPr="009D502F">
        <w:rPr>
          <w:rFonts w:ascii="Times New Roman" w:hAnsi="Times New Roman" w:cs="Times New Roman"/>
          <w:sz w:val="24"/>
          <w:szCs w:val="24"/>
          <w:lang w:val="es-ES_tradnl"/>
        </w:rPr>
        <w:t>%</w:t>
      </w:r>
      <w:r w:rsidR="00C11974">
        <w:rPr>
          <w:rFonts w:ascii="Times New Roman" w:hAnsi="Times New Roman" w:cs="Times New Roman"/>
          <w:sz w:val="24"/>
          <w:szCs w:val="24"/>
          <w:lang w:val="es-ES_tradnl"/>
        </w:rPr>
        <w:t>)</w:t>
      </w:r>
      <w:r w:rsidRPr="009D502F">
        <w:rPr>
          <w:rFonts w:ascii="Times New Roman" w:hAnsi="Times New Roman" w:cs="Times New Roman"/>
          <w:sz w:val="24"/>
          <w:szCs w:val="24"/>
          <w:lang w:val="es-ES_tradnl"/>
        </w:rPr>
        <w:t xml:space="preserve"> después de la poda</w:t>
      </w:r>
      <w:r w:rsidR="00B33143">
        <w:rPr>
          <w:rFonts w:ascii="Times New Roman" w:hAnsi="Times New Roman" w:cs="Times New Roman"/>
          <w:sz w:val="24"/>
          <w:szCs w:val="24"/>
          <w:lang w:val="es-ES_tradnl"/>
        </w:rPr>
        <w:t>.</w:t>
      </w:r>
      <w:r w:rsidR="00015E27" w:rsidRPr="009D502F">
        <w:rPr>
          <w:rFonts w:ascii="Times New Roman" w:hAnsi="Times New Roman" w:cs="Times New Roman"/>
          <w:sz w:val="24"/>
          <w:szCs w:val="24"/>
          <w:lang w:val="es-ES_tradnl"/>
        </w:rPr>
        <w:t xml:space="preserve"> </w:t>
      </w:r>
      <w:r w:rsidR="00B33143">
        <w:rPr>
          <w:rFonts w:ascii="Times New Roman" w:hAnsi="Times New Roman" w:cs="Times New Roman"/>
          <w:sz w:val="24"/>
          <w:szCs w:val="24"/>
          <w:lang w:val="es-ES_tradnl"/>
        </w:rPr>
        <w:t>E</w:t>
      </w:r>
      <w:r w:rsidR="00B33143" w:rsidRPr="009D502F">
        <w:rPr>
          <w:rFonts w:ascii="Times New Roman" w:hAnsi="Times New Roman" w:cs="Times New Roman"/>
          <w:sz w:val="24"/>
          <w:szCs w:val="24"/>
          <w:lang w:val="es-ES_tradnl"/>
        </w:rPr>
        <w:t xml:space="preserve">stas </w:t>
      </w:r>
      <w:r w:rsidR="00E95DD9" w:rsidRPr="009D502F">
        <w:rPr>
          <w:rFonts w:ascii="Times New Roman" w:hAnsi="Times New Roman" w:cs="Times New Roman"/>
          <w:sz w:val="24"/>
          <w:szCs w:val="24"/>
          <w:lang w:val="es-ES_tradnl"/>
        </w:rPr>
        <w:t xml:space="preserve">diferencias son atribuidas a </w:t>
      </w:r>
      <w:r w:rsidR="00001499" w:rsidRPr="009D502F">
        <w:rPr>
          <w:rFonts w:ascii="Times New Roman" w:hAnsi="Times New Roman" w:cs="Times New Roman"/>
          <w:sz w:val="24"/>
          <w:szCs w:val="24"/>
          <w:lang w:val="es-ES_tradnl"/>
        </w:rPr>
        <w:t>las especies</w:t>
      </w:r>
      <w:r w:rsidR="00E95DD9" w:rsidRPr="009D502F">
        <w:rPr>
          <w:rFonts w:ascii="Times New Roman" w:hAnsi="Times New Roman" w:cs="Times New Roman"/>
          <w:sz w:val="24"/>
          <w:szCs w:val="24"/>
          <w:lang w:val="es-ES_tradnl"/>
        </w:rPr>
        <w:t>,</w:t>
      </w:r>
      <w:r w:rsidR="00CB0C90" w:rsidRPr="009D502F">
        <w:rPr>
          <w:rFonts w:ascii="Times New Roman" w:hAnsi="Times New Roman" w:cs="Times New Roman"/>
          <w:sz w:val="24"/>
          <w:szCs w:val="24"/>
          <w:lang w:val="es-ES_tradnl"/>
        </w:rPr>
        <w:t xml:space="preserve"> ya que las plantas protegen y evitan el calentamie</w:t>
      </w:r>
      <w:r w:rsidR="00F600DE" w:rsidRPr="009D502F">
        <w:rPr>
          <w:rFonts w:ascii="Times New Roman" w:hAnsi="Times New Roman" w:cs="Times New Roman"/>
          <w:sz w:val="24"/>
          <w:szCs w:val="24"/>
          <w:lang w:val="es-ES_tradnl"/>
        </w:rPr>
        <w:t>nto</w:t>
      </w:r>
      <w:r w:rsidR="00CB0C90" w:rsidRPr="009D502F">
        <w:rPr>
          <w:rFonts w:ascii="Times New Roman" w:hAnsi="Times New Roman" w:cs="Times New Roman"/>
          <w:sz w:val="24"/>
          <w:szCs w:val="24"/>
          <w:lang w:val="es-ES_tradnl"/>
        </w:rPr>
        <w:t xml:space="preserve"> del medio de soporte</w:t>
      </w:r>
      <w:r w:rsidR="00E7204D" w:rsidRPr="009D502F">
        <w:rPr>
          <w:rFonts w:ascii="Times New Roman" w:hAnsi="Times New Roman" w:cs="Times New Roman"/>
          <w:sz w:val="24"/>
          <w:szCs w:val="24"/>
          <w:lang w:val="es-ES_tradnl"/>
        </w:rPr>
        <w:t xml:space="preserve"> </w:t>
      </w:r>
      <w:r w:rsidR="00E95DD9" w:rsidRPr="009D502F">
        <w:rPr>
          <w:rFonts w:ascii="Times New Roman" w:hAnsi="Times New Roman" w:cs="Times New Roman"/>
          <w:sz w:val="24"/>
          <w:szCs w:val="24"/>
          <w:lang w:val="es-ES_tradnl"/>
        </w:rPr>
        <w:t>manteniendo la humedad promedio</w:t>
      </w:r>
      <w:r w:rsidR="00BE59DD" w:rsidRPr="009D502F">
        <w:rPr>
          <w:rFonts w:ascii="Times New Roman" w:hAnsi="Times New Roman" w:cs="Times New Roman"/>
          <w:sz w:val="24"/>
          <w:szCs w:val="24"/>
          <w:lang w:val="es-ES_tradnl"/>
        </w:rPr>
        <w:t>.</w:t>
      </w:r>
      <w:r w:rsidR="00E95DD9" w:rsidRPr="009D502F">
        <w:rPr>
          <w:rFonts w:ascii="Times New Roman" w:hAnsi="Times New Roman" w:cs="Times New Roman"/>
          <w:sz w:val="24"/>
          <w:szCs w:val="24"/>
          <w:lang w:val="es-ES_tradnl"/>
        </w:rPr>
        <w:t xml:space="preserve"> </w:t>
      </w:r>
      <w:proofErr w:type="spellStart"/>
      <w:r w:rsidR="00787D4D" w:rsidRPr="009D502F">
        <w:rPr>
          <w:rFonts w:ascii="Times New Roman" w:hAnsi="Times New Roman" w:cs="Times New Roman"/>
          <w:sz w:val="24"/>
          <w:szCs w:val="24"/>
          <w:lang w:val="es-ES_tradnl"/>
        </w:rPr>
        <w:t>Tanner</w:t>
      </w:r>
      <w:proofErr w:type="spellEnd"/>
      <w:r w:rsidR="00787D4D" w:rsidRPr="009D502F">
        <w:rPr>
          <w:rFonts w:ascii="Times New Roman" w:hAnsi="Times New Roman" w:cs="Times New Roman"/>
          <w:sz w:val="24"/>
          <w:szCs w:val="24"/>
          <w:lang w:val="es-ES_tradnl"/>
        </w:rPr>
        <w:t xml:space="preserve"> y</w:t>
      </w:r>
      <w:r w:rsidR="00E7204D" w:rsidRPr="009D502F">
        <w:rPr>
          <w:rFonts w:ascii="Times New Roman" w:hAnsi="Times New Roman" w:cs="Times New Roman"/>
          <w:sz w:val="24"/>
          <w:szCs w:val="24"/>
          <w:lang w:val="es-ES_tradnl"/>
        </w:rPr>
        <w:t xml:space="preserve"> </w:t>
      </w:r>
      <w:proofErr w:type="spellStart"/>
      <w:r w:rsidR="00E7204D" w:rsidRPr="009D502F">
        <w:rPr>
          <w:rFonts w:ascii="Times New Roman" w:hAnsi="Times New Roman" w:cs="Times New Roman"/>
          <w:sz w:val="24"/>
          <w:szCs w:val="24"/>
          <w:lang w:val="es-ES_tradnl"/>
        </w:rPr>
        <w:t>Headley</w:t>
      </w:r>
      <w:proofErr w:type="spellEnd"/>
      <w:r w:rsidR="00E7204D" w:rsidRPr="009D502F">
        <w:rPr>
          <w:rFonts w:ascii="Times New Roman" w:hAnsi="Times New Roman" w:cs="Times New Roman"/>
          <w:sz w:val="24"/>
          <w:szCs w:val="24"/>
          <w:lang w:val="es-ES_tradnl"/>
        </w:rPr>
        <w:t xml:space="preserve"> (2011) </w:t>
      </w:r>
      <w:r w:rsidR="00EE0404" w:rsidRPr="009D502F">
        <w:rPr>
          <w:rFonts w:ascii="Times New Roman" w:hAnsi="Times New Roman" w:cs="Times New Roman"/>
          <w:sz w:val="24"/>
          <w:szCs w:val="24"/>
          <w:lang w:val="es-ES_tradnl"/>
        </w:rPr>
        <w:t>evaluar</w:t>
      </w:r>
      <w:r w:rsidR="00E7204D" w:rsidRPr="009D502F">
        <w:rPr>
          <w:rFonts w:ascii="Times New Roman" w:hAnsi="Times New Roman" w:cs="Times New Roman"/>
          <w:sz w:val="24"/>
          <w:szCs w:val="24"/>
          <w:lang w:val="es-ES_tradnl"/>
        </w:rPr>
        <w:t xml:space="preserve">on la temperatura del agua en el tratamiento de </w:t>
      </w:r>
      <w:r w:rsidR="00BE59DD" w:rsidRPr="009D502F">
        <w:rPr>
          <w:rFonts w:ascii="Times New Roman" w:hAnsi="Times New Roman" w:cs="Times New Roman"/>
          <w:sz w:val="24"/>
          <w:szCs w:val="24"/>
          <w:lang w:val="es-ES_tradnl"/>
        </w:rPr>
        <w:t>HA</w:t>
      </w:r>
      <w:r w:rsidR="00001499" w:rsidRPr="009D502F">
        <w:rPr>
          <w:rFonts w:ascii="Times New Roman" w:hAnsi="Times New Roman" w:cs="Times New Roman"/>
          <w:sz w:val="24"/>
          <w:szCs w:val="24"/>
          <w:lang w:val="es-ES_tradnl"/>
        </w:rPr>
        <w:t xml:space="preserve"> y</w:t>
      </w:r>
      <w:r w:rsidR="00E7204D" w:rsidRPr="009D502F">
        <w:rPr>
          <w:rFonts w:ascii="Times New Roman" w:hAnsi="Times New Roman" w:cs="Times New Roman"/>
          <w:sz w:val="24"/>
          <w:szCs w:val="24"/>
          <w:lang w:val="es-ES_tradnl"/>
        </w:rPr>
        <w:t xml:space="preserve"> concluyeron que</w:t>
      </w:r>
      <w:r w:rsidR="003A455E">
        <w:rPr>
          <w:rFonts w:ascii="Times New Roman" w:hAnsi="Times New Roman" w:cs="Times New Roman"/>
          <w:sz w:val="24"/>
          <w:szCs w:val="24"/>
          <w:lang w:val="es-ES_tradnl"/>
        </w:rPr>
        <w:t>,</w:t>
      </w:r>
      <w:r w:rsidR="00E7204D" w:rsidRPr="009D502F">
        <w:rPr>
          <w:rFonts w:ascii="Times New Roman" w:hAnsi="Times New Roman" w:cs="Times New Roman"/>
          <w:sz w:val="24"/>
          <w:szCs w:val="24"/>
          <w:lang w:val="es-ES_tradnl"/>
        </w:rPr>
        <w:t xml:space="preserve"> debido a la sombra que ejercen las plantas, la temperatura en el agua puede llegar a ser menor que la temperatura ambiente en promedio de 2</w:t>
      </w:r>
      <w:r w:rsidR="003A455E" w:rsidRPr="003A455E">
        <w:rPr>
          <w:rFonts w:ascii="Times New Roman" w:hAnsi="Times New Roman" w:cs="Times New Roman"/>
          <w:sz w:val="24"/>
          <w:szCs w:val="24"/>
          <w:lang w:val="es-ES_tradnl"/>
        </w:rPr>
        <w:t xml:space="preserve"> </w:t>
      </w:r>
      <w:proofErr w:type="spellStart"/>
      <w:r w:rsidR="003A455E" w:rsidRPr="009D502F">
        <w:rPr>
          <w:rFonts w:ascii="Times New Roman" w:hAnsi="Times New Roman" w:cs="Times New Roman"/>
          <w:sz w:val="24"/>
          <w:szCs w:val="24"/>
          <w:lang w:val="es-ES_tradnl"/>
        </w:rPr>
        <w:t>ºC</w:t>
      </w:r>
      <w:proofErr w:type="spellEnd"/>
      <w:r w:rsidR="00E7204D" w:rsidRPr="009D502F">
        <w:rPr>
          <w:rFonts w:ascii="Times New Roman" w:hAnsi="Times New Roman" w:cs="Times New Roman"/>
          <w:sz w:val="24"/>
          <w:szCs w:val="24"/>
          <w:lang w:val="es-ES_tradnl"/>
        </w:rPr>
        <w:t xml:space="preserve"> a 4</w:t>
      </w:r>
      <w:r w:rsidR="009D502F">
        <w:rPr>
          <w:rFonts w:ascii="Times New Roman" w:hAnsi="Times New Roman" w:cs="Times New Roman"/>
          <w:sz w:val="24"/>
          <w:szCs w:val="24"/>
          <w:lang w:val="es-ES_tradnl"/>
        </w:rPr>
        <w:t xml:space="preserve"> </w:t>
      </w:r>
      <w:proofErr w:type="spellStart"/>
      <w:r w:rsidR="00E7204D" w:rsidRPr="009D502F">
        <w:rPr>
          <w:rFonts w:ascii="Times New Roman" w:hAnsi="Times New Roman" w:cs="Times New Roman"/>
          <w:sz w:val="24"/>
          <w:szCs w:val="24"/>
          <w:lang w:val="es-ES_tradnl"/>
        </w:rPr>
        <w:t>ºC</w:t>
      </w:r>
      <w:proofErr w:type="spellEnd"/>
      <w:r w:rsidR="00E7204D" w:rsidRPr="009D502F">
        <w:rPr>
          <w:rFonts w:ascii="Times New Roman" w:hAnsi="Times New Roman" w:cs="Times New Roman"/>
          <w:sz w:val="24"/>
          <w:szCs w:val="24"/>
          <w:lang w:val="es-ES_tradnl"/>
        </w:rPr>
        <w:t xml:space="preserve">, </w:t>
      </w:r>
      <w:r w:rsidR="003A455E">
        <w:rPr>
          <w:rFonts w:ascii="Times New Roman" w:hAnsi="Times New Roman" w:cs="Times New Roman"/>
          <w:sz w:val="24"/>
          <w:szCs w:val="24"/>
          <w:lang w:val="es-ES_tradnl"/>
        </w:rPr>
        <w:t>esto es,</w:t>
      </w:r>
      <w:r w:rsidR="003A455E" w:rsidRPr="009D502F">
        <w:rPr>
          <w:rFonts w:ascii="Times New Roman" w:hAnsi="Times New Roman" w:cs="Times New Roman"/>
          <w:sz w:val="24"/>
          <w:szCs w:val="24"/>
          <w:lang w:val="es-ES_tradnl"/>
        </w:rPr>
        <w:t xml:space="preserve"> </w:t>
      </w:r>
      <w:r w:rsidR="00E7204D" w:rsidRPr="009D502F">
        <w:rPr>
          <w:rFonts w:ascii="Times New Roman" w:hAnsi="Times New Roman" w:cs="Times New Roman"/>
          <w:sz w:val="24"/>
          <w:szCs w:val="24"/>
          <w:lang w:val="es-ES_tradnl"/>
        </w:rPr>
        <w:t>más fresca. P</w:t>
      </w:r>
      <w:r w:rsidR="00E95DD9" w:rsidRPr="009D502F">
        <w:rPr>
          <w:rFonts w:ascii="Times New Roman" w:hAnsi="Times New Roman" w:cs="Times New Roman"/>
          <w:sz w:val="24"/>
          <w:szCs w:val="24"/>
          <w:lang w:val="es-ES_tradnl"/>
        </w:rPr>
        <w:t xml:space="preserve">or lo que después </w:t>
      </w:r>
      <w:r w:rsidR="00E95DD9" w:rsidRPr="009D502F">
        <w:rPr>
          <w:rFonts w:ascii="Times New Roman" w:hAnsi="Times New Roman" w:cs="Times New Roman"/>
          <w:sz w:val="24"/>
          <w:szCs w:val="24"/>
          <w:lang w:val="es-ES_tradnl"/>
        </w:rPr>
        <w:lastRenderedPageBreak/>
        <w:t>de podar</w:t>
      </w:r>
      <w:r w:rsidR="00E7204D" w:rsidRPr="009D502F">
        <w:rPr>
          <w:rFonts w:ascii="Times New Roman" w:hAnsi="Times New Roman" w:cs="Times New Roman"/>
          <w:sz w:val="24"/>
          <w:szCs w:val="24"/>
          <w:lang w:val="es-ES_tradnl"/>
        </w:rPr>
        <w:t>,</w:t>
      </w:r>
      <w:r w:rsidR="00E95DD9" w:rsidRPr="009D502F">
        <w:rPr>
          <w:rFonts w:ascii="Times New Roman" w:hAnsi="Times New Roman" w:cs="Times New Roman"/>
          <w:sz w:val="24"/>
          <w:szCs w:val="24"/>
          <w:lang w:val="es-ES_tradnl"/>
        </w:rPr>
        <w:t xml:space="preserve"> </w:t>
      </w:r>
      <w:r w:rsidR="00E7204D" w:rsidRPr="009D502F">
        <w:rPr>
          <w:rFonts w:ascii="Times New Roman" w:hAnsi="Times New Roman" w:cs="Times New Roman"/>
          <w:sz w:val="24"/>
          <w:szCs w:val="24"/>
          <w:lang w:val="es-ES_tradnl"/>
        </w:rPr>
        <w:t xml:space="preserve">la radiación solar calienta </w:t>
      </w:r>
      <w:r w:rsidR="00E95DD9" w:rsidRPr="009D502F">
        <w:rPr>
          <w:rFonts w:ascii="Times New Roman" w:hAnsi="Times New Roman" w:cs="Times New Roman"/>
          <w:sz w:val="24"/>
          <w:szCs w:val="24"/>
          <w:lang w:val="es-ES_tradnl"/>
        </w:rPr>
        <w:t xml:space="preserve">la </w:t>
      </w:r>
      <w:r w:rsidR="00001499" w:rsidRPr="009D502F">
        <w:rPr>
          <w:rFonts w:ascii="Times New Roman" w:hAnsi="Times New Roman" w:cs="Times New Roman"/>
          <w:sz w:val="24"/>
          <w:szCs w:val="24"/>
          <w:lang w:val="es-ES_tradnl"/>
        </w:rPr>
        <w:t>grava</w:t>
      </w:r>
      <w:r w:rsidR="00E7204D" w:rsidRPr="009D502F">
        <w:rPr>
          <w:rFonts w:ascii="Times New Roman" w:hAnsi="Times New Roman" w:cs="Times New Roman"/>
          <w:sz w:val="24"/>
          <w:szCs w:val="24"/>
          <w:lang w:val="es-ES_tradnl"/>
        </w:rPr>
        <w:t xml:space="preserve"> de manera directa,</w:t>
      </w:r>
      <w:r w:rsidR="00E95DD9" w:rsidRPr="009D502F">
        <w:rPr>
          <w:rFonts w:ascii="Times New Roman" w:hAnsi="Times New Roman" w:cs="Times New Roman"/>
          <w:sz w:val="24"/>
          <w:szCs w:val="24"/>
          <w:lang w:val="es-ES_tradnl"/>
        </w:rPr>
        <w:t xml:space="preserve"> </w:t>
      </w:r>
      <w:r w:rsidR="003A455E">
        <w:rPr>
          <w:rFonts w:ascii="Times New Roman" w:hAnsi="Times New Roman" w:cs="Times New Roman"/>
          <w:sz w:val="24"/>
          <w:szCs w:val="24"/>
          <w:lang w:val="es-ES_tradnl"/>
        </w:rPr>
        <w:t>aumenta</w:t>
      </w:r>
      <w:r w:rsidR="003A455E" w:rsidRPr="009D502F">
        <w:rPr>
          <w:rFonts w:ascii="Times New Roman" w:hAnsi="Times New Roman" w:cs="Times New Roman"/>
          <w:sz w:val="24"/>
          <w:szCs w:val="24"/>
          <w:lang w:val="es-ES_tradnl"/>
        </w:rPr>
        <w:t xml:space="preserve"> </w:t>
      </w:r>
      <w:r w:rsidR="00E95DD9" w:rsidRPr="009D502F">
        <w:rPr>
          <w:rFonts w:ascii="Times New Roman" w:hAnsi="Times New Roman" w:cs="Times New Roman"/>
          <w:sz w:val="24"/>
          <w:szCs w:val="24"/>
          <w:lang w:val="es-ES_tradnl"/>
        </w:rPr>
        <w:t>la temper</w:t>
      </w:r>
      <w:r w:rsidR="00E7204D" w:rsidRPr="009D502F">
        <w:rPr>
          <w:rFonts w:ascii="Times New Roman" w:hAnsi="Times New Roman" w:cs="Times New Roman"/>
          <w:sz w:val="24"/>
          <w:szCs w:val="24"/>
          <w:lang w:val="es-ES_tradnl"/>
        </w:rPr>
        <w:t xml:space="preserve">atura y por consiguiente </w:t>
      </w:r>
      <w:r w:rsidR="002A5E97">
        <w:rPr>
          <w:rFonts w:ascii="Times New Roman" w:hAnsi="Times New Roman" w:cs="Times New Roman"/>
          <w:sz w:val="24"/>
          <w:szCs w:val="24"/>
          <w:lang w:val="es-ES_tradnl"/>
        </w:rPr>
        <w:t>evapora</w:t>
      </w:r>
      <w:r w:rsidR="002A5E97" w:rsidRPr="009D502F">
        <w:rPr>
          <w:rFonts w:ascii="Times New Roman" w:hAnsi="Times New Roman" w:cs="Times New Roman"/>
          <w:sz w:val="24"/>
          <w:szCs w:val="24"/>
          <w:lang w:val="es-ES_tradnl"/>
        </w:rPr>
        <w:t xml:space="preserve"> </w:t>
      </w:r>
      <w:r w:rsidR="00E7204D" w:rsidRPr="009D502F">
        <w:rPr>
          <w:rFonts w:ascii="Times New Roman" w:hAnsi="Times New Roman" w:cs="Times New Roman"/>
          <w:sz w:val="24"/>
          <w:szCs w:val="24"/>
          <w:lang w:val="es-ES_tradnl"/>
        </w:rPr>
        <w:t>e</w:t>
      </w:r>
      <w:r w:rsidR="00C2732D" w:rsidRPr="009D502F">
        <w:rPr>
          <w:rFonts w:ascii="Times New Roman" w:hAnsi="Times New Roman" w:cs="Times New Roman"/>
          <w:sz w:val="24"/>
          <w:szCs w:val="24"/>
          <w:lang w:val="es-ES_tradnl"/>
        </w:rPr>
        <w:t xml:space="preserve">l agua del estrato superior, </w:t>
      </w:r>
      <w:r w:rsidR="003A455E">
        <w:rPr>
          <w:rFonts w:ascii="Times New Roman" w:hAnsi="Times New Roman" w:cs="Times New Roman"/>
          <w:sz w:val="24"/>
          <w:szCs w:val="24"/>
          <w:lang w:val="es-ES_tradnl"/>
        </w:rPr>
        <w:t>todo lo cual lleva</w:t>
      </w:r>
      <w:r w:rsidR="003A455E" w:rsidRPr="009D502F">
        <w:rPr>
          <w:rFonts w:ascii="Times New Roman" w:hAnsi="Times New Roman" w:cs="Times New Roman"/>
          <w:sz w:val="24"/>
          <w:szCs w:val="24"/>
          <w:lang w:val="es-ES_tradnl"/>
        </w:rPr>
        <w:t xml:space="preserve"> </w:t>
      </w:r>
      <w:r w:rsidR="00E7204D" w:rsidRPr="009D502F">
        <w:rPr>
          <w:rFonts w:ascii="Times New Roman" w:hAnsi="Times New Roman" w:cs="Times New Roman"/>
          <w:sz w:val="24"/>
          <w:szCs w:val="24"/>
          <w:lang w:val="es-ES_tradnl"/>
        </w:rPr>
        <w:t>a la disminución de la humedad</w:t>
      </w:r>
      <w:r w:rsidR="00EE0404" w:rsidRPr="009D502F">
        <w:rPr>
          <w:rFonts w:ascii="Times New Roman" w:hAnsi="Times New Roman" w:cs="Times New Roman"/>
          <w:sz w:val="24"/>
          <w:szCs w:val="24"/>
          <w:lang w:val="es-ES_tradnl"/>
        </w:rPr>
        <w:t xml:space="preserve"> en la parte superior de los HAFS</w:t>
      </w:r>
      <w:r w:rsidR="00E7204D" w:rsidRPr="009D502F">
        <w:rPr>
          <w:rFonts w:ascii="Times New Roman" w:hAnsi="Times New Roman" w:cs="Times New Roman"/>
          <w:sz w:val="24"/>
          <w:szCs w:val="24"/>
          <w:lang w:val="es-ES_tradnl"/>
        </w:rPr>
        <w:t>.</w:t>
      </w:r>
      <w:r w:rsidR="00082EC3" w:rsidRPr="009F6426">
        <w:rPr>
          <w:rFonts w:ascii="Times New Roman" w:hAnsi="Times New Roman" w:cs="Times New Roman"/>
          <w:sz w:val="24"/>
          <w:szCs w:val="24"/>
          <w:lang w:val="es-ES_tradnl"/>
        </w:rPr>
        <w:t xml:space="preserve"> </w:t>
      </w:r>
    </w:p>
    <w:p w14:paraId="05A0E949" w14:textId="0B26BADE" w:rsidR="00BF3730" w:rsidRDefault="00EE0404"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6F2D96" w:rsidRPr="009F6426">
        <w:rPr>
          <w:rFonts w:ascii="Times New Roman" w:hAnsi="Times New Roman" w:cs="Times New Roman"/>
          <w:sz w:val="24"/>
          <w:szCs w:val="24"/>
          <w:lang w:val="es-ES_tradnl"/>
        </w:rPr>
        <w:t>a porosidad</w:t>
      </w:r>
      <w:r w:rsidR="002238A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de</w:t>
      </w:r>
      <w:r w:rsidR="002238AA">
        <w:rPr>
          <w:rFonts w:ascii="Times New Roman" w:hAnsi="Times New Roman" w:cs="Times New Roman"/>
          <w:sz w:val="24"/>
          <w:szCs w:val="24"/>
          <w:lang w:val="es-ES_tradnl"/>
        </w:rPr>
        <w:t xml:space="preserve">l </w:t>
      </w:r>
      <w:r w:rsidR="006F2D96" w:rsidRPr="009F6426">
        <w:rPr>
          <w:rFonts w:ascii="Times New Roman" w:hAnsi="Times New Roman" w:cs="Times New Roman"/>
          <w:sz w:val="24"/>
          <w:szCs w:val="24"/>
          <w:lang w:val="es-ES_tradnl"/>
        </w:rPr>
        <w:t xml:space="preserve">HAFS-Carrizo </w:t>
      </w:r>
      <w:r w:rsidR="002238AA">
        <w:rPr>
          <w:rFonts w:ascii="Times New Roman" w:hAnsi="Times New Roman" w:cs="Times New Roman"/>
          <w:sz w:val="24"/>
          <w:szCs w:val="24"/>
          <w:lang w:val="es-ES_tradnl"/>
        </w:rPr>
        <w:t xml:space="preserve">incrementó </w:t>
      </w:r>
      <w:r w:rsidR="002238AA" w:rsidRPr="002238AA">
        <w:rPr>
          <w:rFonts w:ascii="Times New Roman" w:hAnsi="Times New Roman" w:cs="Times New Roman"/>
          <w:sz w:val="24"/>
          <w:szCs w:val="24"/>
          <w:lang w:val="es-ES_tradnl"/>
        </w:rPr>
        <w:t>3.4</w:t>
      </w:r>
      <w:r w:rsidR="002A5E97">
        <w:rPr>
          <w:rFonts w:ascii="Times New Roman" w:hAnsi="Times New Roman" w:cs="Times New Roman"/>
          <w:sz w:val="24"/>
          <w:szCs w:val="24"/>
          <w:lang w:val="es-ES_tradnl"/>
        </w:rPr>
        <w:t> </w:t>
      </w:r>
      <w:r w:rsidR="002238AA">
        <w:rPr>
          <w:rFonts w:ascii="Times New Roman" w:hAnsi="Times New Roman" w:cs="Times New Roman"/>
          <w:sz w:val="24"/>
          <w:szCs w:val="24"/>
          <w:lang w:val="es-ES_tradnl"/>
        </w:rPr>
        <w:t xml:space="preserve">% </w:t>
      </w:r>
      <w:r w:rsidR="00796EFB" w:rsidRPr="009F6426">
        <w:rPr>
          <w:rFonts w:ascii="Times New Roman" w:hAnsi="Times New Roman" w:cs="Times New Roman"/>
          <w:sz w:val="24"/>
          <w:szCs w:val="24"/>
          <w:lang w:val="es-ES_tradnl"/>
        </w:rPr>
        <w:t xml:space="preserve">después de </w:t>
      </w:r>
      <w:r w:rsidR="00EC46ED" w:rsidRPr="009F6426">
        <w:rPr>
          <w:rFonts w:ascii="Times New Roman" w:hAnsi="Times New Roman" w:cs="Times New Roman"/>
          <w:sz w:val="24"/>
          <w:szCs w:val="24"/>
          <w:lang w:val="es-ES_tradnl"/>
        </w:rPr>
        <w:t>la poda</w:t>
      </w:r>
      <w:r w:rsidR="002238AA">
        <w:rPr>
          <w:rFonts w:ascii="Times New Roman" w:hAnsi="Times New Roman" w:cs="Times New Roman"/>
          <w:sz w:val="24"/>
          <w:szCs w:val="24"/>
          <w:lang w:val="es-ES_tradnl"/>
        </w:rPr>
        <w:t>, en el HAFS-Tule</w:t>
      </w:r>
      <w:r w:rsidR="002A5E97">
        <w:rPr>
          <w:rFonts w:ascii="Times New Roman" w:hAnsi="Times New Roman" w:cs="Times New Roman"/>
          <w:sz w:val="24"/>
          <w:szCs w:val="24"/>
          <w:lang w:val="es-ES_tradnl"/>
        </w:rPr>
        <w:t xml:space="preserve"> el</w:t>
      </w:r>
      <w:r w:rsidR="002238AA">
        <w:rPr>
          <w:rFonts w:ascii="Times New Roman" w:hAnsi="Times New Roman" w:cs="Times New Roman"/>
          <w:sz w:val="24"/>
          <w:szCs w:val="24"/>
          <w:lang w:val="es-ES_tradnl"/>
        </w:rPr>
        <w:t xml:space="preserve"> incremento </w:t>
      </w:r>
      <w:r w:rsidR="002A5E97">
        <w:rPr>
          <w:rFonts w:ascii="Times New Roman" w:hAnsi="Times New Roman" w:cs="Times New Roman"/>
          <w:sz w:val="24"/>
          <w:szCs w:val="24"/>
          <w:lang w:val="es-ES_tradnl"/>
        </w:rPr>
        <w:t xml:space="preserve">fue de </w:t>
      </w:r>
      <w:r w:rsidR="002238AA">
        <w:rPr>
          <w:rFonts w:ascii="Times New Roman" w:hAnsi="Times New Roman" w:cs="Times New Roman"/>
          <w:sz w:val="24"/>
          <w:szCs w:val="24"/>
          <w:lang w:val="es-ES_tradnl"/>
        </w:rPr>
        <w:t>2</w:t>
      </w:r>
      <w:r w:rsidR="002A5E97">
        <w:rPr>
          <w:rFonts w:ascii="Times New Roman" w:hAnsi="Times New Roman" w:cs="Times New Roman"/>
          <w:sz w:val="24"/>
          <w:szCs w:val="24"/>
          <w:lang w:val="es-ES_tradnl"/>
        </w:rPr>
        <w:t> </w:t>
      </w:r>
      <w:r w:rsidR="002238AA">
        <w:rPr>
          <w:rFonts w:ascii="Times New Roman" w:hAnsi="Times New Roman" w:cs="Times New Roman"/>
          <w:sz w:val="24"/>
          <w:szCs w:val="24"/>
          <w:lang w:val="es-ES_tradnl"/>
        </w:rPr>
        <w:t>% y en el HAFS-Grava disminuyó 1.1</w:t>
      </w:r>
      <w:r w:rsidR="002A5E97">
        <w:rPr>
          <w:rFonts w:ascii="Times New Roman" w:hAnsi="Times New Roman" w:cs="Times New Roman"/>
          <w:sz w:val="24"/>
          <w:szCs w:val="24"/>
          <w:lang w:val="es-ES_tradnl"/>
        </w:rPr>
        <w:t> </w:t>
      </w:r>
      <w:r w:rsidR="002238AA">
        <w:rPr>
          <w:rFonts w:ascii="Times New Roman" w:hAnsi="Times New Roman" w:cs="Times New Roman"/>
          <w:sz w:val="24"/>
          <w:szCs w:val="24"/>
          <w:lang w:val="es-ES_tradnl"/>
        </w:rPr>
        <w:t>%</w:t>
      </w:r>
      <w:r w:rsidR="00EC46ED" w:rsidRPr="009F6426">
        <w:rPr>
          <w:rFonts w:ascii="Times New Roman" w:hAnsi="Times New Roman" w:cs="Times New Roman"/>
          <w:sz w:val="24"/>
          <w:szCs w:val="24"/>
          <w:lang w:val="es-ES_tradnl"/>
        </w:rPr>
        <w:t>.</w:t>
      </w:r>
      <w:r w:rsidR="002238AA">
        <w:rPr>
          <w:rFonts w:ascii="Times New Roman" w:hAnsi="Times New Roman" w:cs="Times New Roman"/>
          <w:sz w:val="24"/>
          <w:szCs w:val="24"/>
          <w:lang w:val="es-ES_tradnl"/>
        </w:rPr>
        <w:t xml:space="preserve"> Esta porosidad</w:t>
      </w:r>
      <w:r w:rsidR="002A5E97">
        <w:rPr>
          <w:rFonts w:ascii="Times New Roman" w:hAnsi="Times New Roman" w:cs="Times New Roman"/>
          <w:sz w:val="24"/>
          <w:szCs w:val="24"/>
          <w:lang w:val="es-ES_tradnl"/>
        </w:rPr>
        <w:t>,</w:t>
      </w:r>
      <w:r w:rsidR="002238AA">
        <w:rPr>
          <w:rFonts w:ascii="Times New Roman" w:hAnsi="Times New Roman" w:cs="Times New Roman"/>
          <w:sz w:val="24"/>
          <w:szCs w:val="24"/>
          <w:lang w:val="es-ES_tradnl"/>
        </w:rPr>
        <w:t xml:space="preserve"> aunque es mínima</w:t>
      </w:r>
      <w:r w:rsidR="000D7A53">
        <w:rPr>
          <w:rFonts w:ascii="Times New Roman" w:hAnsi="Times New Roman" w:cs="Times New Roman"/>
          <w:sz w:val="24"/>
          <w:szCs w:val="24"/>
          <w:lang w:val="es-ES_tradnl"/>
        </w:rPr>
        <w:t xml:space="preserve"> y temporal</w:t>
      </w:r>
      <w:r w:rsidR="002A5E97">
        <w:rPr>
          <w:rFonts w:ascii="Times New Roman" w:hAnsi="Times New Roman" w:cs="Times New Roman"/>
          <w:sz w:val="24"/>
          <w:szCs w:val="24"/>
          <w:lang w:val="es-ES_tradnl"/>
        </w:rPr>
        <w:t>,</w:t>
      </w:r>
      <w:r w:rsidR="000D7A53">
        <w:rPr>
          <w:rFonts w:ascii="Times New Roman" w:hAnsi="Times New Roman" w:cs="Times New Roman"/>
          <w:sz w:val="24"/>
          <w:szCs w:val="24"/>
          <w:lang w:val="es-ES_tradnl"/>
        </w:rPr>
        <w:t xml:space="preserve"> se</w:t>
      </w:r>
      <w:r w:rsidR="002238AA">
        <w:rPr>
          <w:rFonts w:ascii="Times New Roman" w:hAnsi="Times New Roman" w:cs="Times New Roman"/>
          <w:sz w:val="24"/>
          <w:szCs w:val="24"/>
          <w:lang w:val="es-ES_tradnl"/>
        </w:rPr>
        <w:t xml:space="preserve"> debe al espacio que va</w:t>
      </w:r>
      <w:r w:rsidR="000D7A53">
        <w:rPr>
          <w:rFonts w:ascii="Times New Roman" w:hAnsi="Times New Roman" w:cs="Times New Roman"/>
          <w:sz w:val="24"/>
          <w:szCs w:val="24"/>
          <w:lang w:val="es-ES_tradnl"/>
        </w:rPr>
        <w:t>n</w:t>
      </w:r>
      <w:r w:rsidR="002238AA">
        <w:rPr>
          <w:rFonts w:ascii="Times New Roman" w:hAnsi="Times New Roman" w:cs="Times New Roman"/>
          <w:sz w:val="24"/>
          <w:szCs w:val="24"/>
          <w:lang w:val="es-ES_tradnl"/>
        </w:rPr>
        <w:t xml:space="preserve"> dejando </w:t>
      </w:r>
      <w:r w:rsidR="000D7A53">
        <w:rPr>
          <w:rFonts w:ascii="Times New Roman" w:hAnsi="Times New Roman" w:cs="Times New Roman"/>
          <w:sz w:val="24"/>
          <w:szCs w:val="24"/>
          <w:lang w:val="es-ES_tradnl"/>
        </w:rPr>
        <w:t>las raíces de las especies después de la poda</w:t>
      </w:r>
      <w:r w:rsidR="002A5E97">
        <w:rPr>
          <w:rFonts w:ascii="Times New Roman" w:hAnsi="Times New Roman" w:cs="Times New Roman"/>
          <w:sz w:val="24"/>
          <w:szCs w:val="24"/>
          <w:lang w:val="es-ES_tradnl"/>
        </w:rPr>
        <w:t>,</w:t>
      </w:r>
      <w:r w:rsidR="000D7A53">
        <w:rPr>
          <w:rFonts w:ascii="Times New Roman" w:hAnsi="Times New Roman" w:cs="Times New Roman"/>
          <w:sz w:val="24"/>
          <w:szCs w:val="24"/>
          <w:lang w:val="es-ES_tradnl"/>
        </w:rPr>
        <w:t xml:space="preserve"> pues inician nuevamente su crecimiento y estabilización</w:t>
      </w:r>
      <w:r w:rsidR="00953567">
        <w:rPr>
          <w:rFonts w:ascii="Times New Roman" w:hAnsi="Times New Roman" w:cs="Times New Roman"/>
          <w:sz w:val="24"/>
          <w:szCs w:val="24"/>
          <w:lang w:val="es-ES_tradnl"/>
        </w:rPr>
        <w:t>;</w:t>
      </w:r>
      <w:r w:rsidR="000D7A53">
        <w:rPr>
          <w:rFonts w:ascii="Times New Roman" w:hAnsi="Times New Roman" w:cs="Times New Roman"/>
          <w:sz w:val="24"/>
          <w:szCs w:val="24"/>
          <w:lang w:val="es-ES_tradnl"/>
        </w:rPr>
        <w:t xml:space="preserve"> por otro lado</w:t>
      </w:r>
      <w:r w:rsidR="00953567">
        <w:rPr>
          <w:rFonts w:ascii="Times New Roman" w:hAnsi="Times New Roman" w:cs="Times New Roman"/>
          <w:sz w:val="24"/>
          <w:szCs w:val="24"/>
          <w:lang w:val="es-ES_tradnl"/>
        </w:rPr>
        <w:t>,</w:t>
      </w:r>
      <w:r w:rsidR="000D7A53">
        <w:rPr>
          <w:rFonts w:ascii="Times New Roman" w:hAnsi="Times New Roman" w:cs="Times New Roman"/>
          <w:sz w:val="24"/>
          <w:szCs w:val="24"/>
          <w:lang w:val="es-ES_tradnl"/>
        </w:rPr>
        <w:t xml:space="preserve"> hay un efecto por la cosecha de aquellas especies que han cumplido con su ciclo de vida y tienen que ser retiradas en el mantenimiento preventivo</w:t>
      </w:r>
      <w:r>
        <w:rPr>
          <w:rFonts w:ascii="Times New Roman" w:hAnsi="Times New Roman" w:cs="Times New Roman"/>
          <w:sz w:val="24"/>
          <w:szCs w:val="24"/>
          <w:lang w:val="es-ES_tradnl"/>
        </w:rPr>
        <w:t xml:space="preserve"> (</w:t>
      </w:r>
      <w:r w:rsidR="003A3B0C">
        <w:rPr>
          <w:rFonts w:ascii="Times New Roman" w:hAnsi="Times New Roman" w:cs="Times New Roman"/>
          <w:sz w:val="24"/>
          <w:szCs w:val="24"/>
          <w:lang w:val="es-ES_tradnl"/>
        </w:rPr>
        <w:t>Conagua</w:t>
      </w:r>
      <w:r>
        <w:rPr>
          <w:rFonts w:ascii="Times New Roman" w:hAnsi="Times New Roman" w:cs="Times New Roman"/>
          <w:sz w:val="24"/>
          <w:szCs w:val="24"/>
          <w:lang w:val="es-ES_tradnl"/>
        </w:rPr>
        <w:t>, 2016)</w:t>
      </w:r>
      <w:r w:rsidR="000D7A53">
        <w:rPr>
          <w:rFonts w:ascii="Times New Roman" w:hAnsi="Times New Roman" w:cs="Times New Roman"/>
          <w:sz w:val="24"/>
          <w:szCs w:val="24"/>
          <w:lang w:val="es-ES_tradnl"/>
        </w:rPr>
        <w:t>. Para el caso del HAFS-Grava</w:t>
      </w:r>
      <w:r w:rsidR="00953567">
        <w:rPr>
          <w:rFonts w:ascii="Times New Roman" w:hAnsi="Times New Roman" w:cs="Times New Roman"/>
          <w:sz w:val="24"/>
          <w:szCs w:val="24"/>
          <w:lang w:val="es-ES_tradnl"/>
        </w:rPr>
        <w:t>,</w:t>
      </w:r>
      <w:r w:rsidR="000D7A53">
        <w:rPr>
          <w:rFonts w:ascii="Times New Roman" w:hAnsi="Times New Roman" w:cs="Times New Roman"/>
          <w:sz w:val="24"/>
          <w:szCs w:val="24"/>
          <w:lang w:val="es-ES_tradnl"/>
        </w:rPr>
        <w:t xml:space="preserve"> la disminución se debe al acomodo propio de las partículas en el lecho. Es importante mencionar que la porosidad de los medios de soporte se verá reducida conforme pasa el tiempo de operación debido a </w:t>
      </w:r>
      <w:r w:rsidR="00BE51B6">
        <w:rPr>
          <w:rFonts w:ascii="Times New Roman" w:hAnsi="Times New Roman" w:cs="Times New Roman"/>
          <w:sz w:val="24"/>
          <w:szCs w:val="24"/>
          <w:lang w:val="es-ES_tradnl"/>
        </w:rPr>
        <w:t xml:space="preserve">la </w:t>
      </w:r>
      <w:r w:rsidR="00BE51B6" w:rsidRPr="00BE51B6">
        <w:rPr>
          <w:rFonts w:ascii="Times New Roman" w:hAnsi="Times New Roman" w:cs="Times New Roman"/>
          <w:sz w:val="24"/>
          <w:szCs w:val="24"/>
          <w:lang w:val="es-ES_tradnl"/>
        </w:rPr>
        <w:t>sedimentación y filtración de sólidos en suspensión, la creación de biopelículas en las partículas del material de filtración, la precipitación química</w:t>
      </w:r>
      <w:r w:rsidR="0062601F">
        <w:rPr>
          <w:rFonts w:ascii="Times New Roman" w:hAnsi="Times New Roman" w:cs="Times New Roman"/>
          <w:sz w:val="24"/>
          <w:szCs w:val="24"/>
          <w:lang w:val="es-ES_tradnl"/>
        </w:rPr>
        <w:t xml:space="preserve"> y</w:t>
      </w:r>
      <w:r w:rsidR="00BE51B6" w:rsidRPr="00BE51B6">
        <w:rPr>
          <w:rFonts w:ascii="Times New Roman" w:hAnsi="Times New Roman" w:cs="Times New Roman"/>
          <w:sz w:val="24"/>
          <w:szCs w:val="24"/>
          <w:lang w:val="es-ES_tradnl"/>
        </w:rPr>
        <w:t xml:space="preserve"> el crecimiento de raíces y rizomas de la vegetación </w:t>
      </w:r>
      <w:r w:rsidR="000D7A53">
        <w:rPr>
          <w:rFonts w:ascii="Times New Roman" w:hAnsi="Times New Roman" w:cs="Times New Roman"/>
          <w:sz w:val="24"/>
          <w:szCs w:val="24"/>
          <w:lang w:val="es-ES_tradnl"/>
        </w:rPr>
        <w:t>(</w:t>
      </w:r>
      <w:proofErr w:type="spellStart"/>
      <w:r w:rsidR="00BE51B6">
        <w:rPr>
          <w:rFonts w:ascii="Times New Roman" w:hAnsi="Times New Roman" w:cs="Times New Roman"/>
          <w:sz w:val="24"/>
          <w:szCs w:val="24"/>
          <w:lang w:val="es-ES_tradnl"/>
        </w:rPr>
        <w:t>V</w:t>
      </w:r>
      <w:r>
        <w:rPr>
          <w:rFonts w:ascii="Times New Roman" w:hAnsi="Times New Roman" w:cs="Times New Roman"/>
          <w:sz w:val="24"/>
          <w:szCs w:val="24"/>
          <w:lang w:val="es-ES_tradnl"/>
        </w:rPr>
        <w:t>y</w:t>
      </w:r>
      <w:r w:rsidR="00BE51B6">
        <w:rPr>
          <w:rFonts w:ascii="Times New Roman" w:hAnsi="Times New Roman" w:cs="Times New Roman"/>
          <w:sz w:val="24"/>
          <w:szCs w:val="24"/>
          <w:lang w:val="es-ES_tradnl"/>
        </w:rPr>
        <w:t>mazal</w:t>
      </w:r>
      <w:proofErr w:type="spellEnd"/>
      <w:r w:rsidR="00BE51B6">
        <w:rPr>
          <w:rFonts w:ascii="Times New Roman" w:hAnsi="Times New Roman" w:cs="Times New Roman"/>
          <w:sz w:val="24"/>
          <w:szCs w:val="24"/>
          <w:lang w:val="es-ES_tradnl"/>
        </w:rPr>
        <w:t>, 2018</w:t>
      </w:r>
      <w:r w:rsidR="000D7A53">
        <w:rPr>
          <w:rFonts w:ascii="Times New Roman" w:hAnsi="Times New Roman" w:cs="Times New Roman"/>
          <w:sz w:val="24"/>
          <w:szCs w:val="24"/>
          <w:lang w:val="es-ES_tradnl"/>
        </w:rPr>
        <w:t>), m</w:t>
      </w:r>
      <w:r w:rsidR="000C588E">
        <w:rPr>
          <w:rFonts w:ascii="Times New Roman" w:hAnsi="Times New Roman" w:cs="Times New Roman"/>
          <w:sz w:val="24"/>
          <w:szCs w:val="24"/>
          <w:lang w:val="es-ES_tradnl"/>
        </w:rPr>
        <w:t xml:space="preserve">otivo por el cual es necesario aplicar un </w:t>
      </w:r>
      <w:r w:rsidR="000D7A53">
        <w:rPr>
          <w:rFonts w:ascii="Times New Roman" w:hAnsi="Times New Roman" w:cs="Times New Roman"/>
          <w:sz w:val="24"/>
          <w:szCs w:val="24"/>
          <w:lang w:val="es-ES_tradnl"/>
        </w:rPr>
        <w:t>eficiente tratamiento primario</w:t>
      </w:r>
      <w:r w:rsidR="000C588E" w:rsidRPr="000C588E">
        <w:rPr>
          <w:rFonts w:ascii="Times New Roman" w:hAnsi="Times New Roman" w:cs="Times New Roman"/>
          <w:sz w:val="24"/>
          <w:szCs w:val="24"/>
          <w:lang w:val="es-ES_tradnl"/>
        </w:rPr>
        <w:t xml:space="preserve">, </w:t>
      </w:r>
      <w:r w:rsidR="000C588E">
        <w:rPr>
          <w:rFonts w:ascii="Times New Roman" w:hAnsi="Times New Roman" w:cs="Times New Roman"/>
          <w:sz w:val="24"/>
          <w:szCs w:val="24"/>
          <w:lang w:val="es-ES_tradnl"/>
        </w:rPr>
        <w:t>u</w:t>
      </w:r>
      <w:r w:rsidR="000C588E" w:rsidRPr="000C588E">
        <w:rPr>
          <w:rFonts w:ascii="Times New Roman" w:hAnsi="Times New Roman" w:cs="Times New Roman"/>
          <w:sz w:val="24"/>
          <w:szCs w:val="24"/>
          <w:lang w:val="es-ES_tradnl"/>
        </w:rPr>
        <w:t>s</w:t>
      </w:r>
      <w:r w:rsidR="000C588E">
        <w:rPr>
          <w:rFonts w:ascii="Times New Roman" w:hAnsi="Times New Roman" w:cs="Times New Roman"/>
          <w:sz w:val="24"/>
          <w:szCs w:val="24"/>
          <w:lang w:val="es-ES_tradnl"/>
        </w:rPr>
        <w:t>ar</w:t>
      </w:r>
      <w:r w:rsidR="000C588E" w:rsidRPr="000C588E">
        <w:rPr>
          <w:rFonts w:ascii="Times New Roman" w:hAnsi="Times New Roman" w:cs="Times New Roman"/>
          <w:sz w:val="24"/>
          <w:szCs w:val="24"/>
          <w:lang w:val="es-ES_tradnl"/>
        </w:rPr>
        <w:t xml:space="preserve"> de materiales porosos adecuados,</w:t>
      </w:r>
      <w:r w:rsidR="000C588E">
        <w:rPr>
          <w:rFonts w:ascii="Times New Roman" w:hAnsi="Times New Roman" w:cs="Times New Roman"/>
          <w:sz w:val="24"/>
          <w:szCs w:val="24"/>
          <w:lang w:val="es-ES_tradnl"/>
        </w:rPr>
        <w:t xml:space="preserve"> mantener</w:t>
      </w:r>
      <w:r w:rsidR="000C588E" w:rsidRPr="000C588E">
        <w:rPr>
          <w:rFonts w:ascii="Times New Roman" w:hAnsi="Times New Roman" w:cs="Times New Roman"/>
          <w:sz w:val="24"/>
          <w:szCs w:val="24"/>
          <w:lang w:val="es-ES_tradnl"/>
        </w:rPr>
        <w:t xml:space="preserve"> cargas adecuadas de sustancias orgánicas y sólidos en suspensión p</w:t>
      </w:r>
      <w:r w:rsidR="000C588E">
        <w:rPr>
          <w:rFonts w:ascii="Times New Roman" w:hAnsi="Times New Roman" w:cs="Times New Roman"/>
          <w:sz w:val="24"/>
          <w:szCs w:val="24"/>
          <w:lang w:val="es-ES_tradnl"/>
        </w:rPr>
        <w:t>ara</w:t>
      </w:r>
      <w:r w:rsidR="000C588E" w:rsidRPr="000C588E">
        <w:rPr>
          <w:rFonts w:ascii="Times New Roman" w:hAnsi="Times New Roman" w:cs="Times New Roman"/>
          <w:sz w:val="24"/>
          <w:szCs w:val="24"/>
          <w:lang w:val="es-ES_tradnl"/>
        </w:rPr>
        <w:t xml:space="preserve"> ralentizar enormemente el proceso de obstrucción</w:t>
      </w:r>
      <w:r w:rsidR="000C588E">
        <w:rPr>
          <w:rFonts w:ascii="Times New Roman" w:hAnsi="Times New Roman" w:cs="Times New Roman"/>
          <w:sz w:val="24"/>
          <w:szCs w:val="24"/>
          <w:lang w:val="es-ES_tradnl"/>
        </w:rPr>
        <w:t xml:space="preserve"> (</w:t>
      </w:r>
      <w:r w:rsidR="003A3B0C">
        <w:rPr>
          <w:rFonts w:ascii="Times New Roman" w:hAnsi="Times New Roman" w:cs="Times New Roman"/>
          <w:sz w:val="24"/>
          <w:szCs w:val="24"/>
          <w:lang w:val="es-ES_tradnl"/>
        </w:rPr>
        <w:t>Conagua</w:t>
      </w:r>
      <w:r w:rsidR="000A5CAB">
        <w:rPr>
          <w:rFonts w:ascii="Times New Roman" w:hAnsi="Times New Roman" w:cs="Times New Roman"/>
          <w:sz w:val="24"/>
          <w:szCs w:val="24"/>
          <w:lang w:val="es-ES_tradnl"/>
        </w:rPr>
        <w:t>, 201</w:t>
      </w:r>
      <w:r w:rsidR="005835CD">
        <w:rPr>
          <w:rFonts w:ascii="Times New Roman" w:hAnsi="Times New Roman" w:cs="Times New Roman"/>
          <w:sz w:val="24"/>
          <w:szCs w:val="24"/>
          <w:lang w:val="es-ES_tradnl"/>
        </w:rPr>
        <w:t>6</w:t>
      </w:r>
      <w:r w:rsidR="000A5CAB">
        <w:rPr>
          <w:rFonts w:ascii="Times New Roman" w:hAnsi="Times New Roman" w:cs="Times New Roman"/>
          <w:sz w:val="24"/>
          <w:szCs w:val="24"/>
          <w:lang w:val="es-ES_tradnl"/>
        </w:rPr>
        <w:t xml:space="preserve">; </w:t>
      </w:r>
      <w:r w:rsidR="000C588E" w:rsidRPr="000C588E">
        <w:rPr>
          <w:rFonts w:ascii="Times New Roman" w:hAnsi="Times New Roman" w:cs="Times New Roman"/>
          <w:sz w:val="24"/>
          <w:szCs w:val="24"/>
          <w:lang w:val="es-ES_tradnl"/>
        </w:rPr>
        <w:t>Wang</w:t>
      </w:r>
      <w:r w:rsidR="009D502F">
        <w:rPr>
          <w:rFonts w:ascii="Times New Roman" w:hAnsi="Times New Roman" w:cs="Times New Roman"/>
          <w:sz w:val="24"/>
          <w:szCs w:val="24"/>
          <w:lang w:val="es-ES_tradnl"/>
        </w:rPr>
        <w:t xml:space="preserve">, </w:t>
      </w:r>
      <w:proofErr w:type="spellStart"/>
      <w:r w:rsidR="009D502F" w:rsidRPr="009D502F">
        <w:rPr>
          <w:rFonts w:ascii="Times New Roman" w:hAnsi="Times New Roman" w:cs="Times New Roman"/>
          <w:sz w:val="24"/>
          <w:szCs w:val="24"/>
          <w:lang w:val="es-ES_tradnl"/>
        </w:rPr>
        <w:t>Sheng</w:t>
      </w:r>
      <w:proofErr w:type="spellEnd"/>
      <w:r w:rsidR="009D502F">
        <w:rPr>
          <w:rFonts w:ascii="Times New Roman" w:hAnsi="Times New Roman" w:cs="Times New Roman"/>
          <w:sz w:val="24"/>
          <w:szCs w:val="24"/>
          <w:lang w:val="es-ES_tradnl"/>
        </w:rPr>
        <w:t xml:space="preserve"> y </w:t>
      </w:r>
      <w:proofErr w:type="spellStart"/>
      <w:r w:rsidR="009D502F" w:rsidRPr="009D502F">
        <w:rPr>
          <w:rFonts w:ascii="Times New Roman" w:hAnsi="Times New Roman" w:cs="Times New Roman"/>
          <w:sz w:val="24"/>
          <w:szCs w:val="24"/>
          <w:lang w:val="es-ES_tradnl"/>
        </w:rPr>
        <w:t>Xu</w:t>
      </w:r>
      <w:proofErr w:type="spellEnd"/>
      <w:r w:rsidR="009D502F">
        <w:rPr>
          <w:rFonts w:ascii="Times New Roman" w:hAnsi="Times New Roman" w:cs="Times New Roman"/>
          <w:sz w:val="24"/>
          <w:szCs w:val="24"/>
          <w:lang w:val="es-ES_tradnl"/>
        </w:rPr>
        <w:t>,</w:t>
      </w:r>
      <w:r w:rsidR="000C588E">
        <w:rPr>
          <w:rFonts w:ascii="Times New Roman" w:hAnsi="Times New Roman" w:cs="Times New Roman"/>
          <w:sz w:val="24"/>
          <w:szCs w:val="24"/>
          <w:lang w:val="es-ES_tradnl"/>
        </w:rPr>
        <w:t xml:space="preserve"> 2021)</w:t>
      </w:r>
      <w:r w:rsidR="000D7A53">
        <w:rPr>
          <w:rFonts w:ascii="Times New Roman" w:hAnsi="Times New Roman" w:cs="Times New Roman"/>
          <w:sz w:val="24"/>
          <w:szCs w:val="24"/>
          <w:lang w:val="es-ES_tradnl"/>
        </w:rPr>
        <w:t>.</w:t>
      </w:r>
    </w:p>
    <w:p w14:paraId="09224EC5" w14:textId="0D35EF00" w:rsidR="00135732" w:rsidRPr="009F6426" w:rsidRDefault="00C6442E" w:rsidP="00C707D0">
      <w:pPr>
        <w:spacing w:after="0" w:line="360" w:lineRule="auto"/>
        <w:ind w:firstLine="709"/>
        <w:jc w:val="both"/>
        <w:rPr>
          <w:rFonts w:ascii="Times New Roman" w:hAnsi="Times New Roman" w:cs="Times New Roman"/>
          <w:sz w:val="24"/>
          <w:szCs w:val="24"/>
          <w:lang w:val="es-ES_tradnl"/>
        </w:rPr>
      </w:pPr>
      <w:r w:rsidRPr="009F6426">
        <w:rPr>
          <w:rFonts w:ascii="Times New Roman" w:hAnsi="Times New Roman" w:cs="Times New Roman"/>
          <w:sz w:val="24"/>
          <w:szCs w:val="24"/>
          <w:lang w:val="es-ES_tradnl"/>
        </w:rPr>
        <w:t xml:space="preserve">Con los parámetros </w:t>
      </w:r>
      <w:r w:rsidR="00581D2B">
        <w:rPr>
          <w:rFonts w:ascii="Times New Roman" w:hAnsi="Times New Roman" w:cs="Times New Roman"/>
          <w:sz w:val="24"/>
          <w:szCs w:val="24"/>
          <w:lang w:val="es-ES_tradnl"/>
        </w:rPr>
        <w:t xml:space="preserve">obtenidos del medio de soporte </w:t>
      </w:r>
      <w:r w:rsidR="004614A0">
        <w:rPr>
          <w:rFonts w:ascii="Times New Roman" w:hAnsi="Times New Roman" w:cs="Times New Roman"/>
          <w:sz w:val="24"/>
          <w:szCs w:val="24"/>
          <w:lang w:val="es-ES_tradnl"/>
        </w:rPr>
        <w:t>se</w:t>
      </w:r>
      <w:r w:rsidR="00581D2B">
        <w:rPr>
          <w:rFonts w:ascii="Times New Roman" w:hAnsi="Times New Roman" w:cs="Times New Roman"/>
          <w:sz w:val="24"/>
          <w:szCs w:val="24"/>
          <w:lang w:val="es-ES_tradnl"/>
        </w:rPr>
        <w:t xml:space="preserve"> estim</w:t>
      </w:r>
      <w:r w:rsidR="004614A0">
        <w:rPr>
          <w:rFonts w:ascii="Times New Roman" w:hAnsi="Times New Roman" w:cs="Times New Roman"/>
          <w:sz w:val="24"/>
          <w:szCs w:val="24"/>
          <w:lang w:val="es-ES_tradnl"/>
        </w:rPr>
        <w:t xml:space="preserve">ó </w:t>
      </w:r>
      <w:r w:rsidR="00581D2B">
        <w:rPr>
          <w:rFonts w:ascii="Times New Roman" w:hAnsi="Times New Roman" w:cs="Times New Roman"/>
          <w:sz w:val="24"/>
          <w:szCs w:val="24"/>
          <w:lang w:val="es-ES_tradnl"/>
        </w:rPr>
        <w:t>que</w:t>
      </w:r>
      <w:r w:rsidR="004614A0">
        <w:rPr>
          <w:rFonts w:ascii="Times New Roman" w:hAnsi="Times New Roman" w:cs="Times New Roman"/>
          <w:sz w:val="24"/>
          <w:szCs w:val="24"/>
          <w:lang w:val="es-ES_tradnl"/>
        </w:rPr>
        <w:t xml:space="preserve"> </w:t>
      </w:r>
      <w:r w:rsidR="00427109" w:rsidRPr="009F6426">
        <w:rPr>
          <w:rFonts w:ascii="Times New Roman" w:hAnsi="Times New Roman" w:cs="Times New Roman"/>
          <w:sz w:val="24"/>
          <w:szCs w:val="24"/>
          <w:lang w:val="es-ES_tradnl"/>
        </w:rPr>
        <w:t>el</w:t>
      </w:r>
      <w:r w:rsidRPr="009F6426">
        <w:rPr>
          <w:rFonts w:ascii="Times New Roman" w:hAnsi="Times New Roman" w:cs="Times New Roman"/>
          <w:sz w:val="24"/>
          <w:szCs w:val="24"/>
          <w:lang w:val="es-ES_tradnl"/>
        </w:rPr>
        <w:t xml:space="preserve"> HAFS-Carrizo</w:t>
      </w:r>
      <w:r w:rsidR="00427109" w:rsidRPr="009F6426">
        <w:rPr>
          <w:rFonts w:ascii="Times New Roman" w:hAnsi="Times New Roman" w:cs="Times New Roman"/>
          <w:sz w:val="24"/>
          <w:szCs w:val="24"/>
          <w:lang w:val="es-ES_tradnl"/>
        </w:rPr>
        <w:t xml:space="preserve"> permite un volumen de agua de </w:t>
      </w:r>
      <w:r w:rsidR="00EB5D4D" w:rsidRPr="009F6426">
        <w:rPr>
          <w:rFonts w:ascii="Times New Roman" w:hAnsi="Times New Roman" w:cs="Times New Roman"/>
          <w:sz w:val="24"/>
          <w:szCs w:val="24"/>
          <w:lang w:val="es-ES_tradnl"/>
        </w:rPr>
        <w:t>0.55</w:t>
      </w:r>
      <w:r w:rsidR="009D502F">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w:t>
      </w:r>
      <w:r w:rsidR="009D502F">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0.04 m</w:t>
      </w:r>
      <w:r w:rsidR="00EB5D4D" w:rsidRPr="00BE59DD">
        <w:rPr>
          <w:rFonts w:ascii="Times New Roman" w:hAnsi="Times New Roman" w:cs="Times New Roman"/>
          <w:sz w:val="24"/>
          <w:szCs w:val="24"/>
          <w:vertAlign w:val="superscript"/>
          <w:lang w:val="es-ES_tradnl"/>
        </w:rPr>
        <w:t>3</w:t>
      </w:r>
      <w:r w:rsidR="0062601F">
        <w:rPr>
          <w:rFonts w:ascii="Times New Roman" w:hAnsi="Times New Roman" w:cs="Times New Roman"/>
          <w:sz w:val="24"/>
          <w:szCs w:val="24"/>
          <w:vertAlign w:val="superscript"/>
          <w:lang w:val="es-ES_tradnl"/>
        </w:rPr>
        <w:t xml:space="preserve"> </w:t>
      </w:r>
      <w:r w:rsidR="00EB5D4D" w:rsidRPr="009F6426">
        <w:rPr>
          <w:rFonts w:ascii="Times New Roman" w:hAnsi="Times New Roman" w:cs="Times New Roman"/>
          <w:sz w:val="24"/>
          <w:szCs w:val="24"/>
          <w:lang w:val="es-ES_tradnl"/>
        </w:rPr>
        <w:t>y 0.95</w:t>
      </w:r>
      <w:r w:rsidR="0062601F">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w:t>
      </w:r>
      <w:r w:rsidR="0062601F">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0.01 m</w:t>
      </w:r>
      <w:r w:rsidR="00EB5D4D" w:rsidRPr="00BE59DD">
        <w:rPr>
          <w:rFonts w:ascii="Times New Roman" w:hAnsi="Times New Roman" w:cs="Times New Roman"/>
          <w:sz w:val="24"/>
          <w:szCs w:val="24"/>
          <w:vertAlign w:val="superscript"/>
          <w:lang w:val="es-ES_tradnl"/>
        </w:rPr>
        <w:t>3</w:t>
      </w:r>
      <w:r w:rsidR="00EB5D4D" w:rsidRPr="009F6426">
        <w:rPr>
          <w:rFonts w:ascii="Times New Roman" w:hAnsi="Times New Roman" w:cs="Times New Roman"/>
          <w:sz w:val="24"/>
          <w:szCs w:val="24"/>
          <w:lang w:val="es-ES_tradnl"/>
        </w:rPr>
        <w:t xml:space="preserve"> de grava, </w:t>
      </w:r>
      <w:r w:rsidR="0090264A">
        <w:rPr>
          <w:rFonts w:ascii="Times New Roman" w:hAnsi="Times New Roman" w:cs="Times New Roman"/>
          <w:sz w:val="24"/>
          <w:szCs w:val="24"/>
          <w:lang w:val="es-ES_tradnl"/>
        </w:rPr>
        <w:t xml:space="preserve">una </w:t>
      </w:r>
      <w:r w:rsidR="00DE0010" w:rsidRPr="009F6426">
        <w:rPr>
          <w:rFonts w:ascii="Times New Roman" w:hAnsi="Times New Roman" w:cs="Times New Roman"/>
          <w:sz w:val="24"/>
          <w:szCs w:val="24"/>
          <w:lang w:val="es-ES_tradnl"/>
        </w:rPr>
        <w:t>conductividad hidráulica</w:t>
      </w:r>
      <w:r w:rsidR="0090264A">
        <w:rPr>
          <w:rFonts w:ascii="Times New Roman" w:hAnsi="Times New Roman" w:cs="Times New Roman"/>
          <w:sz w:val="24"/>
          <w:szCs w:val="24"/>
          <w:lang w:val="es-ES_tradnl"/>
        </w:rPr>
        <w:t xml:space="preserve"> (Ks)</w:t>
      </w:r>
      <w:r w:rsidR="00DE0010" w:rsidRPr="009F6426">
        <w:rPr>
          <w:rFonts w:ascii="Times New Roman" w:hAnsi="Times New Roman" w:cs="Times New Roman"/>
          <w:sz w:val="24"/>
          <w:szCs w:val="24"/>
          <w:lang w:val="es-ES_tradnl"/>
        </w:rPr>
        <w:t xml:space="preserve"> </w:t>
      </w:r>
      <w:r w:rsidR="000D3D56">
        <w:rPr>
          <w:rFonts w:ascii="Times New Roman" w:hAnsi="Times New Roman" w:cs="Times New Roman"/>
          <w:sz w:val="24"/>
          <w:szCs w:val="24"/>
          <w:lang w:val="es-ES_tradnl"/>
        </w:rPr>
        <w:t xml:space="preserve">de </w:t>
      </w:r>
      <w:r w:rsidR="00DE0010" w:rsidRPr="009F6426">
        <w:rPr>
          <w:rFonts w:ascii="Times New Roman" w:hAnsi="Times New Roman" w:cs="Times New Roman"/>
          <w:sz w:val="24"/>
          <w:szCs w:val="24"/>
          <w:lang w:val="es-ES_tradnl"/>
        </w:rPr>
        <w:t>321.31 m</w:t>
      </w:r>
      <w:r w:rsidR="00DE0010" w:rsidRPr="00BE59DD">
        <w:rPr>
          <w:rFonts w:ascii="Times New Roman" w:hAnsi="Times New Roman" w:cs="Times New Roman"/>
          <w:sz w:val="24"/>
          <w:szCs w:val="24"/>
          <w:vertAlign w:val="superscript"/>
          <w:lang w:val="es-ES_tradnl"/>
        </w:rPr>
        <w:t>3</w:t>
      </w:r>
      <w:r w:rsidR="00DE0010" w:rsidRPr="009F6426">
        <w:rPr>
          <w:rFonts w:ascii="Times New Roman" w:hAnsi="Times New Roman" w:cs="Times New Roman"/>
          <w:sz w:val="24"/>
          <w:szCs w:val="24"/>
          <w:lang w:val="es-ES_tradnl"/>
        </w:rPr>
        <w:t>/m</w:t>
      </w:r>
      <w:r w:rsidR="00DE0010" w:rsidRPr="00BE59DD">
        <w:rPr>
          <w:rFonts w:ascii="Times New Roman" w:hAnsi="Times New Roman" w:cs="Times New Roman"/>
          <w:sz w:val="24"/>
          <w:szCs w:val="24"/>
          <w:vertAlign w:val="superscript"/>
          <w:lang w:val="es-ES_tradnl"/>
        </w:rPr>
        <w:t>2</w:t>
      </w:r>
      <w:r w:rsidR="00BF3730" w:rsidRPr="009F6426">
        <w:rPr>
          <w:rFonts w:ascii="Times New Roman" w:hAnsi="Times New Roman" w:cs="Times New Roman"/>
          <w:sz w:val="24"/>
          <w:szCs w:val="24"/>
          <w:lang w:val="es-ES_tradnl"/>
        </w:rPr>
        <w:t>d</w:t>
      </w:r>
      <w:r w:rsidR="00DE0010" w:rsidRPr="009F6426">
        <w:rPr>
          <w:rFonts w:ascii="Times New Roman" w:hAnsi="Times New Roman" w:cs="Times New Roman"/>
          <w:sz w:val="24"/>
          <w:szCs w:val="24"/>
          <w:lang w:val="es-ES_tradnl"/>
        </w:rPr>
        <w:t xml:space="preserve"> y </w:t>
      </w:r>
      <w:r w:rsidR="0090264A">
        <w:rPr>
          <w:rFonts w:ascii="Times New Roman" w:hAnsi="Times New Roman" w:cs="Times New Roman"/>
          <w:sz w:val="24"/>
          <w:szCs w:val="24"/>
          <w:lang w:val="es-ES_tradnl"/>
        </w:rPr>
        <w:t xml:space="preserve">una </w:t>
      </w:r>
      <w:r w:rsidR="00DE0010" w:rsidRPr="009F6426">
        <w:rPr>
          <w:rFonts w:ascii="Times New Roman" w:hAnsi="Times New Roman" w:cs="Times New Roman"/>
          <w:sz w:val="24"/>
          <w:szCs w:val="24"/>
          <w:lang w:val="es-ES_tradnl"/>
        </w:rPr>
        <w:t>velocidad de flujo</w:t>
      </w:r>
      <w:r w:rsidR="0090264A">
        <w:rPr>
          <w:rFonts w:ascii="Times New Roman" w:hAnsi="Times New Roman" w:cs="Times New Roman"/>
          <w:sz w:val="24"/>
          <w:szCs w:val="24"/>
          <w:lang w:val="es-ES_tradnl"/>
        </w:rPr>
        <w:t xml:space="preserve"> (v)</w:t>
      </w:r>
      <w:r w:rsidR="00DE0010" w:rsidRPr="009F6426">
        <w:rPr>
          <w:rFonts w:ascii="Times New Roman" w:hAnsi="Times New Roman" w:cs="Times New Roman"/>
          <w:sz w:val="24"/>
          <w:szCs w:val="24"/>
          <w:lang w:val="es-ES_tradnl"/>
        </w:rPr>
        <w:t xml:space="preserve"> </w:t>
      </w:r>
      <w:r w:rsidR="000D3D56">
        <w:rPr>
          <w:rFonts w:ascii="Times New Roman" w:hAnsi="Times New Roman" w:cs="Times New Roman"/>
          <w:sz w:val="24"/>
          <w:szCs w:val="24"/>
          <w:lang w:val="es-ES_tradnl"/>
        </w:rPr>
        <w:t xml:space="preserve">de </w:t>
      </w:r>
      <w:r w:rsidR="00DE0010" w:rsidRPr="009F6426">
        <w:rPr>
          <w:rFonts w:ascii="Times New Roman" w:hAnsi="Times New Roman" w:cs="Times New Roman"/>
          <w:sz w:val="24"/>
          <w:szCs w:val="24"/>
          <w:lang w:val="es-ES_tradnl"/>
        </w:rPr>
        <w:t xml:space="preserve">0.32 m/d, </w:t>
      </w:r>
      <w:r w:rsidR="00EB5D4D" w:rsidRPr="009F6426">
        <w:rPr>
          <w:rFonts w:ascii="Times New Roman" w:hAnsi="Times New Roman" w:cs="Times New Roman"/>
          <w:sz w:val="24"/>
          <w:szCs w:val="24"/>
          <w:lang w:val="es-ES_tradnl"/>
        </w:rPr>
        <w:t xml:space="preserve">mientras que el HAFS-Grava </w:t>
      </w:r>
      <w:r w:rsidR="004614A0">
        <w:rPr>
          <w:rFonts w:ascii="Times New Roman" w:hAnsi="Times New Roman" w:cs="Times New Roman"/>
          <w:sz w:val="24"/>
          <w:szCs w:val="24"/>
          <w:lang w:val="es-ES_tradnl"/>
        </w:rPr>
        <w:t>contiene</w:t>
      </w:r>
      <w:r w:rsidR="00EB5D4D" w:rsidRPr="009F6426">
        <w:rPr>
          <w:rFonts w:ascii="Times New Roman" w:hAnsi="Times New Roman" w:cs="Times New Roman"/>
          <w:sz w:val="24"/>
          <w:szCs w:val="24"/>
          <w:lang w:val="es-ES_tradnl"/>
        </w:rPr>
        <w:t xml:space="preserve"> 0.49</w:t>
      </w:r>
      <w:r w:rsidR="000D3D56">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w:t>
      </w:r>
      <w:r w:rsidR="000D3D56">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0.01</w:t>
      </w:r>
      <w:r w:rsidR="00BE59DD">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m</w:t>
      </w:r>
      <w:r w:rsidR="00EB5D4D" w:rsidRPr="00BE59DD">
        <w:rPr>
          <w:rFonts w:ascii="Times New Roman" w:hAnsi="Times New Roman" w:cs="Times New Roman"/>
          <w:sz w:val="24"/>
          <w:szCs w:val="24"/>
          <w:vertAlign w:val="superscript"/>
          <w:lang w:val="es-ES_tradnl"/>
        </w:rPr>
        <w:t>3</w:t>
      </w:r>
      <w:r w:rsidR="00EB5D4D" w:rsidRPr="009F6426">
        <w:rPr>
          <w:rFonts w:ascii="Times New Roman" w:hAnsi="Times New Roman" w:cs="Times New Roman"/>
          <w:sz w:val="24"/>
          <w:szCs w:val="24"/>
          <w:lang w:val="es-ES_tradnl"/>
        </w:rPr>
        <w:t xml:space="preserve"> de agua con 1.01</w:t>
      </w:r>
      <w:r w:rsidR="000D3D56">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w:t>
      </w:r>
      <w:r w:rsidR="000D3D56">
        <w:rPr>
          <w:rFonts w:ascii="Times New Roman" w:hAnsi="Times New Roman" w:cs="Times New Roman"/>
          <w:sz w:val="24"/>
          <w:szCs w:val="24"/>
          <w:lang w:val="es-ES_tradnl"/>
        </w:rPr>
        <w:t> </w:t>
      </w:r>
      <w:r w:rsidR="00EB5D4D" w:rsidRPr="009F6426">
        <w:rPr>
          <w:rFonts w:ascii="Times New Roman" w:hAnsi="Times New Roman" w:cs="Times New Roman"/>
          <w:sz w:val="24"/>
          <w:szCs w:val="24"/>
          <w:lang w:val="es-ES_tradnl"/>
        </w:rPr>
        <w:t>0.00 m</w:t>
      </w:r>
      <w:r w:rsidR="00EB5D4D" w:rsidRPr="00BE59DD">
        <w:rPr>
          <w:rFonts w:ascii="Times New Roman" w:hAnsi="Times New Roman" w:cs="Times New Roman"/>
          <w:sz w:val="24"/>
          <w:szCs w:val="24"/>
          <w:vertAlign w:val="superscript"/>
          <w:lang w:val="es-ES_tradnl"/>
        </w:rPr>
        <w:t>3</w:t>
      </w:r>
      <w:r w:rsidR="00EB5D4D" w:rsidRPr="009F6426">
        <w:rPr>
          <w:rFonts w:ascii="Times New Roman" w:hAnsi="Times New Roman" w:cs="Times New Roman"/>
          <w:sz w:val="24"/>
          <w:szCs w:val="24"/>
          <w:lang w:val="es-ES_tradnl"/>
        </w:rPr>
        <w:t xml:space="preserve"> de grava, </w:t>
      </w:r>
      <w:r w:rsidR="0090264A">
        <w:rPr>
          <w:rFonts w:ascii="Times New Roman" w:hAnsi="Times New Roman" w:cs="Times New Roman"/>
          <w:sz w:val="24"/>
          <w:szCs w:val="24"/>
          <w:lang w:val="es-ES_tradnl"/>
        </w:rPr>
        <w:t>K</w:t>
      </w:r>
      <w:r w:rsidR="0090264A" w:rsidRPr="008927FC">
        <w:rPr>
          <w:rFonts w:ascii="Times New Roman" w:hAnsi="Times New Roman" w:cs="Times New Roman"/>
          <w:sz w:val="24"/>
          <w:szCs w:val="24"/>
          <w:lang w:val="es-ES_tradnl"/>
        </w:rPr>
        <w:t>s</w:t>
      </w:r>
      <w:r w:rsidR="0090264A">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w:t>
      </w:r>
      <w:r w:rsidR="000D3D56">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375.44 m</w:t>
      </w:r>
      <w:r w:rsidR="00DE0010" w:rsidRPr="00BE59DD">
        <w:rPr>
          <w:rFonts w:ascii="Times New Roman" w:hAnsi="Times New Roman" w:cs="Times New Roman"/>
          <w:sz w:val="24"/>
          <w:szCs w:val="24"/>
          <w:vertAlign w:val="superscript"/>
          <w:lang w:val="es-ES_tradnl"/>
        </w:rPr>
        <w:t>3</w:t>
      </w:r>
      <w:r w:rsidR="00DE0010" w:rsidRPr="009F6426">
        <w:rPr>
          <w:rFonts w:ascii="Times New Roman" w:hAnsi="Times New Roman" w:cs="Times New Roman"/>
          <w:sz w:val="24"/>
          <w:szCs w:val="24"/>
          <w:lang w:val="es-ES_tradnl"/>
        </w:rPr>
        <w:t>/m</w:t>
      </w:r>
      <w:r w:rsidR="00DE0010" w:rsidRPr="00BE59DD">
        <w:rPr>
          <w:rFonts w:ascii="Times New Roman" w:hAnsi="Times New Roman" w:cs="Times New Roman"/>
          <w:sz w:val="24"/>
          <w:szCs w:val="24"/>
          <w:vertAlign w:val="superscript"/>
          <w:lang w:val="es-ES_tradnl"/>
        </w:rPr>
        <w:t>2</w:t>
      </w:r>
      <w:r w:rsidR="00DE0010" w:rsidRPr="009F6426">
        <w:rPr>
          <w:rFonts w:ascii="Times New Roman" w:hAnsi="Times New Roman" w:cs="Times New Roman"/>
          <w:sz w:val="24"/>
          <w:szCs w:val="24"/>
          <w:lang w:val="es-ES_tradnl"/>
        </w:rPr>
        <w:t xml:space="preserve">d y </w:t>
      </w:r>
      <w:r w:rsidR="00DE0010" w:rsidRPr="0090264A">
        <w:rPr>
          <w:rFonts w:ascii="Times New Roman" w:hAnsi="Times New Roman" w:cs="Times New Roman"/>
          <w:sz w:val="24"/>
          <w:szCs w:val="24"/>
          <w:lang w:val="es-ES_tradnl"/>
        </w:rPr>
        <w:t>v</w:t>
      </w:r>
      <w:r w:rsidR="000D3D56">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w:t>
      </w:r>
      <w:r w:rsidR="000D3D56">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0.38 m/d</w:t>
      </w:r>
      <w:r w:rsidR="000B7749">
        <w:rPr>
          <w:rFonts w:ascii="Times New Roman" w:hAnsi="Times New Roman" w:cs="Times New Roman"/>
          <w:sz w:val="24"/>
          <w:szCs w:val="24"/>
          <w:lang w:val="es-ES_tradnl"/>
        </w:rPr>
        <w:t xml:space="preserve"> y</w:t>
      </w:r>
      <w:r w:rsidR="000B7749" w:rsidRPr="009F6426">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el HAFS-</w:t>
      </w:r>
      <w:r w:rsidR="004614A0">
        <w:rPr>
          <w:rFonts w:ascii="Times New Roman" w:hAnsi="Times New Roman" w:cs="Times New Roman"/>
          <w:sz w:val="24"/>
          <w:szCs w:val="24"/>
          <w:lang w:val="es-ES_tradnl"/>
        </w:rPr>
        <w:t>Tule almacena</w:t>
      </w:r>
      <w:r w:rsidR="00EB5D4D" w:rsidRPr="009F6426">
        <w:rPr>
          <w:rFonts w:ascii="Times New Roman" w:hAnsi="Times New Roman" w:cs="Times New Roman"/>
          <w:sz w:val="24"/>
          <w:szCs w:val="24"/>
          <w:lang w:val="es-ES_tradnl"/>
        </w:rPr>
        <w:t xml:space="preserve"> 0.60</w:t>
      </w:r>
      <w:r w:rsidR="000B7749">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w:t>
      </w:r>
      <w:r w:rsidR="000B7749">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0.02</w:t>
      </w:r>
      <w:r w:rsidR="00BE59DD">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m</w:t>
      </w:r>
      <w:r w:rsidR="00EB5D4D" w:rsidRPr="00BE59DD">
        <w:rPr>
          <w:rFonts w:ascii="Times New Roman" w:hAnsi="Times New Roman" w:cs="Times New Roman"/>
          <w:sz w:val="24"/>
          <w:szCs w:val="24"/>
          <w:vertAlign w:val="superscript"/>
          <w:lang w:val="es-ES_tradnl"/>
        </w:rPr>
        <w:t>3</w:t>
      </w:r>
      <w:r w:rsidR="00EB5D4D" w:rsidRPr="009F6426">
        <w:rPr>
          <w:rFonts w:ascii="Times New Roman" w:hAnsi="Times New Roman" w:cs="Times New Roman"/>
          <w:sz w:val="24"/>
          <w:szCs w:val="24"/>
          <w:lang w:val="es-ES_tradnl"/>
        </w:rPr>
        <w:t xml:space="preserve"> de agua y 0.90</w:t>
      </w:r>
      <w:r w:rsidR="000B7749">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w:t>
      </w:r>
      <w:r w:rsidR="000B7749">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0.01</w:t>
      </w:r>
      <w:r w:rsidR="00BE59DD">
        <w:rPr>
          <w:rFonts w:ascii="Times New Roman" w:hAnsi="Times New Roman" w:cs="Times New Roman"/>
          <w:sz w:val="24"/>
          <w:szCs w:val="24"/>
          <w:lang w:val="es-ES_tradnl"/>
        </w:rPr>
        <w:t xml:space="preserve"> </w:t>
      </w:r>
      <w:r w:rsidR="00EB5D4D" w:rsidRPr="009F6426">
        <w:rPr>
          <w:rFonts w:ascii="Times New Roman" w:hAnsi="Times New Roman" w:cs="Times New Roman"/>
          <w:sz w:val="24"/>
          <w:szCs w:val="24"/>
          <w:lang w:val="es-ES_tradnl"/>
        </w:rPr>
        <w:t>m</w:t>
      </w:r>
      <w:r w:rsidR="00EB5D4D" w:rsidRPr="00BE59DD">
        <w:rPr>
          <w:rFonts w:ascii="Times New Roman" w:hAnsi="Times New Roman" w:cs="Times New Roman"/>
          <w:sz w:val="24"/>
          <w:szCs w:val="24"/>
          <w:vertAlign w:val="superscript"/>
          <w:lang w:val="es-ES_tradnl"/>
        </w:rPr>
        <w:t>3</w:t>
      </w:r>
      <w:r w:rsidR="00C2732D" w:rsidRPr="009F6426">
        <w:rPr>
          <w:rFonts w:ascii="Times New Roman" w:hAnsi="Times New Roman" w:cs="Times New Roman"/>
          <w:sz w:val="24"/>
          <w:szCs w:val="24"/>
          <w:lang w:val="es-ES_tradnl"/>
        </w:rPr>
        <w:t xml:space="preserve"> de </w:t>
      </w:r>
      <w:r w:rsidR="00297127">
        <w:rPr>
          <w:rFonts w:ascii="Times New Roman" w:hAnsi="Times New Roman" w:cs="Times New Roman"/>
          <w:sz w:val="24"/>
          <w:szCs w:val="24"/>
          <w:lang w:val="es-ES_tradnl"/>
        </w:rPr>
        <w:t>grava</w:t>
      </w:r>
      <w:r w:rsidR="00C2732D" w:rsidRPr="009F6426">
        <w:rPr>
          <w:rFonts w:ascii="Times New Roman" w:hAnsi="Times New Roman" w:cs="Times New Roman"/>
          <w:sz w:val="24"/>
          <w:szCs w:val="24"/>
          <w:lang w:val="es-ES_tradnl"/>
        </w:rPr>
        <w:t xml:space="preserve">, </w:t>
      </w:r>
      <w:r w:rsidR="000B7749">
        <w:rPr>
          <w:rFonts w:ascii="Times New Roman" w:hAnsi="Times New Roman" w:cs="Times New Roman"/>
          <w:sz w:val="24"/>
          <w:szCs w:val="24"/>
          <w:lang w:val="es-ES_tradnl"/>
        </w:rPr>
        <w:t>K</w:t>
      </w:r>
      <w:r w:rsidR="00C2732D" w:rsidRPr="009F6426">
        <w:rPr>
          <w:rFonts w:ascii="Times New Roman" w:hAnsi="Times New Roman" w:cs="Times New Roman"/>
          <w:sz w:val="24"/>
          <w:szCs w:val="24"/>
          <w:lang w:val="es-ES_tradnl"/>
        </w:rPr>
        <w:t>s</w:t>
      </w:r>
      <w:r w:rsidR="000B7749">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w:t>
      </w:r>
      <w:r w:rsidR="000B7749">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303.24</w:t>
      </w:r>
      <w:r w:rsidR="00C2732D" w:rsidRPr="009F6426">
        <w:rPr>
          <w:rFonts w:ascii="Times New Roman" w:hAnsi="Times New Roman" w:cs="Times New Roman"/>
          <w:sz w:val="24"/>
          <w:szCs w:val="24"/>
          <w:lang w:val="es-ES_tradnl"/>
        </w:rPr>
        <w:t xml:space="preserve"> m</w:t>
      </w:r>
      <w:r w:rsidR="00C2732D" w:rsidRPr="00BE59DD">
        <w:rPr>
          <w:rFonts w:ascii="Times New Roman" w:hAnsi="Times New Roman" w:cs="Times New Roman"/>
          <w:sz w:val="24"/>
          <w:szCs w:val="24"/>
          <w:vertAlign w:val="superscript"/>
          <w:lang w:val="es-ES_tradnl"/>
        </w:rPr>
        <w:t>3</w:t>
      </w:r>
      <w:r w:rsidR="00C2732D" w:rsidRPr="009F6426">
        <w:rPr>
          <w:rFonts w:ascii="Times New Roman" w:hAnsi="Times New Roman" w:cs="Times New Roman"/>
          <w:sz w:val="24"/>
          <w:szCs w:val="24"/>
          <w:lang w:val="es-ES_tradnl"/>
        </w:rPr>
        <w:t>/m</w:t>
      </w:r>
      <w:r w:rsidR="00C2732D" w:rsidRPr="00BE59DD">
        <w:rPr>
          <w:rFonts w:ascii="Times New Roman" w:hAnsi="Times New Roman" w:cs="Times New Roman"/>
          <w:sz w:val="24"/>
          <w:szCs w:val="24"/>
          <w:vertAlign w:val="superscript"/>
          <w:lang w:val="es-ES_tradnl"/>
        </w:rPr>
        <w:t>2</w:t>
      </w:r>
      <w:r w:rsidR="00C0296F">
        <w:rPr>
          <w:rFonts w:ascii="Times New Roman" w:hAnsi="Times New Roman" w:cs="Times New Roman"/>
          <w:sz w:val="24"/>
          <w:szCs w:val="24"/>
          <w:lang w:val="es-ES_tradnl"/>
        </w:rPr>
        <w:t>d y</w:t>
      </w:r>
      <w:r w:rsidR="00C2732D" w:rsidRPr="009F6426">
        <w:rPr>
          <w:rFonts w:ascii="Times New Roman" w:hAnsi="Times New Roman" w:cs="Times New Roman"/>
          <w:sz w:val="24"/>
          <w:szCs w:val="24"/>
          <w:lang w:val="es-ES_tradnl"/>
        </w:rPr>
        <w:t xml:space="preserve"> </w:t>
      </w:r>
      <w:r w:rsidR="00541D73" w:rsidRPr="009F6426">
        <w:rPr>
          <w:rFonts w:ascii="Times New Roman" w:hAnsi="Times New Roman" w:cs="Times New Roman"/>
          <w:sz w:val="24"/>
          <w:szCs w:val="24"/>
          <w:lang w:val="es-ES_tradnl"/>
        </w:rPr>
        <w:t>v</w:t>
      </w:r>
      <w:r w:rsidR="000B7749">
        <w:rPr>
          <w:rFonts w:ascii="Times New Roman" w:hAnsi="Times New Roman" w:cs="Times New Roman"/>
          <w:sz w:val="24"/>
          <w:szCs w:val="24"/>
          <w:lang w:val="es-ES_tradnl"/>
        </w:rPr>
        <w:t xml:space="preserve"> </w:t>
      </w:r>
      <w:r w:rsidR="00541D73" w:rsidRPr="009F6426">
        <w:rPr>
          <w:rFonts w:ascii="Times New Roman" w:hAnsi="Times New Roman" w:cs="Times New Roman"/>
          <w:sz w:val="24"/>
          <w:szCs w:val="24"/>
          <w:lang w:val="es-ES_tradnl"/>
        </w:rPr>
        <w:t>=</w:t>
      </w:r>
      <w:r w:rsidR="000B7749">
        <w:rPr>
          <w:rFonts w:ascii="Times New Roman" w:hAnsi="Times New Roman" w:cs="Times New Roman"/>
          <w:sz w:val="24"/>
          <w:szCs w:val="24"/>
          <w:lang w:val="es-ES_tradnl"/>
        </w:rPr>
        <w:t xml:space="preserve"> </w:t>
      </w:r>
      <w:r w:rsidR="00DE0010" w:rsidRPr="009F6426">
        <w:rPr>
          <w:rFonts w:ascii="Times New Roman" w:hAnsi="Times New Roman" w:cs="Times New Roman"/>
          <w:sz w:val="24"/>
          <w:szCs w:val="24"/>
          <w:lang w:val="es-ES_tradnl"/>
        </w:rPr>
        <w:t>0.30 m/d</w:t>
      </w:r>
      <w:r w:rsidR="000B7749">
        <w:rPr>
          <w:rFonts w:ascii="Times New Roman" w:hAnsi="Times New Roman" w:cs="Times New Roman"/>
          <w:sz w:val="24"/>
          <w:szCs w:val="24"/>
          <w:lang w:val="es-ES_tradnl"/>
        </w:rPr>
        <w:t>.</w:t>
      </w:r>
      <w:r w:rsidR="00151391">
        <w:rPr>
          <w:rFonts w:ascii="Times New Roman" w:hAnsi="Times New Roman" w:cs="Times New Roman"/>
          <w:sz w:val="24"/>
          <w:szCs w:val="24"/>
          <w:lang w:val="es-ES_tradnl"/>
        </w:rPr>
        <w:t xml:space="preserve"> </w:t>
      </w:r>
      <w:r w:rsidR="000B7749">
        <w:rPr>
          <w:rFonts w:ascii="Times New Roman" w:hAnsi="Times New Roman" w:cs="Times New Roman"/>
          <w:sz w:val="24"/>
          <w:szCs w:val="24"/>
          <w:lang w:val="es-ES_tradnl"/>
        </w:rPr>
        <w:t xml:space="preserve">En </w:t>
      </w:r>
      <w:r w:rsidR="00151391">
        <w:rPr>
          <w:rFonts w:ascii="Times New Roman" w:hAnsi="Times New Roman" w:cs="Times New Roman"/>
          <w:sz w:val="24"/>
          <w:szCs w:val="24"/>
          <w:lang w:val="es-ES_tradnl"/>
        </w:rPr>
        <w:t>los tres tratamientos la conductividad hidráulica y la velocidad del flujo</w:t>
      </w:r>
      <w:r w:rsidR="00E008A0">
        <w:rPr>
          <w:rFonts w:ascii="Times New Roman" w:hAnsi="Times New Roman" w:cs="Times New Roman"/>
          <w:sz w:val="24"/>
          <w:szCs w:val="24"/>
          <w:lang w:val="es-ES_tradnl"/>
        </w:rPr>
        <w:t xml:space="preserve"> (</w:t>
      </w:r>
      <w:r w:rsidR="00E008A0" w:rsidRPr="00E008A0">
        <w:rPr>
          <w:rFonts w:ascii="Times New Roman" w:hAnsi="Times New Roman" w:cs="Times New Roman"/>
          <w:sz w:val="24"/>
          <w:szCs w:val="24"/>
          <w:lang w:val="es-ES_tradnl"/>
        </w:rPr>
        <w:t>&gt;</w:t>
      </w:r>
      <w:r w:rsidR="000B7749">
        <w:rPr>
          <w:rFonts w:ascii="Times New Roman" w:hAnsi="Times New Roman" w:cs="Times New Roman"/>
          <w:sz w:val="24"/>
          <w:szCs w:val="24"/>
          <w:lang w:val="es-ES_tradnl"/>
        </w:rPr>
        <w:t xml:space="preserve"> </w:t>
      </w:r>
      <w:r w:rsidR="00E008A0" w:rsidRPr="00E008A0">
        <w:rPr>
          <w:rFonts w:ascii="Times New Roman" w:hAnsi="Times New Roman" w:cs="Times New Roman"/>
          <w:sz w:val="24"/>
          <w:szCs w:val="24"/>
          <w:lang w:val="es-ES_tradnl"/>
        </w:rPr>
        <w:t>36.0</w:t>
      </w:r>
      <w:r w:rsidR="00E008A0">
        <w:rPr>
          <w:rFonts w:ascii="Times New Roman" w:hAnsi="Times New Roman" w:cs="Times New Roman"/>
          <w:sz w:val="24"/>
          <w:szCs w:val="24"/>
          <w:lang w:val="es-ES_tradnl"/>
        </w:rPr>
        <w:t xml:space="preserve"> m/d para grava)</w:t>
      </w:r>
      <w:r w:rsidR="00151391">
        <w:rPr>
          <w:rFonts w:ascii="Times New Roman" w:hAnsi="Times New Roman" w:cs="Times New Roman"/>
          <w:sz w:val="24"/>
          <w:szCs w:val="24"/>
          <w:lang w:val="es-ES_tradnl"/>
        </w:rPr>
        <w:t xml:space="preserve"> cumplen con </w:t>
      </w:r>
      <w:r w:rsidR="004409CE">
        <w:rPr>
          <w:rFonts w:ascii="Times New Roman" w:hAnsi="Times New Roman" w:cs="Times New Roman"/>
          <w:sz w:val="24"/>
          <w:szCs w:val="24"/>
          <w:lang w:val="es-ES_tradnl"/>
        </w:rPr>
        <w:t xml:space="preserve">los </w:t>
      </w:r>
      <w:r w:rsidR="003457D7">
        <w:rPr>
          <w:rFonts w:ascii="Times New Roman" w:hAnsi="Times New Roman" w:cs="Times New Roman"/>
          <w:sz w:val="24"/>
          <w:szCs w:val="24"/>
          <w:lang w:val="es-ES_tradnl"/>
        </w:rPr>
        <w:t xml:space="preserve">niveles </w:t>
      </w:r>
      <w:r w:rsidR="004409CE">
        <w:rPr>
          <w:rFonts w:ascii="Times New Roman" w:hAnsi="Times New Roman" w:cs="Times New Roman"/>
          <w:sz w:val="24"/>
          <w:szCs w:val="24"/>
          <w:lang w:val="es-ES_tradnl"/>
        </w:rPr>
        <w:t>recomenda</w:t>
      </w:r>
      <w:r w:rsidR="00151391">
        <w:rPr>
          <w:rFonts w:ascii="Times New Roman" w:hAnsi="Times New Roman" w:cs="Times New Roman"/>
          <w:sz w:val="24"/>
          <w:szCs w:val="24"/>
          <w:lang w:val="es-ES_tradnl"/>
        </w:rPr>
        <w:t xml:space="preserve">dos por </w:t>
      </w:r>
      <w:r w:rsidR="002F0C08" w:rsidRPr="002F0C08">
        <w:rPr>
          <w:rFonts w:ascii="Times New Roman" w:hAnsi="Times New Roman" w:cs="Times New Roman"/>
          <w:sz w:val="24"/>
          <w:szCs w:val="24"/>
          <w:lang w:val="es-ES_tradnl"/>
        </w:rPr>
        <w:t>Rahman</w:t>
      </w:r>
      <w:r w:rsidR="002F0C08">
        <w:rPr>
          <w:rFonts w:ascii="Times New Roman" w:hAnsi="Times New Roman" w:cs="Times New Roman"/>
          <w:sz w:val="24"/>
          <w:szCs w:val="24"/>
          <w:lang w:val="es-ES_tradnl"/>
        </w:rPr>
        <w:t xml:space="preserve"> </w:t>
      </w:r>
      <w:r w:rsidR="002F0C08" w:rsidRPr="00C84F98">
        <w:rPr>
          <w:rFonts w:ascii="Times New Roman" w:hAnsi="Times New Roman" w:cs="Times New Roman"/>
          <w:i/>
          <w:iCs/>
          <w:sz w:val="24"/>
          <w:szCs w:val="24"/>
          <w:lang w:val="es-ES_tradnl"/>
        </w:rPr>
        <w:t>et al</w:t>
      </w:r>
      <w:r w:rsidR="002F0C08">
        <w:rPr>
          <w:rFonts w:ascii="Times New Roman" w:hAnsi="Times New Roman" w:cs="Times New Roman"/>
          <w:sz w:val="24"/>
          <w:szCs w:val="24"/>
          <w:lang w:val="es-ES_tradnl"/>
        </w:rPr>
        <w:t>.</w:t>
      </w:r>
      <w:r w:rsidR="00151391">
        <w:rPr>
          <w:rFonts w:ascii="Times New Roman" w:hAnsi="Times New Roman" w:cs="Times New Roman"/>
          <w:sz w:val="24"/>
          <w:szCs w:val="24"/>
          <w:lang w:val="es-ES_tradnl"/>
        </w:rPr>
        <w:t xml:space="preserve"> (20</w:t>
      </w:r>
      <w:r w:rsidR="002F0C08">
        <w:rPr>
          <w:rFonts w:ascii="Times New Roman" w:hAnsi="Times New Roman" w:cs="Times New Roman"/>
          <w:sz w:val="24"/>
          <w:szCs w:val="24"/>
          <w:lang w:val="es-ES_tradnl"/>
        </w:rPr>
        <w:t>2</w:t>
      </w:r>
      <w:r w:rsidR="00151391">
        <w:rPr>
          <w:rFonts w:ascii="Times New Roman" w:hAnsi="Times New Roman" w:cs="Times New Roman"/>
          <w:sz w:val="24"/>
          <w:szCs w:val="24"/>
          <w:lang w:val="es-ES_tradnl"/>
        </w:rPr>
        <w:t xml:space="preserve">0) y la </w:t>
      </w:r>
      <w:r w:rsidR="006B1A7E">
        <w:rPr>
          <w:rFonts w:ascii="Times New Roman" w:hAnsi="Times New Roman" w:cs="Times New Roman"/>
          <w:sz w:val="24"/>
          <w:szCs w:val="24"/>
          <w:lang w:val="es-ES_tradnl"/>
        </w:rPr>
        <w:t>Conagua</w:t>
      </w:r>
      <w:r w:rsidR="00151391">
        <w:rPr>
          <w:rFonts w:ascii="Times New Roman" w:hAnsi="Times New Roman" w:cs="Times New Roman"/>
          <w:sz w:val="24"/>
          <w:szCs w:val="24"/>
          <w:lang w:val="es-ES_tradnl"/>
        </w:rPr>
        <w:t xml:space="preserve"> (2016)</w:t>
      </w:r>
      <w:r w:rsidR="00DE0010" w:rsidRPr="009F6426">
        <w:rPr>
          <w:rFonts w:ascii="Times New Roman" w:hAnsi="Times New Roman" w:cs="Times New Roman"/>
          <w:sz w:val="24"/>
          <w:szCs w:val="24"/>
          <w:lang w:val="es-ES_tradnl"/>
        </w:rPr>
        <w:t>.</w:t>
      </w:r>
      <w:r w:rsidR="000024AF" w:rsidRPr="009F6426">
        <w:rPr>
          <w:rFonts w:ascii="Times New Roman" w:hAnsi="Times New Roman" w:cs="Times New Roman"/>
          <w:sz w:val="24"/>
          <w:szCs w:val="24"/>
          <w:lang w:val="es-ES_tradnl"/>
        </w:rPr>
        <w:t xml:space="preserve"> </w:t>
      </w:r>
      <w:r w:rsidR="000B65C9">
        <w:rPr>
          <w:rFonts w:ascii="Times New Roman" w:hAnsi="Times New Roman" w:cs="Times New Roman"/>
          <w:sz w:val="24"/>
          <w:szCs w:val="24"/>
          <w:lang w:val="es-ES_tradnl"/>
        </w:rPr>
        <w:t>E</w:t>
      </w:r>
      <w:r w:rsidR="000024AF" w:rsidRPr="009F6426">
        <w:rPr>
          <w:rFonts w:ascii="Times New Roman" w:hAnsi="Times New Roman" w:cs="Times New Roman"/>
          <w:sz w:val="24"/>
          <w:szCs w:val="24"/>
          <w:lang w:val="es-ES_tradnl"/>
        </w:rPr>
        <w:t>s importante</w:t>
      </w:r>
      <w:r w:rsidR="001F1898" w:rsidRPr="009F6426">
        <w:rPr>
          <w:rFonts w:ascii="Times New Roman" w:hAnsi="Times New Roman" w:cs="Times New Roman"/>
          <w:sz w:val="24"/>
          <w:szCs w:val="24"/>
          <w:lang w:val="es-ES_tradnl"/>
        </w:rPr>
        <w:t xml:space="preserve"> </w:t>
      </w:r>
      <w:r w:rsidR="000B65C9">
        <w:rPr>
          <w:rFonts w:ascii="Times New Roman" w:hAnsi="Times New Roman" w:cs="Times New Roman"/>
          <w:sz w:val="24"/>
          <w:szCs w:val="24"/>
          <w:lang w:val="es-ES_tradnl"/>
        </w:rPr>
        <w:t>dar</w:t>
      </w:r>
      <w:r w:rsidR="001F1898" w:rsidRPr="009F6426">
        <w:rPr>
          <w:rFonts w:ascii="Times New Roman" w:hAnsi="Times New Roman" w:cs="Times New Roman"/>
          <w:sz w:val="24"/>
          <w:szCs w:val="24"/>
          <w:lang w:val="es-ES_tradnl"/>
        </w:rPr>
        <w:t xml:space="preserve"> seguimiento</w:t>
      </w:r>
      <w:r w:rsidR="0068453C" w:rsidRPr="009F6426">
        <w:rPr>
          <w:rFonts w:ascii="Times New Roman" w:hAnsi="Times New Roman" w:cs="Times New Roman"/>
          <w:sz w:val="24"/>
          <w:szCs w:val="24"/>
          <w:lang w:val="es-ES_tradnl"/>
        </w:rPr>
        <w:t xml:space="preserve"> </w:t>
      </w:r>
      <w:r w:rsidR="000B65C9">
        <w:rPr>
          <w:rFonts w:ascii="Times New Roman" w:hAnsi="Times New Roman" w:cs="Times New Roman"/>
          <w:sz w:val="24"/>
          <w:szCs w:val="24"/>
          <w:lang w:val="es-ES_tradnl"/>
        </w:rPr>
        <w:t xml:space="preserve">a estas variables </w:t>
      </w:r>
      <w:r w:rsidR="0068453C" w:rsidRPr="009F6426">
        <w:rPr>
          <w:rFonts w:ascii="Times New Roman" w:hAnsi="Times New Roman" w:cs="Times New Roman"/>
          <w:sz w:val="24"/>
          <w:szCs w:val="24"/>
          <w:lang w:val="es-ES_tradnl"/>
        </w:rPr>
        <w:t>durante un tiempo prolongado</w:t>
      </w:r>
      <w:r w:rsidR="000B65C9">
        <w:rPr>
          <w:rFonts w:ascii="Times New Roman" w:hAnsi="Times New Roman" w:cs="Times New Roman"/>
          <w:sz w:val="24"/>
          <w:szCs w:val="24"/>
          <w:lang w:val="es-ES_tradnl"/>
        </w:rPr>
        <w:t xml:space="preserve"> (de uno a dos años)</w:t>
      </w:r>
      <w:r w:rsidR="0068453C" w:rsidRPr="009F6426">
        <w:rPr>
          <w:rFonts w:ascii="Times New Roman" w:hAnsi="Times New Roman" w:cs="Times New Roman"/>
          <w:sz w:val="24"/>
          <w:szCs w:val="24"/>
          <w:lang w:val="es-ES_tradnl"/>
        </w:rPr>
        <w:t>,</w:t>
      </w:r>
      <w:r w:rsidR="001F1898" w:rsidRPr="009F6426">
        <w:rPr>
          <w:rFonts w:ascii="Times New Roman" w:hAnsi="Times New Roman" w:cs="Times New Roman"/>
          <w:sz w:val="24"/>
          <w:szCs w:val="24"/>
          <w:lang w:val="es-ES_tradnl"/>
        </w:rPr>
        <w:t xml:space="preserve"> pues</w:t>
      </w:r>
      <w:r w:rsidR="003457D7">
        <w:rPr>
          <w:rFonts w:ascii="Times New Roman" w:hAnsi="Times New Roman" w:cs="Times New Roman"/>
          <w:sz w:val="24"/>
          <w:szCs w:val="24"/>
          <w:lang w:val="es-ES_tradnl"/>
        </w:rPr>
        <w:t>,</w:t>
      </w:r>
      <w:r w:rsidR="001F1898" w:rsidRPr="009F6426">
        <w:rPr>
          <w:rFonts w:ascii="Times New Roman" w:hAnsi="Times New Roman" w:cs="Times New Roman"/>
          <w:sz w:val="24"/>
          <w:szCs w:val="24"/>
          <w:lang w:val="es-ES_tradnl"/>
        </w:rPr>
        <w:t xml:space="preserve"> de acuerdo </w:t>
      </w:r>
      <w:r w:rsidR="003457D7">
        <w:rPr>
          <w:rFonts w:ascii="Times New Roman" w:hAnsi="Times New Roman" w:cs="Times New Roman"/>
          <w:sz w:val="24"/>
          <w:szCs w:val="24"/>
          <w:lang w:val="es-ES_tradnl"/>
        </w:rPr>
        <w:t xml:space="preserve">con </w:t>
      </w:r>
      <w:r w:rsidR="0017072C" w:rsidRPr="0017072C">
        <w:rPr>
          <w:rFonts w:ascii="Times New Roman" w:hAnsi="Times New Roman" w:cs="Times New Roman"/>
          <w:sz w:val="24"/>
          <w:szCs w:val="24"/>
          <w:lang w:val="es-ES_tradnl"/>
        </w:rPr>
        <w:t>Hoffmann</w:t>
      </w:r>
      <w:r w:rsidR="00F44F5E">
        <w:rPr>
          <w:rFonts w:ascii="Times New Roman" w:hAnsi="Times New Roman" w:cs="Times New Roman"/>
          <w:sz w:val="24"/>
          <w:szCs w:val="24"/>
          <w:lang w:val="es-ES_tradnl"/>
        </w:rPr>
        <w:t xml:space="preserve"> </w:t>
      </w:r>
      <w:r w:rsidR="00F44F5E" w:rsidRPr="00F44F5E">
        <w:rPr>
          <w:rFonts w:ascii="Times New Roman" w:hAnsi="Times New Roman" w:cs="Times New Roman"/>
          <w:i/>
          <w:sz w:val="24"/>
          <w:szCs w:val="24"/>
          <w:lang w:val="es-ES_tradnl"/>
        </w:rPr>
        <w:t>et al.</w:t>
      </w:r>
      <w:r w:rsidR="0017072C" w:rsidRPr="0017072C">
        <w:rPr>
          <w:rFonts w:ascii="Times New Roman" w:hAnsi="Times New Roman" w:cs="Times New Roman"/>
          <w:sz w:val="24"/>
          <w:szCs w:val="24"/>
          <w:lang w:val="es-ES_tradnl"/>
        </w:rPr>
        <w:t xml:space="preserve"> (2011)</w:t>
      </w:r>
      <w:r w:rsidR="0068453C" w:rsidRPr="009F6426">
        <w:rPr>
          <w:rFonts w:ascii="Times New Roman" w:hAnsi="Times New Roman" w:cs="Times New Roman"/>
          <w:sz w:val="24"/>
          <w:szCs w:val="24"/>
          <w:lang w:val="es-ES_tradnl"/>
        </w:rPr>
        <w:t xml:space="preserve">, </w:t>
      </w:r>
      <w:r w:rsidR="00135732" w:rsidRPr="009F6426">
        <w:rPr>
          <w:rFonts w:ascii="Times New Roman" w:hAnsi="Times New Roman" w:cs="Times New Roman"/>
          <w:sz w:val="24"/>
          <w:szCs w:val="24"/>
          <w:lang w:val="es-ES_tradnl"/>
        </w:rPr>
        <w:t xml:space="preserve">a largo plazo </w:t>
      </w:r>
      <w:r w:rsidR="00581D2B">
        <w:rPr>
          <w:rFonts w:ascii="Times New Roman" w:hAnsi="Times New Roman" w:cs="Times New Roman"/>
          <w:sz w:val="24"/>
          <w:szCs w:val="24"/>
          <w:lang w:val="es-ES_tradnl"/>
        </w:rPr>
        <w:t>estos parámetros cambian y</w:t>
      </w:r>
      <w:r w:rsidR="00135732" w:rsidRPr="009F6426">
        <w:rPr>
          <w:rFonts w:ascii="Times New Roman" w:hAnsi="Times New Roman" w:cs="Times New Roman"/>
          <w:sz w:val="24"/>
          <w:szCs w:val="24"/>
          <w:lang w:val="es-ES_tradnl"/>
        </w:rPr>
        <w:t xml:space="preserve"> disminuye</w:t>
      </w:r>
      <w:r w:rsidR="00581D2B">
        <w:rPr>
          <w:rFonts w:ascii="Times New Roman" w:hAnsi="Times New Roman" w:cs="Times New Roman"/>
          <w:sz w:val="24"/>
          <w:szCs w:val="24"/>
          <w:lang w:val="es-ES_tradnl"/>
        </w:rPr>
        <w:t>n</w:t>
      </w:r>
      <w:r w:rsidR="00135732" w:rsidRPr="009F6426">
        <w:rPr>
          <w:rFonts w:ascii="Times New Roman" w:hAnsi="Times New Roman" w:cs="Times New Roman"/>
          <w:sz w:val="24"/>
          <w:szCs w:val="24"/>
          <w:lang w:val="es-ES_tradnl"/>
        </w:rPr>
        <w:t xml:space="preserve"> debido al desarrollo de las raíces de las plantas y a la acumulación de residuos no degradables que s</w:t>
      </w:r>
      <w:r w:rsidR="00FA5BDF" w:rsidRPr="009F6426">
        <w:rPr>
          <w:rFonts w:ascii="Times New Roman" w:hAnsi="Times New Roman" w:cs="Times New Roman"/>
          <w:sz w:val="24"/>
          <w:szCs w:val="24"/>
          <w:lang w:val="es-ES_tradnl"/>
        </w:rPr>
        <w:t>e quedan</w:t>
      </w:r>
      <w:r w:rsidR="00135732" w:rsidRPr="009F6426">
        <w:rPr>
          <w:rFonts w:ascii="Times New Roman" w:hAnsi="Times New Roman" w:cs="Times New Roman"/>
          <w:sz w:val="24"/>
          <w:szCs w:val="24"/>
          <w:lang w:val="es-ES_tradnl"/>
        </w:rPr>
        <w:t xml:space="preserve"> en el medio de soporte.</w:t>
      </w:r>
      <w:r w:rsidR="00230CE7">
        <w:rPr>
          <w:rFonts w:ascii="Times New Roman" w:hAnsi="Times New Roman" w:cs="Times New Roman"/>
          <w:sz w:val="24"/>
          <w:szCs w:val="24"/>
          <w:lang w:val="es-ES_tradnl"/>
        </w:rPr>
        <w:t xml:space="preserve"> </w:t>
      </w:r>
      <w:r w:rsidR="00230CE7" w:rsidRPr="00230CE7">
        <w:rPr>
          <w:rFonts w:ascii="Times New Roman" w:hAnsi="Times New Roman" w:cs="Times New Roman"/>
          <w:sz w:val="24"/>
          <w:szCs w:val="24"/>
          <w:lang w:val="es-ES_tradnl"/>
        </w:rPr>
        <w:t>En los filtros sin plantas el suelo tiene que ser</w:t>
      </w:r>
      <w:r w:rsidR="00230CE7">
        <w:rPr>
          <w:rFonts w:ascii="Times New Roman" w:hAnsi="Times New Roman" w:cs="Times New Roman"/>
          <w:sz w:val="24"/>
          <w:szCs w:val="24"/>
          <w:lang w:val="es-ES_tradnl"/>
        </w:rPr>
        <w:t xml:space="preserve"> </w:t>
      </w:r>
      <w:r w:rsidR="00230CE7" w:rsidRPr="00230CE7">
        <w:rPr>
          <w:rFonts w:ascii="Times New Roman" w:hAnsi="Times New Roman" w:cs="Times New Roman"/>
          <w:sz w:val="24"/>
          <w:szCs w:val="24"/>
          <w:lang w:val="es-ES_tradnl"/>
        </w:rPr>
        <w:t xml:space="preserve">tratado para recuperar su conductividad hidráulica </w:t>
      </w:r>
      <w:r w:rsidR="00230CE7">
        <w:rPr>
          <w:rFonts w:ascii="Times New Roman" w:hAnsi="Times New Roman" w:cs="Times New Roman"/>
          <w:sz w:val="24"/>
          <w:szCs w:val="24"/>
          <w:lang w:val="es-ES_tradnl"/>
        </w:rPr>
        <w:t>(</w:t>
      </w:r>
      <w:r w:rsidR="00230CE7" w:rsidRPr="00230CE7">
        <w:rPr>
          <w:rFonts w:ascii="Times New Roman" w:hAnsi="Times New Roman" w:cs="Times New Roman"/>
          <w:sz w:val="24"/>
          <w:szCs w:val="24"/>
          <w:lang w:val="es-ES_tradnl"/>
        </w:rPr>
        <w:t>sacando l</w:t>
      </w:r>
      <w:r w:rsidR="00230CE7">
        <w:rPr>
          <w:rFonts w:ascii="Times New Roman" w:hAnsi="Times New Roman" w:cs="Times New Roman"/>
          <w:sz w:val="24"/>
          <w:szCs w:val="24"/>
          <w:lang w:val="es-ES_tradnl"/>
        </w:rPr>
        <w:t>a capa superficial del sustrato)</w:t>
      </w:r>
      <w:r w:rsidR="008364CC">
        <w:rPr>
          <w:rFonts w:ascii="Times New Roman" w:hAnsi="Times New Roman" w:cs="Times New Roman"/>
          <w:sz w:val="24"/>
          <w:szCs w:val="24"/>
          <w:lang w:val="es-ES_tradnl"/>
        </w:rPr>
        <w:t>.</w:t>
      </w:r>
      <w:r w:rsidR="00230CE7">
        <w:rPr>
          <w:rFonts w:ascii="Times New Roman" w:hAnsi="Times New Roman" w:cs="Times New Roman"/>
          <w:sz w:val="24"/>
          <w:szCs w:val="24"/>
          <w:lang w:val="es-ES_tradnl"/>
        </w:rPr>
        <w:t xml:space="preserve"> </w:t>
      </w:r>
      <w:r w:rsidR="008364CC">
        <w:rPr>
          <w:rFonts w:ascii="Times New Roman" w:hAnsi="Times New Roman" w:cs="Times New Roman"/>
          <w:sz w:val="24"/>
          <w:szCs w:val="24"/>
          <w:lang w:val="es-ES_tradnl"/>
        </w:rPr>
        <w:t>E</w:t>
      </w:r>
      <w:r w:rsidR="008364CC" w:rsidRPr="00230CE7">
        <w:rPr>
          <w:rFonts w:ascii="Times New Roman" w:hAnsi="Times New Roman" w:cs="Times New Roman"/>
          <w:sz w:val="24"/>
          <w:szCs w:val="24"/>
          <w:lang w:val="es-ES_tradnl"/>
        </w:rPr>
        <w:t xml:space="preserve">l </w:t>
      </w:r>
      <w:r w:rsidR="00230CE7" w:rsidRPr="00230CE7">
        <w:rPr>
          <w:rFonts w:ascii="Times New Roman" w:hAnsi="Times New Roman" w:cs="Times New Roman"/>
          <w:sz w:val="24"/>
          <w:szCs w:val="24"/>
          <w:lang w:val="es-ES_tradnl"/>
        </w:rPr>
        <w:t>sistema de raíces mantiene la conductividad</w:t>
      </w:r>
      <w:r w:rsidR="00230CE7">
        <w:rPr>
          <w:rFonts w:ascii="Times New Roman" w:hAnsi="Times New Roman" w:cs="Times New Roman"/>
          <w:sz w:val="24"/>
          <w:szCs w:val="24"/>
          <w:lang w:val="es-ES_tradnl"/>
        </w:rPr>
        <w:t xml:space="preserve"> </w:t>
      </w:r>
      <w:r w:rsidR="00230CE7" w:rsidRPr="00230CE7">
        <w:rPr>
          <w:rFonts w:ascii="Times New Roman" w:hAnsi="Times New Roman" w:cs="Times New Roman"/>
          <w:sz w:val="24"/>
          <w:szCs w:val="24"/>
          <w:lang w:val="es-ES_tradnl"/>
        </w:rPr>
        <w:t>hidráuli</w:t>
      </w:r>
      <w:r w:rsidR="00230CE7">
        <w:rPr>
          <w:rFonts w:ascii="Times New Roman" w:hAnsi="Times New Roman" w:cs="Times New Roman"/>
          <w:sz w:val="24"/>
          <w:szCs w:val="24"/>
          <w:lang w:val="es-ES_tradnl"/>
        </w:rPr>
        <w:t>ca del sustrato de arena gruesa, por lo que l</w:t>
      </w:r>
      <w:r w:rsidR="00230CE7" w:rsidRPr="00230CE7">
        <w:rPr>
          <w:rFonts w:ascii="Times New Roman" w:hAnsi="Times New Roman" w:cs="Times New Roman"/>
          <w:sz w:val="24"/>
          <w:szCs w:val="24"/>
          <w:lang w:val="es-ES_tradnl"/>
        </w:rPr>
        <w:t>as plantas adecuadas con un sistema bien desarrollado</w:t>
      </w:r>
      <w:r w:rsidR="00230CE7">
        <w:rPr>
          <w:rFonts w:ascii="Times New Roman" w:hAnsi="Times New Roman" w:cs="Times New Roman"/>
          <w:sz w:val="24"/>
          <w:szCs w:val="24"/>
          <w:lang w:val="es-ES_tradnl"/>
        </w:rPr>
        <w:t xml:space="preserve"> </w:t>
      </w:r>
      <w:r w:rsidR="00230CE7" w:rsidRPr="00230CE7">
        <w:rPr>
          <w:rFonts w:ascii="Times New Roman" w:hAnsi="Times New Roman" w:cs="Times New Roman"/>
          <w:sz w:val="24"/>
          <w:szCs w:val="24"/>
          <w:lang w:val="es-ES_tradnl"/>
        </w:rPr>
        <w:t xml:space="preserve">de raíces y rizoma desempeñan un papel </w:t>
      </w:r>
      <w:r w:rsidR="00230CE7" w:rsidRPr="00230CE7">
        <w:rPr>
          <w:rFonts w:ascii="Times New Roman" w:hAnsi="Times New Roman" w:cs="Times New Roman"/>
          <w:sz w:val="24"/>
          <w:szCs w:val="24"/>
          <w:lang w:val="es-ES_tradnl"/>
        </w:rPr>
        <w:lastRenderedPageBreak/>
        <w:t>importante en</w:t>
      </w:r>
      <w:r w:rsidR="00230CE7">
        <w:rPr>
          <w:rFonts w:ascii="Times New Roman" w:hAnsi="Times New Roman" w:cs="Times New Roman"/>
          <w:sz w:val="24"/>
          <w:szCs w:val="24"/>
          <w:lang w:val="es-ES_tradnl"/>
        </w:rPr>
        <w:t xml:space="preserve"> </w:t>
      </w:r>
      <w:r w:rsidR="00230CE7" w:rsidRPr="00230CE7">
        <w:rPr>
          <w:rFonts w:ascii="Times New Roman" w:hAnsi="Times New Roman" w:cs="Times New Roman"/>
          <w:sz w:val="24"/>
          <w:szCs w:val="24"/>
          <w:lang w:val="es-ES_tradnl"/>
        </w:rPr>
        <w:t>el mantenimiento y restauración de la conductividad del</w:t>
      </w:r>
      <w:r w:rsidR="00230CE7">
        <w:rPr>
          <w:rFonts w:ascii="Times New Roman" w:hAnsi="Times New Roman" w:cs="Times New Roman"/>
          <w:sz w:val="24"/>
          <w:szCs w:val="24"/>
          <w:lang w:val="es-ES_tradnl"/>
        </w:rPr>
        <w:t xml:space="preserve"> </w:t>
      </w:r>
      <w:r w:rsidR="00230CE7" w:rsidRPr="00230CE7">
        <w:rPr>
          <w:rFonts w:ascii="Times New Roman" w:hAnsi="Times New Roman" w:cs="Times New Roman"/>
          <w:sz w:val="24"/>
          <w:szCs w:val="24"/>
          <w:lang w:val="es-ES_tradnl"/>
        </w:rPr>
        <w:t>lecho filtrante</w:t>
      </w:r>
      <w:r w:rsidR="000A5CAB">
        <w:rPr>
          <w:rFonts w:ascii="Times New Roman" w:hAnsi="Times New Roman" w:cs="Times New Roman"/>
          <w:sz w:val="24"/>
          <w:szCs w:val="24"/>
          <w:lang w:val="es-ES_tradnl"/>
        </w:rPr>
        <w:t xml:space="preserve"> (</w:t>
      </w:r>
      <w:r w:rsidR="006B1A7E">
        <w:rPr>
          <w:rFonts w:ascii="Times New Roman" w:hAnsi="Times New Roman" w:cs="Times New Roman"/>
          <w:sz w:val="24"/>
          <w:szCs w:val="24"/>
          <w:lang w:val="es-ES_tradnl"/>
        </w:rPr>
        <w:t>Conagua</w:t>
      </w:r>
      <w:r w:rsidR="000A5CAB">
        <w:rPr>
          <w:rFonts w:ascii="Times New Roman" w:hAnsi="Times New Roman" w:cs="Times New Roman"/>
          <w:sz w:val="24"/>
          <w:szCs w:val="24"/>
          <w:lang w:val="es-ES_tradnl"/>
        </w:rPr>
        <w:t>, 2016)</w:t>
      </w:r>
      <w:r w:rsidR="00230CE7" w:rsidRPr="00230CE7">
        <w:rPr>
          <w:rFonts w:ascii="Times New Roman" w:hAnsi="Times New Roman" w:cs="Times New Roman"/>
          <w:sz w:val="24"/>
          <w:szCs w:val="24"/>
          <w:lang w:val="es-ES_tradnl"/>
        </w:rPr>
        <w:t>.</w:t>
      </w:r>
    </w:p>
    <w:p w14:paraId="6671475E" w14:textId="7CD96C97" w:rsidR="001F64DE" w:rsidRDefault="00E55FAA"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w:t>
      </w:r>
      <w:r w:rsidR="00E008A0">
        <w:rPr>
          <w:rFonts w:ascii="Times New Roman" w:hAnsi="Times New Roman" w:cs="Times New Roman"/>
          <w:sz w:val="24"/>
          <w:szCs w:val="24"/>
          <w:lang w:val="es-ES_tradnl"/>
        </w:rPr>
        <w:t xml:space="preserve"> </w:t>
      </w:r>
      <w:r w:rsidR="00D229DB">
        <w:rPr>
          <w:rFonts w:ascii="Times New Roman" w:hAnsi="Times New Roman" w:cs="Times New Roman"/>
          <w:sz w:val="24"/>
          <w:szCs w:val="24"/>
          <w:lang w:val="es-ES_tradnl"/>
        </w:rPr>
        <w:t>micrófitos</w:t>
      </w:r>
      <w:r w:rsidR="00E008A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empleados </w:t>
      </w:r>
      <w:r w:rsidR="00E008A0">
        <w:rPr>
          <w:rFonts w:ascii="Times New Roman" w:hAnsi="Times New Roman" w:cs="Times New Roman"/>
          <w:sz w:val="24"/>
          <w:szCs w:val="24"/>
          <w:lang w:val="es-ES_tradnl"/>
        </w:rPr>
        <w:t>en HA presentan variación en la remoció</w:t>
      </w:r>
      <w:r w:rsidR="00B449C0">
        <w:rPr>
          <w:rFonts w:ascii="Times New Roman" w:hAnsi="Times New Roman" w:cs="Times New Roman"/>
          <w:sz w:val="24"/>
          <w:szCs w:val="24"/>
          <w:lang w:val="es-ES_tradnl"/>
        </w:rPr>
        <w:t>n</w:t>
      </w:r>
      <w:r w:rsidR="00E008A0">
        <w:rPr>
          <w:rFonts w:ascii="Times New Roman" w:hAnsi="Times New Roman" w:cs="Times New Roman"/>
          <w:sz w:val="24"/>
          <w:szCs w:val="24"/>
          <w:lang w:val="es-ES_tradnl"/>
        </w:rPr>
        <w:t xml:space="preserve"> de materia orgánica y coeficientes cinéticos</w:t>
      </w:r>
      <w:r>
        <w:rPr>
          <w:rFonts w:ascii="Times New Roman" w:hAnsi="Times New Roman" w:cs="Times New Roman"/>
          <w:sz w:val="24"/>
          <w:szCs w:val="24"/>
          <w:lang w:val="es-ES_tradnl"/>
        </w:rPr>
        <w:t>.</w:t>
      </w:r>
      <w:r w:rsidR="0071688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w:t>
      </w:r>
      <w:r w:rsidR="0071688D" w:rsidRPr="0071688D">
        <w:rPr>
          <w:rFonts w:ascii="Times New Roman" w:hAnsi="Times New Roman" w:cs="Times New Roman"/>
          <w:sz w:val="24"/>
          <w:szCs w:val="24"/>
          <w:lang w:val="es-ES_tradnl"/>
        </w:rPr>
        <w:t xml:space="preserve">cinética de reacción de primer orden </w:t>
      </w:r>
      <w:r>
        <w:rPr>
          <w:rFonts w:ascii="Times New Roman" w:hAnsi="Times New Roman" w:cs="Times New Roman"/>
          <w:sz w:val="24"/>
          <w:szCs w:val="24"/>
          <w:lang w:val="es-ES_tradnl"/>
        </w:rPr>
        <w:t xml:space="preserve">es </w:t>
      </w:r>
      <w:r w:rsidR="0071688D" w:rsidRPr="0071688D">
        <w:rPr>
          <w:rFonts w:ascii="Times New Roman" w:hAnsi="Times New Roman" w:cs="Times New Roman"/>
          <w:sz w:val="24"/>
          <w:szCs w:val="24"/>
          <w:lang w:val="es-ES_tradnl"/>
        </w:rPr>
        <w:t>en gran medida</w:t>
      </w:r>
      <w:r w:rsidR="00E008A0">
        <w:rPr>
          <w:rFonts w:ascii="Times New Roman" w:hAnsi="Times New Roman" w:cs="Times New Roman"/>
          <w:sz w:val="24"/>
          <w:szCs w:val="24"/>
          <w:lang w:val="es-ES_tradnl"/>
        </w:rPr>
        <w:t xml:space="preserve"> </w:t>
      </w:r>
      <w:r w:rsidR="0071688D">
        <w:rPr>
          <w:rFonts w:ascii="Times New Roman" w:hAnsi="Times New Roman" w:cs="Times New Roman"/>
          <w:sz w:val="24"/>
          <w:szCs w:val="24"/>
          <w:lang w:val="es-ES_tradnl"/>
        </w:rPr>
        <w:t xml:space="preserve">la que representa la eliminación de contaminantes orgánicos (C, N, P) para HAFS (Cui </w:t>
      </w:r>
      <w:r w:rsidR="0071688D" w:rsidRPr="00C84F98">
        <w:rPr>
          <w:rFonts w:ascii="Times New Roman" w:hAnsi="Times New Roman" w:cs="Times New Roman"/>
          <w:i/>
          <w:iCs/>
          <w:sz w:val="24"/>
          <w:szCs w:val="24"/>
          <w:lang w:val="es-ES_tradnl"/>
        </w:rPr>
        <w:t>et a</w:t>
      </w:r>
      <w:r w:rsidR="0071688D">
        <w:rPr>
          <w:rFonts w:ascii="Times New Roman" w:hAnsi="Times New Roman" w:cs="Times New Roman"/>
          <w:sz w:val="24"/>
          <w:szCs w:val="24"/>
          <w:lang w:val="es-ES_tradnl"/>
        </w:rPr>
        <w:t>l., 2011; Wang,</w:t>
      </w:r>
      <w:r w:rsidR="00972ED5">
        <w:rPr>
          <w:rFonts w:ascii="Times New Roman" w:hAnsi="Times New Roman" w:cs="Times New Roman"/>
          <w:sz w:val="24"/>
          <w:szCs w:val="24"/>
          <w:lang w:val="es-ES_tradnl"/>
        </w:rPr>
        <w:t xml:space="preserve"> </w:t>
      </w:r>
      <w:r w:rsidR="00972ED5" w:rsidRPr="00972ED5">
        <w:rPr>
          <w:rFonts w:ascii="Times New Roman" w:hAnsi="Times New Roman" w:cs="Times New Roman"/>
          <w:sz w:val="24"/>
          <w:szCs w:val="24"/>
          <w:lang w:val="es-ES_tradnl"/>
        </w:rPr>
        <w:t>Bo</w:t>
      </w:r>
      <w:r w:rsidR="00972ED5">
        <w:rPr>
          <w:rFonts w:ascii="Times New Roman" w:hAnsi="Times New Roman" w:cs="Times New Roman"/>
          <w:sz w:val="24"/>
          <w:szCs w:val="24"/>
          <w:lang w:val="es-ES_tradnl"/>
        </w:rPr>
        <w:t xml:space="preserve"> y</w:t>
      </w:r>
      <w:r w:rsidR="00972ED5" w:rsidRPr="00972ED5">
        <w:rPr>
          <w:rFonts w:ascii="Times New Roman" w:hAnsi="Times New Roman" w:cs="Times New Roman"/>
          <w:sz w:val="24"/>
          <w:szCs w:val="24"/>
          <w:lang w:val="es-ES_tradnl"/>
        </w:rPr>
        <w:t xml:space="preserve"> Liu</w:t>
      </w:r>
      <w:r w:rsidR="00972ED5">
        <w:rPr>
          <w:rFonts w:ascii="Times New Roman" w:hAnsi="Times New Roman" w:cs="Times New Roman"/>
          <w:sz w:val="24"/>
          <w:szCs w:val="24"/>
          <w:lang w:val="es-ES_tradnl"/>
        </w:rPr>
        <w:t>,</w:t>
      </w:r>
      <w:r w:rsidR="0071688D">
        <w:rPr>
          <w:rFonts w:ascii="Times New Roman" w:hAnsi="Times New Roman" w:cs="Times New Roman"/>
          <w:sz w:val="24"/>
          <w:szCs w:val="24"/>
          <w:lang w:val="es-ES_tradnl"/>
        </w:rPr>
        <w:t xml:space="preserve"> 2015). </w:t>
      </w:r>
      <w:r w:rsidR="005D1CA3" w:rsidRPr="00624D0E">
        <w:rPr>
          <w:rFonts w:ascii="Times New Roman" w:hAnsi="Times New Roman" w:cs="Times New Roman"/>
          <w:sz w:val="24"/>
          <w:szCs w:val="24"/>
          <w:lang w:val="es-ES_tradnl"/>
        </w:rPr>
        <w:t>Quintero (2014), report</w:t>
      </w:r>
      <w:r w:rsidR="000A5CAB">
        <w:rPr>
          <w:rFonts w:ascii="Times New Roman" w:hAnsi="Times New Roman" w:cs="Times New Roman"/>
          <w:sz w:val="24"/>
          <w:szCs w:val="24"/>
          <w:lang w:val="es-ES_tradnl"/>
        </w:rPr>
        <w:t>ó</w:t>
      </w:r>
      <w:r w:rsidR="00C71D83" w:rsidRPr="00624D0E">
        <w:rPr>
          <w:rFonts w:ascii="Times New Roman" w:hAnsi="Times New Roman" w:cs="Times New Roman"/>
          <w:sz w:val="24"/>
          <w:szCs w:val="24"/>
          <w:lang w:val="es-ES_tradnl"/>
        </w:rPr>
        <w:t xml:space="preserve"> </w:t>
      </w:r>
      <w:r w:rsidR="000A075C" w:rsidRPr="00624D0E">
        <w:rPr>
          <w:rFonts w:ascii="Times New Roman" w:hAnsi="Times New Roman" w:cs="Times New Roman"/>
          <w:sz w:val="24"/>
          <w:szCs w:val="24"/>
          <w:lang w:val="es-ES_tradnl"/>
        </w:rPr>
        <w:t xml:space="preserve">que la </w:t>
      </w:r>
      <w:r w:rsidR="00F924F6" w:rsidRPr="00624D0E">
        <w:rPr>
          <w:rFonts w:ascii="Times New Roman" w:hAnsi="Times New Roman" w:cs="Times New Roman"/>
          <w:sz w:val="24"/>
          <w:szCs w:val="24"/>
          <w:lang w:val="es-ES_tradnl"/>
        </w:rPr>
        <w:t>DBO</w:t>
      </w:r>
      <w:r w:rsidR="000A5CAB" w:rsidRPr="000A5CAB">
        <w:rPr>
          <w:rFonts w:ascii="Times New Roman" w:hAnsi="Times New Roman" w:cs="Times New Roman"/>
          <w:sz w:val="24"/>
          <w:szCs w:val="24"/>
          <w:vertAlign w:val="subscript"/>
          <w:lang w:val="es-ES_tradnl"/>
        </w:rPr>
        <w:t>5</w:t>
      </w:r>
      <w:r w:rsidR="00F924F6" w:rsidRPr="00624D0E">
        <w:rPr>
          <w:rFonts w:ascii="Times New Roman" w:hAnsi="Times New Roman" w:cs="Times New Roman"/>
          <w:sz w:val="24"/>
          <w:szCs w:val="24"/>
          <w:lang w:val="es-ES_tradnl"/>
        </w:rPr>
        <w:t xml:space="preserve"> </w:t>
      </w:r>
      <w:r w:rsidR="006E2F6D" w:rsidRPr="00624D0E">
        <w:rPr>
          <w:rFonts w:ascii="Times New Roman" w:hAnsi="Times New Roman" w:cs="Times New Roman"/>
          <w:sz w:val="24"/>
          <w:szCs w:val="24"/>
          <w:lang w:val="es-ES_tradnl"/>
        </w:rPr>
        <w:t>se removió favorablemente en</w:t>
      </w:r>
      <w:r w:rsidR="000A075C" w:rsidRPr="009F6426">
        <w:rPr>
          <w:rFonts w:ascii="Times New Roman" w:hAnsi="Times New Roman" w:cs="Times New Roman"/>
          <w:sz w:val="24"/>
          <w:szCs w:val="24"/>
          <w:lang w:val="es-ES_tradnl"/>
        </w:rPr>
        <w:t xml:space="preserve"> </w:t>
      </w:r>
      <w:r w:rsidR="00F924F6">
        <w:rPr>
          <w:rFonts w:ascii="Times New Roman" w:hAnsi="Times New Roman" w:cs="Times New Roman"/>
          <w:sz w:val="24"/>
          <w:szCs w:val="24"/>
          <w:lang w:val="es-ES_tradnl"/>
        </w:rPr>
        <w:t>HAFS</w:t>
      </w:r>
      <w:r w:rsidR="000A075C" w:rsidRPr="009F6426">
        <w:rPr>
          <w:rFonts w:ascii="Times New Roman" w:hAnsi="Times New Roman" w:cs="Times New Roman"/>
          <w:sz w:val="24"/>
          <w:szCs w:val="24"/>
          <w:lang w:val="es-ES_tradnl"/>
        </w:rPr>
        <w:t xml:space="preserve"> con </w:t>
      </w:r>
      <w:r w:rsidR="000A075C" w:rsidRPr="009F6426">
        <w:rPr>
          <w:rFonts w:ascii="Times New Roman" w:hAnsi="Times New Roman" w:cs="Times New Roman"/>
          <w:i/>
          <w:sz w:val="24"/>
          <w:szCs w:val="24"/>
          <w:lang w:val="es-ES_tradnl"/>
        </w:rPr>
        <w:t xml:space="preserve">Heliconia </w:t>
      </w:r>
      <w:proofErr w:type="spellStart"/>
      <w:r w:rsidR="000A075C" w:rsidRPr="009F6426">
        <w:rPr>
          <w:rFonts w:ascii="Times New Roman" w:hAnsi="Times New Roman" w:cs="Times New Roman"/>
          <w:i/>
          <w:sz w:val="24"/>
          <w:szCs w:val="24"/>
          <w:lang w:val="es-ES_tradnl"/>
        </w:rPr>
        <w:t>Psittacorum</w:t>
      </w:r>
      <w:proofErr w:type="spellEnd"/>
      <w:r w:rsidR="000A075C" w:rsidRPr="009F6426">
        <w:rPr>
          <w:rFonts w:ascii="Times New Roman" w:hAnsi="Times New Roman" w:cs="Times New Roman"/>
          <w:sz w:val="24"/>
          <w:szCs w:val="24"/>
          <w:lang w:val="es-ES_tradnl"/>
        </w:rPr>
        <w:t xml:space="preserve">, </w:t>
      </w:r>
      <w:r w:rsidR="0071688D">
        <w:rPr>
          <w:rFonts w:ascii="Times New Roman" w:hAnsi="Times New Roman" w:cs="Times New Roman"/>
          <w:sz w:val="24"/>
          <w:szCs w:val="24"/>
          <w:lang w:val="es-ES_tradnl"/>
        </w:rPr>
        <w:t>con</w:t>
      </w:r>
      <w:r w:rsidR="000A075C" w:rsidRPr="009F6426">
        <w:rPr>
          <w:rFonts w:ascii="Times New Roman" w:hAnsi="Times New Roman" w:cs="Times New Roman"/>
          <w:sz w:val="24"/>
          <w:szCs w:val="24"/>
          <w:lang w:val="es-ES_tradnl"/>
        </w:rPr>
        <w:t xml:space="preserve"> más de 87</w:t>
      </w:r>
      <w:r w:rsidR="00972ED5">
        <w:rPr>
          <w:rFonts w:ascii="Times New Roman" w:hAnsi="Times New Roman" w:cs="Times New Roman"/>
          <w:sz w:val="24"/>
          <w:szCs w:val="24"/>
          <w:lang w:val="es-ES_tradnl"/>
        </w:rPr>
        <w:t> </w:t>
      </w:r>
      <w:r w:rsidR="000A075C" w:rsidRPr="009F6426">
        <w:rPr>
          <w:rFonts w:ascii="Times New Roman" w:hAnsi="Times New Roman" w:cs="Times New Roman"/>
          <w:sz w:val="24"/>
          <w:szCs w:val="24"/>
          <w:lang w:val="es-ES_tradnl"/>
        </w:rPr>
        <w:t xml:space="preserve">% </w:t>
      </w:r>
      <w:r w:rsidR="0071688D">
        <w:rPr>
          <w:rFonts w:ascii="Times New Roman" w:hAnsi="Times New Roman" w:cs="Times New Roman"/>
          <w:sz w:val="24"/>
          <w:szCs w:val="24"/>
          <w:lang w:val="es-ES_tradnl"/>
        </w:rPr>
        <w:t>a</w:t>
      </w:r>
      <w:r w:rsidR="000A075C" w:rsidRPr="009F6426">
        <w:rPr>
          <w:rFonts w:ascii="Times New Roman" w:hAnsi="Times New Roman" w:cs="Times New Roman"/>
          <w:sz w:val="24"/>
          <w:szCs w:val="24"/>
          <w:lang w:val="es-ES_tradnl"/>
        </w:rPr>
        <w:t xml:space="preserve"> </w:t>
      </w:r>
      <w:r w:rsidR="006E2F6D">
        <w:rPr>
          <w:rFonts w:ascii="Times New Roman" w:hAnsi="Times New Roman" w:cs="Times New Roman"/>
          <w:sz w:val="24"/>
          <w:szCs w:val="24"/>
          <w:lang w:val="es-ES_tradnl"/>
        </w:rPr>
        <w:t>TRH</w:t>
      </w:r>
      <w:r w:rsidR="000A075C" w:rsidRPr="009F6426">
        <w:rPr>
          <w:rFonts w:ascii="Times New Roman" w:hAnsi="Times New Roman" w:cs="Times New Roman"/>
          <w:sz w:val="24"/>
          <w:szCs w:val="24"/>
          <w:lang w:val="es-ES_tradnl"/>
        </w:rPr>
        <w:t xml:space="preserve"> de 1.6 </w:t>
      </w:r>
      <w:r w:rsidR="002B5ECE" w:rsidRPr="009F6426">
        <w:rPr>
          <w:rFonts w:ascii="Times New Roman" w:hAnsi="Times New Roman" w:cs="Times New Roman"/>
          <w:sz w:val="24"/>
          <w:szCs w:val="24"/>
          <w:lang w:val="es-ES_tradnl"/>
        </w:rPr>
        <w:t xml:space="preserve">días. </w:t>
      </w:r>
      <w:r w:rsidR="00F924F6">
        <w:rPr>
          <w:rFonts w:ascii="Times New Roman" w:hAnsi="Times New Roman" w:cs="Times New Roman"/>
          <w:sz w:val="24"/>
          <w:szCs w:val="24"/>
          <w:lang w:val="es-ES_tradnl"/>
        </w:rPr>
        <w:t>E</w:t>
      </w:r>
      <w:r w:rsidR="002B5ECE" w:rsidRPr="009F6426">
        <w:rPr>
          <w:rFonts w:ascii="Times New Roman" w:hAnsi="Times New Roman" w:cs="Times New Roman"/>
          <w:sz w:val="24"/>
          <w:szCs w:val="24"/>
          <w:lang w:val="es-ES_tradnl"/>
        </w:rPr>
        <w:t xml:space="preserve">n </w:t>
      </w:r>
      <w:r w:rsidR="006E2F6D">
        <w:rPr>
          <w:rFonts w:ascii="Times New Roman" w:hAnsi="Times New Roman" w:cs="Times New Roman"/>
          <w:sz w:val="24"/>
          <w:szCs w:val="24"/>
          <w:lang w:val="es-ES_tradnl"/>
        </w:rPr>
        <w:t>nuestro</w:t>
      </w:r>
      <w:r w:rsidR="002B5ECE" w:rsidRPr="009F6426">
        <w:rPr>
          <w:rFonts w:ascii="Times New Roman" w:hAnsi="Times New Roman" w:cs="Times New Roman"/>
          <w:sz w:val="24"/>
          <w:szCs w:val="24"/>
          <w:lang w:val="es-ES_tradnl"/>
        </w:rPr>
        <w:t xml:space="preserve"> estudio,</w:t>
      </w:r>
      <w:r w:rsidR="000E173E" w:rsidRPr="009F6426">
        <w:rPr>
          <w:rFonts w:ascii="Times New Roman" w:hAnsi="Times New Roman" w:cs="Times New Roman"/>
          <w:sz w:val="24"/>
          <w:szCs w:val="24"/>
          <w:lang w:val="es-ES_tradnl"/>
        </w:rPr>
        <w:t xml:space="preserve"> </w:t>
      </w:r>
      <w:r w:rsidR="004C61D1">
        <w:rPr>
          <w:rFonts w:ascii="Times New Roman" w:hAnsi="Times New Roman" w:cs="Times New Roman"/>
          <w:sz w:val="24"/>
          <w:szCs w:val="24"/>
          <w:lang w:val="es-ES_tradnl"/>
        </w:rPr>
        <w:t>t</w:t>
      </w:r>
      <w:r w:rsidR="004C61D1" w:rsidRPr="004C61D1">
        <w:rPr>
          <w:rFonts w:ascii="Times New Roman" w:hAnsi="Times New Roman" w:cs="Times New Roman"/>
          <w:sz w:val="24"/>
          <w:szCs w:val="24"/>
          <w:lang w:val="es-ES_tradnl"/>
        </w:rPr>
        <w:t>odos los tratamientos</w:t>
      </w:r>
      <w:r w:rsidR="00E008A0">
        <w:rPr>
          <w:rFonts w:ascii="Times New Roman" w:hAnsi="Times New Roman" w:cs="Times New Roman"/>
          <w:sz w:val="24"/>
          <w:szCs w:val="24"/>
          <w:lang w:val="es-ES_tradnl"/>
        </w:rPr>
        <w:t xml:space="preserve"> fueron</w:t>
      </w:r>
      <w:r w:rsidR="004C61D1" w:rsidRPr="004C61D1">
        <w:rPr>
          <w:rFonts w:ascii="Times New Roman" w:hAnsi="Times New Roman" w:cs="Times New Roman"/>
          <w:sz w:val="24"/>
          <w:szCs w:val="24"/>
          <w:lang w:val="es-ES_tradnl"/>
        </w:rPr>
        <w:t xml:space="preserve"> </w:t>
      </w:r>
      <w:r w:rsidR="0071688D">
        <w:rPr>
          <w:rFonts w:ascii="Times New Roman" w:hAnsi="Times New Roman" w:cs="Times New Roman"/>
          <w:sz w:val="24"/>
          <w:szCs w:val="24"/>
          <w:lang w:val="es-ES_tradnl"/>
        </w:rPr>
        <w:t>con</w:t>
      </w:r>
      <w:r w:rsidR="0071688D" w:rsidRPr="004C61D1">
        <w:rPr>
          <w:rFonts w:ascii="Times New Roman" w:hAnsi="Times New Roman" w:cs="Times New Roman"/>
          <w:sz w:val="24"/>
          <w:szCs w:val="24"/>
          <w:lang w:val="es-ES_tradnl"/>
        </w:rPr>
        <w:t xml:space="preserve"> 3.1 días</w:t>
      </w:r>
      <w:r w:rsidR="004C61D1" w:rsidRPr="004C61D1">
        <w:rPr>
          <w:rFonts w:ascii="Times New Roman" w:hAnsi="Times New Roman" w:cs="Times New Roman"/>
          <w:sz w:val="24"/>
          <w:szCs w:val="24"/>
          <w:lang w:val="es-ES_tradnl"/>
        </w:rPr>
        <w:t xml:space="preserve"> </w:t>
      </w:r>
      <w:r w:rsidR="0071688D">
        <w:rPr>
          <w:rFonts w:ascii="Times New Roman" w:hAnsi="Times New Roman" w:cs="Times New Roman"/>
          <w:sz w:val="24"/>
          <w:szCs w:val="24"/>
          <w:lang w:val="es-ES_tradnl"/>
        </w:rPr>
        <w:t xml:space="preserve">de </w:t>
      </w:r>
      <w:r w:rsidR="004C61D1" w:rsidRPr="004C61D1">
        <w:rPr>
          <w:rFonts w:ascii="Times New Roman" w:hAnsi="Times New Roman" w:cs="Times New Roman"/>
          <w:sz w:val="24"/>
          <w:szCs w:val="24"/>
          <w:lang w:val="es-ES_tradnl"/>
        </w:rPr>
        <w:t>TRH</w:t>
      </w:r>
      <w:r w:rsidR="0001086F">
        <w:rPr>
          <w:rFonts w:ascii="Times New Roman" w:hAnsi="Times New Roman" w:cs="Times New Roman"/>
          <w:sz w:val="24"/>
          <w:szCs w:val="24"/>
          <w:lang w:val="es-ES_tradnl"/>
        </w:rPr>
        <w:t>.</w:t>
      </w:r>
      <w:r w:rsidR="00CB6718">
        <w:rPr>
          <w:rFonts w:ascii="Times New Roman" w:hAnsi="Times New Roman" w:cs="Times New Roman"/>
          <w:sz w:val="24"/>
          <w:szCs w:val="24"/>
          <w:lang w:val="es-ES_tradnl"/>
        </w:rPr>
        <w:t xml:space="preserve"> </w:t>
      </w:r>
      <w:r w:rsidR="0001086F">
        <w:rPr>
          <w:rFonts w:ascii="Times New Roman" w:hAnsi="Times New Roman" w:cs="Times New Roman"/>
          <w:sz w:val="24"/>
          <w:szCs w:val="24"/>
          <w:lang w:val="es-ES_tradnl"/>
        </w:rPr>
        <w:t xml:space="preserve">El </w:t>
      </w:r>
      <w:r w:rsidR="004C61D1" w:rsidRPr="004C61D1">
        <w:rPr>
          <w:rFonts w:ascii="Times New Roman" w:hAnsi="Times New Roman" w:cs="Times New Roman"/>
          <w:sz w:val="24"/>
          <w:szCs w:val="24"/>
          <w:lang w:val="es-ES_tradnl"/>
        </w:rPr>
        <w:t>DBO</w:t>
      </w:r>
      <w:r w:rsidR="004C61D1" w:rsidRPr="004C61D1">
        <w:rPr>
          <w:rFonts w:ascii="Times New Roman" w:hAnsi="Times New Roman" w:cs="Times New Roman"/>
          <w:sz w:val="24"/>
          <w:szCs w:val="24"/>
          <w:vertAlign w:val="subscript"/>
          <w:lang w:val="es-ES_tradnl"/>
        </w:rPr>
        <w:t>5</w:t>
      </w:r>
      <w:r w:rsidR="004C61D1" w:rsidRPr="004C61D1">
        <w:rPr>
          <w:rFonts w:ascii="Times New Roman" w:hAnsi="Times New Roman" w:cs="Times New Roman"/>
          <w:sz w:val="24"/>
          <w:szCs w:val="24"/>
          <w:lang w:val="es-ES_tradnl"/>
        </w:rPr>
        <w:t xml:space="preserve"> en el influente fue de 408.</w:t>
      </w:r>
      <w:r w:rsidR="007D1D61">
        <w:rPr>
          <w:rFonts w:ascii="Times New Roman" w:hAnsi="Times New Roman" w:cs="Times New Roman"/>
          <w:sz w:val="24"/>
          <w:szCs w:val="24"/>
          <w:lang w:val="es-ES_tradnl"/>
        </w:rPr>
        <w:t>1</w:t>
      </w:r>
      <w:r w:rsidR="004C61D1" w:rsidRPr="004C61D1">
        <w:rPr>
          <w:rFonts w:ascii="Times New Roman" w:hAnsi="Times New Roman" w:cs="Times New Roman"/>
          <w:sz w:val="24"/>
          <w:szCs w:val="24"/>
          <w:lang w:val="es-ES_tradnl"/>
        </w:rPr>
        <w:t xml:space="preserve"> mg/L con una temperatura del agua 27.63 °C</w:t>
      </w:r>
      <w:r w:rsidR="009E5205">
        <w:rPr>
          <w:rFonts w:ascii="Times New Roman" w:hAnsi="Times New Roman" w:cs="Times New Roman"/>
          <w:sz w:val="24"/>
          <w:szCs w:val="24"/>
          <w:lang w:val="es-ES_tradnl"/>
        </w:rPr>
        <w:t>.</w:t>
      </w:r>
      <w:r w:rsidR="00EC301F">
        <w:rPr>
          <w:rFonts w:ascii="Times New Roman" w:hAnsi="Times New Roman" w:cs="Times New Roman"/>
          <w:sz w:val="24"/>
          <w:szCs w:val="24"/>
          <w:lang w:val="es-ES_tradnl"/>
        </w:rPr>
        <w:t xml:space="preserve"> </w:t>
      </w:r>
      <w:r w:rsidR="009E5205">
        <w:rPr>
          <w:rFonts w:ascii="Times New Roman" w:hAnsi="Times New Roman" w:cs="Times New Roman"/>
          <w:sz w:val="24"/>
          <w:szCs w:val="24"/>
          <w:lang w:val="es-ES_tradnl"/>
        </w:rPr>
        <w:t>Y e</w:t>
      </w:r>
      <w:r w:rsidR="009E5205" w:rsidRPr="009F6426">
        <w:rPr>
          <w:rFonts w:ascii="Times New Roman" w:hAnsi="Times New Roman" w:cs="Times New Roman"/>
          <w:sz w:val="24"/>
          <w:szCs w:val="24"/>
          <w:lang w:val="es-ES_tradnl"/>
        </w:rPr>
        <w:t xml:space="preserve">l </w:t>
      </w:r>
      <w:r w:rsidR="000E173E" w:rsidRPr="009F6426">
        <w:rPr>
          <w:rFonts w:ascii="Times New Roman" w:hAnsi="Times New Roman" w:cs="Times New Roman"/>
          <w:sz w:val="24"/>
          <w:szCs w:val="24"/>
          <w:lang w:val="es-ES_tradnl"/>
        </w:rPr>
        <w:t>mejor trat</w:t>
      </w:r>
      <w:r w:rsidR="00D43562" w:rsidRPr="009F6426">
        <w:rPr>
          <w:rFonts w:ascii="Times New Roman" w:hAnsi="Times New Roman" w:cs="Times New Roman"/>
          <w:sz w:val="24"/>
          <w:szCs w:val="24"/>
          <w:lang w:val="es-ES_tradnl"/>
        </w:rPr>
        <w:t>a</w:t>
      </w:r>
      <w:r w:rsidR="00316945" w:rsidRPr="009F6426">
        <w:rPr>
          <w:rFonts w:ascii="Times New Roman" w:hAnsi="Times New Roman" w:cs="Times New Roman"/>
          <w:sz w:val="24"/>
          <w:szCs w:val="24"/>
          <w:lang w:val="es-ES_tradnl"/>
        </w:rPr>
        <w:t>miento fue</w:t>
      </w:r>
      <w:r w:rsidR="000E173E" w:rsidRPr="009F6426">
        <w:rPr>
          <w:rFonts w:ascii="Times New Roman" w:hAnsi="Times New Roman" w:cs="Times New Roman"/>
          <w:sz w:val="24"/>
          <w:szCs w:val="24"/>
          <w:lang w:val="es-ES_tradnl"/>
        </w:rPr>
        <w:t xml:space="preserve"> el HAFS-T</w:t>
      </w:r>
      <w:r w:rsidR="00316945" w:rsidRPr="009F6426">
        <w:rPr>
          <w:rFonts w:ascii="Times New Roman" w:hAnsi="Times New Roman" w:cs="Times New Roman"/>
          <w:sz w:val="24"/>
          <w:szCs w:val="24"/>
          <w:lang w:val="es-ES_tradnl"/>
        </w:rPr>
        <w:t>ule</w:t>
      </w:r>
      <w:r w:rsidR="00F924F6">
        <w:rPr>
          <w:rFonts w:ascii="Times New Roman" w:hAnsi="Times New Roman" w:cs="Times New Roman"/>
          <w:sz w:val="24"/>
          <w:szCs w:val="24"/>
          <w:lang w:val="es-ES_tradnl"/>
        </w:rPr>
        <w:t>,</w:t>
      </w:r>
      <w:r w:rsidR="000E173E" w:rsidRPr="009F6426">
        <w:rPr>
          <w:rFonts w:ascii="Times New Roman" w:hAnsi="Times New Roman" w:cs="Times New Roman"/>
          <w:sz w:val="24"/>
          <w:szCs w:val="24"/>
          <w:lang w:val="es-ES_tradnl"/>
        </w:rPr>
        <w:t xml:space="preserve"> </w:t>
      </w:r>
      <w:r w:rsidR="009E5205">
        <w:rPr>
          <w:rFonts w:ascii="Times New Roman" w:hAnsi="Times New Roman" w:cs="Times New Roman"/>
          <w:sz w:val="24"/>
          <w:szCs w:val="24"/>
          <w:lang w:val="es-ES_tradnl"/>
        </w:rPr>
        <w:t xml:space="preserve">que removió </w:t>
      </w:r>
      <w:r w:rsidR="004C61D1">
        <w:rPr>
          <w:rFonts w:ascii="Times New Roman" w:hAnsi="Times New Roman" w:cs="Times New Roman"/>
          <w:sz w:val="24"/>
          <w:szCs w:val="24"/>
          <w:lang w:val="es-ES_tradnl"/>
        </w:rPr>
        <w:t>95.44</w:t>
      </w:r>
      <w:r w:rsidR="009E5205">
        <w:rPr>
          <w:rFonts w:ascii="Times New Roman" w:hAnsi="Times New Roman" w:cs="Times New Roman"/>
          <w:sz w:val="24"/>
          <w:szCs w:val="24"/>
          <w:lang w:val="es-ES_tradnl"/>
        </w:rPr>
        <w:t> </w:t>
      </w:r>
      <w:r w:rsidR="004C61D1">
        <w:rPr>
          <w:rFonts w:ascii="Times New Roman" w:hAnsi="Times New Roman" w:cs="Times New Roman"/>
          <w:sz w:val="24"/>
          <w:szCs w:val="24"/>
          <w:lang w:val="es-ES_tradnl"/>
        </w:rPr>
        <w:t>% de</w:t>
      </w:r>
      <w:r w:rsidR="00F924F6">
        <w:rPr>
          <w:rFonts w:ascii="Times New Roman" w:hAnsi="Times New Roman" w:cs="Times New Roman"/>
          <w:sz w:val="24"/>
          <w:szCs w:val="24"/>
          <w:lang w:val="es-ES_tradnl"/>
        </w:rPr>
        <w:t xml:space="preserve"> DBO</w:t>
      </w:r>
      <w:r w:rsidR="00F924F6" w:rsidRPr="00F924F6">
        <w:rPr>
          <w:rFonts w:ascii="Times New Roman" w:hAnsi="Times New Roman" w:cs="Times New Roman"/>
          <w:sz w:val="24"/>
          <w:szCs w:val="24"/>
          <w:vertAlign w:val="subscript"/>
          <w:lang w:val="es-ES_tradnl"/>
        </w:rPr>
        <w:t>5</w:t>
      </w:r>
      <w:r w:rsidR="00E95FD6" w:rsidRPr="009F6426">
        <w:rPr>
          <w:rFonts w:ascii="Times New Roman" w:hAnsi="Times New Roman" w:cs="Times New Roman"/>
          <w:sz w:val="24"/>
          <w:szCs w:val="24"/>
          <w:lang w:val="es-ES_tradnl"/>
        </w:rPr>
        <w:t xml:space="preserve"> </w:t>
      </w:r>
      <w:r w:rsidR="00CB6718">
        <w:rPr>
          <w:rFonts w:ascii="Times New Roman" w:hAnsi="Times New Roman" w:cs="Times New Roman"/>
          <w:sz w:val="24"/>
          <w:szCs w:val="24"/>
          <w:lang w:val="es-ES_tradnl"/>
        </w:rPr>
        <w:t>(</w:t>
      </w:r>
      <w:r w:rsidR="00E95FD6" w:rsidRPr="009F6426">
        <w:rPr>
          <w:rFonts w:ascii="Times New Roman" w:hAnsi="Times New Roman" w:cs="Times New Roman"/>
          <w:sz w:val="24"/>
          <w:szCs w:val="24"/>
          <w:lang w:val="es-ES_tradnl"/>
        </w:rPr>
        <w:t>18.6 mg/</w:t>
      </w:r>
      <w:r w:rsidR="00BE59DD">
        <w:rPr>
          <w:rFonts w:ascii="Times New Roman" w:hAnsi="Times New Roman" w:cs="Times New Roman"/>
          <w:sz w:val="24"/>
          <w:szCs w:val="24"/>
          <w:lang w:val="es-ES_tradnl"/>
        </w:rPr>
        <w:t>L</w:t>
      </w:r>
      <w:r w:rsidR="00E95FD6" w:rsidRPr="009F6426">
        <w:rPr>
          <w:rFonts w:ascii="Times New Roman" w:hAnsi="Times New Roman" w:cs="Times New Roman"/>
          <w:sz w:val="24"/>
          <w:szCs w:val="24"/>
          <w:lang w:val="es-ES_tradnl"/>
        </w:rPr>
        <w:t xml:space="preserve"> en el efluente</w:t>
      </w:r>
      <w:r w:rsidR="00CB6718">
        <w:rPr>
          <w:rFonts w:ascii="Times New Roman" w:hAnsi="Times New Roman" w:cs="Times New Roman"/>
          <w:sz w:val="24"/>
          <w:szCs w:val="24"/>
          <w:lang w:val="es-ES_tradnl"/>
        </w:rPr>
        <w:t>) y un coeficiente cinético</w:t>
      </w:r>
      <w:r w:rsidR="00CB6718" w:rsidRPr="009F6426">
        <w:rPr>
          <w:rFonts w:ascii="Times New Roman" w:hAnsi="Times New Roman" w:cs="Times New Roman"/>
          <w:sz w:val="24"/>
          <w:szCs w:val="24"/>
          <w:lang w:val="es-ES_tradnl"/>
        </w:rPr>
        <w:t xml:space="preserve"> de degradación</w:t>
      </w:r>
      <w:r w:rsidR="00CB6718">
        <w:rPr>
          <w:rFonts w:ascii="Times New Roman" w:hAnsi="Times New Roman" w:cs="Times New Roman"/>
          <w:sz w:val="24"/>
          <w:szCs w:val="24"/>
          <w:lang w:val="es-ES_tradnl"/>
        </w:rPr>
        <w:t xml:space="preserve"> </w:t>
      </w:r>
      <w:r w:rsidR="00B33B0E">
        <w:rPr>
          <w:rFonts w:ascii="Times New Roman" w:hAnsi="Times New Roman" w:cs="Times New Roman"/>
          <w:sz w:val="24"/>
          <w:szCs w:val="24"/>
          <w:lang w:val="es-ES_tradnl"/>
        </w:rPr>
        <w:t xml:space="preserve">(k) de </w:t>
      </w:r>
      <w:r w:rsidR="00CB6718" w:rsidRPr="009F6426">
        <w:rPr>
          <w:rFonts w:ascii="Times New Roman" w:hAnsi="Times New Roman" w:cs="Times New Roman"/>
          <w:sz w:val="24"/>
          <w:szCs w:val="24"/>
          <w:lang w:val="es-ES_tradnl"/>
        </w:rPr>
        <w:t>1.004</w:t>
      </w:r>
      <w:r w:rsidR="00CB6718">
        <w:rPr>
          <w:rFonts w:ascii="Times New Roman" w:hAnsi="Times New Roman" w:cs="Times New Roman"/>
          <w:sz w:val="24"/>
          <w:szCs w:val="24"/>
          <w:lang w:val="es-ES_tradnl"/>
        </w:rPr>
        <w:t xml:space="preserve"> días</w:t>
      </w:r>
      <w:r w:rsidR="00CB6718" w:rsidRPr="001E5CD5">
        <w:rPr>
          <w:rFonts w:ascii="Times New Roman" w:hAnsi="Times New Roman" w:cs="Times New Roman"/>
          <w:sz w:val="24"/>
          <w:szCs w:val="24"/>
          <w:vertAlign w:val="superscript"/>
          <w:lang w:val="es-ES_tradnl"/>
        </w:rPr>
        <w:t>-1</w:t>
      </w:r>
      <w:r w:rsidR="00F924F6">
        <w:rPr>
          <w:rFonts w:ascii="Times New Roman" w:hAnsi="Times New Roman" w:cs="Times New Roman"/>
          <w:sz w:val="24"/>
          <w:szCs w:val="24"/>
          <w:lang w:val="es-ES_tradnl"/>
        </w:rPr>
        <w:t>,</w:t>
      </w:r>
      <w:r w:rsidR="00316945" w:rsidRPr="009F6426">
        <w:rPr>
          <w:rFonts w:ascii="Times New Roman" w:hAnsi="Times New Roman" w:cs="Times New Roman"/>
          <w:sz w:val="24"/>
          <w:szCs w:val="24"/>
          <w:lang w:val="es-ES_tradnl"/>
        </w:rPr>
        <w:t xml:space="preserve"> cumpliendo</w:t>
      </w:r>
      <w:r w:rsidR="00D43562" w:rsidRPr="009F6426">
        <w:rPr>
          <w:rFonts w:ascii="Times New Roman" w:hAnsi="Times New Roman" w:cs="Times New Roman"/>
          <w:sz w:val="24"/>
          <w:szCs w:val="24"/>
          <w:lang w:val="es-ES_tradnl"/>
        </w:rPr>
        <w:t xml:space="preserve"> el límite máximo permisible en la NOM-001-</w:t>
      </w:r>
      <w:r w:rsidR="00D53E11" w:rsidRPr="009F6426">
        <w:rPr>
          <w:rFonts w:ascii="Times New Roman" w:hAnsi="Times New Roman" w:cs="Times New Roman"/>
          <w:sz w:val="24"/>
          <w:szCs w:val="24"/>
          <w:lang w:val="es-ES_tradnl"/>
        </w:rPr>
        <w:t>Semarnat</w:t>
      </w:r>
      <w:r w:rsidR="00D43562" w:rsidRPr="009F6426">
        <w:rPr>
          <w:rFonts w:ascii="Times New Roman" w:hAnsi="Times New Roman" w:cs="Times New Roman"/>
          <w:sz w:val="24"/>
          <w:szCs w:val="24"/>
          <w:lang w:val="es-ES_tradnl"/>
        </w:rPr>
        <w:t>-1996 de 30 mg/</w:t>
      </w:r>
      <w:r w:rsidR="00BE59DD">
        <w:rPr>
          <w:rFonts w:ascii="Times New Roman" w:hAnsi="Times New Roman" w:cs="Times New Roman"/>
          <w:sz w:val="24"/>
          <w:szCs w:val="24"/>
          <w:lang w:val="es-ES_tradnl"/>
        </w:rPr>
        <w:t>L</w:t>
      </w:r>
      <w:r w:rsidR="00D43562" w:rsidRPr="009F6426">
        <w:rPr>
          <w:rFonts w:ascii="Times New Roman" w:hAnsi="Times New Roman" w:cs="Times New Roman"/>
          <w:sz w:val="24"/>
          <w:szCs w:val="24"/>
          <w:lang w:val="es-ES_tradnl"/>
        </w:rPr>
        <w:t xml:space="preserve"> en</w:t>
      </w:r>
      <w:r w:rsidR="006E2F6D">
        <w:rPr>
          <w:rFonts w:ascii="Times New Roman" w:hAnsi="Times New Roman" w:cs="Times New Roman"/>
          <w:sz w:val="24"/>
          <w:szCs w:val="24"/>
          <w:lang w:val="es-ES_tradnl"/>
        </w:rPr>
        <w:t xml:space="preserve"> el</w:t>
      </w:r>
      <w:r w:rsidR="00D43562" w:rsidRPr="009F6426">
        <w:rPr>
          <w:rFonts w:ascii="Times New Roman" w:hAnsi="Times New Roman" w:cs="Times New Roman"/>
          <w:sz w:val="24"/>
          <w:szCs w:val="24"/>
          <w:lang w:val="es-ES_tradnl"/>
        </w:rPr>
        <w:t xml:space="preserve"> promedio diario para protección de vida acuática en ríos.</w:t>
      </w:r>
      <w:r w:rsidR="0056231B" w:rsidRPr="009F6426">
        <w:rPr>
          <w:rFonts w:ascii="Times New Roman" w:hAnsi="Times New Roman" w:cs="Times New Roman"/>
          <w:sz w:val="24"/>
          <w:szCs w:val="24"/>
          <w:lang w:val="es-ES_tradnl"/>
        </w:rPr>
        <w:t xml:space="preserve"> </w:t>
      </w:r>
      <w:r w:rsidR="00F924F6">
        <w:rPr>
          <w:rFonts w:ascii="Times New Roman" w:hAnsi="Times New Roman" w:cs="Times New Roman"/>
          <w:sz w:val="24"/>
          <w:szCs w:val="24"/>
          <w:lang w:val="es-ES_tradnl"/>
        </w:rPr>
        <w:t>E</w:t>
      </w:r>
      <w:r w:rsidR="0056231B" w:rsidRPr="009F6426">
        <w:rPr>
          <w:rFonts w:ascii="Times New Roman" w:hAnsi="Times New Roman" w:cs="Times New Roman"/>
          <w:sz w:val="24"/>
          <w:szCs w:val="24"/>
          <w:lang w:val="es-ES_tradnl"/>
        </w:rPr>
        <w:t>l HAFS-Carrizo</w:t>
      </w:r>
      <w:r w:rsidR="00316945" w:rsidRPr="009F6426">
        <w:rPr>
          <w:rFonts w:ascii="Times New Roman" w:hAnsi="Times New Roman" w:cs="Times New Roman"/>
          <w:sz w:val="24"/>
          <w:szCs w:val="24"/>
          <w:lang w:val="es-ES_tradnl"/>
        </w:rPr>
        <w:t xml:space="preserve"> </w:t>
      </w:r>
      <w:r w:rsidR="00F924F6">
        <w:rPr>
          <w:rFonts w:ascii="Times New Roman" w:hAnsi="Times New Roman" w:cs="Times New Roman"/>
          <w:sz w:val="24"/>
          <w:szCs w:val="24"/>
          <w:lang w:val="es-ES_tradnl"/>
        </w:rPr>
        <w:t>removió</w:t>
      </w:r>
      <w:r w:rsidR="00316945" w:rsidRPr="009F6426">
        <w:rPr>
          <w:rFonts w:ascii="Times New Roman" w:hAnsi="Times New Roman" w:cs="Times New Roman"/>
          <w:sz w:val="24"/>
          <w:szCs w:val="24"/>
          <w:lang w:val="es-ES_tradnl"/>
        </w:rPr>
        <w:t xml:space="preserve"> </w:t>
      </w:r>
      <w:r w:rsidR="00E95FD6" w:rsidRPr="009F6426">
        <w:rPr>
          <w:rFonts w:ascii="Times New Roman" w:hAnsi="Times New Roman" w:cs="Times New Roman"/>
          <w:sz w:val="24"/>
          <w:szCs w:val="24"/>
          <w:lang w:val="es-ES_tradnl"/>
        </w:rPr>
        <w:t>87.5</w:t>
      </w:r>
      <w:r w:rsidR="00B33B0E">
        <w:rPr>
          <w:rFonts w:ascii="Times New Roman" w:hAnsi="Times New Roman" w:cs="Times New Roman"/>
          <w:sz w:val="24"/>
          <w:szCs w:val="24"/>
          <w:lang w:val="es-ES_tradnl"/>
        </w:rPr>
        <w:t> </w:t>
      </w:r>
      <w:r w:rsidR="00E95FD6" w:rsidRPr="009F6426">
        <w:rPr>
          <w:rFonts w:ascii="Times New Roman" w:hAnsi="Times New Roman" w:cs="Times New Roman"/>
          <w:sz w:val="24"/>
          <w:szCs w:val="24"/>
          <w:lang w:val="es-ES_tradnl"/>
        </w:rPr>
        <w:t xml:space="preserve">% </w:t>
      </w:r>
      <w:r w:rsidR="00CB6718">
        <w:rPr>
          <w:rFonts w:ascii="Times New Roman" w:hAnsi="Times New Roman" w:cs="Times New Roman"/>
          <w:sz w:val="24"/>
          <w:szCs w:val="24"/>
          <w:lang w:val="es-ES_tradnl"/>
        </w:rPr>
        <w:t>(</w:t>
      </w:r>
      <w:r w:rsidR="00E95FD6" w:rsidRPr="009F6426">
        <w:rPr>
          <w:rFonts w:ascii="Times New Roman" w:hAnsi="Times New Roman" w:cs="Times New Roman"/>
          <w:sz w:val="24"/>
          <w:szCs w:val="24"/>
          <w:lang w:val="es-ES_tradnl"/>
        </w:rPr>
        <w:t>50.85 mg/</w:t>
      </w:r>
      <w:r w:rsidR="00BE59DD">
        <w:rPr>
          <w:rFonts w:ascii="Times New Roman" w:hAnsi="Times New Roman" w:cs="Times New Roman"/>
          <w:sz w:val="24"/>
          <w:szCs w:val="24"/>
          <w:lang w:val="es-ES_tradnl"/>
        </w:rPr>
        <w:t>L</w:t>
      </w:r>
      <w:r w:rsidR="00F924F6">
        <w:rPr>
          <w:rFonts w:ascii="Times New Roman" w:hAnsi="Times New Roman" w:cs="Times New Roman"/>
          <w:sz w:val="24"/>
          <w:szCs w:val="24"/>
          <w:lang w:val="es-ES_tradnl"/>
        </w:rPr>
        <w:t xml:space="preserve"> </w:t>
      </w:r>
      <w:r w:rsidR="00E95FD6" w:rsidRPr="009F6426">
        <w:rPr>
          <w:rFonts w:ascii="Times New Roman" w:hAnsi="Times New Roman" w:cs="Times New Roman"/>
          <w:sz w:val="24"/>
          <w:szCs w:val="24"/>
          <w:lang w:val="es-ES_tradnl"/>
        </w:rPr>
        <w:t>en el efluente</w:t>
      </w:r>
      <w:r w:rsidR="00CB6718">
        <w:rPr>
          <w:rFonts w:ascii="Times New Roman" w:hAnsi="Times New Roman" w:cs="Times New Roman"/>
          <w:sz w:val="24"/>
          <w:szCs w:val="24"/>
          <w:lang w:val="es-ES_tradnl"/>
        </w:rPr>
        <w:t>)</w:t>
      </w:r>
      <w:r w:rsidR="00E95FD6" w:rsidRPr="009F6426">
        <w:rPr>
          <w:rFonts w:ascii="Times New Roman" w:hAnsi="Times New Roman" w:cs="Times New Roman"/>
          <w:sz w:val="24"/>
          <w:szCs w:val="24"/>
          <w:lang w:val="es-ES_tradnl"/>
        </w:rPr>
        <w:t xml:space="preserve"> </w:t>
      </w:r>
      <w:r w:rsidR="00FC4178" w:rsidRPr="009F6426">
        <w:rPr>
          <w:rFonts w:ascii="Times New Roman" w:hAnsi="Times New Roman" w:cs="Times New Roman"/>
          <w:sz w:val="24"/>
          <w:szCs w:val="24"/>
          <w:lang w:val="es-ES_tradnl"/>
        </w:rPr>
        <w:t xml:space="preserve">con </w:t>
      </w:r>
      <w:r w:rsidR="00E776CE">
        <w:rPr>
          <w:rFonts w:ascii="Times New Roman" w:hAnsi="Times New Roman" w:cs="Times New Roman"/>
          <w:sz w:val="24"/>
          <w:szCs w:val="24"/>
          <w:lang w:val="es-ES_tradnl"/>
        </w:rPr>
        <w:t xml:space="preserve">una </w:t>
      </w:r>
      <w:r w:rsidR="00F924F6">
        <w:rPr>
          <w:rFonts w:ascii="Times New Roman" w:hAnsi="Times New Roman" w:cs="Times New Roman"/>
          <w:sz w:val="24"/>
          <w:szCs w:val="24"/>
          <w:lang w:val="es-ES_tradnl"/>
        </w:rPr>
        <w:t>k</w:t>
      </w:r>
      <w:r w:rsidR="00B33B0E">
        <w:rPr>
          <w:rFonts w:ascii="Times New Roman" w:hAnsi="Times New Roman" w:cs="Times New Roman"/>
          <w:sz w:val="24"/>
          <w:szCs w:val="24"/>
          <w:lang w:val="es-ES_tradnl"/>
        </w:rPr>
        <w:t> </w:t>
      </w:r>
      <w:r w:rsidR="00FC4178" w:rsidRPr="009F6426">
        <w:rPr>
          <w:rFonts w:ascii="Times New Roman" w:hAnsi="Times New Roman" w:cs="Times New Roman"/>
          <w:sz w:val="24"/>
          <w:szCs w:val="24"/>
          <w:lang w:val="es-ES_tradnl"/>
        </w:rPr>
        <w:t>=</w:t>
      </w:r>
      <w:r w:rsidR="00B33B0E">
        <w:rPr>
          <w:rFonts w:ascii="Times New Roman" w:hAnsi="Times New Roman" w:cs="Times New Roman"/>
          <w:sz w:val="24"/>
          <w:szCs w:val="24"/>
          <w:lang w:val="es-ES_tradnl"/>
        </w:rPr>
        <w:t> </w:t>
      </w:r>
      <w:r w:rsidR="00FC4178" w:rsidRPr="009F6426">
        <w:rPr>
          <w:rFonts w:ascii="Times New Roman" w:hAnsi="Times New Roman" w:cs="Times New Roman"/>
          <w:sz w:val="24"/>
          <w:szCs w:val="24"/>
          <w:lang w:val="es-ES_tradnl"/>
        </w:rPr>
        <w:t>0.66</w:t>
      </w:r>
      <w:r w:rsidR="001B2A38">
        <w:rPr>
          <w:rFonts w:ascii="Times New Roman" w:hAnsi="Times New Roman" w:cs="Times New Roman"/>
          <w:sz w:val="24"/>
          <w:szCs w:val="24"/>
          <w:lang w:val="es-ES_tradnl"/>
        </w:rPr>
        <w:t xml:space="preserve"> días</w:t>
      </w:r>
      <w:r w:rsidR="001B2A38" w:rsidRPr="001B2A38">
        <w:rPr>
          <w:rFonts w:ascii="Times New Roman" w:hAnsi="Times New Roman" w:cs="Times New Roman"/>
          <w:sz w:val="24"/>
          <w:szCs w:val="24"/>
          <w:vertAlign w:val="superscript"/>
          <w:lang w:val="es-ES_tradnl"/>
        </w:rPr>
        <w:t>-1</w:t>
      </w:r>
      <w:r w:rsidR="00FC4178" w:rsidRPr="009F6426">
        <w:rPr>
          <w:rFonts w:ascii="Times New Roman" w:hAnsi="Times New Roman" w:cs="Times New Roman"/>
          <w:sz w:val="24"/>
          <w:szCs w:val="24"/>
          <w:lang w:val="es-ES_tradnl"/>
        </w:rPr>
        <w:t>.</w:t>
      </w:r>
      <w:r w:rsidR="001F64DE" w:rsidRPr="009F6426">
        <w:rPr>
          <w:rFonts w:ascii="Times New Roman" w:hAnsi="Times New Roman" w:cs="Times New Roman"/>
          <w:sz w:val="24"/>
          <w:szCs w:val="24"/>
          <w:lang w:val="es-ES_tradnl"/>
        </w:rPr>
        <w:t xml:space="preserve"> De manera similar</w:t>
      </w:r>
      <w:r w:rsidR="00B33B0E">
        <w:rPr>
          <w:rFonts w:ascii="Times New Roman" w:hAnsi="Times New Roman" w:cs="Times New Roman"/>
          <w:sz w:val="24"/>
          <w:szCs w:val="24"/>
          <w:lang w:val="es-ES_tradnl"/>
        </w:rPr>
        <w:t>,</w:t>
      </w:r>
      <w:r w:rsidR="001F64DE" w:rsidRPr="009F6426">
        <w:rPr>
          <w:rFonts w:ascii="Times New Roman" w:hAnsi="Times New Roman" w:cs="Times New Roman"/>
          <w:sz w:val="24"/>
          <w:szCs w:val="24"/>
          <w:lang w:val="es-ES_tradnl"/>
        </w:rPr>
        <w:t xml:space="preserve"> </w:t>
      </w:r>
      <w:r w:rsidR="0020359F">
        <w:rPr>
          <w:rFonts w:ascii="Times New Roman" w:hAnsi="Times New Roman" w:cs="Times New Roman"/>
          <w:sz w:val="24"/>
          <w:szCs w:val="24"/>
          <w:lang w:val="es-ES_tradnl"/>
        </w:rPr>
        <w:t xml:space="preserve">en </w:t>
      </w:r>
      <w:r w:rsidR="001F64DE" w:rsidRPr="009F6426">
        <w:rPr>
          <w:rFonts w:ascii="Times New Roman" w:hAnsi="Times New Roman" w:cs="Times New Roman"/>
          <w:sz w:val="24"/>
          <w:szCs w:val="24"/>
          <w:lang w:val="es-ES_tradnl"/>
        </w:rPr>
        <w:t>el HAFS-Grava</w:t>
      </w:r>
      <w:r w:rsidR="00E95FD6" w:rsidRPr="009F6426">
        <w:rPr>
          <w:rFonts w:ascii="Times New Roman" w:hAnsi="Times New Roman" w:cs="Times New Roman"/>
          <w:sz w:val="24"/>
          <w:szCs w:val="24"/>
          <w:lang w:val="es-ES_tradnl"/>
        </w:rPr>
        <w:t xml:space="preserve"> </w:t>
      </w:r>
      <w:r w:rsidR="00B33B0E">
        <w:rPr>
          <w:rFonts w:ascii="Times New Roman" w:hAnsi="Times New Roman" w:cs="Times New Roman"/>
          <w:sz w:val="24"/>
          <w:szCs w:val="24"/>
          <w:lang w:val="es-ES_tradnl"/>
        </w:rPr>
        <w:t xml:space="preserve">se </w:t>
      </w:r>
      <w:r w:rsidR="000E39F6">
        <w:rPr>
          <w:rFonts w:ascii="Times New Roman" w:hAnsi="Times New Roman" w:cs="Times New Roman"/>
          <w:sz w:val="24"/>
          <w:szCs w:val="24"/>
          <w:lang w:val="es-ES_tradnl"/>
        </w:rPr>
        <w:t>removió</w:t>
      </w:r>
      <w:r w:rsidR="00E95FD6" w:rsidRPr="009F6426">
        <w:rPr>
          <w:rFonts w:ascii="Times New Roman" w:hAnsi="Times New Roman" w:cs="Times New Roman"/>
          <w:sz w:val="24"/>
          <w:szCs w:val="24"/>
          <w:lang w:val="es-ES_tradnl"/>
        </w:rPr>
        <w:t xml:space="preserve"> 50.1</w:t>
      </w:r>
      <w:r w:rsidR="00B33B0E">
        <w:rPr>
          <w:rFonts w:ascii="Times New Roman" w:hAnsi="Times New Roman" w:cs="Times New Roman"/>
          <w:sz w:val="24"/>
          <w:szCs w:val="24"/>
          <w:lang w:val="es-ES_tradnl"/>
        </w:rPr>
        <w:t> </w:t>
      </w:r>
      <w:r w:rsidR="00E95FD6" w:rsidRPr="009F6426">
        <w:rPr>
          <w:rFonts w:ascii="Times New Roman" w:hAnsi="Times New Roman" w:cs="Times New Roman"/>
          <w:sz w:val="24"/>
          <w:szCs w:val="24"/>
          <w:lang w:val="es-ES_tradnl"/>
        </w:rPr>
        <w:t xml:space="preserve">% </w:t>
      </w:r>
      <w:r w:rsidR="00CB6718">
        <w:rPr>
          <w:rFonts w:ascii="Times New Roman" w:hAnsi="Times New Roman" w:cs="Times New Roman"/>
          <w:sz w:val="24"/>
          <w:szCs w:val="24"/>
          <w:lang w:val="es-ES_tradnl"/>
        </w:rPr>
        <w:t>(</w:t>
      </w:r>
      <w:r w:rsidR="00E95FD6" w:rsidRPr="009F6426">
        <w:rPr>
          <w:rFonts w:ascii="Times New Roman" w:hAnsi="Times New Roman" w:cs="Times New Roman"/>
          <w:sz w:val="24"/>
          <w:szCs w:val="24"/>
          <w:lang w:val="es-ES_tradnl"/>
        </w:rPr>
        <w:t>203.44 mg/</w:t>
      </w:r>
      <w:r w:rsidR="00BE59DD">
        <w:rPr>
          <w:rFonts w:ascii="Times New Roman" w:hAnsi="Times New Roman" w:cs="Times New Roman"/>
          <w:sz w:val="24"/>
          <w:szCs w:val="24"/>
          <w:lang w:val="es-ES_tradnl"/>
        </w:rPr>
        <w:t>L</w:t>
      </w:r>
      <w:r w:rsidR="00CB6718">
        <w:rPr>
          <w:rFonts w:ascii="Times New Roman" w:hAnsi="Times New Roman" w:cs="Times New Roman"/>
          <w:sz w:val="24"/>
          <w:szCs w:val="24"/>
          <w:lang w:val="es-ES_tradnl"/>
        </w:rPr>
        <w:t xml:space="preserve"> en el efluente)</w:t>
      </w:r>
      <w:r w:rsidR="00EC301F">
        <w:rPr>
          <w:rFonts w:ascii="Times New Roman" w:hAnsi="Times New Roman" w:cs="Times New Roman"/>
          <w:sz w:val="24"/>
          <w:szCs w:val="24"/>
          <w:lang w:val="es-ES_tradnl"/>
        </w:rPr>
        <w:t>,</w:t>
      </w:r>
      <w:r w:rsidR="00E95FD6" w:rsidRPr="009F6426">
        <w:rPr>
          <w:rFonts w:ascii="Times New Roman" w:hAnsi="Times New Roman" w:cs="Times New Roman"/>
          <w:sz w:val="24"/>
          <w:szCs w:val="24"/>
          <w:lang w:val="es-ES_tradnl"/>
        </w:rPr>
        <w:t xml:space="preserve"> </w:t>
      </w:r>
      <w:r w:rsidR="001F64DE" w:rsidRPr="009F6426">
        <w:rPr>
          <w:rFonts w:ascii="Times New Roman" w:hAnsi="Times New Roman" w:cs="Times New Roman"/>
          <w:sz w:val="24"/>
          <w:szCs w:val="24"/>
          <w:lang w:val="es-ES_tradnl"/>
        </w:rPr>
        <w:t>con una k</w:t>
      </w:r>
      <w:r w:rsidR="00B33B0E">
        <w:rPr>
          <w:rFonts w:ascii="Times New Roman" w:hAnsi="Times New Roman" w:cs="Times New Roman"/>
          <w:sz w:val="24"/>
          <w:szCs w:val="24"/>
          <w:lang w:val="es-ES_tradnl"/>
        </w:rPr>
        <w:t xml:space="preserve"> </w:t>
      </w:r>
      <w:r w:rsidR="001F64DE" w:rsidRPr="009F6426">
        <w:rPr>
          <w:rFonts w:ascii="Times New Roman" w:hAnsi="Times New Roman" w:cs="Times New Roman"/>
          <w:sz w:val="24"/>
          <w:szCs w:val="24"/>
          <w:lang w:val="es-ES_tradnl"/>
        </w:rPr>
        <w:t>=</w:t>
      </w:r>
      <w:r w:rsidR="00B33B0E">
        <w:rPr>
          <w:rFonts w:ascii="Times New Roman" w:hAnsi="Times New Roman" w:cs="Times New Roman"/>
          <w:sz w:val="24"/>
          <w:szCs w:val="24"/>
          <w:lang w:val="es-ES_tradnl"/>
        </w:rPr>
        <w:t xml:space="preserve"> </w:t>
      </w:r>
      <w:r w:rsidR="001F64DE" w:rsidRPr="009F6426">
        <w:rPr>
          <w:rFonts w:ascii="Times New Roman" w:hAnsi="Times New Roman" w:cs="Times New Roman"/>
          <w:sz w:val="24"/>
          <w:szCs w:val="24"/>
          <w:lang w:val="es-ES_tradnl"/>
        </w:rPr>
        <w:t>0.22</w:t>
      </w:r>
      <w:r w:rsidR="001B2A38">
        <w:rPr>
          <w:rFonts w:ascii="Times New Roman" w:hAnsi="Times New Roman" w:cs="Times New Roman"/>
          <w:sz w:val="24"/>
          <w:szCs w:val="24"/>
          <w:lang w:val="es-ES_tradnl"/>
        </w:rPr>
        <w:t xml:space="preserve"> días</w:t>
      </w:r>
      <w:r w:rsidR="001B2A38" w:rsidRPr="001B2A38">
        <w:rPr>
          <w:rFonts w:ascii="Times New Roman" w:hAnsi="Times New Roman" w:cs="Times New Roman"/>
          <w:sz w:val="24"/>
          <w:szCs w:val="24"/>
          <w:vertAlign w:val="superscript"/>
          <w:lang w:val="es-ES_tradnl"/>
        </w:rPr>
        <w:t>-1</w:t>
      </w:r>
      <w:r w:rsidR="001F64DE" w:rsidRPr="009F6426">
        <w:rPr>
          <w:rFonts w:ascii="Times New Roman" w:hAnsi="Times New Roman" w:cs="Times New Roman"/>
          <w:sz w:val="24"/>
          <w:szCs w:val="24"/>
          <w:lang w:val="es-ES_tradnl"/>
        </w:rPr>
        <w:t>.</w:t>
      </w:r>
      <w:r w:rsidR="0020359F">
        <w:rPr>
          <w:rFonts w:ascii="Times New Roman" w:hAnsi="Times New Roman" w:cs="Times New Roman"/>
          <w:sz w:val="24"/>
          <w:szCs w:val="24"/>
          <w:lang w:val="es-ES_tradnl"/>
        </w:rPr>
        <w:t xml:space="preserve"> </w:t>
      </w:r>
      <w:r w:rsidR="000E39F6">
        <w:rPr>
          <w:rFonts w:ascii="Times New Roman" w:hAnsi="Times New Roman" w:cs="Times New Roman"/>
          <w:sz w:val="24"/>
          <w:szCs w:val="24"/>
          <w:lang w:val="es-ES_tradnl"/>
        </w:rPr>
        <w:t>L</w:t>
      </w:r>
      <w:r w:rsidR="007174FD">
        <w:rPr>
          <w:rFonts w:ascii="Times New Roman" w:hAnsi="Times New Roman" w:cs="Times New Roman"/>
          <w:sz w:val="24"/>
          <w:szCs w:val="24"/>
          <w:lang w:val="es-ES_tradnl"/>
        </w:rPr>
        <w:t>as constantes cinéticas</w:t>
      </w:r>
      <w:r w:rsidR="000E39F6">
        <w:rPr>
          <w:rFonts w:ascii="Times New Roman" w:hAnsi="Times New Roman" w:cs="Times New Roman"/>
          <w:sz w:val="24"/>
          <w:szCs w:val="24"/>
          <w:lang w:val="es-ES_tradnl"/>
        </w:rPr>
        <w:t xml:space="preserve"> (k)</w:t>
      </w:r>
      <w:r w:rsidR="007174FD">
        <w:rPr>
          <w:rFonts w:ascii="Times New Roman" w:hAnsi="Times New Roman" w:cs="Times New Roman"/>
          <w:sz w:val="24"/>
          <w:szCs w:val="24"/>
          <w:lang w:val="es-ES_tradnl"/>
        </w:rPr>
        <w:t xml:space="preserve"> que reportan </w:t>
      </w:r>
      <w:r w:rsidR="00624D0E">
        <w:rPr>
          <w:rFonts w:ascii="Times New Roman" w:hAnsi="Times New Roman" w:cs="Times New Roman"/>
          <w:sz w:val="24"/>
          <w:szCs w:val="24"/>
          <w:lang w:val="es-ES_tradnl"/>
        </w:rPr>
        <w:t>la EPA (2000) y</w:t>
      </w:r>
      <w:r w:rsidR="007174FD">
        <w:rPr>
          <w:rFonts w:ascii="Times New Roman" w:hAnsi="Times New Roman" w:cs="Times New Roman"/>
          <w:sz w:val="24"/>
          <w:szCs w:val="24"/>
          <w:lang w:val="es-ES_tradnl"/>
        </w:rPr>
        <w:t xml:space="preserve"> </w:t>
      </w:r>
      <w:proofErr w:type="spellStart"/>
      <w:r w:rsidR="007174FD">
        <w:rPr>
          <w:rFonts w:ascii="Times New Roman" w:hAnsi="Times New Roman" w:cs="Times New Roman"/>
          <w:sz w:val="24"/>
          <w:szCs w:val="24"/>
          <w:lang w:val="es-ES_tradnl"/>
        </w:rPr>
        <w:t>Crites</w:t>
      </w:r>
      <w:proofErr w:type="spellEnd"/>
      <w:r w:rsidR="007174FD">
        <w:rPr>
          <w:rFonts w:ascii="Times New Roman" w:hAnsi="Times New Roman" w:cs="Times New Roman"/>
          <w:sz w:val="24"/>
          <w:szCs w:val="24"/>
          <w:lang w:val="es-ES_tradnl"/>
        </w:rPr>
        <w:t xml:space="preserve"> y </w:t>
      </w:r>
      <w:proofErr w:type="spellStart"/>
      <w:r w:rsidR="007174FD">
        <w:rPr>
          <w:rFonts w:ascii="Times New Roman" w:hAnsi="Times New Roman" w:cs="Times New Roman"/>
          <w:sz w:val="24"/>
          <w:szCs w:val="24"/>
          <w:lang w:val="es-ES_tradnl"/>
        </w:rPr>
        <w:t>Tchobanoglous</w:t>
      </w:r>
      <w:proofErr w:type="spellEnd"/>
      <w:r w:rsidR="000E39F6">
        <w:rPr>
          <w:rFonts w:ascii="Times New Roman" w:hAnsi="Times New Roman" w:cs="Times New Roman"/>
          <w:sz w:val="24"/>
          <w:szCs w:val="24"/>
          <w:lang w:val="es-ES_tradnl"/>
        </w:rPr>
        <w:t xml:space="preserve"> (2000)</w:t>
      </w:r>
      <w:r w:rsidR="007174FD">
        <w:rPr>
          <w:rFonts w:ascii="Times New Roman" w:hAnsi="Times New Roman" w:cs="Times New Roman"/>
          <w:sz w:val="24"/>
          <w:szCs w:val="24"/>
          <w:lang w:val="es-ES_tradnl"/>
        </w:rPr>
        <w:t xml:space="preserve"> </w:t>
      </w:r>
      <w:r w:rsidR="000E39F6">
        <w:rPr>
          <w:rFonts w:ascii="Times New Roman" w:hAnsi="Times New Roman" w:cs="Times New Roman"/>
          <w:sz w:val="24"/>
          <w:szCs w:val="24"/>
          <w:lang w:val="es-ES_tradnl"/>
        </w:rPr>
        <w:t>para</w:t>
      </w:r>
      <w:r w:rsidR="007174FD">
        <w:rPr>
          <w:rFonts w:ascii="Times New Roman" w:hAnsi="Times New Roman" w:cs="Times New Roman"/>
          <w:sz w:val="24"/>
          <w:szCs w:val="24"/>
          <w:lang w:val="es-ES_tradnl"/>
        </w:rPr>
        <w:t xml:space="preserve"> HAFS </w:t>
      </w:r>
      <w:r w:rsidR="000E39F6">
        <w:rPr>
          <w:rFonts w:ascii="Times New Roman" w:hAnsi="Times New Roman" w:cs="Times New Roman"/>
          <w:sz w:val="24"/>
          <w:szCs w:val="24"/>
          <w:lang w:val="es-ES_tradnl"/>
        </w:rPr>
        <w:t>van</w:t>
      </w:r>
      <w:r w:rsidR="00624D0E">
        <w:rPr>
          <w:rFonts w:ascii="Times New Roman" w:hAnsi="Times New Roman" w:cs="Times New Roman"/>
          <w:sz w:val="24"/>
          <w:szCs w:val="24"/>
          <w:lang w:val="es-ES_tradnl"/>
        </w:rPr>
        <w:t xml:space="preserve"> de 0.</w:t>
      </w:r>
      <w:r w:rsidR="007174FD">
        <w:rPr>
          <w:rFonts w:ascii="Times New Roman" w:hAnsi="Times New Roman" w:cs="Times New Roman"/>
          <w:sz w:val="24"/>
          <w:szCs w:val="24"/>
          <w:lang w:val="es-ES_tradnl"/>
        </w:rPr>
        <w:t>86</w:t>
      </w:r>
      <w:r w:rsidR="007174FD" w:rsidRPr="007174FD">
        <w:rPr>
          <w:rFonts w:ascii="Times New Roman" w:hAnsi="Times New Roman" w:cs="Times New Roman"/>
          <w:sz w:val="24"/>
          <w:szCs w:val="24"/>
          <w:lang w:val="es-ES_tradnl"/>
        </w:rPr>
        <w:t xml:space="preserve"> </w:t>
      </w:r>
      <w:r w:rsidR="00624D0E">
        <w:rPr>
          <w:rFonts w:ascii="Times New Roman" w:hAnsi="Times New Roman" w:cs="Times New Roman"/>
          <w:sz w:val="24"/>
          <w:szCs w:val="24"/>
          <w:lang w:val="es-ES_tradnl"/>
        </w:rPr>
        <w:t xml:space="preserve">a 1.84 </w:t>
      </w:r>
      <w:r w:rsidR="007174FD">
        <w:rPr>
          <w:rFonts w:ascii="Times New Roman" w:hAnsi="Times New Roman" w:cs="Times New Roman"/>
          <w:sz w:val="24"/>
          <w:szCs w:val="24"/>
          <w:lang w:val="es-ES_tradnl"/>
        </w:rPr>
        <w:t>días</w:t>
      </w:r>
      <w:r w:rsidR="007174FD" w:rsidRPr="007174FD">
        <w:rPr>
          <w:rFonts w:ascii="Times New Roman" w:hAnsi="Times New Roman" w:cs="Times New Roman"/>
          <w:sz w:val="24"/>
          <w:szCs w:val="24"/>
          <w:vertAlign w:val="superscript"/>
          <w:lang w:val="es-ES_tradnl"/>
        </w:rPr>
        <w:t>-1</w:t>
      </w:r>
      <w:r w:rsidR="007174FD">
        <w:rPr>
          <w:rFonts w:ascii="Times New Roman" w:hAnsi="Times New Roman" w:cs="Times New Roman"/>
          <w:sz w:val="24"/>
          <w:szCs w:val="24"/>
          <w:lang w:val="es-ES_tradnl"/>
        </w:rPr>
        <w:t xml:space="preserve"> (20 °C) </w:t>
      </w:r>
      <w:r w:rsidR="00624D0E">
        <w:rPr>
          <w:rFonts w:ascii="Times New Roman" w:hAnsi="Times New Roman" w:cs="Times New Roman"/>
          <w:sz w:val="24"/>
          <w:szCs w:val="24"/>
          <w:lang w:val="es-ES_tradnl"/>
        </w:rPr>
        <w:t>y est</w:t>
      </w:r>
      <w:r w:rsidR="000E39F6">
        <w:rPr>
          <w:rFonts w:ascii="Times New Roman" w:hAnsi="Times New Roman" w:cs="Times New Roman"/>
          <w:sz w:val="24"/>
          <w:szCs w:val="24"/>
          <w:lang w:val="es-ES_tradnl"/>
        </w:rPr>
        <w:t>as</w:t>
      </w:r>
      <w:r w:rsidR="00624D0E">
        <w:rPr>
          <w:rFonts w:ascii="Times New Roman" w:hAnsi="Times New Roman" w:cs="Times New Roman"/>
          <w:sz w:val="24"/>
          <w:szCs w:val="24"/>
          <w:lang w:val="es-ES_tradnl"/>
        </w:rPr>
        <w:t xml:space="preserve"> también depende</w:t>
      </w:r>
      <w:r w:rsidR="000E39F6">
        <w:rPr>
          <w:rFonts w:ascii="Times New Roman" w:hAnsi="Times New Roman" w:cs="Times New Roman"/>
          <w:sz w:val="24"/>
          <w:szCs w:val="24"/>
          <w:lang w:val="es-ES_tradnl"/>
        </w:rPr>
        <w:t>n</w:t>
      </w:r>
      <w:r w:rsidR="00624D0E">
        <w:rPr>
          <w:rFonts w:ascii="Times New Roman" w:hAnsi="Times New Roman" w:cs="Times New Roman"/>
          <w:sz w:val="24"/>
          <w:szCs w:val="24"/>
          <w:lang w:val="es-ES_tradnl"/>
        </w:rPr>
        <w:t xml:space="preserve"> </w:t>
      </w:r>
      <w:r w:rsidR="000E39F6">
        <w:rPr>
          <w:rFonts w:ascii="Times New Roman" w:hAnsi="Times New Roman" w:cs="Times New Roman"/>
          <w:sz w:val="24"/>
          <w:szCs w:val="24"/>
          <w:lang w:val="es-ES_tradnl"/>
        </w:rPr>
        <w:t>d</w:t>
      </w:r>
      <w:r w:rsidR="00624D0E">
        <w:rPr>
          <w:rFonts w:ascii="Times New Roman" w:hAnsi="Times New Roman" w:cs="Times New Roman"/>
          <w:sz w:val="24"/>
          <w:szCs w:val="24"/>
          <w:lang w:val="es-ES_tradnl"/>
        </w:rPr>
        <w:t>el medio se soporte utilizado</w:t>
      </w:r>
      <w:r w:rsidR="007174FD">
        <w:rPr>
          <w:rFonts w:ascii="Times New Roman" w:hAnsi="Times New Roman" w:cs="Times New Roman"/>
          <w:sz w:val="24"/>
          <w:szCs w:val="24"/>
          <w:lang w:val="es-ES_tradnl"/>
        </w:rPr>
        <w:t xml:space="preserve"> </w:t>
      </w:r>
      <w:r w:rsidR="00CB6718">
        <w:rPr>
          <w:rFonts w:ascii="Times New Roman" w:hAnsi="Times New Roman" w:cs="Times New Roman"/>
          <w:sz w:val="24"/>
          <w:szCs w:val="24"/>
          <w:lang w:val="es-ES_tradnl"/>
        </w:rPr>
        <w:t>recomendando</w:t>
      </w:r>
      <w:r w:rsidR="00624D0E">
        <w:rPr>
          <w:rFonts w:ascii="Times New Roman" w:hAnsi="Times New Roman" w:cs="Times New Roman"/>
          <w:sz w:val="24"/>
          <w:szCs w:val="24"/>
          <w:lang w:val="es-ES_tradnl"/>
        </w:rPr>
        <w:t xml:space="preserve"> para grava k</w:t>
      </w:r>
      <w:r w:rsidR="0001086F">
        <w:rPr>
          <w:rFonts w:ascii="Times New Roman" w:hAnsi="Times New Roman" w:cs="Times New Roman"/>
          <w:sz w:val="24"/>
          <w:szCs w:val="24"/>
          <w:lang w:val="es-ES_tradnl"/>
        </w:rPr>
        <w:t xml:space="preserve"> </w:t>
      </w:r>
      <w:r w:rsidR="00624D0E">
        <w:rPr>
          <w:rFonts w:ascii="Times New Roman" w:hAnsi="Times New Roman" w:cs="Times New Roman"/>
          <w:sz w:val="24"/>
          <w:szCs w:val="24"/>
          <w:lang w:val="es-ES_tradnl"/>
        </w:rPr>
        <w:t>=</w:t>
      </w:r>
      <w:r w:rsidR="0001086F">
        <w:rPr>
          <w:rFonts w:ascii="Times New Roman" w:hAnsi="Times New Roman" w:cs="Times New Roman"/>
          <w:sz w:val="24"/>
          <w:szCs w:val="24"/>
          <w:lang w:val="es-ES_tradnl"/>
        </w:rPr>
        <w:t xml:space="preserve"> </w:t>
      </w:r>
      <w:r w:rsidR="00624D0E">
        <w:rPr>
          <w:rFonts w:ascii="Times New Roman" w:hAnsi="Times New Roman" w:cs="Times New Roman"/>
          <w:sz w:val="24"/>
          <w:szCs w:val="24"/>
          <w:lang w:val="es-ES_tradnl"/>
        </w:rPr>
        <w:t>0.86 días</w:t>
      </w:r>
      <w:r w:rsidR="00624D0E" w:rsidRPr="007174FD">
        <w:rPr>
          <w:rFonts w:ascii="Times New Roman" w:hAnsi="Times New Roman" w:cs="Times New Roman"/>
          <w:sz w:val="24"/>
          <w:szCs w:val="24"/>
          <w:vertAlign w:val="superscript"/>
          <w:lang w:val="es-ES_tradnl"/>
        </w:rPr>
        <w:t>-1</w:t>
      </w:r>
      <w:r w:rsidR="00624D0E">
        <w:rPr>
          <w:rFonts w:ascii="Times New Roman" w:hAnsi="Times New Roman" w:cs="Times New Roman"/>
          <w:sz w:val="24"/>
          <w:szCs w:val="24"/>
          <w:lang w:val="es-ES_tradnl"/>
        </w:rPr>
        <w:t xml:space="preserve"> (20 °C)</w:t>
      </w:r>
      <w:r w:rsidR="00E776CE">
        <w:rPr>
          <w:rFonts w:ascii="Times New Roman" w:hAnsi="Times New Roman" w:cs="Times New Roman"/>
          <w:sz w:val="24"/>
          <w:szCs w:val="24"/>
          <w:lang w:val="es-ES_tradnl"/>
        </w:rPr>
        <w:t>,</w:t>
      </w:r>
      <w:r w:rsidR="00624D0E">
        <w:rPr>
          <w:rFonts w:ascii="Times New Roman" w:hAnsi="Times New Roman" w:cs="Times New Roman"/>
          <w:sz w:val="24"/>
          <w:szCs w:val="24"/>
          <w:lang w:val="es-ES_tradnl"/>
        </w:rPr>
        <w:t xml:space="preserve"> </w:t>
      </w:r>
      <w:r w:rsidR="007174FD">
        <w:rPr>
          <w:rFonts w:ascii="Times New Roman" w:hAnsi="Times New Roman" w:cs="Times New Roman"/>
          <w:sz w:val="24"/>
          <w:szCs w:val="24"/>
          <w:lang w:val="es-ES_tradnl"/>
        </w:rPr>
        <w:t>y si se utilizan est</w:t>
      </w:r>
      <w:r w:rsidR="000E39F6">
        <w:rPr>
          <w:rFonts w:ascii="Times New Roman" w:hAnsi="Times New Roman" w:cs="Times New Roman"/>
          <w:sz w:val="24"/>
          <w:szCs w:val="24"/>
          <w:lang w:val="es-ES_tradnl"/>
        </w:rPr>
        <w:t>as</w:t>
      </w:r>
      <w:r w:rsidR="007174FD">
        <w:rPr>
          <w:rFonts w:ascii="Times New Roman" w:hAnsi="Times New Roman" w:cs="Times New Roman"/>
          <w:sz w:val="24"/>
          <w:szCs w:val="24"/>
          <w:lang w:val="es-ES_tradnl"/>
        </w:rPr>
        <w:t xml:space="preserve"> constantes</w:t>
      </w:r>
      <w:r w:rsidR="00624D0E">
        <w:rPr>
          <w:rFonts w:ascii="Times New Roman" w:hAnsi="Times New Roman" w:cs="Times New Roman"/>
          <w:sz w:val="24"/>
          <w:szCs w:val="24"/>
          <w:lang w:val="es-ES_tradnl"/>
        </w:rPr>
        <w:t xml:space="preserve"> para el diseño </w:t>
      </w:r>
      <w:r w:rsidR="007174FD">
        <w:rPr>
          <w:rFonts w:ascii="Times New Roman" w:hAnsi="Times New Roman" w:cs="Times New Roman"/>
          <w:sz w:val="24"/>
          <w:szCs w:val="24"/>
          <w:lang w:val="es-ES_tradnl"/>
        </w:rPr>
        <w:t>debe ajustar</w:t>
      </w:r>
      <w:r w:rsidR="00624D0E">
        <w:rPr>
          <w:rFonts w:ascii="Times New Roman" w:hAnsi="Times New Roman" w:cs="Times New Roman"/>
          <w:sz w:val="24"/>
          <w:szCs w:val="24"/>
          <w:lang w:val="es-ES_tradnl"/>
        </w:rPr>
        <w:t>se la</w:t>
      </w:r>
      <w:r w:rsidR="007174FD">
        <w:rPr>
          <w:rFonts w:ascii="Times New Roman" w:hAnsi="Times New Roman" w:cs="Times New Roman"/>
          <w:sz w:val="24"/>
          <w:szCs w:val="24"/>
          <w:lang w:val="es-ES_tradnl"/>
        </w:rPr>
        <w:t xml:space="preserve"> k a temperaturas ambientes (Arrhenius)</w:t>
      </w:r>
      <w:r w:rsidR="00624D0E">
        <w:rPr>
          <w:rFonts w:ascii="Times New Roman" w:hAnsi="Times New Roman" w:cs="Times New Roman"/>
          <w:sz w:val="24"/>
          <w:szCs w:val="24"/>
          <w:lang w:val="es-ES_tradnl"/>
        </w:rPr>
        <w:t xml:space="preserve"> y evaluarse a condiciones normales de operación </w:t>
      </w:r>
      <w:r w:rsidR="000E39F6">
        <w:rPr>
          <w:rFonts w:ascii="Times New Roman" w:hAnsi="Times New Roman" w:cs="Times New Roman"/>
          <w:sz w:val="24"/>
          <w:szCs w:val="24"/>
          <w:lang w:val="es-ES_tradnl"/>
        </w:rPr>
        <w:t>(</w:t>
      </w:r>
      <w:r w:rsidR="006B1A7E">
        <w:rPr>
          <w:rFonts w:ascii="Times New Roman" w:hAnsi="Times New Roman" w:cs="Times New Roman"/>
          <w:sz w:val="24"/>
          <w:szCs w:val="24"/>
          <w:lang w:val="es-ES_tradnl"/>
        </w:rPr>
        <w:t>Conagua</w:t>
      </w:r>
      <w:r w:rsidR="000E39F6">
        <w:rPr>
          <w:rFonts w:ascii="Times New Roman" w:hAnsi="Times New Roman" w:cs="Times New Roman"/>
          <w:sz w:val="24"/>
          <w:szCs w:val="24"/>
          <w:lang w:val="es-ES_tradnl"/>
        </w:rPr>
        <w:t>, 201</w:t>
      </w:r>
      <w:r w:rsidR="003A5ACF">
        <w:rPr>
          <w:rFonts w:ascii="Times New Roman" w:hAnsi="Times New Roman" w:cs="Times New Roman"/>
          <w:sz w:val="24"/>
          <w:szCs w:val="24"/>
          <w:lang w:val="es-ES_tradnl"/>
        </w:rPr>
        <w:t>6</w:t>
      </w:r>
      <w:r w:rsidR="000E39F6">
        <w:rPr>
          <w:rFonts w:ascii="Times New Roman" w:hAnsi="Times New Roman" w:cs="Times New Roman"/>
          <w:sz w:val="24"/>
          <w:szCs w:val="24"/>
          <w:lang w:val="es-ES_tradnl"/>
        </w:rPr>
        <w:t>)</w:t>
      </w:r>
      <w:r w:rsidR="007174FD">
        <w:rPr>
          <w:rFonts w:ascii="Times New Roman" w:hAnsi="Times New Roman" w:cs="Times New Roman"/>
          <w:sz w:val="24"/>
          <w:szCs w:val="24"/>
          <w:lang w:val="es-ES_tradnl"/>
        </w:rPr>
        <w:t xml:space="preserve">. </w:t>
      </w:r>
      <w:r w:rsidR="00EC301F">
        <w:rPr>
          <w:rFonts w:ascii="Times New Roman" w:hAnsi="Times New Roman" w:cs="Times New Roman"/>
          <w:sz w:val="24"/>
          <w:szCs w:val="24"/>
          <w:lang w:val="es-ES_tradnl"/>
        </w:rPr>
        <w:t>Otro</w:t>
      </w:r>
      <w:r w:rsidR="00624D0E">
        <w:rPr>
          <w:rFonts w:ascii="Times New Roman" w:hAnsi="Times New Roman" w:cs="Times New Roman"/>
          <w:sz w:val="24"/>
          <w:szCs w:val="24"/>
          <w:lang w:val="es-ES_tradnl"/>
        </w:rPr>
        <w:t xml:space="preserve"> estudio en </w:t>
      </w:r>
      <w:r w:rsidR="000E39F6">
        <w:rPr>
          <w:rFonts w:ascii="Times New Roman" w:hAnsi="Times New Roman" w:cs="Times New Roman"/>
          <w:sz w:val="24"/>
          <w:szCs w:val="24"/>
          <w:lang w:val="es-ES_tradnl"/>
        </w:rPr>
        <w:t xml:space="preserve">el sureste de México </w:t>
      </w:r>
      <w:r w:rsidR="00E776CE">
        <w:rPr>
          <w:rFonts w:ascii="Times New Roman" w:hAnsi="Times New Roman" w:cs="Times New Roman"/>
          <w:sz w:val="24"/>
          <w:szCs w:val="24"/>
          <w:lang w:val="es-ES_tradnl"/>
        </w:rPr>
        <w:t xml:space="preserve">es el de </w:t>
      </w:r>
      <w:r w:rsidR="0020359F">
        <w:rPr>
          <w:rFonts w:ascii="Times New Roman" w:hAnsi="Times New Roman" w:cs="Times New Roman"/>
          <w:sz w:val="24"/>
          <w:szCs w:val="24"/>
          <w:lang w:val="es-ES_tradnl"/>
        </w:rPr>
        <w:t xml:space="preserve">López </w:t>
      </w:r>
      <w:r w:rsidR="0020359F" w:rsidRPr="00C84F98">
        <w:rPr>
          <w:rFonts w:ascii="Times New Roman" w:hAnsi="Times New Roman" w:cs="Times New Roman"/>
          <w:i/>
          <w:iCs/>
          <w:sz w:val="24"/>
          <w:szCs w:val="24"/>
          <w:lang w:val="es-ES_tradnl"/>
        </w:rPr>
        <w:t>et al</w:t>
      </w:r>
      <w:r w:rsidR="0020359F">
        <w:rPr>
          <w:rFonts w:ascii="Times New Roman" w:hAnsi="Times New Roman" w:cs="Times New Roman"/>
          <w:sz w:val="24"/>
          <w:szCs w:val="24"/>
          <w:lang w:val="es-ES_tradnl"/>
        </w:rPr>
        <w:t>. (2019), quienes evaluaron un HAFS tratando agua residual doméstica (204</w:t>
      </w:r>
      <w:r w:rsidR="004D18AE">
        <w:rPr>
          <w:rFonts w:ascii="Times New Roman" w:hAnsi="Times New Roman" w:cs="Times New Roman"/>
          <w:sz w:val="24"/>
          <w:szCs w:val="24"/>
          <w:lang w:val="es-ES_tradnl"/>
        </w:rPr>
        <w:t xml:space="preserve"> </w:t>
      </w:r>
      <w:r w:rsidR="0020359F">
        <w:rPr>
          <w:rFonts w:ascii="Times New Roman" w:hAnsi="Times New Roman" w:cs="Times New Roman"/>
          <w:sz w:val="24"/>
          <w:szCs w:val="24"/>
          <w:lang w:val="es-ES_tradnl"/>
        </w:rPr>
        <w:t>±</w:t>
      </w:r>
      <w:r w:rsidR="004D18AE">
        <w:rPr>
          <w:rFonts w:ascii="Times New Roman" w:hAnsi="Times New Roman" w:cs="Times New Roman"/>
          <w:sz w:val="24"/>
          <w:szCs w:val="24"/>
          <w:lang w:val="es-ES_tradnl"/>
        </w:rPr>
        <w:t xml:space="preserve"> </w:t>
      </w:r>
      <w:r w:rsidR="0020359F">
        <w:rPr>
          <w:rFonts w:ascii="Times New Roman" w:hAnsi="Times New Roman" w:cs="Times New Roman"/>
          <w:sz w:val="24"/>
          <w:szCs w:val="24"/>
          <w:lang w:val="es-ES_tradnl"/>
        </w:rPr>
        <w:t>66 L/día</w:t>
      </w:r>
      <w:r w:rsidR="00EC301F">
        <w:rPr>
          <w:rFonts w:ascii="Times New Roman" w:hAnsi="Times New Roman" w:cs="Times New Roman"/>
          <w:sz w:val="24"/>
          <w:szCs w:val="24"/>
          <w:lang w:val="es-ES_tradnl"/>
        </w:rPr>
        <w:t>, 377 mg/L de DBO</w:t>
      </w:r>
      <w:r w:rsidR="00EC301F" w:rsidRPr="00EC301F">
        <w:rPr>
          <w:rFonts w:ascii="Times New Roman" w:hAnsi="Times New Roman" w:cs="Times New Roman"/>
          <w:sz w:val="24"/>
          <w:szCs w:val="24"/>
          <w:vertAlign w:val="subscript"/>
          <w:lang w:val="es-ES_tradnl"/>
        </w:rPr>
        <w:t>5</w:t>
      </w:r>
      <w:r w:rsidR="0020359F">
        <w:rPr>
          <w:rFonts w:ascii="Times New Roman" w:hAnsi="Times New Roman" w:cs="Times New Roman"/>
          <w:sz w:val="24"/>
          <w:szCs w:val="24"/>
          <w:lang w:val="es-ES_tradnl"/>
        </w:rPr>
        <w:t xml:space="preserve">) con </w:t>
      </w:r>
      <w:proofErr w:type="spellStart"/>
      <w:r w:rsidR="0020359F" w:rsidRPr="0020359F">
        <w:rPr>
          <w:rFonts w:ascii="Times New Roman" w:hAnsi="Times New Roman" w:cs="Times New Roman"/>
          <w:i/>
          <w:sz w:val="24"/>
          <w:szCs w:val="24"/>
          <w:lang w:val="es-ES_tradnl"/>
        </w:rPr>
        <w:t>Thalia</w:t>
      </w:r>
      <w:proofErr w:type="spellEnd"/>
      <w:r w:rsidR="0020359F" w:rsidRPr="0020359F">
        <w:rPr>
          <w:rFonts w:ascii="Times New Roman" w:hAnsi="Times New Roman" w:cs="Times New Roman"/>
          <w:i/>
          <w:sz w:val="24"/>
          <w:szCs w:val="24"/>
          <w:lang w:val="es-ES_tradnl"/>
        </w:rPr>
        <w:t xml:space="preserve"> </w:t>
      </w:r>
      <w:proofErr w:type="spellStart"/>
      <w:r w:rsidR="0020359F" w:rsidRPr="0020359F">
        <w:rPr>
          <w:rFonts w:ascii="Times New Roman" w:hAnsi="Times New Roman" w:cs="Times New Roman"/>
          <w:i/>
          <w:sz w:val="24"/>
          <w:szCs w:val="24"/>
          <w:lang w:val="es-ES_tradnl"/>
        </w:rPr>
        <w:t>geniculata</w:t>
      </w:r>
      <w:proofErr w:type="spellEnd"/>
      <w:r w:rsidR="004D18AE">
        <w:rPr>
          <w:rFonts w:ascii="Times New Roman" w:hAnsi="Times New Roman" w:cs="Times New Roman"/>
          <w:sz w:val="24"/>
          <w:szCs w:val="24"/>
          <w:lang w:val="es-ES_tradnl"/>
        </w:rPr>
        <w:t xml:space="preserve"> y</w:t>
      </w:r>
      <w:r w:rsidR="0020359F">
        <w:rPr>
          <w:rFonts w:ascii="Times New Roman" w:hAnsi="Times New Roman" w:cs="Times New Roman"/>
          <w:sz w:val="24"/>
          <w:szCs w:val="24"/>
          <w:lang w:val="es-ES_tradnl"/>
        </w:rPr>
        <w:t xml:space="preserve"> obt</w:t>
      </w:r>
      <w:r w:rsidR="00EC301F">
        <w:rPr>
          <w:rFonts w:ascii="Times New Roman" w:hAnsi="Times New Roman" w:cs="Times New Roman"/>
          <w:sz w:val="24"/>
          <w:szCs w:val="24"/>
          <w:lang w:val="es-ES_tradnl"/>
        </w:rPr>
        <w:t>uvieron</w:t>
      </w:r>
      <w:r w:rsidR="0020359F">
        <w:rPr>
          <w:rFonts w:ascii="Times New Roman" w:hAnsi="Times New Roman" w:cs="Times New Roman"/>
          <w:sz w:val="24"/>
          <w:szCs w:val="24"/>
          <w:lang w:val="es-ES_tradnl"/>
        </w:rPr>
        <w:t xml:space="preserve"> </w:t>
      </w:r>
      <w:r w:rsidR="00EC301F">
        <w:rPr>
          <w:rFonts w:ascii="Times New Roman" w:hAnsi="Times New Roman" w:cs="Times New Roman"/>
          <w:sz w:val="24"/>
          <w:szCs w:val="24"/>
          <w:lang w:val="es-ES_tradnl"/>
        </w:rPr>
        <w:t>85.6</w:t>
      </w:r>
      <w:r w:rsidR="004D18AE">
        <w:rPr>
          <w:rFonts w:ascii="Times New Roman" w:hAnsi="Times New Roman" w:cs="Times New Roman"/>
          <w:sz w:val="24"/>
          <w:szCs w:val="24"/>
          <w:lang w:val="es-ES_tradnl"/>
        </w:rPr>
        <w:t> </w:t>
      </w:r>
      <w:r w:rsidR="0020359F">
        <w:rPr>
          <w:rFonts w:ascii="Times New Roman" w:hAnsi="Times New Roman" w:cs="Times New Roman"/>
          <w:sz w:val="24"/>
          <w:szCs w:val="24"/>
          <w:lang w:val="es-ES_tradnl"/>
        </w:rPr>
        <w:t>% de remoción de DBO</w:t>
      </w:r>
      <w:r w:rsidR="0020359F" w:rsidRPr="0020359F">
        <w:rPr>
          <w:rFonts w:ascii="Times New Roman" w:hAnsi="Times New Roman" w:cs="Times New Roman"/>
          <w:sz w:val="24"/>
          <w:szCs w:val="24"/>
          <w:vertAlign w:val="subscript"/>
          <w:lang w:val="es-ES_tradnl"/>
        </w:rPr>
        <w:t>5</w:t>
      </w:r>
      <w:r w:rsidR="0020359F">
        <w:rPr>
          <w:rFonts w:ascii="Times New Roman" w:hAnsi="Times New Roman" w:cs="Times New Roman"/>
          <w:sz w:val="24"/>
          <w:szCs w:val="24"/>
          <w:lang w:val="es-ES_tradnl"/>
        </w:rPr>
        <w:t xml:space="preserve"> con una k</w:t>
      </w:r>
      <w:r w:rsidR="004D18AE">
        <w:rPr>
          <w:rFonts w:ascii="Times New Roman" w:hAnsi="Times New Roman" w:cs="Times New Roman"/>
          <w:sz w:val="24"/>
          <w:szCs w:val="24"/>
          <w:lang w:val="es-ES_tradnl"/>
        </w:rPr>
        <w:t xml:space="preserve"> </w:t>
      </w:r>
      <w:r w:rsidR="0020359F">
        <w:rPr>
          <w:rFonts w:ascii="Times New Roman" w:hAnsi="Times New Roman" w:cs="Times New Roman"/>
          <w:sz w:val="24"/>
          <w:szCs w:val="24"/>
          <w:lang w:val="es-ES_tradnl"/>
        </w:rPr>
        <w:t>=</w:t>
      </w:r>
      <w:r w:rsidR="004D18AE">
        <w:rPr>
          <w:rFonts w:ascii="Times New Roman" w:hAnsi="Times New Roman" w:cs="Times New Roman"/>
          <w:sz w:val="24"/>
          <w:szCs w:val="24"/>
          <w:lang w:val="es-ES_tradnl"/>
        </w:rPr>
        <w:t xml:space="preserve"> </w:t>
      </w:r>
      <w:r w:rsidR="0020359F">
        <w:rPr>
          <w:rFonts w:ascii="Times New Roman" w:hAnsi="Times New Roman" w:cs="Times New Roman"/>
          <w:sz w:val="24"/>
          <w:szCs w:val="24"/>
          <w:lang w:val="es-ES_tradnl"/>
        </w:rPr>
        <w:t>0.43 días</w:t>
      </w:r>
      <w:r w:rsidR="0020359F" w:rsidRPr="0020359F">
        <w:rPr>
          <w:rFonts w:ascii="Times New Roman" w:hAnsi="Times New Roman" w:cs="Times New Roman"/>
          <w:sz w:val="24"/>
          <w:szCs w:val="24"/>
          <w:vertAlign w:val="superscript"/>
          <w:lang w:val="es-ES_tradnl"/>
        </w:rPr>
        <w:t>-1</w:t>
      </w:r>
      <w:r w:rsidR="004D18AE" w:rsidRPr="00C84F98">
        <w:rPr>
          <w:rFonts w:ascii="Times New Roman" w:hAnsi="Times New Roman" w:cs="Times New Roman"/>
          <w:sz w:val="24"/>
          <w:szCs w:val="24"/>
          <w:lang w:val="es-ES_tradnl"/>
        </w:rPr>
        <w:t>,</w:t>
      </w:r>
      <w:r w:rsidR="00624D0E">
        <w:rPr>
          <w:rFonts w:ascii="Times New Roman" w:hAnsi="Times New Roman" w:cs="Times New Roman"/>
          <w:sz w:val="24"/>
          <w:szCs w:val="24"/>
          <w:lang w:val="es-ES_tradnl"/>
        </w:rPr>
        <w:t xml:space="preserve"> y aunque las constantes son diferentes</w:t>
      </w:r>
      <w:r w:rsidR="00CB6718">
        <w:rPr>
          <w:rFonts w:ascii="Times New Roman" w:hAnsi="Times New Roman" w:cs="Times New Roman"/>
          <w:sz w:val="24"/>
          <w:szCs w:val="24"/>
          <w:lang w:val="es-ES_tradnl"/>
        </w:rPr>
        <w:t xml:space="preserve"> (menor a la de nuestro estudio)</w:t>
      </w:r>
      <w:r w:rsidR="004D18AE">
        <w:rPr>
          <w:rFonts w:ascii="Times New Roman" w:hAnsi="Times New Roman" w:cs="Times New Roman"/>
          <w:sz w:val="24"/>
          <w:szCs w:val="24"/>
          <w:lang w:val="es-ES_tradnl"/>
        </w:rPr>
        <w:t>,</w:t>
      </w:r>
      <w:r w:rsidR="00624D0E">
        <w:rPr>
          <w:rFonts w:ascii="Times New Roman" w:hAnsi="Times New Roman" w:cs="Times New Roman"/>
          <w:sz w:val="24"/>
          <w:szCs w:val="24"/>
          <w:lang w:val="es-ES_tradnl"/>
        </w:rPr>
        <w:t xml:space="preserve"> el desempeño en la remoción de la DBO es similar</w:t>
      </w:r>
      <w:r w:rsidR="004D18AE">
        <w:rPr>
          <w:rFonts w:ascii="Times New Roman" w:hAnsi="Times New Roman" w:cs="Times New Roman"/>
          <w:sz w:val="24"/>
          <w:szCs w:val="24"/>
          <w:lang w:val="es-ES_tradnl"/>
        </w:rPr>
        <w:t xml:space="preserve">. Dicha </w:t>
      </w:r>
      <w:r w:rsidR="000E39F6">
        <w:rPr>
          <w:rFonts w:ascii="Times New Roman" w:hAnsi="Times New Roman" w:cs="Times New Roman"/>
          <w:sz w:val="24"/>
          <w:szCs w:val="24"/>
          <w:lang w:val="es-ES_tradnl"/>
        </w:rPr>
        <w:t xml:space="preserve">eficiencia </w:t>
      </w:r>
      <w:r w:rsidR="004D18AE">
        <w:rPr>
          <w:rFonts w:ascii="Times New Roman" w:hAnsi="Times New Roman" w:cs="Times New Roman"/>
          <w:sz w:val="24"/>
          <w:szCs w:val="24"/>
          <w:lang w:val="es-ES_tradnl"/>
        </w:rPr>
        <w:t xml:space="preserve">se atribuye </w:t>
      </w:r>
      <w:r w:rsidR="000E39F6">
        <w:rPr>
          <w:rFonts w:ascii="Times New Roman" w:hAnsi="Times New Roman" w:cs="Times New Roman"/>
          <w:sz w:val="24"/>
          <w:szCs w:val="24"/>
          <w:lang w:val="es-ES_tradnl"/>
        </w:rPr>
        <w:t xml:space="preserve">a la temperatura de operación </w:t>
      </w:r>
      <w:r w:rsidR="00EC301F">
        <w:rPr>
          <w:rFonts w:ascii="Times New Roman" w:hAnsi="Times New Roman" w:cs="Times New Roman"/>
          <w:sz w:val="24"/>
          <w:szCs w:val="24"/>
          <w:lang w:val="es-ES_tradnl"/>
        </w:rPr>
        <w:t>(27</w:t>
      </w:r>
      <w:r w:rsidR="00D53E11">
        <w:rPr>
          <w:rFonts w:ascii="Times New Roman" w:hAnsi="Times New Roman" w:cs="Times New Roman"/>
          <w:sz w:val="24"/>
          <w:szCs w:val="24"/>
          <w:lang w:val="es-ES_tradnl"/>
        </w:rPr>
        <w:t xml:space="preserve"> </w:t>
      </w:r>
      <w:r w:rsidR="00EC301F">
        <w:rPr>
          <w:rFonts w:ascii="Times New Roman" w:hAnsi="Times New Roman" w:cs="Times New Roman"/>
          <w:sz w:val="24"/>
          <w:szCs w:val="24"/>
          <w:lang w:val="es-ES_tradnl"/>
        </w:rPr>
        <w:t xml:space="preserve">°C) </w:t>
      </w:r>
      <w:r w:rsidR="000E39F6">
        <w:rPr>
          <w:rFonts w:ascii="Times New Roman" w:hAnsi="Times New Roman" w:cs="Times New Roman"/>
          <w:sz w:val="24"/>
          <w:szCs w:val="24"/>
          <w:lang w:val="es-ES_tradnl"/>
        </w:rPr>
        <w:t>y a mayor TRH</w:t>
      </w:r>
      <w:r w:rsidR="00EC301F">
        <w:rPr>
          <w:rFonts w:ascii="Times New Roman" w:hAnsi="Times New Roman" w:cs="Times New Roman"/>
          <w:sz w:val="24"/>
          <w:szCs w:val="24"/>
          <w:lang w:val="es-ES_tradnl"/>
        </w:rPr>
        <w:t xml:space="preserve"> (4.2 días)</w:t>
      </w:r>
      <w:r w:rsidR="00624D0E">
        <w:rPr>
          <w:rFonts w:ascii="Times New Roman" w:hAnsi="Times New Roman" w:cs="Times New Roman"/>
          <w:sz w:val="24"/>
          <w:szCs w:val="24"/>
          <w:lang w:val="es-ES_tradnl"/>
        </w:rPr>
        <w:t>.</w:t>
      </w:r>
    </w:p>
    <w:p w14:paraId="757779D0" w14:textId="0D67BEC4" w:rsidR="00EA4C6B" w:rsidRDefault="00EA4C6B"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Pr="00EA4C6B">
        <w:rPr>
          <w:rFonts w:ascii="Times New Roman" w:hAnsi="Times New Roman" w:cs="Times New Roman"/>
          <w:sz w:val="24"/>
          <w:szCs w:val="24"/>
          <w:lang w:val="es-ES_tradnl"/>
        </w:rPr>
        <w:t>os microorgani</w:t>
      </w:r>
      <w:r>
        <w:rPr>
          <w:rFonts w:ascii="Times New Roman" w:hAnsi="Times New Roman" w:cs="Times New Roman"/>
          <w:sz w:val="24"/>
          <w:szCs w:val="24"/>
          <w:lang w:val="es-ES_tradnl"/>
        </w:rPr>
        <w:t xml:space="preserve">smos adheridos a la superficie se consideran responsables de las reacciones biológicas en el sustrato </w:t>
      </w:r>
      <w:r w:rsidRPr="00EA4C6B">
        <w:rPr>
          <w:rFonts w:ascii="Times New Roman" w:hAnsi="Times New Roman" w:cs="Times New Roman"/>
          <w:sz w:val="24"/>
          <w:szCs w:val="24"/>
          <w:lang w:val="es-ES_tradnl"/>
        </w:rPr>
        <w:t>sumergido</w:t>
      </w:r>
      <w:r w:rsidR="00574561">
        <w:rPr>
          <w:rFonts w:ascii="Times New Roman" w:hAnsi="Times New Roman" w:cs="Times New Roman"/>
          <w:sz w:val="24"/>
          <w:szCs w:val="24"/>
          <w:lang w:val="es-ES_tradnl"/>
        </w:rPr>
        <w:t xml:space="preserve"> y l</w:t>
      </w:r>
      <w:r w:rsidR="00C66732" w:rsidRPr="00C66732">
        <w:rPr>
          <w:rFonts w:ascii="Times New Roman" w:hAnsi="Times New Roman" w:cs="Times New Roman"/>
          <w:sz w:val="24"/>
          <w:szCs w:val="24"/>
          <w:lang w:val="es-ES_tradnl"/>
        </w:rPr>
        <w:t>as tasas</w:t>
      </w:r>
      <w:r w:rsidR="00C66732">
        <w:rPr>
          <w:rFonts w:ascii="Times New Roman" w:hAnsi="Times New Roman" w:cs="Times New Roman"/>
          <w:sz w:val="24"/>
          <w:szCs w:val="24"/>
          <w:lang w:val="es-ES_tradnl"/>
        </w:rPr>
        <w:t xml:space="preserve"> </w:t>
      </w:r>
      <w:r w:rsidR="00C66732" w:rsidRPr="00C66732">
        <w:rPr>
          <w:rFonts w:ascii="Times New Roman" w:hAnsi="Times New Roman" w:cs="Times New Roman"/>
          <w:sz w:val="24"/>
          <w:szCs w:val="24"/>
          <w:lang w:val="es-ES_tradnl"/>
        </w:rPr>
        <w:t>de reacción microbiana</w:t>
      </w:r>
      <w:r w:rsidR="00574561">
        <w:rPr>
          <w:rFonts w:ascii="Times New Roman" w:hAnsi="Times New Roman" w:cs="Times New Roman"/>
          <w:sz w:val="24"/>
          <w:szCs w:val="24"/>
          <w:lang w:val="es-ES_tradnl"/>
        </w:rPr>
        <w:t xml:space="preserve"> de los HAFS</w:t>
      </w:r>
      <w:r w:rsidR="00C66732" w:rsidRPr="00C66732">
        <w:rPr>
          <w:rFonts w:ascii="Times New Roman" w:hAnsi="Times New Roman" w:cs="Times New Roman"/>
          <w:sz w:val="24"/>
          <w:szCs w:val="24"/>
          <w:lang w:val="es-ES_tradnl"/>
        </w:rPr>
        <w:t xml:space="preserve"> pueden ser mayores que</w:t>
      </w:r>
      <w:r w:rsidR="00C66732">
        <w:rPr>
          <w:rFonts w:ascii="Times New Roman" w:hAnsi="Times New Roman" w:cs="Times New Roman"/>
          <w:sz w:val="24"/>
          <w:szCs w:val="24"/>
          <w:lang w:val="es-ES_tradnl"/>
        </w:rPr>
        <w:t xml:space="preserve"> </w:t>
      </w:r>
      <w:r w:rsidR="00C66732" w:rsidRPr="00C66732">
        <w:rPr>
          <w:rFonts w:ascii="Times New Roman" w:hAnsi="Times New Roman" w:cs="Times New Roman"/>
          <w:sz w:val="24"/>
          <w:szCs w:val="24"/>
          <w:lang w:val="es-ES_tradnl"/>
        </w:rPr>
        <w:t xml:space="preserve">las de </w:t>
      </w:r>
      <w:r w:rsidR="00C66732">
        <w:rPr>
          <w:rFonts w:ascii="Times New Roman" w:hAnsi="Times New Roman" w:cs="Times New Roman"/>
          <w:sz w:val="24"/>
          <w:szCs w:val="24"/>
          <w:lang w:val="es-ES_tradnl"/>
        </w:rPr>
        <w:t>HAFL</w:t>
      </w:r>
      <w:r w:rsidR="00C66732" w:rsidRPr="00C66732">
        <w:rPr>
          <w:rFonts w:ascii="Times New Roman" w:hAnsi="Times New Roman" w:cs="Times New Roman"/>
          <w:sz w:val="24"/>
          <w:szCs w:val="24"/>
          <w:lang w:val="es-ES_tradnl"/>
        </w:rPr>
        <w:t xml:space="preserve"> para muchos</w:t>
      </w:r>
      <w:r w:rsidR="00C66732">
        <w:rPr>
          <w:rFonts w:ascii="Times New Roman" w:hAnsi="Times New Roman" w:cs="Times New Roman"/>
          <w:sz w:val="24"/>
          <w:szCs w:val="24"/>
          <w:lang w:val="es-ES_tradnl"/>
        </w:rPr>
        <w:t xml:space="preserve"> </w:t>
      </w:r>
      <w:r w:rsidR="00C66732" w:rsidRPr="00C66732">
        <w:rPr>
          <w:rFonts w:ascii="Times New Roman" w:hAnsi="Times New Roman" w:cs="Times New Roman"/>
          <w:sz w:val="24"/>
          <w:szCs w:val="24"/>
          <w:lang w:val="es-ES_tradnl"/>
        </w:rPr>
        <w:t>con</w:t>
      </w:r>
      <w:r w:rsidR="00C66732">
        <w:rPr>
          <w:rFonts w:ascii="Times New Roman" w:hAnsi="Times New Roman" w:cs="Times New Roman"/>
          <w:sz w:val="24"/>
          <w:szCs w:val="24"/>
          <w:lang w:val="es-ES_tradnl"/>
        </w:rPr>
        <w:t>taminantes</w:t>
      </w:r>
      <w:r w:rsidR="004D18AE">
        <w:rPr>
          <w:rFonts w:ascii="Times New Roman" w:hAnsi="Times New Roman" w:cs="Times New Roman"/>
          <w:sz w:val="24"/>
          <w:szCs w:val="24"/>
          <w:lang w:val="es-ES_tradnl"/>
        </w:rPr>
        <w:t>.</w:t>
      </w:r>
      <w:r w:rsidR="00574561">
        <w:rPr>
          <w:rFonts w:ascii="Times New Roman" w:hAnsi="Times New Roman" w:cs="Times New Roman"/>
          <w:sz w:val="24"/>
          <w:szCs w:val="24"/>
          <w:lang w:val="es-ES_tradnl"/>
        </w:rPr>
        <w:t xml:space="preserve"> </w:t>
      </w:r>
      <w:r w:rsidR="004D18AE">
        <w:rPr>
          <w:rFonts w:ascii="Times New Roman" w:hAnsi="Times New Roman" w:cs="Times New Roman"/>
          <w:sz w:val="24"/>
          <w:szCs w:val="24"/>
          <w:lang w:val="es-ES_tradnl"/>
        </w:rPr>
        <w:t xml:space="preserve">Por </w:t>
      </w:r>
      <w:r w:rsidR="00574561">
        <w:rPr>
          <w:rFonts w:ascii="Times New Roman" w:hAnsi="Times New Roman" w:cs="Times New Roman"/>
          <w:sz w:val="24"/>
          <w:szCs w:val="24"/>
          <w:lang w:val="es-ES_tradnl"/>
        </w:rPr>
        <w:t>ello</w:t>
      </w:r>
      <w:r w:rsidR="004D18AE">
        <w:rPr>
          <w:rFonts w:ascii="Times New Roman" w:hAnsi="Times New Roman" w:cs="Times New Roman"/>
          <w:sz w:val="24"/>
          <w:szCs w:val="24"/>
          <w:lang w:val="es-ES_tradnl"/>
        </w:rPr>
        <w:t>,</w:t>
      </w:r>
      <w:r w:rsidR="00C66732">
        <w:rPr>
          <w:rFonts w:ascii="Times New Roman" w:hAnsi="Times New Roman" w:cs="Times New Roman"/>
          <w:sz w:val="24"/>
          <w:szCs w:val="24"/>
          <w:lang w:val="es-ES_tradnl"/>
        </w:rPr>
        <w:t xml:space="preserve"> </w:t>
      </w:r>
      <w:r w:rsidR="00C66732" w:rsidRPr="00C66732">
        <w:rPr>
          <w:rFonts w:ascii="Times New Roman" w:hAnsi="Times New Roman" w:cs="Times New Roman"/>
          <w:sz w:val="24"/>
          <w:szCs w:val="24"/>
          <w:lang w:val="es-ES_tradnl"/>
        </w:rPr>
        <w:t xml:space="preserve">un </w:t>
      </w:r>
      <w:r w:rsidR="00C66732">
        <w:rPr>
          <w:rFonts w:ascii="Times New Roman" w:hAnsi="Times New Roman" w:cs="Times New Roman"/>
          <w:sz w:val="24"/>
          <w:szCs w:val="24"/>
          <w:lang w:val="es-ES_tradnl"/>
        </w:rPr>
        <w:t xml:space="preserve">HAFS </w:t>
      </w:r>
      <w:r w:rsidR="00C66732" w:rsidRPr="00C66732">
        <w:rPr>
          <w:rFonts w:ascii="Times New Roman" w:hAnsi="Times New Roman" w:cs="Times New Roman"/>
          <w:sz w:val="24"/>
          <w:szCs w:val="24"/>
          <w:lang w:val="es-ES_tradnl"/>
        </w:rPr>
        <w:t>puede tener una menor superficie que un</w:t>
      </w:r>
      <w:r w:rsidR="00C66732">
        <w:rPr>
          <w:rFonts w:ascii="Times New Roman" w:hAnsi="Times New Roman" w:cs="Times New Roman"/>
          <w:sz w:val="24"/>
          <w:szCs w:val="24"/>
          <w:lang w:val="es-ES_tradnl"/>
        </w:rPr>
        <w:t xml:space="preserve"> HAFL</w:t>
      </w:r>
      <w:r w:rsidR="00C66732" w:rsidRPr="00C66732">
        <w:rPr>
          <w:rFonts w:ascii="Times New Roman" w:hAnsi="Times New Roman" w:cs="Times New Roman"/>
          <w:sz w:val="24"/>
          <w:szCs w:val="24"/>
          <w:lang w:val="es-ES_tradnl"/>
        </w:rPr>
        <w:t xml:space="preserve"> para los mismos caudales y</w:t>
      </w:r>
      <w:r w:rsidR="00C66732">
        <w:rPr>
          <w:rFonts w:ascii="Times New Roman" w:hAnsi="Times New Roman" w:cs="Times New Roman"/>
          <w:sz w:val="24"/>
          <w:szCs w:val="24"/>
          <w:lang w:val="es-ES_tradnl"/>
        </w:rPr>
        <w:t xml:space="preserve"> c</w:t>
      </w:r>
      <w:r w:rsidR="00C66732" w:rsidRPr="00C66732">
        <w:rPr>
          <w:rFonts w:ascii="Times New Roman" w:hAnsi="Times New Roman" w:cs="Times New Roman"/>
          <w:sz w:val="24"/>
          <w:szCs w:val="24"/>
          <w:lang w:val="es-ES_tradnl"/>
        </w:rPr>
        <w:t>alidad del agua</w:t>
      </w:r>
      <w:r w:rsidR="00C66732">
        <w:rPr>
          <w:rFonts w:ascii="Times New Roman" w:hAnsi="Times New Roman" w:cs="Times New Roman"/>
          <w:sz w:val="24"/>
          <w:szCs w:val="24"/>
          <w:lang w:val="es-ES_tradnl"/>
        </w:rPr>
        <w:t xml:space="preserve"> (</w:t>
      </w:r>
      <w:r w:rsidR="006B1A7E">
        <w:rPr>
          <w:rFonts w:ascii="Times New Roman" w:hAnsi="Times New Roman" w:cs="Times New Roman"/>
          <w:sz w:val="24"/>
          <w:szCs w:val="24"/>
          <w:lang w:val="es-ES_tradnl"/>
        </w:rPr>
        <w:t>Conagua</w:t>
      </w:r>
      <w:r w:rsidR="00574561">
        <w:rPr>
          <w:rFonts w:ascii="Times New Roman" w:hAnsi="Times New Roman" w:cs="Times New Roman"/>
          <w:sz w:val="24"/>
          <w:szCs w:val="24"/>
          <w:lang w:val="es-ES_tradnl"/>
        </w:rPr>
        <w:t>, 201</w:t>
      </w:r>
      <w:r w:rsidR="005835CD">
        <w:rPr>
          <w:rFonts w:ascii="Times New Roman" w:hAnsi="Times New Roman" w:cs="Times New Roman"/>
          <w:sz w:val="24"/>
          <w:szCs w:val="24"/>
          <w:lang w:val="es-ES_tradnl"/>
        </w:rPr>
        <w:t>6</w:t>
      </w:r>
      <w:r w:rsidR="00143F19">
        <w:rPr>
          <w:rFonts w:ascii="Times New Roman" w:hAnsi="Times New Roman" w:cs="Times New Roman"/>
          <w:sz w:val="24"/>
          <w:szCs w:val="24"/>
          <w:lang w:val="es-ES_tradnl"/>
        </w:rPr>
        <w:t xml:space="preserve">; </w:t>
      </w:r>
      <w:r w:rsidR="00143F19" w:rsidRPr="002F0C08">
        <w:rPr>
          <w:rFonts w:ascii="Times New Roman" w:hAnsi="Times New Roman" w:cs="Times New Roman"/>
          <w:sz w:val="24"/>
          <w:szCs w:val="24"/>
          <w:lang w:val="es-ES_tradnl"/>
        </w:rPr>
        <w:t>Rahman</w:t>
      </w:r>
      <w:r w:rsidR="00143F19">
        <w:rPr>
          <w:rFonts w:ascii="Times New Roman" w:hAnsi="Times New Roman" w:cs="Times New Roman"/>
          <w:sz w:val="24"/>
          <w:szCs w:val="24"/>
          <w:lang w:val="es-ES_tradnl"/>
        </w:rPr>
        <w:t xml:space="preserve"> </w:t>
      </w:r>
      <w:r w:rsidR="00143F19" w:rsidRPr="00592AE5">
        <w:rPr>
          <w:rFonts w:ascii="Times New Roman" w:hAnsi="Times New Roman" w:cs="Times New Roman"/>
          <w:i/>
          <w:iCs/>
          <w:sz w:val="24"/>
          <w:szCs w:val="24"/>
          <w:lang w:val="es-ES_tradnl"/>
        </w:rPr>
        <w:t>et al</w:t>
      </w:r>
      <w:r w:rsidR="00143F19">
        <w:rPr>
          <w:rFonts w:ascii="Times New Roman" w:hAnsi="Times New Roman" w:cs="Times New Roman"/>
          <w:sz w:val="24"/>
          <w:szCs w:val="24"/>
          <w:lang w:val="es-ES_tradnl"/>
        </w:rPr>
        <w:t>., 2020</w:t>
      </w:r>
      <w:r w:rsidR="00C66732">
        <w:rPr>
          <w:rFonts w:ascii="Times New Roman" w:hAnsi="Times New Roman" w:cs="Times New Roman"/>
          <w:sz w:val="24"/>
          <w:szCs w:val="24"/>
          <w:lang w:val="es-ES_tradnl"/>
        </w:rPr>
        <w:t>).</w:t>
      </w:r>
      <w:r w:rsidR="00835B55">
        <w:rPr>
          <w:rFonts w:ascii="Times New Roman" w:hAnsi="Times New Roman" w:cs="Times New Roman"/>
          <w:sz w:val="24"/>
          <w:szCs w:val="24"/>
          <w:lang w:val="es-ES_tradnl"/>
        </w:rPr>
        <w:t xml:space="preserve"> Los HAFS</w:t>
      </w:r>
      <w:r w:rsidR="004D18AE">
        <w:rPr>
          <w:rFonts w:ascii="Times New Roman" w:hAnsi="Times New Roman" w:cs="Times New Roman"/>
          <w:sz w:val="24"/>
          <w:szCs w:val="24"/>
          <w:lang w:val="es-ES_tradnl"/>
        </w:rPr>
        <w:t>,</w:t>
      </w:r>
      <w:r w:rsidR="00835B55">
        <w:rPr>
          <w:rFonts w:ascii="Times New Roman" w:hAnsi="Times New Roman" w:cs="Times New Roman"/>
          <w:sz w:val="24"/>
          <w:szCs w:val="24"/>
          <w:lang w:val="es-ES_tradnl"/>
        </w:rPr>
        <w:t xml:space="preserve"> </w:t>
      </w:r>
      <w:r w:rsidR="00574561">
        <w:rPr>
          <w:rFonts w:ascii="Times New Roman" w:hAnsi="Times New Roman" w:cs="Times New Roman"/>
          <w:sz w:val="24"/>
          <w:szCs w:val="24"/>
          <w:lang w:val="es-ES_tradnl"/>
        </w:rPr>
        <w:t>al</w:t>
      </w:r>
      <w:r w:rsidR="00835B55">
        <w:rPr>
          <w:rFonts w:ascii="Times New Roman" w:hAnsi="Times New Roman" w:cs="Times New Roman"/>
          <w:sz w:val="24"/>
          <w:szCs w:val="24"/>
          <w:lang w:val="es-ES_tradnl"/>
        </w:rPr>
        <w:t xml:space="preserve"> carecer de oxígeno, </w:t>
      </w:r>
      <w:r w:rsidR="00574561">
        <w:rPr>
          <w:rFonts w:ascii="Times New Roman" w:hAnsi="Times New Roman" w:cs="Times New Roman"/>
          <w:sz w:val="24"/>
          <w:szCs w:val="24"/>
          <w:lang w:val="es-ES_tradnl"/>
        </w:rPr>
        <w:t>l</w:t>
      </w:r>
      <w:r w:rsidR="00835B55" w:rsidRPr="00835B55">
        <w:rPr>
          <w:rFonts w:ascii="Times New Roman" w:hAnsi="Times New Roman" w:cs="Times New Roman"/>
          <w:sz w:val="24"/>
          <w:szCs w:val="24"/>
          <w:lang w:val="es-ES_tradnl"/>
        </w:rPr>
        <w:t>imita</w:t>
      </w:r>
      <w:r w:rsidR="00574561">
        <w:rPr>
          <w:rFonts w:ascii="Times New Roman" w:hAnsi="Times New Roman" w:cs="Times New Roman"/>
          <w:sz w:val="24"/>
          <w:szCs w:val="24"/>
          <w:lang w:val="es-ES_tradnl"/>
        </w:rPr>
        <w:t>n</w:t>
      </w:r>
      <w:r w:rsidR="00835B55" w:rsidRPr="00835B55">
        <w:rPr>
          <w:rFonts w:ascii="Times New Roman" w:hAnsi="Times New Roman" w:cs="Times New Roman"/>
          <w:sz w:val="24"/>
          <w:szCs w:val="24"/>
          <w:lang w:val="es-ES_tradnl"/>
        </w:rPr>
        <w:t xml:space="preserve"> la remoción</w:t>
      </w:r>
      <w:r w:rsidR="00835B55">
        <w:rPr>
          <w:rFonts w:ascii="Times New Roman" w:hAnsi="Times New Roman" w:cs="Times New Roman"/>
          <w:sz w:val="24"/>
          <w:szCs w:val="24"/>
          <w:lang w:val="es-ES_tradnl"/>
        </w:rPr>
        <w:t xml:space="preserve"> </w:t>
      </w:r>
      <w:r w:rsidR="00835B55" w:rsidRPr="00835B55">
        <w:rPr>
          <w:rFonts w:ascii="Times New Roman" w:hAnsi="Times New Roman" w:cs="Times New Roman"/>
          <w:sz w:val="24"/>
          <w:szCs w:val="24"/>
          <w:lang w:val="es-ES_tradnl"/>
        </w:rPr>
        <w:t xml:space="preserve">del amoniaco </w:t>
      </w:r>
      <w:r w:rsidR="00835B55">
        <w:rPr>
          <w:rFonts w:ascii="Times New Roman" w:hAnsi="Times New Roman" w:cs="Times New Roman"/>
          <w:sz w:val="24"/>
          <w:szCs w:val="24"/>
          <w:lang w:val="es-ES_tradnl"/>
        </w:rPr>
        <w:t>(</w:t>
      </w:r>
      <w:r w:rsidR="00835B55" w:rsidRPr="00835B55">
        <w:rPr>
          <w:rFonts w:ascii="Times New Roman" w:hAnsi="Times New Roman" w:cs="Times New Roman"/>
          <w:sz w:val="24"/>
          <w:szCs w:val="24"/>
          <w:lang w:val="es-ES_tradnl"/>
        </w:rPr>
        <w:t>nitrificación</w:t>
      </w:r>
      <w:r w:rsidR="00835B55">
        <w:rPr>
          <w:rFonts w:ascii="Times New Roman" w:hAnsi="Times New Roman" w:cs="Times New Roman"/>
          <w:sz w:val="24"/>
          <w:szCs w:val="24"/>
          <w:lang w:val="es-ES_tradnl"/>
        </w:rPr>
        <w:t>)</w:t>
      </w:r>
      <w:r w:rsidR="00835B55" w:rsidRPr="00835B55">
        <w:rPr>
          <w:rFonts w:ascii="Times New Roman" w:hAnsi="Times New Roman" w:cs="Times New Roman"/>
          <w:sz w:val="24"/>
          <w:szCs w:val="24"/>
          <w:lang w:val="es-ES_tradnl"/>
        </w:rPr>
        <w:t xml:space="preserve">, pero </w:t>
      </w:r>
      <w:r w:rsidR="00FF21FF" w:rsidRPr="00835B55">
        <w:rPr>
          <w:rFonts w:ascii="Times New Roman" w:hAnsi="Times New Roman" w:cs="Times New Roman"/>
          <w:sz w:val="24"/>
          <w:szCs w:val="24"/>
          <w:lang w:val="es-ES_tradnl"/>
        </w:rPr>
        <w:t>aun</w:t>
      </w:r>
      <w:r w:rsidR="00835B55" w:rsidRPr="00835B55">
        <w:rPr>
          <w:rFonts w:ascii="Times New Roman" w:hAnsi="Times New Roman" w:cs="Times New Roman"/>
          <w:sz w:val="24"/>
          <w:szCs w:val="24"/>
          <w:lang w:val="es-ES_tradnl"/>
        </w:rPr>
        <w:t xml:space="preserve"> así</w:t>
      </w:r>
      <w:r w:rsidR="00835B55">
        <w:rPr>
          <w:rFonts w:ascii="Times New Roman" w:hAnsi="Times New Roman" w:cs="Times New Roman"/>
          <w:sz w:val="24"/>
          <w:szCs w:val="24"/>
          <w:lang w:val="es-ES_tradnl"/>
        </w:rPr>
        <w:t xml:space="preserve"> </w:t>
      </w:r>
      <w:r w:rsidR="00835B55" w:rsidRPr="00835B55">
        <w:rPr>
          <w:rFonts w:ascii="Times New Roman" w:hAnsi="Times New Roman" w:cs="Times New Roman"/>
          <w:sz w:val="24"/>
          <w:szCs w:val="24"/>
          <w:lang w:val="es-ES_tradnl"/>
        </w:rPr>
        <w:t>el sistema es</w:t>
      </w:r>
      <w:r w:rsidR="00835B55">
        <w:rPr>
          <w:rFonts w:ascii="Times New Roman" w:hAnsi="Times New Roman" w:cs="Times New Roman"/>
          <w:sz w:val="24"/>
          <w:szCs w:val="24"/>
          <w:lang w:val="es-ES_tradnl"/>
        </w:rPr>
        <w:t xml:space="preserve"> efectiv</w:t>
      </w:r>
      <w:r w:rsidR="00FF21FF">
        <w:rPr>
          <w:rFonts w:ascii="Times New Roman" w:hAnsi="Times New Roman" w:cs="Times New Roman"/>
          <w:sz w:val="24"/>
          <w:szCs w:val="24"/>
          <w:lang w:val="es-ES_tradnl"/>
        </w:rPr>
        <w:t>o</w:t>
      </w:r>
      <w:r w:rsidR="00835B55">
        <w:rPr>
          <w:rFonts w:ascii="Times New Roman" w:hAnsi="Times New Roman" w:cs="Times New Roman"/>
          <w:sz w:val="24"/>
          <w:szCs w:val="24"/>
          <w:lang w:val="es-ES_tradnl"/>
        </w:rPr>
        <w:t xml:space="preserve"> en la remoción de DBO </w:t>
      </w:r>
      <w:r w:rsidR="00386194">
        <w:rPr>
          <w:rFonts w:ascii="Times New Roman" w:hAnsi="Times New Roman" w:cs="Times New Roman"/>
          <w:sz w:val="24"/>
          <w:szCs w:val="24"/>
          <w:lang w:val="es-ES_tradnl"/>
        </w:rPr>
        <w:t>(</w:t>
      </w:r>
      <w:r w:rsidR="00386194" w:rsidRPr="009F6426">
        <w:rPr>
          <w:rFonts w:ascii="Times New Roman" w:hAnsi="Times New Roman" w:cs="Times New Roman"/>
          <w:sz w:val="24"/>
          <w:szCs w:val="24"/>
          <w:lang w:val="es-ES_tradnl"/>
        </w:rPr>
        <w:t>95.44</w:t>
      </w:r>
      <w:r w:rsidR="004D18AE">
        <w:rPr>
          <w:rFonts w:ascii="Times New Roman" w:hAnsi="Times New Roman" w:cs="Times New Roman"/>
          <w:sz w:val="24"/>
          <w:szCs w:val="24"/>
          <w:lang w:val="es-ES_tradnl"/>
        </w:rPr>
        <w:t> </w:t>
      </w:r>
      <w:r w:rsidR="00386194" w:rsidRPr="009F6426">
        <w:rPr>
          <w:rFonts w:ascii="Times New Roman" w:hAnsi="Times New Roman" w:cs="Times New Roman"/>
          <w:sz w:val="24"/>
          <w:szCs w:val="24"/>
          <w:lang w:val="es-ES_tradnl"/>
        </w:rPr>
        <w:t>%</w:t>
      </w:r>
      <w:r w:rsidR="00386194">
        <w:rPr>
          <w:rFonts w:ascii="Times New Roman" w:hAnsi="Times New Roman" w:cs="Times New Roman"/>
          <w:sz w:val="24"/>
          <w:szCs w:val="24"/>
          <w:lang w:val="es-ES_tradnl"/>
        </w:rPr>
        <w:t xml:space="preserve"> para Tule y </w:t>
      </w:r>
      <w:r w:rsidR="00386194" w:rsidRPr="009F6426">
        <w:rPr>
          <w:rFonts w:ascii="Times New Roman" w:hAnsi="Times New Roman" w:cs="Times New Roman"/>
          <w:sz w:val="24"/>
          <w:szCs w:val="24"/>
          <w:lang w:val="es-ES_tradnl"/>
        </w:rPr>
        <w:t>87.5</w:t>
      </w:r>
      <w:r w:rsidR="004D18AE">
        <w:rPr>
          <w:rFonts w:ascii="Times New Roman" w:hAnsi="Times New Roman" w:cs="Times New Roman"/>
          <w:sz w:val="24"/>
          <w:szCs w:val="24"/>
          <w:lang w:val="es-ES_tradnl"/>
        </w:rPr>
        <w:t> </w:t>
      </w:r>
      <w:r w:rsidR="00386194" w:rsidRPr="009F6426">
        <w:rPr>
          <w:rFonts w:ascii="Times New Roman" w:hAnsi="Times New Roman" w:cs="Times New Roman"/>
          <w:sz w:val="24"/>
          <w:szCs w:val="24"/>
          <w:lang w:val="es-ES_tradnl"/>
        </w:rPr>
        <w:t>%</w:t>
      </w:r>
      <w:r w:rsidR="00FF21FF">
        <w:rPr>
          <w:rFonts w:ascii="Times New Roman" w:hAnsi="Times New Roman" w:cs="Times New Roman"/>
          <w:sz w:val="24"/>
          <w:szCs w:val="24"/>
          <w:lang w:val="es-ES_tradnl"/>
        </w:rPr>
        <w:t xml:space="preserve"> con Carrizo),</w:t>
      </w:r>
      <w:r w:rsidR="00835B55" w:rsidRPr="00835B55">
        <w:rPr>
          <w:rFonts w:ascii="Times New Roman" w:hAnsi="Times New Roman" w:cs="Times New Roman"/>
          <w:sz w:val="24"/>
          <w:szCs w:val="24"/>
          <w:lang w:val="es-ES_tradnl"/>
        </w:rPr>
        <w:t xml:space="preserve"> algunos contaminantes</w:t>
      </w:r>
      <w:r w:rsidR="00386194">
        <w:rPr>
          <w:rFonts w:ascii="Times New Roman" w:hAnsi="Times New Roman" w:cs="Times New Roman"/>
          <w:sz w:val="24"/>
          <w:szCs w:val="24"/>
          <w:lang w:val="es-ES_tradnl"/>
        </w:rPr>
        <w:t xml:space="preserve"> </w:t>
      </w:r>
      <w:r w:rsidR="00FF21FF">
        <w:rPr>
          <w:rFonts w:ascii="Times New Roman" w:hAnsi="Times New Roman" w:cs="Times New Roman"/>
          <w:sz w:val="24"/>
          <w:szCs w:val="24"/>
          <w:lang w:val="es-ES_tradnl"/>
        </w:rPr>
        <w:t xml:space="preserve">como metales y orgánicos </w:t>
      </w:r>
      <w:r w:rsidR="00FF21FF">
        <w:rPr>
          <w:rFonts w:ascii="Times New Roman" w:hAnsi="Times New Roman" w:cs="Times New Roman"/>
          <w:sz w:val="24"/>
          <w:szCs w:val="24"/>
          <w:lang w:val="es-ES_tradnl"/>
        </w:rPr>
        <w:lastRenderedPageBreak/>
        <w:t>prioritarios</w:t>
      </w:r>
      <w:r w:rsidR="00835B55" w:rsidRPr="00835B55">
        <w:rPr>
          <w:rFonts w:ascii="Times New Roman" w:hAnsi="Times New Roman" w:cs="Times New Roman"/>
          <w:sz w:val="24"/>
          <w:szCs w:val="24"/>
          <w:lang w:val="es-ES_tradnl"/>
        </w:rPr>
        <w:t xml:space="preserve">, dado que </w:t>
      </w:r>
      <w:r w:rsidR="00386194">
        <w:rPr>
          <w:rFonts w:ascii="Times New Roman" w:hAnsi="Times New Roman" w:cs="Times New Roman"/>
          <w:sz w:val="24"/>
          <w:szCs w:val="24"/>
          <w:lang w:val="es-ES_tradnl"/>
        </w:rPr>
        <w:t>el</w:t>
      </w:r>
      <w:r w:rsidR="00835B55" w:rsidRPr="00835B55">
        <w:rPr>
          <w:rFonts w:ascii="Times New Roman" w:hAnsi="Times New Roman" w:cs="Times New Roman"/>
          <w:sz w:val="24"/>
          <w:szCs w:val="24"/>
          <w:lang w:val="es-ES_tradnl"/>
        </w:rPr>
        <w:t xml:space="preserve"> tratamiento</w:t>
      </w:r>
      <w:r w:rsidR="00386194">
        <w:rPr>
          <w:rFonts w:ascii="Times New Roman" w:hAnsi="Times New Roman" w:cs="Times New Roman"/>
          <w:sz w:val="24"/>
          <w:szCs w:val="24"/>
          <w:lang w:val="es-ES_tradnl"/>
        </w:rPr>
        <w:t xml:space="preserve"> es</w:t>
      </w:r>
      <w:r w:rsidR="00835B55" w:rsidRPr="00835B55">
        <w:rPr>
          <w:rFonts w:ascii="Times New Roman" w:hAnsi="Times New Roman" w:cs="Times New Roman"/>
          <w:sz w:val="24"/>
          <w:szCs w:val="24"/>
          <w:lang w:val="es-ES_tradnl"/>
        </w:rPr>
        <w:t xml:space="preserve"> bajo condiciones aeróbicas y</w:t>
      </w:r>
      <w:r w:rsidR="00386194">
        <w:rPr>
          <w:rFonts w:ascii="Times New Roman" w:hAnsi="Times New Roman" w:cs="Times New Roman"/>
          <w:sz w:val="24"/>
          <w:szCs w:val="24"/>
          <w:lang w:val="es-ES_tradnl"/>
        </w:rPr>
        <w:t xml:space="preserve"> </w:t>
      </w:r>
      <w:r w:rsidR="00835B55" w:rsidRPr="00835B55">
        <w:rPr>
          <w:rFonts w:ascii="Times New Roman" w:hAnsi="Times New Roman" w:cs="Times New Roman"/>
          <w:sz w:val="24"/>
          <w:szCs w:val="24"/>
          <w:lang w:val="es-ES_tradnl"/>
        </w:rPr>
        <w:t>anóxicas</w:t>
      </w:r>
      <w:r w:rsidR="00FF21FF">
        <w:rPr>
          <w:rFonts w:ascii="Times New Roman" w:hAnsi="Times New Roman" w:cs="Times New Roman"/>
          <w:sz w:val="24"/>
          <w:szCs w:val="24"/>
          <w:lang w:val="es-ES_tradnl"/>
        </w:rPr>
        <w:t xml:space="preserve"> (</w:t>
      </w:r>
      <w:r w:rsidR="00FF21FF" w:rsidRPr="00FF21FF">
        <w:rPr>
          <w:rFonts w:ascii="Times New Roman" w:hAnsi="Times New Roman" w:cs="Times New Roman"/>
          <w:sz w:val="24"/>
          <w:szCs w:val="24"/>
          <w:lang w:val="es-ES_tradnl"/>
        </w:rPr>
        <w:t xml:space="preserve">Herzog </w:t>
      </w:r>
      <w:r w:rsidR="00FF21FF" w:rsidRPr="00C84F98">
        <w:rPr>
          <w:rFonts w:ascii="Times New Roman" w:hAnsi="Times New Roman" w:cs="Times New Roman"/>
          <w:i/>
          <w:iCs/>
          <w:sz w:val="24"/>
          <w:szCs w:val="24"/>
          <w:lang w:val="es-ES_tradnl"/>
        </w:rPr>
        <w:t>et al</w:t>
      </w:r>
      <w:r w:rsidR="00FF21FF">
        <w:rPr>
          <w:rFonts w:ascii="Times New Roman" w:hAnsi="Times New Roman" w:cs="Times New Roman"/>
          <w:sz w:val="24"/>
          <w:szCs w:val="24"/>
          <w:lang w:val="es-ES_tradnl"/>
        </w:rPr>
        <w:t>., 2</w:t>
      </w:r>
      <w:r w:rsidR="00FF21FF" w:rsidRPr="00FF21FF">
        <w:rPr>
          <w:rFonts w:ascii="Times New Roman" w:hAnsi="Times New Roman" w:cs="Times New Roman"/>
          <w:sz w:val="24"/>
          <w:szCs w:val="24"/>
          <w:lang w:val="es-ES_tradnl"/>
        </w:rPr>
        <w:t>021)</w:t>
      </w:r>
      <w:r w:rsidR="00835B55" w:rsidRPr="00835B55">
        <w:rPr>
          <w:rFonts w:ascii="Times New Roman" w:hAnsi="Times New Roman" w:cs="Times New Roman"/>
          <w:sz w:val="24"/>
          <w:szCs w:val="24"/>
          <w:lang w:val="es-ES_tradnl"/>
        </w:rPr>
        <w:t>.</w:t>
      </w:r>
    </w:p>
    <w:p w14:paraId="6D25FA3F" w14:textId="6035B13B" w:rsidR="004409CE" w:rsidRDefault="00CC4FBB"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Finalmente</w:t>
      </w:r>
      <w:r w:rsidR="00143F19">
        <w:rPr>
          <w:rFonts w:ascii="Times New Roman" w:hAnsi="Times New Roman" w:cs="Times New Roman"/>
          <w:sz w:val="24"/>
          <w:szCs w:val="24"/>
          <w:lang w:val="es-ES_tradnl"/>
        </w:rPr>
        <w:t>,</w:t>
      </w:r>
      <w:r w:rsidR="006309A2">
        <w:rPr>
          <w:rFonts w:ascii="Times New Roman" w:hAnsi="Times New Roman" w:cs="Times New Roman"/>
          <w:sz w:val="24"/>
          <w:szCs w:val="24"/>
          <w:lang w:val="es-ES_tradnl"/>
        </w:rPr>
        <w:t xml:space="preserve"> aunque es notoria la diferencia de estructura y biomasa recuperada de la cosecha de </w:t>
      </w:r>
      <w:r w:rsidR="006309A2" w:rsidRPr="006309A2">
        <w:rPr>
          <w:rFonts w:ascii="Times New Roman" w:hAnsi="Times New Roman" w:cs="Times New Roman"/>
          <w:i/>
          <w:sz w:val="24"/>
          <w:szCs w:val="24"/>
          <w:lang w:val="es-ES_tradnl"/>
        </w:rPr>
        <w:t xml:space="preserve">P. </w:t>
      </w:r>
      <w:proofErr w:type="spellStart"/>
      <w:r w:rsidR="006309A2" w:rsidRPr="006309A2">
        <w:rPr>
          <w:rFonts w:ascii="Times New Roman" w:hAnsi="Times New Roman" w:cs="Times New Roman"/>
          <w:i/>
          <w:sz w:val="24"/>
          <w:szCs w:val="24"/>
          <w:lang w:val="es-ES_tradnl"/>
        </w:rPr>
        <w:t>australis</w:t>
      </w:r>
      <w:proofErr w:type="spellEnd"/>
      <w:r w:rsidR="006309A2">
        <w:rPr>
          <w:rFonts w:ascii="Times New Roman" w:hAnsi="Times New Roman" w:cs="Times New Roman"/>
          <w:sz w:val="24"/>
          <w:szCs w:val="24"/>
          <w:lang w:val="es-ES_tradnl"/>
        </w:rPr>
        <w:t xml:space="preserve"> y </w:t>
      </w:r>
      <w:r w:rsidR="006309A2" w:rsidRPr="006309A2">
        <w:rPr>
          <w:rFonts w:ascii="Times New Roman" w:hAnsi="Times New Roman" w:cs="Times New Roman"/>
          <w:i/>
          <w:sz w:val="24"/>
          <w:szCs w:val="24"/>
          <w:lang w:val="es-ES_tradnl"/>
        </w:rPr>
        <w:t>P</w:t>
      </w:r>
      <w:r w:rsidR="006309A2">
        <w:rPr>
          <w:rFonts w:ascii="Times New Roman" w:hAnsi="Times New Roman" w:cs="Times New Roman"/>
          <w:i/>
          <w:sz w:val="24"/>
          <w:szCs w:val="24"/>
          <w:lang w:val="es-ES_tradnl"/>
        </w:rPr>
        <w:t>.</w:t>
      </w:r>
      <w:r w:rsidR="006309A2" w:rsidRPr="006309A2">
        <w:rPr>
          <w:rFonts w:ascii="Times New Roman" w:hAnsi="Times New Roman" w:cs="Times New Roman"/>
          <w:i/>
          <w:sz w:val="24"/>
          <w:szCs w:val="24"/>
          <w:lang w:val="es-ES_tradnl"/>
        </w:rPr>
        <w:t xml:space="preserve"> </w:t>
      </w:r>
      <w:proofErr w:type="spellStart"/>
      <w:r w:rsidR="006309A2" w:rsidRPr="006309A2">
        <w:rPr>
          <w:rFonts w:ascii="Times New Roman" w:hAnsi="Times New Roman" w:cs="Times New Roman"/>
          <w:i/>
          <w:sz w:val="24"/>
          <w:szCs w:val="24"/>
          <w:lang w:val="es-ES_tradnl"/>
        </w:rPr>
        <w:t>sagittata</w:t>
      </w:r>
      <w:proofErr w:type="spellEnd"/>
      <w:r w:rsidR="006309A2">
        <w:rPr>
          <w:rFonts w:ascii="Times New Roman" w:hAnsi="Times New Roman" w:cs="Times New Roman"/>
          <w:sz w:val="24"/>
          <w:szCs w:val="24"/>
          <w:lang w:val="es-ES_tradnl"/>
        </w:rPr>
        <w:t>, no se muestran diferencias entre las plantas a lo largo de cada HAFS</w:t>
      </w:r>
      <w:r w:rsidR="00120BF6">
        <w:rPr>
          <w:rFonts w:ascii="Times New Roman" w:hAnsi="Times New Roman" w:cs="Times New Roman"/>
          <w:sz w:val="24"/>
          <w:szCs w:val="24"/>
          <w:lang w:val="es-ES_tradnl"/>
        </w:rPr>
        <w:t xml:space="preserve"> (0.35 m, 1.25 m y 2.15 m</w:t>
      </w:r>
      <w:r w:rsidR="004D18AE">
        <w:rPr>
          <w:rFonts w:ascii="Times New Roman" w:hAnsi="Times New Roman" w:cs="Times New Roman"/>
          <w:sz w:val="24"/>
          <w:szCs w:val="24"/>
          <w:lang w:val="es-ES_tradnl"/>
        </w:rPr>
        <w:t xml:space="preserve">); </w:t>
      </w:r>
      <w:r w:rsidR="0044742E">
        <w:rPr>
          <w:rFonts w:ascii="Times New Roman" w:hAnsi="Times New Roman" w:cs="Times New Roman"/>
          <w:sz w:val="24"/>
          <w:szCs w:val="24"/>
          <w:lang w:val="es-ES_tradnl"/>
        </w:rPr>
        <w:t>en promedio</w:t>
      </w:r>
      <w:r w:rsidR="0016613E">
        <w:rPr>
          <w:rFonts w:ascii="Times New Roman" w:hAnsi="Times New Roman" w:cs="Times New Roman"/>
          <w:sz w:val="24"/>
          <w:szCs w:val="24"/>
          <w:lang w:val="es-ES_tradnl"/>
        </w:rPr>
        <w:t>,</w:t>
      </w:r>
      <w:r w:rsidR="0044742E">
        <w:rPr>
          <w:rFonts w:ascii="Times New Roman" w:hAnsi="Times New Roman" w:cs="Times New Roman"/>
          <w:sz w:val="24"/>
          <w:szCs w:val="24"/>
          <w:lang w:val="es-ES_tradnl"/>
        </w:rPr>
        <w:t xml:space="preserve"> una planta de </w:t>
      </w:r>
      <w:r w:rsidR="0044742E" w:rsidRPr="0044742E">
        <w:rPr>
          <w:rFonts w:ascii="Times New Roman" w:hAnsi="Times New Roman" w:cs="Times New Roman"/>
          <w:i/>
          <w:sz w:val="24"/>
          <w:szCs w:val="24"/>
          <w:lang w:val="es-ES_tradnl"/>
        </w:rPr>
        <w:t xml:space="preserve">P. </w:t>
      </w:r>
      <w:proofErr w:type="spellStart"/>
      <w:r w:rsidR="0044742E" w:rsidRPr="0044742E">
        <w:rPr>
          <w:rFonts w:ascii="Times New Roman" w:hAnsi="Times New Roman" w:cs="Times New Roman"/>
          <w:i/>
          <w:sz w:val="24"/>
          <w:szCs w:val="24"/>
          <w:lang w:val="es-ES_tradnl"/>
        </w:rPr>
        <w:t>australis</w:t>
      </w:r>
      <w:proofErr w:type="spellEnd"/>
      <w:r w:rsidR="0044742E">
        <w:rPr>
          <w:rFonts w:ascii="Times New Roman" w:hAnsi="Times New Roman" w:cs="Times New Roman"/>
          <w:sz w:val="24"/>
          <w:szCs w:val="24"/>
          <w:lang w:val="es-ES_tradnl"/>
        </w:rPr>
        <w:t xml:space="preserve"> </w:t>
      </w:r>
      <w:r w:rsidR="0016613E">
        <w:rPr>
          <w:rFonts w:ascii="Times New Roman" w:hAnsi="Times New Roman" w:cs="Times New Roman"/>
          <w:sz w:val="24"/>
          <w:szCs w:val="24"/>
          <w:lang w:val="es-ES_tradnl"/>
        </w:rPr>
        <w:t xml:space="preserve">presenta </w:t>
      </w:r>
      <w:r w:rsidR="0044742E">
        <w:rPr>
          <w:rFonts w:ascii="Times New Roman" w:hAnsi="Times New Roman" w:cs="Times New Roman"/>
          <w:sz w:val="24"/>
          <w:szCs w:val="24"/>
          <w:lang w:val="es-ES_tradnl"/>
        </w:rPr>
        <w:t xml:space="preserve">una altura </w:t>
      </w:r>
      <w:r w:rsidR="0044742E" w:rsidRPr="0044742E">
        <w:rPr>
          <w:rFonts w:ascii="Times New Roman" w:hAnsi="Times New Roman" w:cs="Times New Roman"/>
          <w:sz w:val="24"/>
          <w:szCs w:val="24"/>
          <w:lang w:val="es-ES_tradnl"/>
        </w:rPr>
        <w:t>1.61</w:t>
      </w:r>
      <w:r w:rsidR="0044742E">
        <w:rPr>
          <w:rFonts w:ascii="Times New Roman" w:hAnsi="Times New Roman" w:cs="Times New Roman"/>
          <w:sz w:val="24"/>
          <w:szCs w:val="24"/>
          <w:lang w:val="es-ES_tradnl"/>
        </w:rPr>
        <w:t xml:space="preserve"> m, longitud de hoja de </w:t>
      </w:r>
      <w:r w:rsidR="0044742E" w:rsidRPr="0044742E">
        <w:rPr>
          <w:rFonts w:ascii="Times New Roman" w:hAnsi="Times New Roman" w:cs="Times New Roman"/>
          <w:sz w:val="24"/>
          <w:szCs w:val="24"/>
          <w:lang w:val="es-ES_tradnl"/>
        </w:rPr>
        <w:t>18.17</w:t>
      </w:r>
      <w:r w:rsidR="0044742E">
        <w:rPr>
          <w:rFonts w:ascii="Times New Roman" w:hAnsi="Times New Roman" w:cs="Times New Roman"/>
          <w:sz w:val="24"/>
          <w:szCs w:val="24"/>
          <w:lang w:val="es-ES_tradnl"/>
        </w:rPr>
        <w:t xml:space="preserve"> cm, ancho de hoja de </w:t>
      </w:r>
      <w:r w:rsidR="0044742E" w:rsidRPr="0044742E">
        <w:rPr>
          <w:rFonts w:ascii="Times New Roman" w:hAnsi="Times New Roman" w:cs="Times New Roman"/>
          <w:sz w:val="24"/>
          <w:szCs w:val="24"/>
          <w:lang w:val="es-ES_tradnl"/>
        </w:rPr>
        <w:t>1.62</w:t>
      </w:r>
      <w:r w:rsidR="0044742E">
        <w:rPr>
          <w:rFonts w:ascii="Times New Roman" w:hAnsi="Times New Roman" w:cs="Times New Roman"/>
          <w:sz w:val="24"/>
          <w:szCs w:val="24"/>
          <w:lang w:val="es-ES_tradnl"/>
        </w:rPr>
        <w:t xml:space="preserve"> cm, diámetro de </w:t>
      </w:r>
      <w:r w:rsidR="0044742E" w:rsidRPr="0044742E">
        <w:rPr>
          <w:rFonts w:ascii="Times New Roman" w:hAnsi="Times New Roman" w:cs="Times New Roman"/>
          <w:sz w:val="24"/>
          <w:szCs w:val="24"/>
          <w:lang w:val="es-ES_tradnl"/>
        </w:rPr>
        <w:t>1.71</w:t>
      </w:r>
      <w:r w:rsidR="0044742E">
        <w:rPr>
          <w:rFonts w:ascii="Times New Roman" w:hAnsi="Times New Roman" w:cs="Times New Roman"/>
          <w:sz w:val="24"/>
          <w:szCs w:val="24"/>
          <w:lang w:val="es-ES_tradnl"/>
        </w:rPr>
        <w:t xml:space="preserve"> cm, largo de raíz de </w:t>
      </w:r>
      <w:r w:rsidR="0044742E" w:rsidRPr="0044742E">
        <w:rPr>
          <w:rFonts w:ascii="Times New Roman" w:hAnsi="Times New Roman" w:cs="Times New Roman"/>
          <w:sz w:val="24"/>
          <w:szCs w:val="24"/>
          <w:lang w:val="es-ES_tradnl"/>
        </w:rPr>
        <w:t>8.94</w:t>
      </w:r>
      <w:r w:rsidR="00A8188C">
        <w:rPr>
          <w:rFonts w:ascii="Times New Roman" w:hAnsi="Times New Roman" w:cs="Times New Roman"/>
          <w:sz w:val="24"/>
          <w:szCs w:val="24"/>
          <w:lang w:val="es-ES_tradnl"/>
        </w:rPr>
        <w:t xml:space="preserve"> </w:t>
      </w:r>
      <w:r w:rsidR="0044742E">
        <w:rPr>
          <w:rFonts w:ascii="Times New Roman" w:hAnsi="Times New Roman" w:cs="Times New Roman"/>
          <w:sz w:val="24"/>
          <w:szCs w:val="24"/>
          <w:lang w:val="es-ES_tradnl"/>
        </w:rPr>
        <w:t xml:space="preserve">cm y un peso </w:t>
      </w:r>
      <w:r w:rsidR="0044742E" w:rsidRPr="0044742E">
        <w:rPr>
          <w:rFonts w:ascii="Times New Roman" w:hAnsi="Times New Roman" w:cs="Times New Roman"/>
          <w:sz w:val="24"/>
          <w:szCs w:val="24"/>
          <w:lang w:val="es-ES_tradnl"/>
        </w:rPr>
        <w:t>0.18</w:t>
      </w:r>
      <w:r w:rsidR="0044742E">
        <w:rPr>
          <w:rFonts w:ascii="Times New Roman" w:hAnsi="Times New Roman" w:cs="Times New Roman"/>
          <w:sz w:val="24"/>
          <w:szCs w:val="24"/>
          <w:lang w:val="es-ES_tradnl"/>
        </w:rPr>
        <w:t xml:space="preserve"> kg. </w:t>
      </w:r>
      <w:r w:rsidR="00A8188C">
        <w:rPr>
          <w:rFonts w:ascii="Times New Roman" w:hAnsi="Times New Roman" w:cs="Times New Roman"/>
          <w:sz w:val="24"/>
          <w:szCs w:val="24"/>
          <w:lang w:val="es-ES_tradnl"/>
        </w:rPr>
        <w:t xml:space="preserve">Mientras que </w:t>
      </w:r>
      <w:r w:rsidR="0044742E" w:rsidRPr="00A8188C">
        <w:rPr>
          <w:rFonts w:ascii="Times New Roman" w:hAnsi="Times New Roman" w:cs="Times New Roman"/>
          <w:i/>
          <w:sz w:val="24"/>
          <w:szCs w:val="24"/>
          <w:lang w:val="es-ES_tradnl"/>
        </w:rPr>
        <w:t>P</w:t>
      </w:r>
      <w:r w:rsidR="00A8188C">
        <w:rPr>
          <w:rFonts w:ascii="Times New Roman" w:hAnsi="Times New Roman" w:cs="Times New Roman"/>
          <w:i/>
          <w:sz w:val="24"/>
          <w:szCs w:val="24"/>
          <w:lang w:val="es-ES_tradnl"/>
        </w:rPr>
        <w:t>.</w:t>
      </w:r>
      <w:r w:rsidR="0044742E" w:rsidRPr="00A8188C">
        <w:rPr>
          <w:rFonts w:ascii="Times New Roman" w:hAnsi="Times New Roman" w:cs="Times New Roman"/>
          <w:i/>
          <w:sz w:val="24"/>
          <w:szCs w:val="24"/>
          <w:lang w:val="es-ES_tradnl"/>
        </w:rPr>
        <w:t xml:space="preserve"> </w:t>
      </w:r>
      <w:proofErr w:type="spellStart"/>
      <w:r w:rsidR="0044742E" w:rsidRPr="00A8188C">
        <w:rPr>
          <w:rFonts w:ascii="Times New Roman" w:hAnsi="Times New Roman" w:cs="Times New Roman"/>
          <w:i/>
          <w:sz w:val="24"/>
          <w:szCs w:val="24"/>
          <w:lang w:val="es-ES_tradnl"/>
        </w:rPr>
        <w:t>sagittata</w:t>
      </w:r>
      <w:proofErr w:type="spellEnd"/>
      <w:r w:rsidR="0044742E">
        <w:rPr>
          <w:rFonts w:ascii="Times New Roman" w:hAnsi="Times New Roman" w:cs="Times New Roman"/>
          <w:sz w:val="24"/>
          <w:szCs w:val="24"/>
          <w:lang w:val="es-ES_tradnl"/>
        </w:rPr>
        <w:t xml:space="preserve"> presentó en promedio </w:t>
      </w:r>
      <w:r w:rsidR="00A8188C" w:rsidRPr="00A8188C">
        <w:rPr>
          <w:rFonts w:ascii="Times New Roman" w:hAnsi="Times New Roman" w:cs="Times New Roman"/>
          <w:sz w:val="24"/>
          <w:szCs w:val="24"/>
          <w:lang w:val="es-ES_tradnl"/>
        </w:rPr>
        <w:t>una altura 1.</w:t>
      </w:r>
      <w:r w:rsidR="00A8188C">
        <w:rPr>
          <w:rFonts w:ascii="Times New Roman" w:hAnsi="Times New Roman" w:cs="Times New Roman"/>
          <w:sz w:val="24"/>
          <w:szCs w:val="24"/>
          <w:lang w:val="es-ES_tradnl"/>
        </w:rPr>
        <w:t>33</w:t>
      </w:r>
      <w:r w:rsidR="00A8188C" w:rsidRPr="00A8188C">
        <w:rPr>
          <w:rFonts w:ascii="Times New Roman" w:hAnsi="Times New Roman" w:cs="Times New Roman"/>
          <w:sz w:val="24"/>
          <w:szCs w:val="24"/>
          <w:lang w:val="es-ES_tradnl"/>
        </w:rPr>
        <w:t xml:space="preserve"> m, longitud de hoja de </w:t>
      </w:r>
      <w:r w:rsidR="00A8188C">
        <w:rPr>
          <w:rFonts w:ascii="Times New Roman" w:hAnsi="Times New Roman" w:cs="Times New Roman"/>
          <w:sz w:val="24"/>
          <w:szCs w:val="24"/>
          <w:lang w:val="es-ES_tradnl"/>
        </w:rPr>
        <w:t>35.23</w:t>
      </w:r>
      <w:r w:rsidR="00A8188C" w:rsidRPr="00A8188C">
        <w:rPr>
          <w:rFonts w:ascii="Times New Roman" w:hAnsi="Times New Roman" w:cs="Times New Roman"/>
          <w:sz w:val="24"/>
          <w:szCs w:val="24"/>
          <w:lang w:val="es-ES_tradnl"/>
        </w:rPr>
        <w:t xml:space="preserve"> cm, ancho de hoja de </w:t>
      </w:r>
      <w:r w:rsidR="00A8188C">
        <w:rPr>
          <w:rFonts w:ascii="Times New Roman" w:hAnsi="Times New Roman" w:cs="Times New Roman"/>
          <w:sz w:val="24"/>
          <w:szCs w:val="24"/>
          <w:lang w:val="es-ES_tradnl"/>
        </w:rPr>
        <w:t>22.34</w:t>
      </w:r>
      <w:r w:rsidR="00A8188C" w:rsidRPr="00A8188C">
        <w:rPr>
          <w:rFonts w:ascii="Times New Roman" w:hAnsi="Times New Roman" w:cs="Times New Roman"/>
          <w:sz w:val="24"/>
          <w:szCs w:val="24"/>
          <w:lang w:val="es-ES_tradnl"/>
        </w:rPr>
        <w:t xml:space="preserve"> cm, diámetro de </w:t>
      </w:r>
      <w:r w:rsidR="00A8188C">
        <w:rPr>
          <w:rFonts w:ascii="Times New Roman" w:hAnsi="Times New Roman" w:cs="Times New Roman"/>
          <w:sz w:val="24"/>
          <w:szCs w:val="24"/>
          <w:lang w:val="es-ES_tradnl"/>
        </w:rPr>
        <w:t>6</w:t>
      </w:r>
      <w:r w:rsidR="00A8188C" w:rsidRPr="00A8188C">
        <w:rPr>
          <w:rFonts w:ascii="Times New Roman" w:hAnsi="Times New Roman" w:cs="Times New Roman"/>
          <w:sz w:val="24"/>
          <w:szCs w:val="24"/>
          <w:lang w:val="es-ES_tradnl"/>
        </w:rPr>
        <w:t>.</w:t>
      </w:r>
      <w:r w:rsidR="00A8188C">
        <w:rPr>
          <w:rFonts w:ascii="Times New Roman" w:hAnsi="Times New Roman" w:cs="Times New Roman"/>
          <w:sz w:val="24"/>
          <w:szCs w:val="24"/>
          <w:lang w:val="es-ES_tradnl"/>
        </w:rPr>
        <w:t>20</w:t>
      </w:r>
      <w:r w:rsidR="00A8188C" w:rsidRPr="00A8188C">
        <w:rPr>
          <w:rFonts w:ascii="Times New Roman" w:hAnsi="Times New Roman" w:cs="Times New Roman"/>
          <w:sz w:val="24"/>
          <w:szCs w:val="24"/>
          <w:lang w:val="es-ES_tradnl"/>
        </w:rPr>
        <w:t xml:space="preserve"> cm, largo de raíz de </w:t>
      </w:r>
      <w:r w:rsidR="00A8188C">
        <w:rPr>
          <w:rFonts w:ascii="Times New Roman" w:hAnsi="Times New Roman" w:cs="Times New Roman"/>
          <w:sz w:val="24"/>
          <w:szCs w:val="24"/>
          <w:lang w:val="es-ES_tradnl"/>
        </w:rPr>
        <w:t>1</w:t>
      </w:r>
      <w:r w:rsidR="00A8188C" w:rsidRPr="00A8188C">
        <w:rPr>
          <w:rFonts w:ascii="Times New Roman" w:hAnsi="Times New Roman" w:cs="Times New Roman"/>
          <w:sz w:val="24"/>
          <w:szCs w:val="24"/>
          <w:lang w:val="es-ES_tradnl"/>
        </w:rPr>
        <w:t>8.</w:t>
      </w:r>
      <w:r w:rsidR="00A8188C">
        <w:rPr>
          <w:rFonts w:ascii="Times New Roman" w:hAnsi="Times New Roman" w:cs="Times New Roman"/>
          <w:sz w:val="24"/>
          <w:szCs w:val="24"/>
          <w:lang w:val="es-ES_tradnl"/>
        </w:rPr>
        <w:t xml:space="preserve">79 </w:t>
      </w:r>
      <w:r w:rsidR="00A8188C" w:rsidRPr="00A8188C">
        <w:rPr>
          <w:rFonts w:ascii="Times New Roman" w:hAnsi="Times New Roman" w:cs="Times New Roman"/>
          <w:sz w:val="24"/>
          <w:szCs w:val="24"/>
          <w:lang w:val="es-ES_tradnl"/>
        </w:rPr>
        <w:t xml:space="preserve">cm y un peso </w:t>
      </w:r>
      <w:r w:rsidR="00A8188C">
        <w:rPr>
          <w:rFonts w:ascii="Times New Roman" w:hAnsi="Times New Roman" w:cs="Times New Roman"/>
          <w:sz w:val="24"/>
          <w:szCs w:val="24"/>
          <w:lang w:val="es-ES_tradnl"/>
        </w:rPr>
        <w:t>2.71</w:t>
      </w:r>
      <w:r w:rsidR="00A8188C" w:rsidRPr="00A8188C">
        <w:rPr>
          <w:rFonts w:ascii="Times New Roman" w:hAnsi="Times New Roman" w:cs="Times New Roman"/>
          <w:sz w:val="24"/>
          <w:szCs w:val="24"/>
          <w:lang w:val="es-ES_tradnl"/>
        </w:rPr>
        <w:t xml:space="preserve"> kg</w:t>
      </w:r>
      <w:r w:rsidR="00A8188C">
        <w:rPr>
          <w:rFonts w:ascii="Times New Roman" w:hAnsi="Times New Roman" w:cs="Times New Roman"/>
          <w:sz w:val="24"/>
          <w:szCs w:val="24"/>
          <w:lang w:val="es-ES_tradnl"/>
        </w:rPr>
        <w:t xml:space="preserve">. </w:t>
      </w:r>
      <w:r w:rsidR="008C78C8">
        <w:rPr>
          <w:rFonts w:ascii="Times New Roman" w:hAnsi="Times New Roman" w:cs="Times New Roman"/>
          <w:sz w:val="24"/>
          <w:szCs w:val="24"/>
          <w:lang w:val="es-ES_tradnl"/>
        </w:rPr>
        <w:t>Se ha reportado que l</w:t>
      </w:r>
      <w:r w:rsidR="008C78C8" w:rsidRPr="008C78C8">
        <w:rPr>
          <w:rFonts w:ascii="Times New Roman" w:hAnsi="Times New Roman" w:cs="Times New Roman"/>
          <w:sz w:val="24"/>
          <w:szCs w:val="24"/>
          <w:lang w:val="es-ES_tradnl"/>
        </w:rPr>
        <w:t>as remoción de contaminantes</w:t>
      </w:r>
      <w:r w:rsidR="008C78C8">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se reduce cuando no se realiza</w:t>
      </w:r>
      <w:r w:rsidR="008C78C8">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una poda sistemática de la vegetación</w:t>
      </w:r>
      <w:r w:rsidR="008C78C8">
        <w:rPr>
          <w:rFonts w:ascii="Times New Roman" w:hAnsi="Times New Roman" w:cs="Times New Roman"/>
          <w:sz w:val="24"/>
          <w:szCs w:val="24"/>
          <w:lang w:val="es-ES_tradnl"/>
        </w:rPr>
        <w:t xml:space="preserve"> y se retira el material podado a </w:t>
      </w:r>
      <w:r w:rsidR="008C78C8" w:rsidRPr="008C78C8">
        <w:rPr>
          <w:rFonts w:ascii="Times New Roman" w:hAnsi="Times New Roman" w:cs="Times New Roman"/>
          <w:sz w:val="24"/>
          <w:szCs w:val="24"/>
          <w:lang w:val="es-ES_tradnl"/>
        </w:rPr>
        <w:t xml:space="preserve">sitios fuera de los </w:t>
      </w:r>
      <w:r w:rsidR="008C78C8">
        <w:rPr>
          <w:rFonts w:ascii="Times New Roman" w:hAnsi="Times New Roman" w:cs="Times New Roman"/>
          <w:sz w:val="24"/>
          <w:szCs w:val="24"/>
          <w:lang w:val="es-ES_tradnl"/>
        </w:rPr>
        <w:t xml:space="preserve">HA, </w:t>
      </w:r>
      <w:r w:rsidR="0071659E">
        <w:rPr>
          <w:rFonts w:ascii="Times New Roman" w:hAnsi="Times New Roman" w:cs="Times New Roman"/>
          <w:sz w:val="24"/>
          <w:szCs w:val="24"/>
          <w:lang w:val="es-ES_tradnl"/>
        </w:rPr>
        <w:t xml:space="preserve">por lo que se debe </w:t>
      </w:r>
      <w:r w:rsidR="008C78C8">
        <w:rPr>
          <w:rFonts w:ascii="Times New Roman" w:hAnsi="Times New Roman" w:cs="Times New Roman"/>
          <w:sz w:val="24"/>
          <w:szCs w:val="24"/>
          <w:lang w:val="es-ES_tradnl"/>
        </w:rPr>
        <w:t>realizar con</w:t>
      </w:r>
      <w:r w:rsidR="008C78C8" w:rsidRPr="008C78C8">
        <w:rPr>
          <w:rFonts w:ascii="Times New Roman" w:hAnsi="Times New Roman" w:cs="Times New Roman"/>
          <w:sz w:val="24"/>
          <w:szCs w:val="24"/>
          <w:lang w:val="es-ES_tradnl"/>
        </w:rPr>
        <w:t xml:space="preserve"> una frecuencia</w:t>
      </w:r>
      <w:r w:rsidR="008C78C8">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de dos a tres veces por año</w:t>
      </w:r>
      <w:r w:rsidR="0071659E">
        <w:rPr>
          <w:rFonts w:ascii="Times New Roman" w:hAnsi="Times New Roman" w:cs="Times New Roman"/>
          <w:sz w:val="24"/>
          <w:szCs w:val="24"/>
          <w:lang w:val="es-ES_tradnl"/>
        </w:rPr>
        <w:t xml:space="preserve"> y eliminar</w:t>
      </w:r>
      <w:r w:rsidR="008C78C8" w:rsidRPr="008C78C8">
        <w:rPr>
          <w:rFonts w:ascii="Times New Roman" w:hAnsi="Times New Roman" w:cs="Times New Roman"/>
          <w:sz w:val="24"/>
          <w:szCs w:val="24"/>
          <w:lang w:val="es-ES_tradnl"/>
        </w:rPr>
        <w:t xml:space="preserve"> principalmente la vegetación con</w:t>
      </w:r>
      <w:r w:rsidR="008C78C8">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apariencia amarillenta</w:t>
      </w:r>
      <w:r w:rsidR="008C78C8">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vegetación de más edad</w:t>
      </w:r>
      <w:r w:rsidR="008C78C8">
        <w:rPr>
          <w:rFonts w:ascii="Times New Roman" w:hAnsi="Times New Roman" w:cs="Times New Roman"/>
          <w:sz w:val="24"/>
          <w:szCs w:val="24"/>
          <w:lang w:val="es-ES_tradnl"/>
        </w:rPr>
        <w:t xml:space="preserve">), </w:t>
      </w:r>
      <w:r w:rsidR="000A13F1">
        <w:rPr>
          <w:rFonts w:ascii="Times New Roman" w:hAnsi="Times New Roman" w:cs="Times New Roman"/>
          <w:sz w:val="24"/>
          <w:szCs w:val="24"/>
          <w:lang w:val="es-ES_tradnl"/>
        </w:rPr>
        <w:t>muertas y secas</w:t>
      </w:r>
      <w:r w:rsidR="0071659E">
        <w:rPr>
          <w:rFonts w:ascii="Times New Roman" w:hAnsi="Times New Roman" w:cs="Times New Roman"/>
          <w:sz w:val="24"/>
          <w:szCs w:val="24"/>
          <w:lang w:val="es-ES_tradnl"/>
        </w:rPr>
        <w:t>;</w:t>
      </w:r>
      <w:r w:rsidR="008C78C8" w:rsidRPr="008C78C8">
        <w:rPr>
          <w:rFonts w:ascii="Times New Roman" w:hAnsi="Times New Roman" w:cs="Times New Roman"/>
          <w:sz w:val="24"/>
          <w:szCs w:val="24"/>
          <w:lang w:val="es-ES_tradnl"/>
        </w:rPr>
        <w:t xml:space="preserve"> en</w:t>
      </w:r>
      <w:r w:rsidR="008C78C8">
        <w:rPr>
          <w:rFonts w:ascii="Times New Roman" w:hAnsi="Times New Roman" w:cs="Times New Roman"/>
          <w:sz w:val="24"/>
          <w:szCs w:val="24"/>
          <w:lang w:val="es-ES_tradnl"/>
        </w:rPr>
        <w:t xml:space="preserve"> cada poda</w:t>
      </w:r>
      <w:r w:rsidR="0071659E">
        <w:rPr>
          <w:rFonts w:ascii="Times New Roman" w:hAnsi="Times New Roman" w:cs="Times New Roman"/>
          <w:sz w:val="24"/>
          <w:szCs w:val="24"/>
          <w:lang w:val="es-ES_tradnl"/>
        </w:rPr>
        <w:t>, eliminar</w:t>
      </w:r>
      <w:r w:rsidR="008C78C8">
        <w:rPr>
          <w:rFonts w:ascii="Times New Roman" w:hAnsi="Times New Roman" w:cs="Times New Roman"/>
          <w:sz w:val="24"/>
          <w:szCs w:val="24"/>
          <w:lang w:val="es-ES_tradnl"/>
        </w:rPr>
        <w:t xml:space="preserve"> entre 10</w:t>
      </w:r>
      <w:r w:rsidR="0071659E">
        <w:rPr>
          <w:rFonts w:ascii="Times New Roman" w:hAnsi="Times New Roman" w:cs="Times New Roman"/>
          <w:sz w:val="24"/>
          <w:szCs w:val="24"/>
          <w:lang w:val="es-ES_tradnl"/>
        </w:rPr>
        <w:t> %</w:t>
      </w:r>
      <w:r w:rsidR="008C78C8">
        <w:rPr>
          <w:rFonts w:ascii="Times New Roman" w:hAnsi="Times New Roman" w:cs="Times New Roman"/>
          <w:sz w:val="24"/>
          <w:szCs w:val="24"/>
          <w:lang w:val="es-ES_tradnl"/>
        </w:rPr>
        <w:t xml:space="preserve"> y 15</w:t>
      </w:r>
      <w:r w:rsidR="0071659E">
        <w:rPr>
          <w:rFonts w:ascii="Times New Roman" w:hAnsi="Times New Roman" w:cs="Times New Roman"/>
          <w:sz w:val="24"/>
          <w:szCs w:val="24"/>
          <w:lang w:val="es-ES_tradnl"/>
        </w:rPr>
        <w:t> </w:t>
      </w:r>
      <w:r w:rsidR="008C78C8">
        <w:rPr>
          <w:rFonts w:ascii="Times New Roman" w:hAnsi="Times New Roman" w:cs="Times New Roman"/>
          <w:sz w:val="24"/>
          <w:szCs w:val="24"/>
          <w:lang w:val="es-ES_tradnl"/>
        </w:rPr>
        <w:t>%</w:t>
      </w:r>
      <w:r w:rsidR="0071659E">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del</w:t>
      </w:r>
      <w:r w:rsidR="008C78C8">
        <w:rPr>
          <w:rFonts w:ascii="Times New Roman" w:hAnsi="Times New Roman" w:cs="Times New Roman"/>
          <w:sz w:val="24"/>
          <w:szCs w:val="24"/>
          <w:lang w:val="es-ES_tradnl"/>
        </w:rPr>
        <w:t xml:space="preserve"> </w:t>
      </w:r>
      <w:r w:rsidR="008C78C8" w:rsidRPr="008C78C8">
        <w:rPr>
          <w:rFonts w:ascii="Times New Roman" w:hAnsi="Times New Roman" w:cs="Times New Roman"/>
          <w:sz w:val="24"/>
          <w:szCs w:val="24"/>
          <w:lang w:val="es-ES_tradnl"/>
        </w:rPr>
        <w:t>total de la vegetación</w:t>
      </w:r>
      <w:r w:rsidR="008C78C8">
        <w:rPr>
          <w:rFonts w:ascii="Times New Roman" w:hAnsi="Times New Roman" w:cs="Times New Roman"/>
          <w:sz w:val="24"/>
          <w:szCs w:val="24"/>
          <w:lang w:val="es-ES_tradnl"/>
        </w:rPr>
        <w:t xml:space="preserve"> en las celdas </w:t>
      </w:r>
      <w:r w:rsidR="000A13F1">
        <w:rPr>
          <w:rFonts w:ascii="Times New Roman" w:hAnsi="Times New Roman" w:cs="Times New Roman"/>
          <w:sz w:val="24"/>
          <w:szCs w:val="24"/>
          <w:lang w:val="es-ES_tradnl"/>
        </w:rPr>
        <w:t xml:space="preserve">evitando que se reincorporen los nutrientes al humedal </w:t>
      </w:r>
      <w:r w:rsidR="00EE7C2D">
        <w:rPr>
          <w:rFonts w:ascii="Times New Roman" w:hAnsi="Times New Roman" w:cs="Times New Roman"/>
          <w:sz w:val="24"/>
          <w:szCs w:val="24"/>
          <w:lang w:val="es-ES_tradnl"/>
        </w:rPr>
        <w:t>(</w:t>
      </w:r>
      <w:proofErr w:type="spellStart"/>
      <w:r w:rsidR="00EE7C2D">
        <w:rPr>
          <w:rFonts w:ascii="Times New Roman" w:hAnsi="Times New Roman" w:cs="Times New Roman"/>
          <w:sz w:val="24"/>
          <w:szCs w:val="24"/>
          <w:lang w:val="es-ES_tradnl"/>
        </w:rPr>
        <w:t>Vymazal</w:t>
      </w:r>
      <w:proofErr w:type="spellEnd"/>
      <w:r w:rsidR="0071659E">
        <w:rPr>
          <w:rFonts w:ascii="Times New Roman" w:hAnsi="Times New Roman" w:cs="Times New Roman"/>
          <w:sz w:val="24"/>
          <w:szCs w:val="24"/>
          <w:lang w:val="es-ES_tradnl"/>
        </w:rPr>
        <w:t xml:space="preserve"> y </w:t>
      </w:r>
      <w:proofErr w:type="spellStart"/>
      <w:r w:rsidR="0071659E" w:rsidRPr="0071659E">
        <w:rPr>
          <w:rFonts w:ascii="Times New Roman" w:hAnsi="Times New Roman" w:cs="Times New Roman"/>
          <w:sz w:val="24"/>
          <w:szCs w:val="24"/>
          <w:lang w:val="es-ES_tradnl"/>
        </w:rPr>
        <w:t>Kröpfelová</w:t>
      </w:r>
      <w:proofErr w:type="spellEnd"/>
      <w:r w:rsidR="00EE7C2D">
        <w:rPr>
          <w:rFonts w:ascii="Times New Roman" w:hAnsi="Times New Roman" w:cs="Times New Roman"/>
          <w:sz w:val="24"/>
          <w:szCs w:val="24"/>
          <w:lang w:val="es-ES_tradnl"/>
        </w:rPr>
        <w:t>, 2008)</w:t>
      </w:r>
      <w:r w:rsidR="008C78C8" w:rsidRPr="008C78C8">
        <w:rPr>
          <w:rFonts w:ascii="Times New Roman" w:hAnsi="Times New Roman" w:cs="Times New Roman"/>
          <w:sz w:val="24"/>
          <w:szCs w:val="24"/>
          <w:lang w:val="es-ES_tradnl"/>
        </w:rPr>
        <w:t>.</w:t>
      </w:r>
    </w:p>
    <w:p w14:paraId="44E9C5D7" w14:textId="77777777" w:rsidR="00FA6FD6" w:rsidRDefault="00FA6FD6" w:rsidP="00C707D0">
      <w:pPr>
        <w:spacing w:after="0" w:line="360" w:lineRule="auto"/>
        <w:ind w:firstLine="709"/>
        <w:jc w:val="both"/>
        <w:rPr>
          <w:rFonts w:ascii="Times New Roman" w:hAnsi="Times New Roman" w:cs="Times New Roman"/>
          <w:sz w:val="24"/>
          <w:szCs w:val="24"/>
          <w:lang w:val="es-ES_tradnl"/>
        </w:rPr>
      </w:pPr>
    </w:p>
    <w:p w14:paraId="456DE365" w14:textId="77777777" w:rsidR="005C1FD0" w:rsidRPr="00733579" w:rsidRDefault="005C1FD0" w:rsidP="00475835">
      <w:pPr>
        <w:pStyle w:val="Ttulo1"/>
        <w:jc w:val="center"/>
        <w:rPr>
          <w:rFonts w:eastAsia="Times New Roman"/>
          <w:color w:val="000000"/>
          <w:szCs w:val="32"/>
          <w:lang w:val="es-ES_tradnl" w:eastAsia="es-ES"/>
        </w:rPr>
      </w:pPr>
      <w:r w:rsidRPr="00733579">
        <w:rPr>
          <w:rFonts w:eastAsia="Times New Roman"/>
          <w:color w:val="000000"/>
          <w:szCs w:val="32"/>
          <w:lang w:val="es-ES_tradnl" w:eastAsia="es-ES"/>
        </w:rPr>
        <w:t>Conclusión</w:t>
      </w:r>
    </w:p>
    <w:p w14:paraId="671D5094" w14:textId="32925B69" w:rsidR="002D48C8" w:rsidRDefault="000A13F1"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835B55">
        <w:rPr>
          <w:rFonts w:ascii="Times New Roman" w:hAnsi="Times New Roman" w:cs="Times New Roman"/>
          <w:sz w:val="24"/>
          <w:szCs w:val="24"/>
          <w:lang w:val="es-ES_tradnl"/>
        </w:rPr>
        <w:t>os resultados presentes son un de humedal joven (un año operación)</w:t>
      </w:r>
      <w:r>
        <w:rPr>
          <w:rFonts w:ascii="Times New Roman" w:hAnsi="Times New Roman" w:cs="Times New Roman"/>
          <w:sz w:val="24"/>
          <w:szCs w:val="24"/>
          <w:lang w:val="es-ES_tradnl"/>
        </w:rPr>
        <w:t xml:space="preserve"> y</w:t>
      </w:r>
      <w:r w:rsidR="00835B55">
        <w:rPr>
          <w:rFonts w:ascii="Times New Roman" w:hAnsi="Times New Roman" w:cs="Times New Roman"/>
          <w:sz w:val="24"/>
          <w:szCs w:val="24"/>
          <w:lang w:val="es-ES_tradnl"/>
        </w:rPr>
        <w:t xml:space="preserve"> </w:t>
      </w:r>
      <w:r w:rsidR="00247A88">
        <w:rPr>
          <w:rFonts w:ascii="Times New Roman" w:hAnsi="Times New Roman" w:cs="Times New Roman"/>
          <w:sz w:val="24"/>
          <w:szCs w:val="24"/>
          <w:lang w:val="es-ES_tradnl"/>
        </w:rPr>
        <w:t>se encontró que los</w:t>
      </w:r>
      <w:r w:rsidR="00BE642B" w:rsidRPr="0027656C">
        <w:rPr>
          <w:rFonts w:ascii="Times New Roman" w:hAnsi="Times New Roman" w:cs="Times New Roman"/>
          <w:sz w:val="24"/>
          <w:szCs w:val="24"/>
          <w:lang w:val="es-ES_tradnl"/>
        </w:rPr>
        <w:t xml:space="preserve"> microorganismos</w:t>
      </w:r>
      <w:r w:rsidR="00247A88" w:rsidRPr="00247A88">
        <w:rPr>
          <w:rFonts w:ascii="Times New Roman" w:hAnsi="Times New Roman" w:cs="Times New Roman"/>
          <w:sz w:val="24"/>
          <w:szCs w:val="24"/>
          <w:lang w:val="es-ES_tradnl"/>
        </w:rPr>
        <w:t xml:space="preserve"> </w:t>
      </w:r>
      <w:r w:rsidR="00247A88">
        <w:rPr>
          <w:rFonts w:ascii="Times New Roman" w:hAnsi="Times New Roman" w:cs="Times New Roman"/>
          <w:sz w:val="24"/>
          <w:szCs w:val="24"/>
          <w:lang w:val="es-ES_tradnl"/>
        </w:rPr>
        <w:t>en el HAFS-Tule</w:t>
      </w:r>
      <w:r w:rsidR="00BE642B" w:rsidRPr="0027656C">
        <w:rPr>
          <w:rFonts w:ascii="Times New Roman" w:hAnsi="Times New Roman" w:cs="Times New Roman"/>
          <w:sz w:val="24"/>
          <w:szCs w:val="24"/>
          <w:lang w:val="es-ES_tradnl"/>
        </w:rPr>
        <w:t xml:space="preserve"> </w:t>
      </w:r>
      <w:r w:rsidR="002F0C08">
        <w:rPr>
          <w:rFonts w:ascii="Times New Roman" w:hAnsi="Times New Roman" w:cs="Times New Roman"/>
          <w:sz w:val="24"/>
          <w:szCs w:val="24"/>
          <w:lang w:val="es-ES_tradnl"/>
        </w:rPr>
        <w:t>después de</w:t>
      </w:r>
      <w:r w:rsidR="00FF1F5D">
        <w:rPr>
          <w:rFonts w:ascii="Times New Roman" w:hAnsi="Times New Roman" w:cs="Times New Roman"/>
          <w:sz w:val="24"/>
          <w:szCs w:val="24"/>
          <w:lang w:val="es-ES_tradnl"/>
        </w:rPr>
        <w:t xml:space="preserve"> la poda</w:t>
      </w:r>
      <w:r w:rsidR="002F0C08">
        <w:rPr>
          <w:rFonts w:ascii="Times New Roman" w:hAnsi="Times New Roman" w:cs="Times New Roman"/>
          <w:sz w:val="24"/>
          <w:szCs w:val="24"/>
          <w:lang w:val="es-ES_tradnl"/>
        </w:rPr>
        <w:t xml:space="preserve"> se redujeron 22.09</w:t>
      </w:r>
      <w:r w:rsidR="0071659E">
        <w:rPr>
          <w:rFonts w:ascii="Times New Roman" w:hAnsi="Times New Roman" w:cs="Times New Roman"/>
          <w:sz w:val="24"/>
          <w:szCs w:val="24"/>
          <w:lang w:val="es-ES_tradnl"/>
        </w:rPr>
        <w:t> </w:t>
      </w:r>
      <w:r w:rsidR="002F0C08">
        <w:rPr>
          <w:rFonts w:ascii="Times New Roman" w:hAnsi="Times New Roman" w:cs="Times New Roman"/>
          <w:sz w:val="24"/>
          <w:szCs w:val="24"/>
          <w:lang w:val="es-ES_tradnl"/>
        </w:rPr>
        <w:t>%</w:t>
      </w:r>
      <w:r w:rsidR="0071659E">
        <w:rPr>
          <w:rFonts w:ascii="Times New Roman" w:hAnsi="Times New Roman" w:cs="Times New Roman"/>
          <w:sz w:val="24"/>
          <w:szCs w:val="24"/>
          <w:lang w:val="es-ES_tradnl"/>
        </w:rPr>
        <w:t>.</w:t>
      </w:r>
      <w:r w:rsidR="00FF1F5D">
        <w:rPr>
          <w:rFonts w:ascii="Times New Roman" w:hAnsi="Times New Roman" w:cs="Times New Roman"/>
          <w:sz w:val="24"/>
          <w:szCs w:val="24"/>
          <w:lang w:val="es-ES_tradnl"/>
        </w:rPr>
        <w:t xml:space="preserve"> </w:t>
      </w:r>
      <w:r w:rsidR="0071659E">
        <w:rPr>
          <w:rFonts w:ascii="Times New Roman" w:hAnsi="Times New Roman" w:cs="Times New Roman"/>
          <w:sz w:val="24"/>
          <w:szCs w:val="24"/>
          <w:lang w:val="es-ES_tradnl"/>
        </w:rPr>
        <w:t>E</w:t>
      </w:r>
      <w:r w:rsidR="002F0C08">
        <w:rPr>
          <w:rFonts w:ascii="Times New Roman" w:hAnsi="Times New Roman" w:cs="Times New Roman"/>
          <w:sz w:val="24"/>
          <w:szCs w:val="24"/>
          <w:lang w:val="es-ES_tradnl"/>
        </w:rPr>
        <w:t>sta</w:t>
      </w:r>
      <w:r w:rsidR="0000143F">
        <w:rPr>
          <w:rFonts w:ascii="Times New Roman" w:hAnsi="Times New Roman" w:cs="Times New Roman"/>
          <w:sz w:val="24"/>
          <w:szCs w:val="24"/>
          <w:lang w:val="es-ES_tradnl"/>
        </w:rPr>
        <w:t xml:space="preserve"> </w:t>
      </w:r>
      <w:r w:rsidR="00247A88">
        <w:rPr>
          <w:rFonts w:ascii="Times New Roman" w:hAnsi="Times New Roman" w:cs="Times New Roman"/>
          <w:sz w:val="24"/>
          <w:szCs w:val="24"/>
          <w:lang w:val="es-ES_tradnl"/>
        </w:rPr>
        <w:t>especie</w:t>
      </w:r>
      <w:r w:rsidR="00FF1F5D">
        <w:rPr>
          <w:rFonts w:ascii="Times New Roman" w:hAnsi="Times New Roman" w:cs="Times New Roman"/>
          <w:sz w:val="24"/>
          <w:szCs w:val="24"/>
          <w:lang w:val="es-ES_tradnl"/>
        </w:rPr>
        <w:t xml:space="preserve"> brinda mayor densidad radicular para </w:t>
      </w:r>
      <w:r>
        <w:rPr>
          <w:rFonts w:ascii="Times New Roman" w:hAnsi="Times New Roman" w:cs="Times New Roman"/>
          <w:sz w:val="24"/>
          <w:szCs w:val="24"/>
          <w:lang w:val="es-ES_tradnl"/>
        </w:rPr>
        <w:t xml:space="preserve">el establecimiento de </w:t>
      </w:r>
      <w:r w:rsidR="00FF1F5D">
        <w:rPr>
          <w:rFonts w:ascii="Times New Roman" w:hAnsi="Times New Roman" w:cs="Times New Roman"/>
          <w:sz w:val="24"/>
          <w:szCs w:val="24"/>
          <w:lang w:val="es-ES_tradnl"/>
        </w:rPr>
        <w:t>los microorganismos</w:t>
      </w:r>
      <w:r w:rsidR="00266181">
        <w:rPr>
          <w:rFonts w:ascii="Times New Roman" w:hAnsi="Times New Roman" w:cs="Times New Roman"/>
          <w:sz w:val="24"/>
          <w:szCs w:val="24"/>
          <w:lang w:val="es-ES_tradnl"/>
        </w:rPr>
        <w:t>.</w:t>
      </w:r>
      <w:r w:rsidR="00FF1F5D">
        <w:rPr>
          <w:rFonts w:ascii="Times New Roman" w:hAnsi="Times New Roman" w:cs="Times New Roman"/>
          <w:sz w:val="24"/>
          <w:szCs w:val="24"/>
          <w:lang w:val="es-ES_tradnl"/>
        </w:rPr>
        <w:t xml:space="preserve"> </w:t>
      </w:r>
      <w:r w:rsidR="00266181">
        <w:rPr>
          <w:rFonts w:ascii="Times New Roman" w:hAnsi="Times New Roman" w:cs="Times New Roman"/>
          <w:sz w:val="24"/>
          <w:szCs w:val="24"/>
          <w:lang w:val="es-ES_tradnl"/>
        </w:rPr>
        <w:t xml:space="preserve">En </w:t>
      </w:r>
      <w:r w:rsidR="00FF1F5D">
        <w:rPr>
          <w:rFonts w:ascii="Times New Roman" w:hAnsi="Times New Roman" w:cs="Times New Roman"/>
          <w:sz w:val="24"/>
          <w:szCs w:val="24"/>
          <w:lang w:val="es-ES_tradnl"/>
        </w:rPr>
        <w:t xml:space="preserve">el HAFS-Carrizo </w:t>
      </w:r>
      <w:r w:rsidR="00414107">
        <w:rPr>
          <w:rFonts w:ascii="Times New Roman" w:hAnsi="Times New Roman" w:cs="Times New Roman"/>
          <w:sz w:val="24"/>
          <w:szCs w:val="24"/>
          <w:lang w:val="es-ES_tradnl"/>
        </w:rPr>
        <w:t>es mucho menor el impacto</w:t>
      </w:r>
      <w:r w:rsidR="00266181">
        <w:rPr>
          <w:rFonts w:ascii="Times New Roman" w:hAnsi="Times New Roman" w:cs="Times New Roman"/>
          <w:sz w:val="24"/>
          <w:szCs w:val="24"/>
          <w:lang w:val="es-ES_tradnl"/>
        </w:rPr>
        <w:t>,</w:t>
      </w:r>
      <w:r w:rsidR="002F0C08">
        <w:rPr>
          <w:rFonts w:ascii="Times New Roman" w:hAnsi="Times New Roman" w:cs="Times New Roman"/>
          <w:sz w:val="24"/>
          <w:szCs w:val="24"/>
          <w:lang w:val="es-ES_tradnl"/>
        </w:rPr>
        <w:t xml:space="preserve"> </w:t>
      </w:r>
      <w:r w:rsidR="00266181">
        <w:rPr>
          <w:rFonts w:ascii="Times New Roman" w:hAnsi="Times New Roman" w:cs="Times New Roman"/>
          <w:sz w:val="24"/>
          <w:szCs w:val="24"/>
          <w:lang w:val="es-ES_tradnl"/>
        </w:rPr>
        <w:t xml:space="preserve">solo </w:t>
      </w:r>
      <w:r w:rsidR="002F0C08">
        <w:rPr>
          <w:rFonts w:ascii="Times New Roman" w:hAnsi="Times New Roman" w:cs="Times New Roman"/>
          <w:sz w:val="24"/>
          <w:szCs w:val="24"/>
          <w:lang w:val="es-ES_tradnl"/>
        </w:rPr>
        <w:t>se redujo 3.8</w:t>
      </w:r>
      <w:r w:rsidR="00266181">
        <w:rPr>
          <w:rFonts w:ascii="Times New Roman" w:hAnsi="Times New Roman" w:cs="Times New Roman"/>
          <w:sz w:val="24"/>
          <w:szCs w:val="24"/>
          <w:lang w:val="es-ES_tradnl"/>
        </w:rPr>
        <w:t> </w:t>
      </w:r>
      <w:r w:rsidR="002F0C08">
        <w:rPr>
          <w:rFonts w:ascii="Times New Roman" w:hAnsi="Times New Roman" w:cs="Times New Roman"/>
          <w:sz w:val="24"/>
          <w:szCs w:val="24"/>
          <w:lang w:val="es-ES_tradnl"/>
        </w:rPr>
        <w:t>%</w:t>
      </w:r>
      <w:r w:rsidR="00266181">
        <w:rPr>
          <w:rFonts w:ascii="Times New Roman" w:hAnsi="Times New Roman" w:cs="Times New Roman"/>
          <w:sz w:val="24"/>
          <w:szCs w:val="24"/>
          <w:lang w:val="es-ES_tradnl"/>
        </w:rPr>
        <w:t>,</w:t>
      </w:r>
      <w:r w:rsidR="007D1D61">
        <w:rPr>
          <w:rFonts w:ascii="Times New Roman" w:hAnsi="Times New Roman" w:cs="Times New Roman"/>
          <w:sz w:val="24"/>
          <w:szCs w:val="24"/>
          <w:lang w:val="es-ES_tradnl"/>
        </w:rPr>
        <w:t xml:space="preserve"> </w:t>
      </w:r>
      <w:r w:rsidR="00247A88">
        <w:rPr>
          <w:rFonts w:ascii="Times New Roman" w:hAnsi="Times New Roman" w:cs="Times New Roman"/>
          <w:sz w:val="24"/>
          <w:szCs w:val="24"/>
          <w:lang w:val="es-ES_tradnl"/>
        </w:rPr>
        <w:t>y</w:t>
      </w:r>
      <w:r w:rsidR="00FF1F5D">
        <w:rPr>
          <w:rFonts w:ascii="Times New Roman" w:hAnsi="Times New Roman" w:cs="Times New Roman"/>
          <w:sz w:val="24"/>
          <w:szCs w:val="24"/>
          <w:lang w:val="es-ES_tradnl"/>
        </w:rPr>
        <w:t xml:space="preserve"> en</w:t>
      </w:r>
      <w:r w:rsidR="006826FE">
        <w:rPr>
          <w:rFonts w:ascii="Times New Roman" w:hAnsi="Times New Roman" w:cs="Times New Roman"/>
          <w:sz w:val="24"/>
          <w:szCs w:val="24"/>
          <w:lang w:val="es-ES_tradnl"/>
        </w:rPr>
        <w:t xml:space="preserve"> el</w:t>
      </w:r>
      <w:r w:rsidR="00BE642B" w:rsidRPr="0027656C">
        <w:rPr>
          <w:rFonts w:ascii="Times New Roman" w:hAnsi="Times New Roman" w:cs="Times New Roman"/>
          <w:sz w:val="24"/>
          <w:szCs w:val="24"/>
          <w:lang w:val="es-ES_tradnl"/>
        </w:rPr>
        <w:t xml:space="preserve"> HAFS-Grava </w:t>
      </w:r>
      <w:r w:rsidR="002F0C08">
        <w:rPr>
          <w:rFonts w:ascii="Times New Roman" w:hAnsi="Times New Roman" w:cs="Times New Roman"/>
          <w:sz w:val="24"/>
          <w:szCs w:val="24"/>
          <w:lang w:val="es-ES_tradnl"/>
        </w:rPr>
        <w:t>se</w:t>
      </w:r>
      <w:r w:rsidR="00FF1F5D">
        <w:rPr>
          <w:rFonts w:ascii="Times New Roman" w:hAnsi="Times New Roman" w:cs="Times New Roman"/>
          <w:sz w:val="24"/>
          <w:szCs w:val="24"/>
          <w:lang w:val="es-ES_tradnl"/>
        </w:rPr>
        <w:t xml:space="preserve"> </w:t>
      </w:r>
      <w:r w:rsidR="00D45EE4">
        <w:rPr>
          <w:rFonts w:ascii="Times New Roman" w:hAnsi="Times New Roman" w:cs="Times New Roman"/>
          <w:sz w:val="24"/>
          <w:szCs w:val="24"/>
          <w:lang w:val="es-ES_tradnl"/>
        </w:rPr>
        <w:t>incrementaron</w:t>
      </w:r>
      <w:r w:rsidR="00266181">
        <w:rPr>
          <w:rFonts w:ascii="Times New Roman" w:hAnsi="Times New Roman" w:cs="Times New Roman"/>
          <w:sz w:val="24"/>
          <w:szCs w:val="24"/>
          <w:lang w:val="es-ES_tradnl"/>
        </w:rPr>
        <w:t xml:space="preserve"> en </w:t>
      </w:r>
      <w:r w:rsidR="002F0C08">
        <w:rPr>
          <w:rFonts w:ascii="Times New Roman" w:hAnsi="Times New Roman" w:cs="Times New Roman"/>
          <w:sz w:val="24"/>
          <w:szCs w:val="24"/>
          <w:lang w:val="es-ES_tradnl"/>
        </w:rPr>
        <w:t>1.89</w:t>
      </w:r>
      <w:r w:rsidR="00266181">
        <w:rPr>
          <w:rFonts w:ascii="Times New Roman" w:hAnsi="Times New Roman" w:cs="Times New Roman"/>
          <w:sz w:val="24"/>
          <w:szCs w:val="24"/>
          <w:lang w:val="es-ES_tradnl"/>
        </w:rPr>
        <w:t> </w:t>
      </w:r>
      <w:r w:rsidR="002F0C08">
        <w:rPr>
          <w:rFonts w:ascii="Times New Roman" w:hAnsi="Times New Roman" w:cs="Times New Roman"/>
          <w:sz w:val="24"/>
          <w:szCs w:val="24"/>
          <w:lang w:val="es-ES_tradnl"/>
        </w:rPr>
        <w:t>%</w:t>
      </w:r>
      <w:r w:rsidR="00FF1F5D">
        <w:rPr>
          <w:rFonts w:ascii="Times New Roman" w:hAnsi="Times New Roman" w:cs="Times New Roman"/>
          <w:sz w:val="24"/>
          <w:szCs w:val="24"/>
          <w:lang w:val="es-ES_tradnl"/>
        </w:rPr>
        <w:t xml:space="preserve"> </w:t>
      </w:r>
      <w:r w:rsidR="00247A88">
        <w:rPr>
          <w:rFonts w:ascii="Times New Roman" w:hAnsi="Times New Roman" w:cs="Times New Roman"/>
          <w:sz w:val="24"/>
          <w:szCs w:val="24"/>
          <w:lang w:val="es-ES_tradnl"/>
        </w:rPr>
        <w:t>los microorganismos</w:t>
      </w:r>
      <w:r w:rsidR="002F0C08">
        <w:rPr>
          <w:rFonts w:ascii="Times New Roman" w:hAnsi="Times New Roman" w:cs="Times New Roman"/>
          <w:sz w:val="24"/>
          <w:szCs w:val="24"/>
          <w:lang w:val="es-ES_tradnl"/>
        </w:rPr>
        <w:t>,</w:t>
      </w:r>
      <w:r w:rsidR="006826FE">
        <w:rPr>
          <w:rFonts w:ascii="Times New Roman" w:hAnsi="Times New Roman" w:cs="Times New Roman"/>
          <w:sz w:val="24"/>
          <w:szCs w:val="24"/>
          <w:lang w:val="es-ES_tradnl"/>
        </w:rPr>
        <w:t xml:space="preserve"> </w:t>
      </w:r>
      <w:r w:rsidR="0070051F">
        <w:rPr>
          <w:rFonts w:ascii="Times New Roman" w:hAnsi="Times New Roman" w:cs="Times New Roman"/>
          <w:sz w:val="24"/>
          <w:szCs w:val="24"/>
          <w:lang w:val="es-ES_tradnl"/>
        </w:rPr>
        <w:t>posiblemente</w:t>
      </w:r>
      <w:r w:rsidR="002F0C08">
        <w:rPr>
          <w:rFonts w:ascii="Times New Roman" w:hAnsi="Times New Roman" w:cs="Times New Roman"/>
          <w:sz w:val="24"/>
          <w:szCs w:val="24"/>
          <w:lang w:val="es-ES_tradnl"/>
        </w:rPr>
        <w:t xml:space="preserve"> por su</w:t>
      </w:r>
      <w:r w:rsidR="00BE642B" w:rsidRPr="0027656C">
        <w:rPr>
          <w:rFonts w:ascii="Times New Roman" w:hAnsi="Times New Roman" w:cs="Times New Roman"/>
          <w:sz w:val="24"/>
          <w:szCs w:val="24"/>
          <w:lang w:val="es-ES_tradnl"/>
        </w:rPr>
        <w:t xml:space="preserve"> </w:t>
      </w:r>
      <w:r w:rsidR="00FF1F5D">
        <w:rPr>
          <w:rFonts w:ascii="Times New Roman" w:hAnsi="Times New Roman" w:cs="Times New Roman"/>
          <w:sz w:val="24"/>
          <w:szCs w:val="24"/>
          <w:lang w:val="es-ES_tradnl"/>
        </w:rPr>
        <w:t xml:space="preserve">adaptación al </w:t>
      </w:r>
      <w:r w:rsidR="00BE642B" w:rsidRPr="0027656C">
        <w:rPr>
          <w:rFonts w:ascii="Times New Roman" w:hAnsi="Times New Roman" w:cs="Times New Roman"/>
          <w:sz w:val="24"/>
          <w:szCs w:val="24"/>
          <w:lang w:val="es-ES_tradnl"/>
        </w:rPr>
        <w:t>sustrato</w:t>
      </w:r>
      <w:r w:rsidR="007D1D61">
        <w:rPr>
          <w:rFonts w:ascii="Times New Roman" w:hAnsi="Times New Roman" w:cs="Times New Roman"/>
          <w:sz w:val="24"/>
          <w:szCs w:val="24"/>
          <w:lang w:val="es-ES_tradnl"/>
        </w:rPr>
        <w:t xml:space="preserve"> y </w:t>
      </w:r>
      <w:r w:rsidR="00D229DB">
        <w:rPr>
          <w:rFonts w:ascii="Times New Roman" w:hAnsi="Times New Roman" w:cs="Times New Roman"/>
          <w:sz w:val="24"/>
          <w:szCs w:val="24"/>
          <w:lang w:val="es-ES_tradnl"/>
        </w:rPr>
        <w:t xml:space="preserve">a la </w:t>
      </w:r>
      <w:r w:rsidR="007D1D61">
        <w:rPr>
          <w:rFonts w:ascii="Times New Roman" w:hAnsi="Times New Roman" w:cs="Times New Roman"/>
          <w:sz w:val="24"/>
          <w:szCs w:val="24"/>
          <w:lang w:val="es-ES_tradnl"/>
        </w:rPr>
        <w:t>mayor</w:t>
      </w:r>
      <w:r w:rsidR="002F0C08">
        <w:rPr>
          <w:rFonts w:ascii="Times New Roman" w:hAnsi="Times New Roman" w:cs="Times New Roman"/>
          <w:sz w:val="24"/>
          <w:szCs w:val="24"/>
          <w:lang w:val="es-ES_tradnl"/>
        </w:rPr>
        <w:t xml:space="preserve"> tolerancia</w:t>
      </w:r>
      <w:r w:rsidR="007D1D61">
        <w:rPr>
          <w:rFonts w:ascii="Times New Roman" w:hAnsi="Times New Roman" w:cs="Times New Roman"/>
          <w:sz w:val="24"/>
          <w:szCs w:val="24"/>
          <w:lang w:val="es-ES_tradnl"/>
        </w:rPr>
        <w:t xml:space="preserve"> del sol</w:t>
      </w:r>
      <w:r w:rsidR="00BE642B" w:rsidRPr="0027656C">
        <w:rPr>
          <w:rFonts w:ascii="Times New Roman" w:hAnsi="Times New Roman" w:cs="Times New Roman"/>
          <w:sz w:val="24"/>
          <w:szCs w:val="24"/>
          <w:lang w:val="es-ES_tradnl"/>
        </w:rPr>
        <w:t xml:space="preserve">. </w:t>
      </w:r>
    </w:p>
    <w:p w14:paraId="3A151E94" w14:textId="177422F6" w:rsidR="002D48C8" w:rsidRDefault="00414107"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2D48C8">
        <w:rPr>
          <w:rFonts w:ascii="Times New Roman" w:hAnsi="Times New Roman" w:cs="Times New Roman"/>
          <w:sz w:val="24"/>
          <w:szCs w:val="24"/>
          <w:lang w:val="es-ES_tradnl"/>
        </w:rPr>
        <w:t>n los</w:t>
      </w:r>
      <w:r w:rsidR="007D1D61">
        <w:rPr>
          <w:rFonts w:ascii="Times New Roman" w:hAnsi="Times New Roman" w:cs="Times New Roman"/>
          <w:sz w:val="24"/>
          <w:szCs w:val="24"/>
          <w:lang w:val="es-ES_tradnl"/>
        </w:rPr>
        <w:t xml:space="preserve"> tres</w:t>
      </w:r>
      <w:r w:rsidR="002D48C8">
        <w:rPr>
          <w:rFonts w:ascii="Times New Roman" w:hAnsi="Times New Roman" w:cs="Times New Roman"/>
          <w:sz w:val="24"/>
          <w:szCs w:val="24"/>
          <w:lang w:val="es-ES_tradnl"/>
        </w:rPr>
        <w:t xml:space="preserve"> HAFS </w:t>
      </w:r>
      <w:r w:rsidR="00247A88">
        <w:rPr>
          <w:rFonts w:ascii="Times New Roman" w:hAnsi="Times New Roman" w:cs="Times New Roman"/>
          <w:sz w:val="24"/>
          <w:szCs w:val="24"/>
          <w:lang w:val="es-ES_tradnl"/>
        </w:rPr>
        <w:t>se pre</w:t>
      </w:r>
      <w:r>
        <w:rPr>
          <w:rFonts w:ascii="Times New Roman" w:hAnsi="Times New Roman" w:cs="Times New Roman"/>
          <w:sz w:val="24"/>
          <w:szCs w:val="24"/>
          <w:lang w:val="es-ES_tradnl"/>
        </w:rPr>
        <w:t>sentó</w:t>
      </w:r>
      <w:r w:rsidR="00247A88">
        <w:rPr>
          <w:rFonts w:ascii="Times New Roman" w:hAnsi="Times New Roman" w:cs="Times New Roman"/>
          <w:sz w:val="24"/>
          <w:szCs w:val="24"/>
          <w:lang w:val="es-ES_tradnl"/>
        </w:rPr>
        <w:t xml:space="preserve"> una</w:t>
      </w:r>
      <w:r w:rsidR="00BE642B" w:rsidRPr="0027656C">
        <w:rPr>
          <w:rFonts w:ascii="Times New Roman" w:hAnsi="Times New Roman" w:cs="Times New Roman"/>
          <w:sz w:val="24"/>
          <w:szCs w:val="24"/>
          <w:lang w:val="es-ES_tradnl"/>
        </w:rPr>
        <w:t xml:space="preserve"> disminución gradual de la entrada </w:t>
      </w:r>
      <w:r w:rsidR="002D48C8">
        <w:rPr>
          <w:rFonts w:ascii="Times New Roman" w:hAnsi="Times New Roman" w:cs="Times New Roman"/>
          <w:sz w:val="24"/>
          <w:szCs w:val="24"/>
          <w:lang w:val="es-ES_tradnl"/>
        </w:rPr>
        <w:t>a</w:t>
      </w:r>
      <w:r w:rsidR="00BE642B" w:rsidRPr="0027656C">
        <w:rPr>
          <w:rFonts w:ascii="Times New Roman" w:hAnsi="Times New Roman" w:cs="Times New Roman"/>
          <w:sz w:val="24"/>
          <w:szCs w:val="24"/>
          <w:lang w:val="es-ES_tradnl"/>
        </w:rPr>
        <w:t xml:space="preserve"> la salida </w:t>
      </w:r>
      <w:r w:rsidR="002D48C8">
        <w:rPr>
          <w:rFonts w:ascii="Times New Roman" w:hAnsi="Times New Roman" w:cs="Times New Roman"/>
          <w:sz w:val="24"/>
          <w:szCs w:val="24"/>
          <w:lang w:val="es-ES_tradnl"/>
        </w:rPr>
        <w:t>de</w:t>
      </w:r>
      <w:r w:rsidR="007D1D61">
        <w:rPr>
          <w:rFonts w:ascii="Times New Roman" w:hAnsi="Times New Roman" w:cs="Times New Roman"/>
          <w:sz w:val="24"/>
          <w:szCs w:val="24"/>
          <w:lang w:val="es-ES_tradnl"/>
        </w:rPr>
        <w:t xml:space="preserve"> los</w:t>
      </w:r>
      <w:r w:rsidR="002D48C8">
        <w:rPr>
          <w:rFonts w:ascii="Times New Roman" w:hAnsi="Times New Roman" w:cs="Times New Roman"/>
          <w:sz w:val="24"/>
          <w:szCs w:val="24"/>
          <w:lang w:val="es-ES_tradnl"/>
        </w:rPr>
        <w:t xml:space="preserve"> microorganismos</w:t>
      </w:r>
      <w:r w:rsidR="00BE642B" w:rsidRPr="0027656C">
        <w:rPr>
          <w:rFonts w:ascii="Times New Roman" w:hAnsi="Times New Roman" w:cs="Times New Roman"/>
          <w:sz w:val="24"/>
          <w:szCs w:val="24"/>
          <w:lang w:val="es-ES_tradnl"/>
        </w:rPr>
        <w:t xml:space="preserve">, </w:t>
      </w:r>
      <w:r w:rsidR="007D1D61">
        <w:rPr>
          <w:rFonts w:ascii="Times New Roman" w:hAnsi="Times New Roman" w:cs="Times New Roman"/>
          <w:sz w:val="24"/>
          <w:szCs w:val="24"/>
          <w:lang w:val="es-ES_tradnl"/>
        </w:rPr>
        <w:t>comportándose</w:t>
      </w:r>
      <w:r w:rsidR="002D48C8">
        <w:rPr>
          <w:rFonts w:ascii="Times New Roman" w:hAnsi="Times New Roman" w:cs="Times New Roman"/>
          <w:sz w:val="24"/>
          <w:szCs w:val="24"/>
          <w:lang w:val="es-ES_tradnl"/>
        </w:rPr>
        <w:t xml:space="preserve"> </w:t>
      </w:r>
      <w:r w:rsidR="00247A88">
        <w:rPr>
          <w:rFonts w:ascii="Times New Roman" w:hAnsi="Times New Roman" w:cs="Times New Roman"/>
          <w:sz w:val="24"/>
          <w:szCs w:val="24"/>
          <w:lang w:val="es-ES_tradnl"/>
        </w:rPr>
        <w:t>conforme</w:t>
      </w:r>
      <w:r w:rsidR="009A3154">
        <w:rPr>
          <w:rFonts w:ascii="Times New Roman" w:hAnsi="Times New Roman" w:cs="Times New Roman"/>
          <w:sz w:val="24"/>
          <w:szCs w:val="24"/>
          <w:lang w:val="es-ES_tradnl"/>
        </w:rPr>
        <w:t xml:space="preserve"> disminuye</w:t>
      </w:r>
      <w:r w:rsidR="00247A88">
        <w:rPr>
          <w:rFonts w:ascii="Times New Roman" w:hAnsi="Times New Roman" w:cs="Times New Roman"/>
          <w:sz w:val="24"/>
          <w:szCs w:val="24"/>
          <w:lang w:val="es-ES_tradnl"/>
        </w:rPr>
        <w:t xml:space="preserve"> </w:t>
      </w:r>
      <w:r w:rsidR="00BE642B" w:rsidRPr="0027656C">
        <w:rPr>
          <w:rFonts w:ascii="Times New Roman" w:hAnsi="Times New Roman" w:cs="Times New Roman"/>
          <w:sz w:val="24"/>
          <w:szCs w:val="24"/>
          <w:lang w:val="es-ES_tradnl"/>
        </w:rPr>
        <w:t xml:space="preserve">la carga orgánica a lo </w:t>
      </w:r>
      <w:r w:rsidR="004428CD" w:rsidRPr="0027656C">
        <w:rPr>
          <w:rFonts w:ascii="Times New Roman" w:hAnsi="Times New Roman" w:cs="Times New Roman"/>
          <w:sz w:val="24"/>
          <w:szCs w:val="24"/>
          <w:lang w:val="es-ES_tradnl"/>
        </w:rPr>
        <w:t xml:space="preserve">largo del </w:t>
      </w:r>
      <w:r w:rsidR="002D48C8">
        <w:rPr>
          <w:rFonts w:ascii="Times New Roman" w:hAnsi="Times New Roman" w:cs="Times New Roman"/>
          <w:sz w:val="24"/>
          <w:szCs w:val="24"/>
          <w:lang w:val="es-ES_tradnl"/>
        </w:rPr>
        <w:t>humedal</w:t>
      </w:r>
      <w:r w:rsidR="004428CD" w:rsidRPr="0027656C">
        <w:rPr>
          <w:rFonts w:ascii="Times New Roman" w:hAnsi="Times New Roman" w:cs="Times New Roman"/>
          <w:sz w:val="24"/>
          <w:szCs w:val="24"/>
          <w:lang w:val="es-ES_tradnl"/>
        </w:rPr>
        <w:t>.</w:t>
      </w:r>
    </w:p>
    <w:p w14:paraId="10D18BE9" w14:textId="48C7FCCC" w:rsidR="00247A88" w:rsidRDefault="00247A88" w:rsidP="00C707D0">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tratamiento</w:t>
      </w:r>
      <w:r w:rsidR="00B37DD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más eficiente </w:t>
      </w:r>
      <w:r w:rsidR="00B37DDD">
        <w:rPr>
          <w:rFonts w:ascii="Times New Roman" w:hAnsi="Times New Roman" w:cs="Times New Roman"/>
          <w:sz w:val="24"/>
          <w:szCs w:val="24"/>
          <w:lang w:val="es-ES_tradnl"/>
        </w:rPr>
        <w:t xml:space="preserve">después de la poda </w:t>
      </w:r>
      <w:r>
        <w:rPr>
          <w:rFonts w:ascii="Times New Roman" w:hAnsi="Times New Roman" w:cs="Times New Roman"/>
          <w:sz w:val="24"/>
          <w:szCs w:val="24"/>
          <w:lang w:val="es-ES_tradnl"/>
        </w:rPr>
        <w:t>en la remoción de DBO</w:t>
      </w:r>
      <w:r w:rsidRPr="00247A88">
        <w:rPr>
          <w:rFonts w:ascii="Times New Roman" w:hAnsi="Times New Roman" w:cs="Times New Roman"/>
          <w:sz w:val="24"/>
          <w:szCs w:val="24"/>
          <w:vertAlign w:val="subscript"/>
          <w:lang w:val="es-ES_tradnl"/>
        </w:rPr>
        <w:t>5</w:t>
      </w:r>
      <w:r>
        <w:rPr>
          <w:rFonts w:ascii="Times New Roman" w:hAnsi="Times New Roman" w:cs="Times New Roman"/>
          <w:sz w:val="24"/>
          <w:szCs w:val="24"/>
          <w:lang w:val="es-ES_tradnl"/>
        </w:rPr>
        <w:t xml:space="preserve"> fue el </w:t>
      </w:r>
      <w:r w:rsidRPr="00247A88">
        <w:rPr>
          <w:rFonts w:ascii="Times New Roman" w:hAnsi="Times New Roman" w:cs="Times New Roman"/>
          <w:sz w:val="24"/>
          <w:szCs w:val="24"/>
          <w:lang w:val="es-ES_tradnl"/>
        </w:rPr>
        <w:t xml:space="preserve">HAFS-Tule, </w:t>
      </w:r>
      <w:r w:rsidR="00591074">
        <w:rPr>
          <w:rFonts w:ascii="Times New Roman" w:hAnsi="Times New Roman" w:cs="Times New Roman"/>
          <w:sz w:val="24"/>
          <w:szCs w:val="24"/>
          <w:lang w:val="es-ES_tradnl"/>
        </w:rPr>
        <w:t>que</w:t>
      </w:r>
      <w:r w:rsidR="00591074" w:rsidRPr="00247A88">
        <w:rPr>
          <w:rFonts w:ascii="Times New Roman" w:hAnsi="Times New Roman" w:cs="Times New Roman"/>
          <w:sz w:val="24"/>
          <w:szCs w:val="24"/>
          <w:lang w:val="es-ES_tradnl"/>
        </w:rPr>
        <w:t xml:space="preserve"> </w:t>
      </w:r>
      <w:r w:rsidR="00591074">
        <w:rPr>
          <w:rFonts w:ascii="Times New Roman" w:hAnsi="Times New Roman" w:cs="Times New Roman"/>
          <w:sz w:val="24"/>
          <w:szCs w:val="24"/>
          <w:lang w:val="es-ES_tradnl"/>
        </w:rPr>
        <w:t>removió</w:t>
      </w:r>
      <w:r w:rsidR="00591074" w:rsidRPr="00247A88">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95.44</w:t>
      </w:r>
      <w:r w:rsidR="00591074">
        <w:rPr>
          <w:rFonts w:ascii="Times New Roman" w:hAnsi="Times New Roman" w:cs="Times New Roman"/>
          <w:sz w:val="24"/>
          <w:szCs w:val="24"/>
          <w:lang w:val="es-ES_tradnl"/>
        </w:rPr>
        <w:t> </w:t>
      </w:r>
      <w:r w:rsidRPr="00247A88">
        <w:rPr>
          <w:rFonts w:ascii="Times New Roman" w:hAnsi="Times New Roman" w:cs="Times New Roman"/>
          <w:sz w:val="24"/>
          <w:szCs w:val="24"/>
          <w:lang w:val="es-ES_tradnl"/>
        </w:rPr>
        <w:t>% de DBO</w:t>
      </w:r>
      <w:r w:rsidRPr="00247A88">
        <w:rPr>
          <w:rFonts w:ascii="Times New Roman" w:hAnsi="Times New Roman" w:cs="Times New Roman"/>
          <w:sz w:val="24"/>
          <w:szCs w:val="24"/>
          <w:vertAlign w:val="subscript"/>
          <w:lang w:val="es-ES_tradnl"/>
        </w:rPr>
        <w:t>5</w:t>
      </w:r>
      <w:r>
        <w:rPr>
          <w:rFonts w:ascii="Times New Roman" w:hAnsi="Times New Roman" w:cs="Times New Roman"/>
          <w:sz w:val="24"/>
          <w:szCs w:val="24"/>
          <w:lang w:val="es-ES_tradnl"/>
        </w:rPr>
        <w:t xml:space="preserve"> con una</w:t>
      </w:r>
      <w:r w:rsidRPr="00247A88">
        <w:rPr>
          <w:rFonts w:ascii="Times New Roman" w:hAnsi="Times New Roman" w:cs="Times New Roman"/>
          <w:sz w:val="24"/>
          <w:szCs w:val="24"/>
          <w:lang w:val="es-ES_tradnl"/>
        </w:rPr>
        <w:t xml:space="preserve"> k</w:t>
      </w:r>
      <w:r w:rsidR="00591074">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w:t>
      </w:r>
      <w:r w:rsidR="00591074">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1.004 días</w:t>
      </w:r>
      <w:r w:rsidRPr="00247A88">
        <w:rPr>
          <w:rFonts w:ascii="Times New Roman" w:hAnsi="Times New Roman" w:cs="Times New Roman"/>
          <w:sz w:val="24"/>
          <w:szCs w:val="24"/>
          <w:vertAlign w:val="superscript"/>
          <w:lang w:val="es-ES_tradnl"/>
        </w:rPr>
        <w:t>-1</w:t>
      </w:r>
      <w:r>
        <w:rPr>
          <w:rFonts w:ascii="Times New Roman" w:hAnsi="Times New Roman" w:cs="Times New Roman"/>
          <w:sz w:val="24"/>
          <w:szCs w:val="24"/>
          <w:lang w:val="es-ES_tradnl"/>
        </w:rPr>
        <w:t>, seguido del</w:t>
      </w:r>
      <w:r w:rsidRPr="00247A88">
        <w:rPr>
          <w:rFonts w:ascii="Times New Roman" w:hAnsi="Times New Roman" w:cs="Times New Roman"/>
          <w:sz w:val="24"/>
          <w:szCs w:val="24"/>
          <w:lang w:val="es-ES_tradnl"/>
        </w:rPr>
        <w:t xml:space="preserve"> HAFS-Carrizo</w:t>
      </w:r>
      <w:r w:rsidR="00591074">
        <w:rPr>
          <w:rFonts w:ascii="Times New Roman" w:hAnsi="Times New Roman" w:cs="Times New Roman"/>
          <w:sz w:val="24"/>
          <w:szCs w:val="24"/>
          <w:lang w:val="es-ES_tradnl"/>
        </w:rPr>
        <w:t>,</w:t>
      </w:r>
      <w:r w:rsidRPr="00247A8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con</w:t>
      </w:r>
      <w:r w:rsidRPr="00247A88">
        <w:rPr>
          <w:rFonts w:ascii="Times New Roman" w:hAnsi="Times New Roman" w:cs="Times New Roman"/>
          <w:sz w:val="24"/>
          <w:szCs w:val="24"/>
          <w:lang w:val="es-ES_tradnl"/>
        </w:rPr>
        <w:t xml:space="preserve"> 87.5</w:t>
      </w:r>
      <w:r w:rsidR="00591074">
        <w:rPr>
          <w:rFonts w:ascii="Times New Roman" w:hAnsi="Times New Roman" w:cs="Times New Roman"/>
          <w:sz w:val="24"/>
          <w:szCs w:val="24"/>
          <w:lang w:val="es-ES_tradnl"/>
        </w:rPr>
        <w:t> </w:t>
      </w:r>
      <w:r w:rsidRPr="00247A8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y</w:t>
      </w:r>
      <w:r w:rsidRPr="00247A88">
        <w:rPr>
          <w:rFonts w:ascii="Times New Roman" w:hAnsi="Times New Roman" w:cs="Times New Roman"/>
          <w:sz w:val="24"/>
          <w:szCs w:val="24"/>
          <w:lang w:val="es-ES_tradnl"/>
        </w:rPr>
        <w:t xml:space="preserve"> una k</w:t>
      </w:r>
      <w:r w:rsidR="00591074">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w:t>
      </w:r>
      <w:r w:rsidR="00591074">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0.6</w:t>
      </w:r>
      <w:r w:rsidR="00B506AC">
        <w:rPr>
          <w:rFonts w:ascii="Times New Roman" w:hAnsi="Times New Roman" w:cs="Times New Roman"/>
          <w:sz w:val="24"/>
          <w:szCs w:val="24"/>
          <w:lang w:val="es-ES_tradnl"/>
        </w:rPr>
        <w:t>7</w:t>
      </w:r>
      <w:r w:rsidRPr="00247A88">
        <w:rPr>
          <w:rFonts w:ascii="Times New Roman" w:hAnsi="Times New Roman" w:cs="Times New Roman"/>
          <w:sz w:val="24"/>
          <w:szCs w:val="24"/>
          <w:lang w:val="es-ES_tradnl"/>
        </w:rPr>
        <w:t xml:space="preserve"> días</w:t>
      </w:r>
      <w:r w:rsidRPr="00247A88">
        <w:rPr>
          <w:rFonts w:ascii="Times New Roman" w:hAnsi="Times New Roman" w:cs="Times New Roman"/>
          <w:sz w:val="24"/>
          <w:szCs w:val="24"/>
          <w:vertAlign w:val="superscript"/>
          <w:lang w:val="es-ES_tradnl"/>
        </w:rPr>
        <w:t>-1</w:t>
      </w:r>
      <w:r w:rsidRPr="00247A8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el </w:t>
      </w:r>
      <w:r w:rsidRPr="00247A88">
        <w:rPr>
          <w:rFonts w:ascii="Times New Roman" w:hAnsi="Times New Roman" w:cs="Times New Roman"/>
          <w:sz w:val="24"/>
          <w:szCs w:val="24"/>
          <w:lang w:val="es-ES_tradnl"/>
        </w:rPr>
        <w:t>HAFS-Grava removió 50.1</w:t>
      </w:r>
      <w:r w:rsidR="00591074">
        <w:rPr>
          <w:rFonts w:ascii="Times New Roman" w:hAnsi="Times New Roman" w:cs="Times New Roman"/>
          <w:sz w:val="24"/>
          <w:szCs w:val="24"/>
          <w:lang w:val="es-ES_tradnl"/>
        </w:rPr>
        <w:t> </w:t>
      </w:r>
      <w:r w:rsidRPr="00247A88">
        <w:rPr>
          <w:rFonts w:ascii="Times New Roman" w:hAnsi="Times New Roman" w:cs="Times New Roman"/>
          <w:sz w:val="24"/>
          <w:szCs w:val="24"/>
          <w:lang w:val="es-ES_tradnl"/>
        </w:rPr>
        <w:t>% con una k</w:t>
      </w:r>
      <w:r w:rsidR="00591074">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w:t>
      </w:r>
      <w:r w:rsidR="00591074">
        <w:rPr>
          <w:rFonts w:ascii="Times New Roman" w:hAnsi="Times New Roman" w:cs="Times New Roman"/>
          <w:sz w:val="24"/>
          <w:szCs w:val="24"/>
          <w:lang w:val="es-ES_tradnl"/>
        </w:rPr>
        <w:t xml:space="preserve"> </w:t>
      </w:r>
      <w:r w:rsidRPr="00247A88">
        <w:rPr>
          <w:rFonts w:ascii="Times New Roman" w:hAnsi="Times New Roman" w:cs="Times New Roman"/>
          <w:sz w:val="24"/>
          <w:szCs w:val="24"/>
          <w:lang w:val="es-ES_tradnl"/>
        </w:rPr>
        <w:t>0.22 días</w:t>
      </w:r>
      <w:r w:rsidRPr="00247A88">
        <w:rPr>
          <w:rFonts w:ascii="Times New Roman" w:hAnsi="Times New Roman" w:cs="Times New Roman"/>
          <w:sz w:val="24"/>
          <w:szCs w:val="24"/>
          <w:vertAlign w:val="superscript"/>
          <w:lang w:val="es-ES_tradnl"/>
        </w:rPr>
        <w:t>-1</w:t>
      </w:r>
      <w:r w:rsidRPr="00247A88">
        <w:rPr>
          <w:rFonts w:ascii="Times New Roman" w:hAnsi="Times New Roman" w:cs="Times New Roman"/>
          <w:sz w:val="24"/>
          <w:szCs w:val="24"/>
          <w:lang w:val="es-ES_tradnl"/>
        </w:rPr>
        <w:t>.</w:t>
      </w:r>
      <w:r w:rsidR="00FE503B">
        <w:rPr>
          <w:rFonts w:ascii="Times New Roman" w:hAnsi="Times New Roman" w:cs="Times New Roman"/>
          <w:sz w:val="24"/>
          <w:szCs w:val="24"/>
          <w:lang w:val="es-ES_tradnl"/>
        </w:rPr>
        <w:t xml:space="preserve"> Esto muestra que s</w:t>
      </w:r>
      <w:r w:rsidR="00591074">
        <w:rPr>
          <w:rFonts w:ascii="Times New Roman" w:hAnsi="Times New Roman" w:cs="Times New Roman"/>
          <w:sz w:val="24"/>
          <w:szCs w:val="24"/>
          <w:lang w:val="es-ES_tradnl"/>
        </w:rPr>
        <w:t>í</w:t>
      </w:r>
      <w:r w:rsidR="00FE503B">
        <w:rPr>
          <w:rFonts w:ascii="Times New Roman" w:hAnsi="Times New Roman" w:cs="Times New Roman"/>
          <w:sz w:val="24"/>
          <w:szCs w:val="24"/>
          <w:lang w:val="es-ES_tradnl"/>
        </w:rPr>
        <w:t xml:space="preserve"> </w:t>
      </w:r>
      <w:r w:rsidR="000F3196">
        <w:rPr>
          <w:rFonts w:ascii="Times New Roman" w:hAnsi="Times New Roman" w:cs="Times New Roman"/>
          <w:sz w:val="24"/>
          <w:szCs w:val="24"/>
          <w:lang w:val="es-ES_tradnl"/>
        </w:rPr>
        <w:t xml:space="preserve">se </w:t>
      </w:r>
      <w:r w:rsidR="00FE503B">
        <w:rPr>
          <w:rFonts w:ascii="Times New Roman" w:hAnsi="Times New Roman" w:cs="Times New Roman"/>
          <w:sz w:val="24"/>
          <w:szCs w:val="24"/>
          <w:lang w:val="es-ES_tradnl"/>
        </w:rPr>
        <w:t>increment</w:t>
      </w:r>
      <w:r w:rsidR="000F3196">
        <w:rPr>
          <w:rFonts w:ascii="Times New Roman" w:hAnsi="Times New Roman" w:cs="Times New Roman"/>
          <w:sz w:val="24"/>
          <w:szCs w:val="24"/>
          <w:lang w:val="es-ES_tradnl"/>
        </w:rPr>
        <w:t>ó</w:t>
      </w:r>
      <w:r w:rsidR="00FE503B">
        <w:rPr>
          <w:rFonts w:ascii="Times New Roman" w:hAnsi="Times New Roman" w:cs="Times New Roman"/>
          <w:sz w:val="24"/>
          <w:szCs w:val="24"/>
          <w:lang w:val="es-ES_tradnl"/>
        </w:rPr>
        <w:t xml:space="preserve"> 10.88</w:t>
      </w:r>
      <w:r w:rsidR="00591074">
        <w:rPr>
          <w:rFonts w:ascii="Times New Roman" w:hAnsi="Times New Roman" w:cs="Times New Roman"/>
          <w:sz w:val="24"/>
          <w:szCs w:val="24"/>
          <w:lang w:val="es-ES_tradnl"/>
        </w:rPr>
        <w:t> </w:t>
      </w:r>
      <w:r w:rsidR="00FE503B">
        <w:rPr>
          <w:rFonts w:ascii="Times New Roman" w:hAnsi="Times New Roman" w:cs="Times New Roman"/>
          <w:sz w:val="24"/>
          <w:szCs w:val="24"/>
          <w:lang w:val="es-ES_tradnl"/>
        </w:rPr>
        <w:t xml:space="preserve">% respecto al antes y después de la eliminación de materia orgánica con </w:t>
      </w:r>
      <w:proofErr w:type="spellStart"/>
      <w:r w:rsidR="00FE503B" w:rsidRPr="00FE503B">
        <w:rPr>
          <w:rFonts w:ascii="Times New Roman" w:hAnsi="Times New Roman" w:cs="Times New Roman"/>
          <w:i/>
          <w:sz w:val="24"/>
          <w:szCs w:val="24"/>
          <w:lang w:val="es-ES_tradnl"/>
        </w:rPr>
        <w:t>Potende</w:t>
      </w:r>
      <w:r w:rsidR="004F28F4">
        <w:rPr>
          <w:rFonts w:ascii="Times New Roman" w:hAnsi="Times New Roman" w:cs="Times New Roman"/>
          <w:i/>
          <w:sz w:val="24"/>
          <w:szCs w:val="24"/>
          <w:lang w:val="es-ES_tradnl"/>
        </w:rPr>
        <w:t>n</w:t>
      </w:r>
      <w:r w:rsidR="00FE503B" w:rsidRPr="00FE503B">
        <w:rPr>
          <w:rFonts w:ascii="Times New Roman" w:hAnsi="Times New Roman" w:cs="Times New Roman"/>
          <w:i/>
          <w:sz w:val="24"/>
          <w:szCs w:val="24"/>
          <w:lang w:val="es-ES_tradnl"/>
        </w:rPr>
        <w:t>ria</w:t>
      </w:r>
      <w:proofErr w:type="spellEnd"/>
      <w:r w:rsidR="00FE503B" w:rsidRPr="00FE503B">
        <w:rPr>
          <w:rFonts w:ascii="Times New Roman" w:hAnsi="Times New Roman" w:cs="Times New Roman"/>
          <w:i/>
          <w:sz w:val="24"/>
          <w:szCs w:val="24"/>
          <w:lang w:val="es-ES_tradnl"/>
        </w:rPr>
        <w:t xml:space="preserve"> </w:t>
      </w:r>
      <w:proofErr w:type="spellStart"/>
      <w:r w:rsidR="00FE503B" w:rsidRPr="00FE503B">
        <w:rPr>
          <w:rFonts w:ascii="Times New Roman" w:hAnsi="Times New Roman" w:cs="Times New Roman"/>
          <w:i/>
          <w:sz w:val="24"/>
          <w:szCs w:val="24"/>
          <w:lang w:val="es-ES_tradnl"/>
        </w:rPr>
        <w:t>sagittata</w:t>
      </w:r>
      <w:proofErr w:type="spellEnd"/>
      <w:r w:rsidR="00FE503B">
        <w:rPr>
          <w:rFonts w:ascii="Times New Roman" w:hAnsi="Times New Roman" w:cs="Times New Roman"/>
          <w:i/>
          <w:sz w:val="24"/>
          <w:szCs w:val="24"/>
          <w:lang w:val="es-ES_tradnl"/>
        </w:rPr>
        <w:t xml:space="preserve"> </w:t>
      </w:r>
      <w:r w:rsidR="00FE503B" w:rsidRPr="00FE503B">
        <w:rPr>
          <w:rFonts w:ascii="Times New Roman" w:hAnsi="Times New Roman" w:cs="Times New Roman"/>
          <w:sz w:val="24"/>
          <w:szCs w:val="24"/>
          <w:lang w:val="es-ES_tradnl"/>
        </w:rPr>
        <w:t>y</w:t>
      </w:r>
      <w:r w:rsidR="00FE503B">
        <w:rPr>
          <w:rFonts w:ascii="Times New Roman" w:hAnsi="Times New Roman" w:cs="Times New Roman"/>
          <w:i/>
          <w:sz w:val="24"/>
          <w:szCs w:val="24"/>
          <w:lang w:val="es-ES_tradnl"/>
        </w:rPr>
        <w:t xml:space="preserve"> </w:t>
      </w:r>
      <w:r w:rsidR="00FE503B">
        <w:rPr>
          <w:rFonts w:ascii="Times New Roman" w:hAnsi="Times New Roman" w:cs="Times New Roman"/>
          <w:sz w:val="24"/>
          <w:szCs w:val="24"/>
          <w:lang w:val="es-ES_tradnl"/>
        </w:rPr>
        <w:t>11.74</w:t>
      </w:r>
      <w:r w:rsidR="00591074">
        <w:rPr>
          <w:rFonts w:ascii="Times New Roman" w:hAnsi="Times New Roman" w:cs="Times New Roman"/>
          <w:sz w:val="24"/>
          <w:szCs w:val="24"/>
          <w:lang w:val="es-ES_tradnl"/>
        </w:rPr>
        <w:t> </w:t>
      </w:r>
      <w:r w:rsidR="00FE503B">
        <w:rPr>
          <w:rFonts w:ascii="Times New Roman" w:hAnsi="Times New Roman" w:cs="Times New Roman"/>
          <w:sz w:val="24"/>
          <w:szCs w:val="24"/>
          <w:lang w:val="es-ES_tradnl"/>
        </w:rPr>
        <w:t xml:space="preserve">% con </w:t>
      </w:r>
      <w:r w:rsidR="00FE503B" w:rsidRPr="005723E2">
        <w:rPr>
          <w:rFonts w:ascii="Times New Roman" w:hAnsi="Times New Roman" w:cs="Times New Roman"/>
          <w:i/>
          <w:sz w:val="24"/>
          <w:szCs w:val="24"/>
          <w:lang w:val="es-ES_tradnl"/>
        </w:rPr>
        <w:t xml:space="preserve">P. </w:t>
      </w:r>
      <w:proofErr w:type="spellStart"/>
      <w:r w:rsidR="00FE503B" w:rsidRPr="005723E2">
        <w:rPr>
          <w:rFonts w:ascii="Times New Roman" w:hAnsi="Times New Roman" w:cs="Times New Roman"/>
          <w:i/>
          <w:sz w:val="24"/>
          <w:szCs w:val="24"/>
          <w:lang w:val="es-ES_tradnl"/>
        </w:rPr>
        <w:t>australis</w:t>
      </w:r>
      <w:proofErr w:type="spellEnd"/>
      <w:r w:rsidR="00FE503B">
        <w:rPr>
          <w:rFonts w:ascii="Times New Roman" w:hAnsi="Times New Roman" w:cs="Times New Roman"/>
          <w:sz w:val="24"/>
          <w:szCs w:val="24"/>
          <w:lang w:val="es-ES_tradnl"/>
        </w:rPr>
        <w:t>.</w:t>
      </w:r>
    </w:p>
    <w:p w14:paraId="2679BBAA" w14:textId="77777777" w:rsidR="004E57D9" w:rsidRDefault="004E57D9" w:rsidP="00C707D0">
      <w:pPr>
        <w:spacing w:after="0" w:line="360" w:lineRule="auto"/>
        <w:ind w:firstLine="709"/>
        <w:jc w:val="both"/>
        <w:rPr>
          <w:rFonts w:ascii="Times New Roman" w:hAnsi="Times New Roman" w:cs="Times New Roman"/>
          <w:sz w:val="24"/>
          <w:szCs w:val="24"/>
          <w:lang w:val="es-ES_tradnl"/>
        </w:rPr>
      </w:pPr>
    </w:p>
    <w:p w14:paraId="0A3B38FB" w14:textId="77777777" w:rsidR="005C1FD0" w:rsidRPr="00BE70B4" w:rsidRDefault="005C1FD0" w:rsidP="00475835">
      <w:pPr>
        <w:pStyle w:val="Ttulo1"/>
        <w:jc w:val="center"/>
        <w:rPr>
          <w:rFonts w:eastAsia="Times New Roman"/>
          <w:color w:val="000000"/>
          <w:sz w:val="28"/>
          <w:szCs w:val="28"/>
          <w:lang w:val="es-ES_tradnl" w:eastAsia="es-ES"/>
        </w:rPr>
      </w:pPr>
      <w:r w:rsidRPr="00BE70B4">
        <w:rPr>
          <w:rFonts w:eastAsia="Times New Roman"/>
          <w:color w:val="000000"/>
          <w:sz w:val="28"/>
          <w:szCs w:val="28"/>
          <w:lang w:val="es-ES_tradnl" w:eastAsia="es-ES"/>
        </w:rPr>
        <w:lastRenderedPageBreak/>
        <w:t>Futuras líneas de investigación</w:t>
      </w:r>
    </w:p>
    <w:p w14:paraId="1D05AAC3" w14:textId="3B39F4F4" w:rsidR="005C1FD0" w:rsidRDefault="005C1FD0" w:rsidP="00C707D0">
      <w:pPr>
        <w:spacing w:after="0" w:line="360" w:lineRule="auto"/>
        <w:ind w:firstLine="709"/>
        <w:jc w:val="both"/>
        <w:rPr>
          <w:rFonts w:ascii="Times New Roman" w:hAnsi="Times New Roman" w:cs="Times New Roman"/>
          <w:sz w:val="24"/>
          <w:lang w:val="es-ES_tradnl"/>
        </w:rPr>
      </w:pPr>
      <w:r w:rsidRPr="005C1FD0">
        <w:rPr>
          <w:rFonts w:ascii="Times New Roman" w:hAnsi="Times New Roman" w:cs="Times New Roman"/>
          <w:sz w:val="24"/>
          <w:lang w:val="es-ES_tradnl"/>
        </w:rPr>
        <w:t>Para conocer el potencial de</w:t>
      </w:r>
      <w:r w:rsidR="00CA0018">
        <w:rPr>
          <w:rFonts w:ascii="Times New Roman" w:hAnsi="Times New Roman" w:cs="Times New Roman"/>
          <w:sz w:val="24"/>
          <w:lang w:val="es-ES_tradnl"/>
        </w:rPr>
        <w:t>l efecto de</w:t>
      </w:r>
      <w:r w:rsidRPr="005C1FD0">
        <w:rPr>
          <w:rFonts w:ascii="Times New Roman" w:hAnsi="Times New Roman" w:cs="Times New Roman"/>
          <w:sz w:val="24"/>
          <w:lang w:val="es-ES_tradnl"/>
        </w:rPr>
        <w:t xml:space="preserve"> </w:t>
      </w:r>
      <w:r w:rsidR="0027656C">
        <w:rPr>
          <w:rFonts w:ascii="Times New Roman" w:hAnsi="Times New Roman" w:cs="Times New Roman"/>
          <w:sz w:val="24"/>
          <w:lang w:val="es-ES_tradnl"/>
        </w:rPr>
        <w:t>la poda</w:t>
      </w:r>
      <w:r w:rsidRPr="005C1FD0">
        <w:rPr>
          <w:rFonts w:ascii="Times New Roman" w:hAnsi="Times New Roman" w:cs="Times New Roman"/>
          <w:sz w:val="24"/>
          <w:lang w:val="es-ES_tradnl"/>
        </w:rPr>
        <w:t xml:space="preserve"> en </w:t>
      </w:r>
      <w:r w:rsidR="0027656C">
        <w:rPr>
          <w:rFonts w:ascii="Times New Roman" w:hAnsi="Times New Roman" w:cs="Times New Roman"/>
          <w:sz w:val="24"/>
          <w:lang w:val="es-ES_tradnl"/>
        </w:rPr>
        <w:t>HA</w:t>
      </w:r>
      <w:r w:rsidRPr="005C1FD0">
        <w:rPr>
          <w:rFonts w:ascii="Times New Roman" w:hAnsi="Times New Roman" w:cs="Times New Roman"/>
          <w:sz w:val="24"/>
          <w:lang w:val="es-ES_tradnl"/>
        </w:rPr>
        <w:t xml:space="preserve"> se debe continuar el estudio en los reactores </w:t>
      </w:r>
      <w:r w:rsidR="00CA0018">
        <w:rPr>
          <w:rFonts w:ascii="Times New Roman" w:hAnsi="Times New Roman" w:cs="Times New Roman"/>
          <w:sz w:val="24"/>
          <w:lang w:val="es-ES_tradnl"/>
        </w:rPr>
        <w:t xml:space="preserve">con otras especies </w:t>
      </w:r>
      <w:proofErr w:type="spellStart"/>
      <w:r w:rsidR="00CA0018">
        <w:rPr>
          <w:rFonts w:ascii="Times New Roman" w:hAnsi="Times New Roman" w:cs="Times New Roman"/>
          <w:sz w:val="24"/>
          <w:lang w:val="es-ES_tradnl"/>
        </w:rPr>
        <w:t>macrófitas</w:t>
      </w:r>
      <w:proofErr w:type="spellEnd"/>
      <w:r w:rsidR="00CA0018">
        <w:rPr>
          <w:rFonts w:ascii="Times New Roman" w:hAnsi="Times New Roman" w:cs="Times New Roman"/>
          <w:sz w:val="24"/>
          <w:lang w:val="es-ES_tradnl"/>
        </w:rPr>
        <w:t xml:space="preserve"> </w:t>
      </w:r>
      <w:r w:rsidRPr="005C1FD0">
        <w:rPr>
          <w:rFonts w:ascii="Times New Roman" w:hAnsi="Times New Roman" w:cs="Times New Roman"/>
          <w:sz w:val="24"/>
          <w:lang w:val="es-ES_tradnl"/>
        </w:rPr>
        <w:t>en un corto plazo y evaluar los t</w:t>
      </w:r>
      <w:r w:rsidR="00CA0018">
        <w:rPr>
          <w:rFonts w:ascii="Times New Roman" w:hAnsi="Times New Roman" w:cs="Times New Roman"/>
          <w:sz w:val="24"/>
          <w:lang w:val="es-ES_tradnl"/>
        </w:rPr>
        <w:t>iempos de retención hidráulica</w:t>
      </w:r>
      <w:r w:rsidR="006D2201">
        <w:rPr>
          <w:rFonts w:ascii="Times New Roman" w:hAnsi="Times New Roman" w:cs="Times New Roman"/>
          <w:sz w:val="24"/>
          <w:lang w:val="es-ES_tradnl"/>
        </w:rPr>
        <w:t xml:space="preserve"> para poder remover nutrientes</w:t>
      </w:r>
      <w:r w:rsidRPr="005C1FD0">
        <w:rPr>
          <w:rFonts w:ascii="Times New Roman" w:hAnsi="Times New Roman" w:cs="Times New Roman"/>
          <w:sz w:val="24"/>
          <w:lang w:val="es-ES_tradnl"/>
        </w:rPr>
        <w:t xml:space="preserve"> y otros xenobióticos en valores de concentración que permitan descargar a cuerpos receptores de forma segura. </w:t>
      </w:r>
      <w:r w:rsidR="00CA0018">
        <w:rPr>
          <w:rFonts w:ascii="Times New Roman" w:hAnsi="Times New Roman" w:cs="Times New Roman"/>
          <w:sz w:val="24"/>
          <w:lang w:val="es-ES_tradnl"/>
        </w:rPr>
        <w:t>O</w:t>
      </w:r>
      <w:r w:rsidRPr="005C1FD0">
        <w:rPr>
          <w:rFonts w:ascii="Times New Roman" w:hAnsi="Times New Roman" w:cs="Times New Roman"/>
          <w:sz w:val="24"/>
          <w:lang w:val="es-ES_tradnl"/>
        </w:rPr>
        <w:t xml:space="preserve">tra línea de investigación a mediano plazo sería evaluar la eficiencia </w:t>
      </w:r>
      <w:r w:rsidR="00CA0018">
        <w:rPr>
          <w:rFonts w:ascii="Times New Roman" w:hAnsi="Times New Roman" w:cs="Times New Roman"/>
          <w:sz w:val="24"/>
          <w:lang w:val="es-ES_tradnl"/>
        </w:rPr>
        <w:t>de remoción</w:t>
      </w:r>
      <w:r w:rsidRPr="005C1FD0">
        <w:rPr>
          <w:rFonts w:ascii="Times New Roman" w:hAnsi="Times New Roman" w:cs="Times New Roman"/>
          <w:sz w:val="24"/>
          <w:lang w:val="es-ES_tradnl"/>
        </w:rPr>
        <w:t xml:space="preserve"> con aguas de concentración media y fuerte con diferentes </w:t>
      </w:r>
      <w:r w:rsidR="00CA0018">
        <w:rPr>
          <w:rFonts w:ascii="Times New Roman" w:hAnsi="Times New Roman" w:cs="Times New Roman"/>
          <w:sz w:val="24"/>
          <w:lang w:val="es-ES_tradnl"/>
        </w:rPr>
        <w:t xml:space="preserve">especies </w:t>
      </w:r>
      <w:proofErr w:type="spellStart"/>
      <w:r w:rsidR="00CA0018">
        <w:rPr>
          <w:rFonts w:ascii="Times New Roman" w:hAnsi="Times New Roman" w:cs="Times New Roman"/>
          <w:sz w:val="24"/>
          <w:lang w:val="es-ES_tradnl"/>
        </w:rPr>
        <w:t>macrófitas</w:t>
      </w:r>
      <w:proofErr w:type="spellEnd"/>
      <w:r w:rsidR="00591074">
        <w:rPr>
          <w:rFonts w:ascii="Times New Roman" w:hAnsi="Times New Roman" w:cs="Times New Roman"/>
          <w:sz w:val="24"/>
          <w:lang w:val="es-ES_tradnl"/>
        </w:rPr>
        <w:t>,</w:t>
      </w:r>
      <w:r w:rsidRPr="005C1FD0">
        <w:rPr>
          <w:rFonts w:ascii="Times New Roman" w:hAnsi="Times New Roman" w:cs="Times New Roman"/>
          <w:sz w:val="24"/>
          <w:lang w:val="es-ES_tradnl"/>
        </w:rPr>
        <w:t xml:space="preserve"> de manera tal que se pueda recomendar </w:t>
      </w:r>
      <w:r w:rsidR="00CA0018">
        <w:rPr>
          <w:rFonts w:ascii="Times New Roman" w:hAnsi="Times New Roman" w:cs="Times New Roman"/>
          <w:sz w:val="24"/>
          <w:lang w:val="es-ES_tradnl"/>
        </w:rPr>
        <w:t>los HA</w:t>
      </w:r>
      <w:r w:rsidRPr="005C1FD0">
        <w:rPr>
          <w:rFonts w:ascii="Times New Roman" w:hAnsi="Times New Roman" w:cs="Times New Roman"/>
          <w:sz w:val="24"/>
          <w:lang w:val="es-ES_tradnl"/>
        </w:rPr>
        <w:t xml:space="preserve"> para diferentes casos eficiente</w:t>
      </w:r>
      <w:r w:rsidR="00CA0018">
        <w:rPr>
          <w:rFonts w:ascii="Times New Roman" w:hAnsi="Times New Roman" w:cs="Times New Roman"/>
          <w:sz w:val="24"/>
          <w:lang w:val="es-ES_tradnl"/>
        </w:rPr>
        <w:t>s</w:t>
      </w:r>
      <w:r w:rsidRPr="005C1FD0">
        <w:rPr>
          <w:rFonts w:ascii="Times New Roman" w:hAnsi="Times New Roman" w:cs="Times New Roman"/>
          <w:sz w:val="24"/>
          <w:lang w:val="es-ES_tradnl"/>
        </w:rPr>
        <w:t xml:space="preserve"> y económico</w:t>
      </w:r>
      <w:r w:rsidR="00CA0018">
        <w:rPr>
          <w:rFonts w:ascii="Times New Roman" w:hAnsi="Times New Roman" w:cs="Times New Roman"/>
          <w:sz w:val="24"/>
          <w:lang w:val="es-ES_tradnl"/>
        </w:rPr>
        <w:t>s</w:t>
      </w:r>
      <w:r w:rsidRPr="005C1FD0">
        <w:rPr>
          <w:rFonts w:ascii="Times New Roman" w:hAnsi="Times New Roman" w:cs="Times New Roman"/>
          <w:sz w:val="24"/>
          <w:lang w:val="es-ES_tradnl"/>
        </w:rPr>
        <w:t>.</w:t>
      </w:r>
    </w:p>
    <w:p w14:paraId="7DC453B2" w14:textId="77777777" w:rsidR="00485466" w:rsidRDefault="00485466" w:rsidP="00C707D0">
      <w:pPr>
        <w:spacing w:after="0" w:line="360" w:lineRule="auto"/>
        <w:ind w:firstLine="709"/>
        <w:jc w:val="both"/>
        <w:rPr>
          <w:rFonts w:ascii="Times New Roman" w:hAnsi="Times New Roman" w:cs="Times New Roman"/>
          <w:sz w:val="24"/>
          <w:lang w:val="es-ES_tradnl"/>
        </w:rPr>
      </w:pPr>
    </w:p>
    <w:p w14:paraId="219F5CAD" w14:textId="77777777" w:rsidR="0049781B" w:rsidRPr="00475835" w:rsidRDefault="00800054" w:rsidP="00C84F98">
      <w:pPr>
        <w:pStyle w:val="Ttulo1"/>
        <w:jc w:val="left"/>
        <w:rPr>
          <w:rFonts w:asciiTheme="minorHAnsi" w:eastAsia="Times New Roman" w:hAnsiTheme="minorHAnsi" w:cstheme="minorHAnsi"/>
          <w:color w:val="000000"/>
          <w:sz w:val="28"/>
          <w:szCs w:val="28"/>
          <w:lang w:eastAsia="es-ES"/>
        </w:rPr>
      </w:pPr>
      <w:r w:rsidRPr="00475835">
        <w:rPr>
          <w:rFonts w:asciiTheme="minorHAnsi" w:eastAsia="Times New Roman" w:hAnsiTheme="minorHAnsi" w:cstheme="minorHAnsi"/>
          <w:color w:val="000000"/>
          <w:sz w:val="28"/>
          <w:szCs w:val="28"/>
          <w:lang w:eastAsia="es-ES"/>
        </w:rPr>
        <w:t>Referencias</w:t>
      </w:r>
    </w:p>
    <w:p w14:paraId="6BA27A81" w14:textId="2CFE0C6E" w:rsidR="002A274F" w:rsidRPr="00475835" w:rsidRDefault="002A274F" w:rsidP="00C707D0">
      <w:pPr>
        <w:pStyle w:val="Autores"/>
        <w:spacing w:before="0" w:after="0" w:line="360" w:lineRule="auto"/>
        <w:ind w:left="709" w:hanging="709"/>
        <w:jc w:val="both"/>
        <w:rPr>
          <w:rFonts w:eastAsia="Calibri"/>
          <w:noProof/>
          <w:color w:val="000000" w:themeColor="text1"/>
          <w:sz w:val="24"/>
          <w:szCs w:val="24"/>
          <w:lang w:val="es-419"/>
        </w:rPr>
      </w:pPr>
      <w:r w:rsidRPr="00475835">
        <w:rPr>
          <w:rFonts w:eastAsia="Calibri"/>
          <w:noProof/>
          <w:color w:val="000000" w:themeColor="text1"/>
          <w:sz w:val="24"/>
          <w:szCs w:val="24"/>
          <w:lang w:val="es-419"/>
        </w:rPr>
        <w:t>Araujo, L.</w:t>
      </w:r>
      <w:r w:rsidR="00EF6BB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Molina</w:t>
      </w:r>
      <w:r w:rsidR="00EF6BB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S.</w:t>
      </w:r>
      <w:r w:rsidR="00EF6BB6" w:rsidRPr="00475835">
        <w:rPr>
          <w:rFonts w:eastAsia="Calibri"/>
          <w:noProof/>
          <w:color w:val="000000" w:themeColor="text1"/>
          <w:sz w:val="24"/>
          <w:szCs w:val="24"/>
          <w:lang w:val="es-419"/>
        </w:rPr>
        <w:t xml:space="preserve"> y</w:t>
      </w:r>
      <w:r w:rsidRPr="00475835">
        <w:rPr>
          <w:rFonts w:eastAsia="Calibri"/>
          <w:noProof/>
          <w:color w:val="000000" w:themeColor="text1"/>
          <w:sz w:val="24"/>
          <w:szCs w:val="24"/>
          <w:lang w:val="es-419"/>
        </w:rPr>
        <w:t xml:space="preserve"> Noguera</w:t>
      </w:r>
      <w:r w:rsidR="00EF6BB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L. (2018). Aprovechamiento de los lodos provenientes de plantas de tratamiento de aguas residuales como materia prima en la industria de la construcción: revisión bibliográfica. </w:t>
      </w:r>
      <w:r w:rsidRPr="00475835">
        <w:rPr>
          <w:rFonts w:eastAsia="Calibri"/>
          <w:i/>
          <w:iCs/>
          <w:noProof/>
          <w:color w:val="000000" w:themeColor="text1"/>
          <w:sz w:val="24"/>
          <w:szCs w:val="24"/>
          <w:lang w:val="es-419"/>
        </w:rPr>
        <w:t>Revista Agunkuyaa</w:t>
      </w:r>
      <w:r w:rsidR="00D73C89" w:rsidRPr="00475835">
        <w:rPr>
          <w:rFonts w:eastAsia="Calibri"/>
          <w:noProof/>
          <w:color w:val="000000" w:themeColor="text1"/>
          <w:sz w:val="24"/>
          <w:szCs w:val="24"/>
          <w:lang w:val="es-419"/>
        </w:rPr>
        <w:t xml:space="preserve">, </w:t>
      </w:r>
      <w:r w:rsidR="00D73C89" w:rsidRPr="00475835">
        <w:rPr>
          <w:rFonts w:eastAsia="Calibri"/>
          <w:i/>
          <w:iCs/>
          <w:noProof/>
          <w:color w:val="000000" w:themeColor="text1"/>
          <w:sz w:val="24"/>
          <w:szCs w:val="24"/>
          <w:lang w:val="es-419"/>
        </w:rPr>
        <w:t>8</w:t>
      </w:r>
      <w:r w:rsidR="00D73C89" w:rsidRPr="00475835">
        <w:rPr>
          <w:rFonts w:eastAsia="Calibri"/>
          <w:noProof/>
          <w:color w:val="000000" w:themeColor="text1"/>
          <w:sz w:val="24"/>
          <w:szCs w:val="24"/>
          <w:lang w:val="es-419"/>
        </w:rPr>
        <w:t xml:space="preserve">(1), 21-28 </w:t>
      </w:r>
      <w:r w:rsidRPr="00475835">
        <w:rPr>
          <w:rFonts w:eastAsia="Calibri"/>
          <w:noProof/>
          <w:color w:val="000000" w:themeColor="text1"/>
          <w:sz w:val="24"/>
          <w:szCs w:val="24"/>
          <w:lang w:val="es-419"/>
        </w:rPr>
        <w:t xml:space="preserve">. </w:t>
      </w:r>
      <w:r w:rsidR="00EF6BB6" w:rsidRPr="00475835">
        <w:rPr>
          <w:rFonts w:eastAsia="Calibri"/>
          <w:noProof/>
          <w:color w:val="000000" w:themeColor="text1"/>
          <w:sz w:val="24"/>
          <w:szCs w:val="24"/>
          <w:lang w:val="es-419"/>
        </w:rPr>
        <w:t xml:space="preserve">Recuperado de </w:t>
      </w:r>
      <w:r w:rsidR="007E307F" w:rsidRPr="00475835">
        <w:rPr>
          <w:rFonts w:eastAsia="Calibri"/>
          <w:noProof/>
          <w:color w:val="000000" w:themeColor="text1"/>
          <w:sz w:val="24"/>
          <w:szCs w:val="24"/>
          <w:lang w:val="es-419"/>
        </w:rPr>
        <w:t>https://doi.org/10.33132/27114260.1231</w:t>
      </w:r>
      <w:r w:rsidR="00EF6BB6" w:rsidRPr="00475835">
        <w:rPr>
          <w:rStyle w:val="Hipervnculo"/>
          <w:rFonts w:eastAsia="Calibri"/>
          <w:noProof/>
          <w:color w:val="000000" w:themeColor="text1"/>
          <w:sz w:val="24"/>
          <w:szCs w:val="24"/>
          <w:lang w:val="es-419"/>
        </w:rPr>
        <w:t>.</w:t>
      </w:r>
    </w:p>
    <w:p w14:paraId="27E19F65" w14:textId="133C77B2" w:rsidR="00B64BE2" w:rsidRPr="00475835" w:rsidRDefault="00B64BE2" w:rsidP="00C707D0">
      <w:pPr>
        <w:pStyle w:val="Autores"/>
        <w:spacing w:before="0" w:after="0" w:line="360" w:lineRule="auto"/>
        <w:ind w:left="709" w:hanging="709"/>
        <w:jc w:val="both"/>
        <w:rPr>
          <w:rFonts w:eastAsia="Calibri"/>
          <w:noProof/>
          <w:color w:val="000000" w:themeColor="text1"/>
          <w:sz w:val="24"/>
          <w:szCs w:val="24"/>
          <w:lang w:val="es-419"/>
        </w:rPr>
      </w:pPr>
      <w:r w:rsidRPr="00475835">
        <w:rPr>
          <w:rFonts w:eastAsia="Calibri"/>
          <w:noProof/>
          <w:color w:val="000000" w:themeColor="text1"/>
          <w:sz w:val="24"/>
          <w:szCs w:val="24"/>
          <w:lang w:val="pt-BR"/>
        </w:rPr>
        <w:t>Asprilla</w:t>
      </w:r>
      <w:r w:rsidR="007347D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7347D0" w:rsidRPr="00475835">
        <w:rPr>
          <w:rFonts w:eastAsia="Calibri"/>
          <w:noProof/>
          <w:color w:val="000000" w:themeColor="text1"/>
          <w:sz w:val="24"/>
          <w:szCs w:val="24"/>
          <w:lang w:val="pt-BR"/>
        </w:rPr>
        <w:t xml:space="preserve">W. </w:t>
      </w:r>
      <w:r w:rsidRPr="00475835">
        <w:rPr>
          <w:rFonts w:eastAsia="Calibri"/>
          <w:noProof/>
          <w:color w:val="000000" w:themeColor="text1"/>
          <w:sz w:val="24"/>
          <w:szCs w:val="24"/>
          <w:lang w:val="pt-BR"/>
        </w:rPr>
        <w:t>J., Ramírez</w:t>
      </w:r>
      <w:r w:rsidR="007347D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7347D0" w:rsidRPr="00475835">
        <w:rPr>
          <w:rFonts w:eastAsia="Calibri"/>
          <w:noProof/>
          <w:color w:val="000000" w:themeColor="text1"/>
          <w:sz w:val="24"/>
          <w:szCs w:val="24"/>
          <w:lang w:val="pt-BR"/>
        </w:rPr>
        <w:t xml:space="preserve">J. </w:t>
      </w:r>
      <w:r w:rsidRPr="00475835">
        <w:rPr>
          <w:rFonts w:eastAsia="Calibri"/>
          <w:noProof/>
          <w:color w:val="000000" w:themeColor="text1"/>
          <w:sz w:val="24"/>
          <w:szCs w:val="24"/>
          <w:lang w:val="pt-BR"/>
        </w:rPr>
        <w:t>S</w:t>
      </w:r>
      <w:r w:rsidR="007347D0" w:rsidRPr="00475835">
        <w:rPr>
          <w:rFonts w:eastAsia="Calibri"/>
          <w:noProof/>
          <w:color w:val="000000" w:themeColor="text1"/>
          <w:sz w:val="24"/>
          <w:szCs w:val="24"/>
          <w:lang w:val="pt-BR"/>
        </w:rPr>
        <w:t xml:space="preserve">. y </w:t>
      </w:r>
      <w:r w:rsidRPr="00475835">
        <w:rPr>
          <w:rFonts w:eastAsia="Calibri"/>
          <w:noProof/>
          <w:color w:val="000000" w:themeColor="text1"/>
          <w:sz w:val="24"/>
          <w:szCs w:val="24"/>
          <w:lang w:val="pt-BR"/>
        </w:rPr>
        <w:t>Rodriguez</w:t>
      </w:r>
      <w:r w:rsidR="000D5888"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0D5888" w:rsidRPr="00475835">
        <w:rPr>
          <w:rFonts w:eastAsia="Calibri"/>
          <w:noProof/>
          <w:color w:val="000000" w:themeColor="text1"/>
          <w:sz w:val="24"/>
          <w:szCs w:val="24"/>
          <w:lang w:val="pt-BR"/>
        </w:rPr>
        <w:t xml:space="preserve">D. </w:t>
      </w:r>
      <w:r w:rsidRPr="00475835">
        <w:rPr>
          <w:rFonts w:eastAsia="Calibri"/>
          <w:noProof/>
          <w:color w:val="000000" w:themeColor="text1"/>
          <w:sz w:val="24"/>
          <w:szCs w:val="24"/>
          <w:lang w:val="pt-BR"/>
        </w:rPr>
        <w:t>C. (2020)</w:t>
      </w:r>
      <w:r w:rsidR="000566A4"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Humedales artificiales de flujo subsuperficial: comparación de metodologías de diseño para el cálculo del área superficial basado en la remoción de materia orgánica. </w:t>
      </w:r>
      <w:r w:rsidR="00555F04" w:rsidRPr="00475835">
        <w:rPr>
          <w:rFonts w:eastAsia="Calibri"/>
          <w:i/>
          <w:iCs/>
          <w:noProof/>
          <w:color w:val="000000" w:themeColor="text1"/>
          <w:sz w:val="24"/>
          <w:szCs w:val="24"/>
          <w:lang w:val="pt-BR"/>
        </w:rPr>
        <w:t>Ingenierías</w:t>
      </w:r>
      <w:r w:rsidR="0000143F" w:rsidRPr="00475835">
        <w:rPr>
          <w:rFonts w:eastAsia="Calibri"/>
          <w:i/>
          <w:iCs/>
          <w:noProof/>
          <w:color w:val="000000" w:themeColor="text1"/>
          <w:sz w:val="24"/>
          <w:szCs w:val="24"/>
          <w:lang w:val="pt-BR"/>
        </w:rPr>
        <w:t xml:space="preserve"> </w:t>
      </w:r>
      <w:r w:rsidRPr="00475835">
        <w:rPr>
          <w:rFonts w:eastAsia="Calibri"/>
          <w:i/>
          <w:iCs/>
          <w:noProof/>
          <w:color w:val="000000" w:themeColor="text1"/>
          <w:sz w:val="24"/>
          <w:szCs w:val="24"/>
          <w:lang w:val="pt-BR"/>
        </w:rPr>
        <w:t>USBMed</w:t>
      </w:r>
      <w:r w:rsidRPr="00475835">
        <w:rPr>
          <w:rFonts w:eastAsia="Calibri"/>
          <w:noProof/>
          <w:color w:val="000000" w:themeColor="text1"/>
          <w:sz w:val="24"/>
          <w:szCs w:val="24"/>
          <w:lang w:val="es-419"/>
        </w:rPr>
        <w:t>,</w:t>
      </w:r>
      <w:r w:rsidRPr="00475835">
        <w:rPr>
          <w:rFonts w:eastAsia="Calibri"/>
          <w:noProof/>
          <w:color w:val="000000" w:themeColor="text1"/>
          <w:sz w:val="24"/>
          <w:szCs w:val="24"/>
          <w:lang w:val="pt-BR"/>
        </w:rPr>
        <w:t xml:space="preserve"> </w:t>
      </w:r>
      <w:r w:rsidRPr="00475835">
        <w:rPr>
          <w:rFonts w:eastAsia="Calibri"/>
          <w:i/>
          <w:iCs/>
          <w:noProof/>
          <w:color w:val="000000" w:themeColor="text1"/>
          <w:sz w:val="24"/>
          <w:szCs w:val="24"/>
          <w:lang w:val="pt-BR"/>
        </w:rPr>
        <w:t>11</w:t>
      </w:r>
      <w:r w:rsidR="0013424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2</w:t>
      </w:r>
      <w:r w:rsidR="0013424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65-73, </w:t>
      </w:r>
    </w:p>
    <w:p w14:paraId="47388A99" w14:textId="22BCBA11" w:rsidR="000566A4" w:rsidRPr="00475835" w:rsidRDefault="008253BF"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Castañeda</w:t>
      </w:r>
      <w:r w:rsidR="00EE139C"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A. A</w:t>
      </w:r>
      <w:r w:rsidR="00EE139C" w:rsidRPr="00475835">
        <w:rPr>
          <w:rFonts w:eastAsia="Calibri"/>
          <w:noProof/>
          <w:color w:val="000000" w:themeColor="text1"/>
          <w:sz w:val="24"/>
          <w:szCs w:val="24"/>
          <w:lang w:val="pt-BR"/>
        </w:rPr>
        <w:t>. y</w:t>
      </w:r>
      <w:r w:rsidRPr="00475835">
        <w:rPr>
          <w:rFonts w:eastAsia="Calibri"/>
          <w:noProof/>
          <w:color w:val="000000" w:themeColor="text1"/>
          <w:sz w:val="24"/>
          <w:szCs w:val="24"/>
          <w:lang w:val="pt-BR"/>
        </w:rPr>
        <w:t xml:space="preserve"> Flores</w:t>
      </w:r>
      <w:r w:rsidR="00EE139C"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H. E. (201</w:t>
      </w:r>
      <w:r w:rsidR="00B506AC" w:rsidRPr="00475835">
        <w:rPr>
          <w:rFonts w:eastAsia="Calibri"/>
          <w:noProof/>
          <w:color w:val="000000" w:themeColor="text1"/>
          <w:sz w:val="24"/>
          <w:szCs w:val="24"/>
          <w:lang w:val="pt-BR"/>
        </w:rPr>
        <w:t>3</w:t>
      </w:r>
      <w:r w:rsidRPr="00475835">
        <w:rPr>
          <w:rFonts w:eastAsia="Calibri"/>
          <w:noProof/>
          <w:color w:val="000000" w:themeColor="text1"/>
          <w:sz w:val="24"/>
          <w:szCs w:val="24"/>
          <w:lang w:val="pt-BR"/>
        </w:rPr>
        <w:t xml:space="preserve">). Tratamiento de aguas residuales domésticas mediante plantas macrófitas típicas en Los Altos de Jalisco, México. </w:t>
      </w:r>
      <w:r w:rsidR="000566A4" w:rsidRPr="00475835">
        <w:rPr>
          <w:rFonts w:eastAsia="Calibri"/>
          <w:i/>
          <w:iCs/>
          <w:noProof/>
          <w:color w:val="000000" w:themeColor="text1"/>
          <w:sz w:val="24"/>
          <w:szCs w:val="24"/>
          <w:lang w:val="pt-BR"/>
        </w:rPr>
        <w:t>Paakat: Revista de Tecnología y Sociedad</w:t>
      </w:r>
      <w:r w:rsidR="00FE0E7D" w:rsidRPr="00475835">
        <w:rPr>
          <w:rFonts w:eastAsia="Calibri"/>
          <w:noProof/>
          <w:color w:val="000000" w:themeColor="text1"/>
          <w:sz w:val="24"/>
          <w:szCs w:val="24"/>
          <w:lang w:val="pt-BR"/>
        </w:rPr>
        <w:t>,</w:t>
      </w:r>
      <w:r w:rsidR="000566A4" w:rsidRPr="00475835">
        <w:rPr>
          <w:rFonts w:eastAsia="Calibri"/>
          <w:noProof/>
          <w:color w:val="000000" w:themeColor="text1"/>
          <w:sz w:val="24"/>
          <w:szCs w:val="24"/>
          <w:lang w:val="pt-BR"/>
        </w:rPr>
        <w:t xml:space="preserve"> </w:t>
      </w:r>
      <w:r w:rsidR="000566A4" w:rsidRPr="00475835">
        <w:rPr>
          <w:rFonts w:eastAsia="Calibri"/>
          <w:i/>
          <w:iCs/>
          <w:noProof/>
          <w:color w:val="000000" w:themeColor="text1"/>
          <w:sz w:val="24"/>
          <w:szCs w:val="24"/>
          <w:lang w:val="pt-BR"/>
        </w:rPr>
        <w:t>3</w:t>
      </w:r>
      <w:r w:rsidR="00FE0E7D" w:rsidRPr="00475835">
        <w:rPr>
          <w:rFonts w:eastAsia="Calibri"/>
          <w:noProof/>
          <w:color w:val="000000" w:themeColor="text1"/>
          <w:sz w:val="24"/>
          <w:szCs w:val="24"/>
          <w:lang w:val="pt-BR"/>
        </w:rPr>
        <w:t>(</w:t>
      </w:r>
      <w:r w:rsidR="000566A4" w:rsidRPr="00475835">
        <w:rPr>
          <w:rFonts w:eastAsia="Calibri"/>
          <w:noProof/>
          <w:color w:val="000000" w:themeColor="text1"/>
          <w:sz w:val="24"/>
          <w:szCs w:val="24"/>
          <w:lang w:val="pt-BR"/>
        </w:rPr>
        <w:t>5</w:t>
      </w:r>
      <w:r w:rsidR="00FE0E7D" w:rsidRPr="00475835">
        <w:rPr>
          <w:rFonts w:eastAsia="Calibri"/>
          <w:noProof/>
          <w:color w:val="000000" w:themeColor="text1"/>
          <w:sz w:val="24"/>
          <w:szCs w:val="24"/>
          <w:lang w:val="pt-BR"/>
        </w:rPr>
        <w:t>)</w:t>
      </w:r>
      <w:r w:rsidR="000566A4" w:rsidRPr="00475835">
        <w:rPr>
          <w:rFonts w:eastAsia="Calibri"/>
          <w:noProof/>
          <w:color w:val="000000" w:themeColor="text1"/>
          <w:sz w:val="24"/>
          <w:szCs w:val="24"/>
          <w:lang w:val="pt-BR"/>
        </w:rPr>
        <w:t>.</w:t>
      </w:r>
      <w:r w:rsidR="00FE0E7D" w:rsidRPr="00475835">
        <w:rPr>
          <w:rFonts w:eastAsia="Calibri"/>
          <w:noProof/>
          <w:color w:val="000000" w:themeColor="text1"/>
          <w:sz w:val="24"/>
          <w:szCs w:val="24"/>
          <w:lang w:val="pt-BR"/>
        </w:rPr>
        <w:t xml:space="preserve"> Recuperado de</w:t>
      </w:r>
      <w:r w:rsidR="00B506AC" w:rsidRPr="00475835">
        <w:rPr>
          <w:rFonts w:eastAsia="Calibri"/>
          <w:noProof/>
          <w:color w:val="000000" w:themeColor="text1"/>
          <w:sz w:val="24"/>
          <w:szCs w:val="24"/>
          <w:lang w:val="pt-BR"/>
        </w:rPr>
        <w:t xml:space="preserve"> http://www.udgvirtual.udg.mx/paakat/index.php/paakat/article/view/208/298</w:t>
      </w:r>
      <w:r w:rsidR="00FE0E7D" w:rsidRPr="00475835">
        <w:rPr>
          <w:rFonts w:eastAsia="Calibri"/>
          <w:noProof/>
          <w:color w:val="000000" w:themeColor="text1"/>
          <w:sz w:val="24"/>
          <w:szCs w:val="24"/>
          <w:lang w:val="pt-BR"/>
        </w:rPr>
        <w:t>.</w:t>
      </w:r>
    </w:p>
    <w:p w14:paraId="3CA4C30D" w14:textId="07CCA6D7" w:rsidR="00E723F2" w:rsidRPr="00475835" w:rsidRDefault="00E723F2"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 xml:space="preserve">Comisión Nacional del Agua </w:t>
      </w:r>
      <w:r w:rsidR="006B1A7E"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Conagua</w:t>
      </w:r>
      <w:r w:rsidR="006B1A7E"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 xml:space="preserve">(2016). </w:t>
      </w:r>
      <w:r w:rsidRPr="00475835">
        <w:rPr>
          <w:rFonts w:eastAsia="Calibri"/>
          <w:i/>
          <w:iCs/>
          <w:noProof/>
          <w:color w:val="000000" w:themeColor="text1"/>
          <w:sz w:val="24"/>
          <w:szCs w:val="24"/>
          <w:lang w:val="pt-BR"/>
        </w:rPr>
        <w:t>Manual de agua potable, alcantarillado y saneamiento. Diseño de plantas de tratamiento de aguas residuales municipales: humedales artificiales</w:t>
      </w:r>
      <w:r w:rsidRPr="00475835">
        <w:rPr>
          <w:rFonts w:eastAsia="Calibri"/>
          <w:noProof/>
          <w:color w:val="000000" w:themeColor="text1"/>
          <w:sz w:val="24"/>
          <w:szCs w:val="24"/>
          <w:lang w:val="pt-BR"/>
        </w:rPr>
        <w:t xml:space="preserve">. </w:t>
      </w:r>
      <w:r w:rsidR="00815AF8" w:rsidRPr="00475835">
        <w:rPr>
          <w:rFonts w:eastAsia="Calibri"/>
          <w:noProof/>
          <w:color w:val="000000" w:themeColor="text1"/>
          <w:sz w:val="24"/>
          <w:szCs w:val="24"/>
          <w:lang w:val="pt-BR"/>
        </w:rPr>
        <w:t>Ciudad de México, México: Secretar</w:t>
      </w:r>
      <w:r w:rsidR="00BE4E22" w:rsidRPr="00475835">
        <w:rPr>
          <w:rFonts w:eastAsia="Calibri"/>
          <w:noProof/>
          <w:color w:val="000000" w:themeColor="text1"/>
          <w:sz w:val="24"/>
          <w:szCs w:val="24"/>
          <w:lang w:val="pt-BR"/>
        </w:rPr>
        <w:t>í</w:t>
      </w:r>
      <w:r w:rsidR="00815AF8" w:rsidRPr="00475835">
        <w:rPr>
          <w:rFonts w:eastAsia="Calibri"/>
          <w:noProof/>
          <w:color w:val="000000" w:themeColor="text1"/>
          <w:sz w:val="24"/>
          <w:szCs w:val="24"/>
          <w:lang w:val="pt-BR"/>
        </w:rPr>
        <w:t xml:space="preserve">a de Medio Ambiente y Recursos Naturales. </w:t>
      </w:r>
      <w:r w:rsidRPr="00475835">
        <w:rPr>
          <w:rFonts w:eastAsia="Calibri"/>
          <w:noProof/>
          <w:color w:val="000000" w:themeColor="text1"/>
          <w:sz w:val="24"/>
          <w:szCs w:val="24"/>
          <w:lang w:val="pt-BR"/>
        </w:rPr>
        <w:t>Recuperado de</w:t>
      </w:r>
      <w:r w:rsidR="00365711" w:rsidRPr="00475835">
        <w:rPr>
          <w:color w:val="000000" w:themeColor="text1"/>
        </w:rPr>
        <w:t xml:space="preserve"> </w:t>
      </w:r>
      <w:r w:rsidR="00365711" w:rsidRPr="00475835">
        <w:rPr>
          <w:rFonts w:eastAsia="Calibri"/>
          <w:noProof/>
          <w:color w:val="000000" w:themeColor="text1"/>
          <w:sz w:val="24"/>
          <w:szCs w:val="24"/>
          <w:lang w:val="pt-BR"/>
        </w:rPr>
        <w:t>http://cmx.org.mx/wp-content/uploads/MAPAS%202015/libros/SGAPDS-1-15-Libro30.pdf.</w:t>
      </w:r>
    </w:p>
    <w:p w14:paraId="61621426" w14:textId="147E45DC" w:rsidR="00891C77" w:rsidRPr="00475835" w:rsidRDefault="006B1A7E"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Comisión Nacional del Agua [Conagua]-</w:t>
      </w:r>
      <w:r w:rsidR="00891C77" w:rsidRPr="00475835">
        <w:rPr>
          <w:rFonts w:eastAsia="Calibri"/>
          <w:noProof/>
          <w:color w:val="000000" w:themeColor="text1"/>
          <w:sz w:val="24"/>
          <w:szCs w:val="24"/>
          <w:lang w:val="pt-BR"/>
        </w:rPr>
        <w:t>Secretar</w:t>
      </w:r>
      <w:r w:rsidRPr="00475835">
        <w:rPr>
          <w:rFonts w:eastAsia="Calibri"/>
          <w:noProof/>
          <w:color w:val="000000" w:themeColor="text1"/>
          <w:sz w:val="24"/>
          <w:szCs w:val="24"/>
          <w:lang w:val="pt-BR"/>
        </w:rPr>
        <w:t>í</w:t>
      </w:r>
      <w:r w:rsidR="00891C77" w:rsidRPr="00475835">
        <w:rPr>
          <w:rFonts w:eastAsia="Calibri"/>
          <w:noProof/>
          <w:color w:val="000000" w:themeColor="text1"/>
          <w:sz w:val="24"/>
          <w:szCs w:val="24"/>
          <w:lang w:val="pt-BR"/>
        </w:rPr>
        <w:t xml:space="preserve">a de </w:t>
      </w:r>
      <w:r w:rsidRPr="00475835">
        <w:rPr>
          <w:rFonts w:eastAsia="Calibri"/>
          <w:noProof/>
          <w:color w:val="000000" w:themeColor="text1"/>
          <w:sz w:val="24"/>
          <w:szCs w:val="24"/>
          <w:lang w:val="pt-BR"/>
        </w:rPr>
        <w:t>Medio Ambiente y Recursos Naturales [Semarnat].</w:t>
      </w:r>
      <w:r w:rsidR="00891C77" w:rsidRPr="00475835">
        <w:rPr>
          <w:rFonts w:eastAsia="Calibri"/>
          <w:noProof/>
          <w:color w:val="000000" w:themeColor="text1"/>
          <w:sz w:val="24"/>
          <w:szCs w:val="24"/>
          <w:lang w:val="pt-BR"/>
        </w:rPr>
        <w:t xml:space="preserve"> (2019). Inventario </w:t>
      </w:r>
      <w:r w:rsidRPr="00475835">
        <w:rPr>
          <w:rFonts w:eastAsia="Calibri"/>
          <w:noProof/>
          <w:color w:val="000000" w:themeColor="text1"/>
          <w:sz w:val="24"/>
          <w:szCs w:val="24"/>
          <w:lang w:val="pt-BR"/>
        </w:rPr>
        <w:t>nacional de plantas municipales de potabilización y de tratamiento de aguas residuales en operación</w:t>
      </w:r>
      <w:r w:rsidR="00891C77"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 xml:space="preserve">Recuperado </w:t>
      </w:r>
      <w:r w:rsidR="00891C77" w:rsidRPr="00475835">
        <w:rPr>
          <w:rFonts w:eastAsia="Calibri"/>
          <w:noProof/>
          <w:color w:val="000000" w:themeColor="text1"/>
          <w:sz w:val="24"/>
          <w:szCs w:val="24"/>
          <w:lang w:val="pt-BR"/>
        </w:rPr>
        <w:t>de https://www.gob.mx/cms/uploads/attachment/file/611037/Inventario_2019.pdf</w:t>
      </w:r>
      <w:r w:rsidRPr="00475835">
        <w:rPr>
          <w:rFonts w:eastAsia="Calibri"/>
          <w:noProof/>
          <w:color w:val="000000" w:themeColor="text1"/>
          <w:sz w:val="24"/>
          <w:szCs w:val="24"/>
          <w:lang w:val="pt-BR"/>
        </w:rPr>
        <w:t>.</w:t>
      </w:r>
    </w:p>
    <w:p w14:paraId="11244681" w14:textId="117E8F58" w:rsidR="00231F05" w:rsidRPr="00475835" w:rsidRDefault="00231F05"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lastRenderedPageBreak/>
        <w:t>Cui</w:t>
      </w:r>
      <w:r w:rsidR="007C30C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7C30C0" w:rsidRPr="00475835">
        <w:rPr>
          <w:rFonts w:eastAsia="Calibri"/>
          <w:noProof/>
          <w:color w:val="000000" w:themeColor="text1"/>
          <w:sz w:val="24"/>
          <w:szCs w:val="24"/>
          <w:lang w:val="pt-BR"/>
        </w:rPr>
        <w:t xml:space="preserve">L. </w:t>
      </w:r>
      <w:r w:rsidRPr="00475835">
        <w:rPr>
          <w:rFonts w:eastAsia="Calibri"/>
          <w:noProof/>
          <w:color w:val="000000" w:themeColor="text1"/>
          <w:sz w:val="24"/>
          <w:szCs w:val="24"/>
          <w:lang w:val="pt-BR"/>
        </w:rPr>
        <w:t>J</w:t>
      </w:r>
      <w:r w:rsidR="007C30C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Zhang</w:t>
      </w:r>
      <w:r w:rsidR="007C30C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Y</w:t>
      </w:r>
      <w:r w:rsidR="007C30C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Zhao</w:t>
      </w:r>
      <w:r w:rsidR="00F005C3"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F005C3" w:rsidRPr="00475835">
        <w:rPr>
          <w:rFonts w:eastAsia="Calibri"/>
          <w:noProof/>
          <w:color w:val="000000" w:themeColor="text1"/>
          <w:sz w:val="24"/>
          <w:szCs w:val="24"/>
          <w:lang w:val="pt-BR"/>
        </w:rPr>
        <w:t xml:space="preserve">X. S., </w:t>
      </w:r>
      <w:r w:rsidRPr="00475835">
        <w:rPr>
          <w:rFonts w:eastAsia="Calibri"/>
          <w:noProof/>
          <w:color w:val="000000" w:themeColor="text1"/>
          <w:sz w:val="24"/>
          <w:szCs w:val="24"/>
          <w:lang w:val="pt-BR"/>
        </w:rPr>
        <w:t>Li</w:t>
      </w:r>
      <w:r w:rsidR="00F005C3"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w:t>
      </w:r>
      <w:r w:rsidR="00F005C3"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Zhang</w:t>
      </w:r>
      <w:r w:rsidR="00F005C3"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F005C3" w:rsidRPr="00475835">
        <w:rPr>
          <w:rFonts w:eastAsia="Calibri"/>
          <w:noProof/>
          <w:color w:val="000000" w:themeColor="text1"/>
          <w:sz w:val="24"/>
          <w:szCs w:val="24"/>
          <w:lang w:val="pt-BR"/>
        </w:rPr>
        <w:t>M. Y.,</w:t>
      </w:r>
      <w:r w:rsidRPr="00475835">
        <w:rPr>
          <w:rFonts w:eastAsia="Calibri"/>
          <w:noProof/>
          <w:color w:val="000000" w:themeColor="text1"/>
          <w:sz w:val="24"/>
          <w:szCs w:val="24"/>
          <w:lang w:val="pt-BR"/>
        </w:rPr>
        <w:t xml:space="preserve"> Wang</w:t>
      </w:r>
      <w:r w:rsidR="00F005C3"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F005C3" w:rsidRPr="00475835">
        <w:rPr>
          <w:rFonts w:eastAsia="Calibri"/>
          <w:noProof/>
          <w:color w:val="000000" w:themeColor="text1"/>
          <w:sz w:val="24"/>
          <w:szCs w:val="24"/>
          <w:lang w:val="pt-BR"/>
        </w:rPr>
        <w:t>Y. F.,</w:t>
      </w:r>
      <w:r w:rsidRPr="00475835">
        <w:rPr>
          <w:rFonts w:eastAsia="Calibri"/>
          <w:noProof/>
          <w:color w:val="000000" w:themeColor="text1"/>
          <w:sz w:val="24"/>
          <w:szCs w:val="24"/>
          <w:lang w:val="pt-BR"/>
        </w:rPr>
        <w:t xml:space="preserve"> </w:t>
      </w:r>
      <w:r w:rsidR="00F005C3" w:rsidRPr="00475835">
        <w:rPr>
          <w:rFonts w:eastAsia="Calibri"/>
          <w:noProof/>
          <w:color w:val="000000" w:themeColor="text1"/>
          <w:sz w:val="24"/>
          <w:szCs w:val="24"/>
          <w:lang w:val="pt-BR"/>
        </w:rPr>
        <w:t xml:space="preserve">and </w:t>
      </w:r>
      <w:r w:rsidRPr="00475835">
        <w:rPr>
          <w:rFonts w:eastAsia="Calibri"/>
          <w:noProof/>
          <w:color w:val="000000" w:themeColor="text1"/>
          <w:sz w:val="24"/>
          <w:szCs w:val="24"/>
          <w:lang w:val="pt-BR"/>
        </w:rPr>
        <w:t>Li</w:t>
      </w:r>
      <w:r w:rsidR="00F005C3" w:rsidRPr="00475835">
        <w:rPr>
          <w:rFonts w:eastAsia="Calibri"/>
          <w:noProof/>
          <w:color w:val="000000" w:themeColor="text1"/>
          <w:sz w:val="24"/>
          <w:szCs w:val="24"/>
          <w:lang w:val="pt-BR"/>
        </w:rPr>
        <w:t>, S. N</w:t>
      </w:r>
      <w:r w:rsidRPr="00475835">
        <w:rPr>
          <w:rFonts w:eastAsia="Calibri"/>
          <w:noProof/>
          <w:color w:val="000000" w:themeColor="text1"/>
          <w:sz w:val="24"/>
          <w:szCs w:val="24"/>
          <w:lang w:val="pt-BR"/>
        </w:rPr>
        <w:t xml:space="preserve">. (2011). Pollutants removal in subsurface constructed wetland based on the first-order kinetic model. </w:t>
      </w:r>
      <w:r w:rsidRPr="00475835">
        <w:rPr>
          <w:rFonts w:eastAsia="Calibri"/>
          <w:i/>
          <w:iCs/>
          <w:noProof/>
          <w:color w:val="000000" w:themeColor="text1"/>
          <w:sz w:val="24"/>
          <w:szCs w:val="24"/>
          <w:lang w:val="pt-BR"/>
        </w:rPr>
        <w:t>China Environmental Science</w:t>
      </w:r>
      <w:r w:rsidR="00457D00" w:rsidRPr="00475835">
        <w:rPr>
          <w:rFonts w:eastAsia="Calibri"/>
          <w:noProof/>
          <w:color w:val="000000" w:themeColor="text1"/>
          <w:sz w:val="24"/>
          <w:szCs w:val="24"/>
          <w:lang w:val="pt-BR"/>
        </w:rPr>
        <w:t xml:space="preserve">, </w:t>
      </w:r>
      <w:r w:rsidRPr="00475835">
        <w:rPr>
          <w:rFonts w:eastAsia="Calibri"/>
          <w:i/>
          <w:iCs/>
          <w:noProof/>
          <w:color w:val="000000" w:themeColor="text1"/>
          <w:sz w:val="24"/>
          <w:szCs w:val="24"/>
          <w:lang w:val="pt-BR"/>
        </w:rPr>
        <w:t>31</w:t>
      </w:r>
      <w:r w:rsidR="00457D00"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10</w:t>
      </w:r>
      <w:r w:rsidR="00457D00"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1697-1704.</w:t>
      </w:r>
    </w:p>
    <w:p w14:paraId="1B1B3432" w14:textId="624BB988" w:rsidR="001546AA" w:rsidRDefault="001546AA" w:rsidP="00C707D0">
      <w:pPr>
        <w:pStyle w:val="Autores"/>
        <w:spacing w:before="0" w:after="0" w:line="360" w:lineRule="auto"/>
        <w:ind w:left="709" w:hanging="709"/>
        <w:jc w:val="both"/>
        <w:rPr>
          <w:rFonts w:eastAsia="Calibri"/>
          <w:noProof/>
          <w:color w:val="000000" w:themeColor="text1"/>
          <w:sz w:val="24"/>
          <w:szCs w:val="24"/>
          <w:lang w:val="pt-BR"/>
        </w:rPr>
      </w:pPr>
      <w:r w:rsidRPr="001546AA">
        <w:rPr>
          <w:rFonts w:eastAsia="Calibri"/>
          <w:noProof/>
          <w:color w:val="000000" w:themeColor="text1"/>
          <w:sz w:val="24"/>
          <w:szCs w:val="24"/>
          <w:lang w:val="pt-BR"/>
        </w:rPr>
        <w:t>Crites, R. y Tchobanoglous, G. (2000). Sistemas de manejo de aguas residuales para núcleos pequeños y descentralizados. Colombia: McGraw-Hill.</w:t>
      </w:r>
    </w:p>
    <w:p w14:paraId="779066EC" w14:textId="26258AF2" w:rsidR="000D0430" w:rsidRPr="00475835" w:rsidRDefault="000D0430"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 xml:space="preserve">Delgadillo, O., Camacho, A., Pérez, L. F. y Andrade, M. (2010). </w:t>
      </w:r>
      <w:r w:rsidRPr="00475835">
        <w:rPr>
          <w:rFonts w:eastAsia="Calibri"/>
          <w:i/>
          <w:iCs/>
          <w:noProof/>
          <w:color w:val="000000" w:themeColor="text1"/>
          <w:sz w:val="24"/>
          <w:szCs w:val="24"/>
          <w:lang w:val="pt-BR"/>
        </w:rPr>
        <w:t>Depuración de aguas residuales por medio de humedales artificiales</w:t>
      </w:r>
      <w:r w:rsidRPr="00475835">
        <w:rPr>
          <w:rFonts w:eastAsia="Calibri"/>
          <w:noProof/>
          <w:color w:val="000000" w:themeColor="text1"/>
          <w:sz w:val="24"/>
          <w:szCs w:val="24"/>
          <w:lang w:val="pt-BR"/>
        </w:rPr>
        <w:t>. Cochabamba, Bolivia</w:t>
      </w:r>
      <w:r w:rsidR="00256CBE" w:rsidRPr="00475835">
        <w:rPr>
          <w:rFonts w:eastAsia="Calibri"/>
          <w:noProof/>
          <w:color w:val="000000" w:themeColor="text1"/>
          <w:sz w:val="24"/>
          <w:szCs w:val="24"/>
          <w:lang w:val="pt-BR"/>
        </w:rPr>
        <w:t xml:space="preserve">: </w:t>
      </w:r>
      <w:r w:rsidR="00061D1A" w:rsidRPr="00475835">
        <w:rPr>
          <w:rFonts w:eastAsia="Calibri"/>
          <w:noProof/>
          <w:color w:val="000000" w:themeColor="text1"/>
          <w:sz w:val="24"/>
          <w:szCs w:val="24"/>
          <w:lang w:val="pt-BR"/>
        </w:rPr>
        <w:t>Centro Andino para la Gestión y Uso del Agua</w:t>
      </w:r>
      <w:r w:rsidRPr="00475835">
        <w:rPr>
          <w:rFonts w:eastAsia="Calibri"/>
          <w:noProof/>
          <w:color w:val="000000" w:themeColor="text1"/>
          <w:sz w:val="24"/>
          <w:szCs w:val="24"/>
          <w:lang w:val="pt-BR"/>
        </w:rPr>
        <w:t xml:space="preserve">. </w:t>
      </w:r>
    </w:p>
    <w:p w14:paraId="79CD217A" w14:textId="2B52A094" w:rsidR="00C66732" w:rsidRPr="00475835" w:rsidRDefault="00C66732" w:rsidP="00C707D0">
      <w:pPr>
        <w:pStyle w:val="Autores"/>
        <w:spacing w:before="0" w:after="0" w:line="360" w:lineRule="auto"/>
        <w:ind w:left="709" w:hanging="709"/>
        <w:jc w:val="both"/>
        <w:rPr>
          <w:rFonts w:eastAsia="Calibri"/>
          <w:noProof/>
          <w:color w:val="000000" w:themeColor="text1"/>
          <w:sz w:val="24"/>
          <w:szCs w:val="24"/>
          <w:lang w:val="es-419"/>
        </w:rPr>
      </w:pPr>
      <w:r w:rsidRPr="00475835">
        <w:rPr>
          <w:rFonts w:eastAsia="Calibri"/>
          <w:noProof/>
          <w:color w:val="000000" w:themeColor="text1"/>
          <w:sz w:val="24"/>
          <w:szCs w:val="24"/>
        </w:rPr>
        <w:t xml:space="preserve">Environmental Protection Agency </w:t>
      </w:r>
      <w:r w:rsidR="00EF48A4" w:rsidRPr="00475835">
        <w:rPr>
          <w:rFonts w:eastAsia="Calibri"/>
          <w:noProof/>
          <w:color w:val="000000" w:themeColor="text1"/>
          <w:sz w:val="24"/>
          <w:szCs w:val="24"/>
        </w:rPr>
        <w:t>[</w:t>
      </w:r>
      <w:r w:rsidRPr="00475835">
        <w:rPr>
          <w:rFonts w:eastAsia="Calibri"/>
          <w:noProof/>
          <w:color w:val="000000" w:themeColor="text1"/>
          <w:sz w:val="24"/>
          <w:szCs w:val="24"/>
        </w:rPr>
        <w:t>EPA</w:t>
      </w:r>
      <w:r w:rsidR="00EF48A4" w:rsidRPr="00475835">
        <w:rPr>
          <w:rFonts w:eastAsia="Calibri"/>
          <w:noProof/>
          <w:color w:val="000000" w:themeColor="text1"/>
          <w:sz w:val="24"/>
          <w:szCs w:val="24"/>
        </w:rPr>
        <w:t>]. (</w:t>
      </w:r>
      <w:r w:rsidRPr="00475835">
        <w:rPr>
          <w:rFonts w:eastAsia="Calibri"/>
          <w:noProof/>
          <w:color w:val="000000" w:themeColor="text1"/>
          <w:sz w:val="24"/>
          <w:szCs w:val="24"/>
        </w:rPr>
        <w:t>2000</w:t>
      </w:r>
      <w:r w:rsidR="00EF48A4" w:rsidRPr="00475835">
        <w:rPr>
          <w:rFonts w:eastAsia="Calibri"/>
          <w:noProof/>
          <w:color w:val="000000" w:themeColor="text1"/>
          <w:sz w:val="24"/>
          <w:szCs w:val="24"/>
        </w:rPr>
        <w:t>)</w:t>
      </w:r>
      <w:r w:rsidRPr="00475835">
        <w:rPr>
          <w:rFonts w:eastAsia="Calibri"/>
          <w:noProof/>
          <w:color w:val="000000" w:themeColor="text1"/>
          <w:sz w:val="24"/>
          <w:szCs w:val="24"/>
        </w:rPr>
        <w:t xml:space="preserve">. </w:t>
      </w:r>
      <w:r w:rsidRPr="00475835">
        <w:rPr>
          <w:rFonts w:eastAsia="Calibri"/>
          <w:noProof/>
          <w:color w:val="000000" w:themeColor="text1"/>
          <w:sz w:val="24"/>
          <w:szCs w:val="24"/>
          <w:lang w:val="es-419"/>
        </w:rPr>
        <w:t>Folleto informativo de tecnología de aguas residuales</w:t>
      </w:r>
      <w:r w:rsidR="00EF48A4"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Humedales de flujo subsuperficial. EPA 832- F-00-023. Washington, </w:t>
      </w:r>
      <w:r w:rsidR="00EF48A4" w:rsidRPr="00475835">
        <w:rPr>
          <w:rFonts w:eastAsia="Calibri"/>
          <w:noProof/>
          <w:color w:val="000000" w:themeColor="text1"/>
          <w:sz w:val="24"/>
          <w:szCs w:val="24"/>
          <w:lang w:val="es-419"/>
        </w:rPr>
        <w:t xml:space="preserve">United States: </w:t>
      </w:r>
      <w:r w:rsidR="00EF48A4" w:rsidRPr="00475835">
        <w:rPr>
          <w:rFonts w:eastAsia="Calibri"/>
          <w:noProof/>
          <w:color w:val="000000" w:themeColor="text1"/>
          <w:sz w:val="24"/>
          <w:szCs w:val="24"/>
        </w:rPr>
        <w:t>Environmental Protection Agency.</w:t>
      </w:r>
    </w:p>
    <w:p w14:paraId="7CB70B0E" w14:textId="7E19B2C5" w:rsidR="00166EDE" w:rsidRPr="00475835" w:rsidRDefault="00166EDE" w:rsidP="00C707D0">
      <w:pPr>
        <w:pStyle w:val="Autores"/>
        <w:spacing w:before="0" w:after="0" w:line="360" w:lineRule="auto"/>
        <w:ind w:left="709" w:hanging="709"/>
        <w:jc w:val="both"/>
        <w:rPr>
          <w:rFonts w:eastAsia="Calibri"/>
          <w:noProof/>
          <w:color w:val="000000" w:themeColor="text1"/>
          <w:sz w:val="24"/>
          <w:szCs w:val="24"/>
          <w:lang w:val="es-419"/>
        </w:rPr>
      </w:pPr>
      <w:r w:rsidRPr="00475835">
        <w:rPr>
          <w:rFonts w:eastAsia="Calibri"/>
          <w:noProof/>
          <w:color w:val="000000" w:themeColor="text1"/>
          <w:sz w:val="24"/>
          <w:szCs w:val="24"/>
          <w:lang w:val="es-419"/>
        </w:rPr>
        <w:t>García, J</w:t>
      </w:r>
      <w:r w:rsidR="007330C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A</w:t>
      </w:r>
      <w:r w:rsidR="008A56A7"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López, G</w:t>
      </w:r>
      <w:r w:rsidR="007330C6" w:rsidRPr="00475835">
        <w:rPr>
          <w:rFonts w:eastAsia="Calibri"/>
          <w:noProof/>
          <w:color w:val="000000" w:themeColor="text1"/>
          <w:sz w:val="24"/>
          <w:szCs w:val="24"/>
          <w:lang w:val="es-419"/>
        </w:rPr>
        <w:t>.</w:t>
      </w:r>
      <w:r w:rsidR="008A56A7" w:rsidRPr="00475835">
        <w:rPr>
          <w:rFonts w:eastAsia="Calibri"/>
          <w:noProof/>
          <w:color w:val="000000" w:themeColor="text1"/>
          <w:sz w:val="24"/>
          <w:szCs w:val="24"/>
          <w:lang w:val="es-419"/>
        </w:rPr>
        <w:t xml:space="preserve"> y </w:t>
      </w:r>
      <w:r w:rsidRPr="00475835">
        <w:rPr>
          <w:rFonts w:eastAsia="Calibri"/>
          <w:noProof/>
          <w:color w:val="000000" w:themeColor="text1"/>
          <w:sz w:val="24"/>
          <w:szCs w:val="24"/>
          <w:lang w:val="es-419"/>
        </w:rPr>
        <w:t>Torres, C</w:t>
      </w:r>
      <w:r w:rsidR="007330C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A</w:t>
      </w:r>
      <w:r w:rsidR="007330C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(2019) Evaluación de medios de soporte en humedales artificiales con vegetaci</w:t>
      </w:r>
      <w:r w:rsidR="00BE4E22" w:rsidRPr="00475835">
        <w:rPr>
          <w:rFonts w:eastAsia="Calibri"/>
          <w:noProof/>
          <w:color w:val="000000" w:themeColor="text1"/>
          <w:sz w:val="24"/>
          <w:szCs w:val="24"/>
          <w:lang w:val="es-419"/>
        </w:rPr>
        <w:t>ó</w:t>
      </w:r>
      <w:r w:rsidRPr="00475835">
        <w:rPr>
          <w:rFonts w:eastAsia="Calibri"/>
          <w:noProof/>
          <w:color w:val="000000" w:themeColor="text1"/>
          <w:sz w:val="24"/>
          <w:szCs w:val="24"/>
          <w:lang w:val="es-419"/>
        </w:rPr>
        <w:t xml:space="preserve">n </w:t>
      </w:r>
      <w:r w:rsidRPr="00475835">
        <w:rPr>
          <w:rFonts w:eastAsia="Calibri"/>
          <w:i/>
          <w:iCs/>
          <w:noProof/>
          <w:color w:val="000000" w:themeColor="text1"/>
          <w:sz w:val="24"/>
          <w:szCs w:val="24"/>
          <w:lang w:val="es-419"/>
        </w:rPr>
        <w:t>Sagittaria</w:t>
      </w:r>
      <w:r w:rsidRPr="00475835">
        <w:rPr>
          <w:rFonts w:eastAsia="Calibri"/>
          <w:noProof/>
          <w:color w:val="000000" w:themeColor="text1"/>
          <w:sz w:val="24"/>
          <w:szCs w:val="24"/>
          <w:lang w:val="es-419"/>
        </w:rPr>
        <w:t xml:space="preserve"> latifolia en la remoción de contaminantes básicos.</w:t>
      </w:r>
      <w:r w:rsidR="008A56A7" w:rsidRPr="00475835">
        <w:rPr>
          <w:rFonts w:eastAsia="Calibri"/>
          <w:noProof/>
          <w:color w:val="000000" w:themeColor="text1"/>
          <w:sz w:val="24"/>
          <w:szCs w:val="24"/>
          <w:lang w:val="es-419"/>
        </w:rPr>
        <w:t xml:space="preserve"> </w:t>
      </w:r>
      <w:r w:rsidRPr="00475835">
        <w:rPr>
          <w:rFonts w:eastAsia="Calibri"/>
          <w:i/>
          <w:iCs/>
          <w:noProof/>
          <w:color w:val="000000" w:themeColor="text1"/>
          <w:sz w:val="24"/>
          <w:szCs w:val="24"/>
          <w:lang w:val="es-419"/>
        </w:rPr>
        <w:t>CIBA</w:t>
      </w:r>
      <w:r w:rsidR="00A223F5" w:rsidRPr="00475835">
        <w:rPr>
          <w:rFonts w:eastAsia="Calibri"/>
          <w:i/>
          <w:iCs/>
          <w:noProof/>
          <w:color w:val="000000" w:themeColor="text1"/>
          <w:sz w:val="24"/>
          <w:szCs w:val="24"/>
          <w:lang w:val="es-419"/>
        </w:rPr>
        <w:t>. Revista Iberoamericana de las Ciencias Biológicas y Agropecuarias</w:t>
      </w:r>
      <w:r w:rsidR="00A223F5" w:rsidRPr="00475835">
        <w:rPr>
          <w:rFonts w:eastAsia="Calibri"/>
          <w:noProof/>
          <w:color w:val="000000" w:themeColor="text1"/>
          <w:sz w:val="24"/>
          <w:szCs w:val="24"/>
          <w:lang w:val="es-419"/>
        </w:rPr>
        <w:t>,</w:t>
      </w:r>
      <w:r w:rsidR="008A56A7" w:rsidRPr="00475835">
        <w:rPr>
          <w:rFonts w:eastAsia="Calibri"/>
          <w:noProof/>
          <w:color w:val="000000" w:themeColor="text1"/>
          <w:sz w:val="24"/>
          <w:szCs w:val="24"/>
          <w:lang w:val="es-419"/>
        </w:rPr>
        <w:t xml:space="preserve"> </w:t>
      </w:r>
      <w:r w:rsidR="008A56A7" w:rsidRPr="00475835">
        <w:rPr>
          <w:rFonts w:eastAsia="Calibri"/>
          <w:i/>
          <w:iCs/>
          <w:noProof/>
          <w:color w:val="000000" w:themeColor="text1"/>
          <w:sz w:val="24"/>
          <w:szCs w:val="24"/>
          <w:lang w:val="es-419"/>
        </w:rPr>
        <w:t>8</w:t>
      </w:r>
      <w:r w:rsidR="008A56A7"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15</w:t>
      </w:r>
      <w:r w:rsidR="008A56A7" w:rsidRPr="00475835">
        <w:rPr>
          <w:rFonts w:eastAsia="Calibri"/>
          <w:noProof/>
          <w:color w:val="000000" w:themeColor="text1"/>
          <w:sz w:val="24"/>
          <w:szCs w:val="24"/>
          <w:lang w:val="es-419"/>
        </w:rPr>
        <w:t>)</w:t>
      </w:r>
      <w:r w:rsidR="00A223F5" w:rsidRPr="00475835">
        <w:rPr>
          <w:rFonts w:eastAsia="Calibri"/>
          <w:noProof/>
          <w:color w:val="000000" w:themeColor="text1"/>
          <w:sz w:val="24"/>
          <w:szCs w:val="24"/>
          <w:lang w:val="es-419"/>
        </w:rPr>
        <w:t>, 16-51</w:t>
      </w:r>
      <w:r w:rsidRPr="00475835">
        <w:rPr>
          <w:rFonts w:eastAsia="Calibri"/>
          <w:noProof/>
          <w:color w:val="000000" w:themeColor="text1"/>
          <w:sz w:val="24"/>
          <w:szCs w:val="24"/>
          <w:lang w:val="es-419"/>
        </w:rPr>
        <w:t xml:space="preserve">. </w:t>
      </w:r>
    </w:p>
    <w:p w14:paraId="41833CF3" w14:textId="11721C54" w:rsidR="006633CE" w:rsidRPr="00475835" w:rsidRDefault="006633CE" w:rsidP="00C707D0">
      <w:pPr>
        <w:pStyle w:val="Autores"/>
        <w:spacing w:before="0" w:after="0" w:line="360" w:lineRule="auto"/>
        <w:ind w:left="709" w:hanging="709"/>
        <w:jc w:val="both"/>
        <w:rPr>
          <w:rFonts w:eastAsia="Calibri"/>
          <w:noProof/>
          <w:color w:val="000000" w:themeColor="text1"/>
          <w:sz w:val="24"/>
          <w:szCs w:val="24"/>
          <w:lang w:val="en-US"/>
        </w:rPr>
      </w:pPr>
      <w:r w:rsidRPr="00475835">
        <w:rPr>
          <w:rFonts w:eastAsia="Calibri"/>
          <w:noProof/>
          <w:color w:val="000000" w:themeColor="text1"/>
          <w:sz w:val="24"/>
          <w:szCs w:val="24"/>
          <w:lang w:val="es-419"/>
        </w:rPr>
        <w:t>Gallegos, J., López, G., Bautista, R. G.</w:t>
      </w:r>
      <w:r w:rsidR="00AC4DAB" w:rsidRPr="00475835">
        <w:rPr>
          <w:rFonts w:eastAsia="Calibri"/>
          <w:noProof/>
          <w:color w:val="000000" w:themeColor="text1"/>
          <w:sz w:val="24"/>
          <w:szCs w:val="24"/>
          <w:lang w:val="es-419"/>
        </w:rPr>
        <w:t xml:space="preserve"> and</w:t>
      </w:r>
      <w:r w:rsidRPr="00475835">
        <w:rPr>
          <w:rFonts w:eastAsia="Calibri"/>
          <w:noProof/>
          <w:color w:val="000000" w:themeColor="text1"/>
          <w:sz w:val="24"/>
          <w:szCs w:val="24"/>
          <w:lang w:val="es-419"/>
        </w:rPr>
        <w:t xml:space="preserve"> Torres, C. A. (2018). </w:t>
      </w:r>
      <w:r w:rsidRPr="00475835">
        <w:rPr>
          <w:rFonts w:eastAsia="Calibri"/>
          <w:noProof/>
          <w:color w:val="000000" w:themeColor="text1"/>
          <w:sz w:val="24"/>
          <w:szCs w:val="24"/>
          <w:lang w:val="en-US"/>
        </w:rPr>
        <w:t xml:space="preserve">Evaluation of free flow constructed wetlands with Sagittaria latifolia and Sagittaria lancifolia in domestic wastewater treatment. </w:t>
      </w:r>
      <w:r w:rsidRPr="00475835">
        <w:rPr>
          <w:rFonts w:eastAsia="Calibri"/>
          <w:i/>
          <w:iCs/>
          <w:noProof/>
          <w:color w:val="000000" w:themeColor="text1"/>
          <w:sz w:val="24"/>
          <w:szCs w:val="24"/>
          <w:lang w:val="en-US"/>
        </w:rPr>
        <w:t>Ingeniería Agrícola y Biosistemas</w:t>
      </w:r>
      <w:r w:rsidRPr="00475835">
        <w:rPr>
          <w:rFonts w:eastAsia="Calibri"/>
          <w:noProof/>
          <w:color w:val="000000" w:themeColor="text1"/>
          <w:sz w:val="24"/>
          <w:szCs w:val="24"/>
          <w:lang w:val="en-US"/>
        </w:rPr>
        <w:t xml:space="preserve">, </w:t>
      </w:r>
      <w:r w:rsidRPr="00475835">
        <w:rPr>
          <w:rFonts w:eastAsia="Calibri"/>
          <w:i/>
          <w:iCs/>
          <w:noProof/>
          <w:color w:val="000000" w:themeColor="text1"/>
          <w:sz w:val="24"/>
          <w:szCs w:val="24"/>
          <w:lang w:val="en-US"/>
        </w:rPr>
        <w:t>10</w:t>
      </w:r>
      <w:r w:rsidRPr="00475835">
        <w:rPr>
          <w:rFonts w:eastAsia="Calibri"/>
          <w:noProof/>
          <w:color w:val="000000" w:themeColor="text1"/>
          <w:sz w:val="24"/>
          <w:szCs w:val="24"/>
          <w:lang w:val="en-US"/>
        </w:rPr>
        <w:t>(2), 49</w:t>
      </w:r>
      <w:r w:rsidR="00AC4DAB"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65.</w:t>
      </w:r>
    </w:p>
    <w:p w14:paraId="4EC79A68" w14:textId="0F918B0E" w:rsidR="007C5A62" w:rsidRPr="00475835" w:rsidRDefault="007C5A62" w:rsidP="00C707D0">
      <w:pPr>
        <w:pStyle w:val="Autores"/>
        <w:spacing w:before="0" w:after="0" w:line="360" w:lineRule="auto"/>
        <w:ind w:left="709" w:hanging="709"/>
        <w:jc w:val="both"/>
        <w:rPr>
          <w:rFonts w:eastAsia="Calibri"/>
          <w:noProof/>
          <w:color w:val="000000" w:themeColor="text1"/>
          <w:sz w:val="24"/>
          <w:szCs w:val="24"/>
          <w:lang w:val="en-US"/>
        </w:rPr>
      </w:pPr>
      <w:r w:rsidRPr="00475835">
        <w:rPr>
          <w:rFonts w:eastAsia="Calibri"/>
          <w:noProof/>
          <w:color w:val="000000" w:themeColor="text1"/>
          <w:sz w:val="24"/>
          <w:szCs w:val="24"/>
          <w:lang w:val="en-US"/>
        </w:rPr>
        <w:t>Herzog, T., Mehring, A., Hatt, B., Ambros</w:t>
      </w:r>
      <w:r w:rsidR="003C3E73" w:rsidRPr="00475835">
        <w:rPr>
          <w:rFonts w:eastAsia="Calibri"/>
          <w:noProof/>
          <w:color w:val="000000" w:themeColor="text1"/>
          <w:sz w:val="24"/>
          <w:szCs w:val="24"/>
          <w:lang w:val="en-US"/>
        </w:rPr>
        <w:t>e</w:t>
      </w:r>
      <w:r w:rsidRPr="00475835">
        <w:rPr>
          <w:rFonts w:eastAsia="Calibri"/>
          <w:noProof/>
          <w:color w:val="000000" w:themeColor="text1"/>
          <w:sz w:val="24"/>
          <w:szCs w:val="24"/>
          <w:lang w:val="en-US"/>
        </w:rPr>
        <w:t>, R., Levin, L.</w:t>
      </w:r>
      <w:r w:rsidR="001D3D93" w:rsidRPr="00475835">
        <w:rPr>
          <w:rFonts w:eastAsia="Calibri"/>
          <w:noProof/>
          <w:color w:val="000000" w:themeColor="text1"/>
          <w:sz w:val="24"/>
          <w:szCs w:val="24"/>
          <w:lang w:val="en-US"/>
        </w:rPr>
        <w:t xml:space="preserve"> and</w:t>
      </w:r>
      <w:r w:rsidRPr="00475835">
        <w:rPr>
          <w:rFonts w:eastAsia="Calibri"/>
          <w:noProof/>
          <w:color w:val="000000" w:themeColor="text1"/>
          <w:sz w:val="24"/>
          <w:szCs w:val="24"/>
          <w:lang w:val="en-US"/>
        </w:rPr>
        <w:t xml:space="preserve"> Winfrey, B. (2021). Pruning stormwater biofilter vegetation influences water quality improvement differently in </w:t>
      </w:r>
      <w:r w:rsidRPr="00475835">
        <w:rPr>
          <w:rFonts w:eastAsia="Calibri"/>
          <w:i/>
          <w:iCs/>
          <w:noProof/>
          <w:color w:val="000000" w:themeColor="text1"/>
          <w:sz w:val="24"/>
          <w:szCs w:val="24"/>
          <w:lang w:val="en-US"/>
        </w:rPr>
        <w:t>Carex appressa</w:t>
      </w:r>
      <w:r w:rsidRPr="00475835">
        <w:rPr>
          <w:rFonts w:eastAsia="Calibri"/>
          <w:noProof/>
          <w:color w:val="000000" w:themeColor="text1"/>
          <w:sz w:val="24"/>
          <w:szCs w:val="24"/>
          <w:lang w:val="en-US"/>
        </w:rPr>
        <w:t xml:space="preserve"> and </w:t>
      </w:r>
      <w:r w:rsidRPr="00475835">
        <w:rPr>
          <w:rFonts w:eastAsia="Calibri"/>
          <w:i/>
          <w:iCs/>
          <w:noProof/>
          <w:color w:val="000000" w:themeColor="text1"/>
          <w:sz w:val="24"/>
          <w:szCs w:val="24"/>
          <w:lang w:val="en-US"/>
        </w:rPr>
        <w:t>Ficinia nodosa</w:t>
      </w:r>
      <w:r w:rsidRPr="00475835">
        <w:rPr>
          <w:rFonts w:eastAsia="Calibri"/>
          <w:noProof/>
          <w:color w:val="000000" w:themeColor="text1"/>
          <w:sz w:val="24"/>
          <w:szCs w:val="24"/>
          <w:lang w:val="en-US"/>
        </w:rPr>
        <w:t xml:space="preserve">. </w:t>
      </w:r>
      <w:r w:rsidRPr="00475835">
        <w:rPr>
          <w:rFonts w:eastAsia="Calibri"/>
          <w:i/>
          <w:iCs/>
          <w:noProof/>
          <w:color w:val="000000" w:themeColor="text1"/>
          <w:sz w:val="24"/>
          <w:szCs w:val="24"/>
          <w:lang w:val="en-US"/>
        </w:rPr>
        <w:t>Urban Forestry &amp; Urban Greening</w:t>
      </w:r>
      <w:r w:rsidR="001D3D93"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Pr="00475835">
        <w:rPr>
          <w:rFonts w:eastAsia="Calibri"/>
          <w:i/>
          <w:iCs/>
          <w:noProof/>
          <w:color w:val="000000" w:themeColor="text1"/>
          <w:sz w:val="24"/>
          <w:szCs w:val="24"/>
          <w:lang w:val="en-US"/>
        </w:rPr>
        <w:t>59</w:t>
      </w:r>
      <w:r w:rsidR="001D3D93" w:rsidRPr="00475835">
        <w:rPr>
          <w:rFonts w:eastAsia="Calibri"/>
          <w:noProof/>
          <w:color w:val="000000" w:themeColor="text1"/>
          <w:sz w:val="24"/>
          <w:szCs w:val="24"/>
          <w:lang w:val="en-US"/>
        </w:rPr>
        <w:t>. Retrieved from</w:t>
      </w:r>
      <w:r w:rsidRPr="00475835">
        <w:rPr>
          <w:rFonts w:eastAsia="Calibri"/>
          <w:noProof/>
          <w:color w:val="000000" w:themeColor="text1"/>
          <w:sz w:val="24"/>
          <w:szCs w:val="24"/>
          <w:lang w:val="en-US"/>
        </w:rPr>
        <w:t xml:space="preserve"> https://doi.org/10.1016/j.ufug.2021.127004</w:t>
      </w:r>
      <w:r w:rsidR="001D3D93" w:rsidRPr="00475835">
        <w:rPr>
          <w:rFonts w:eastAsia="Calibri"/>
          <w:noProof/>
          <w:color w:val="000000" w:themeColor="text1"/>
          <w:sz w:val="24"/>
          <w:szCs w:val="24"/>
          <w:lang w:val="en-US"/>
        </w:rPr>
        <w:t>.</w:t>
      </w:r>
    </w:p>
    <w:p w14:paraId="43D64D36" w14:textId="03AFA4FD" w:rsidR="008B73FE" w:rsidRPr="00475835" w:rsidRDefault="008B73FE" w:rsidP="00C84F98">
      <w:pPr>
        <w:pStyle w:val="Autores"/>
        <w:spacing w:after="0" w:line="360" w:lineRule="auto"/>
        <w:ind w:left="709" w:hanging="709"/>
        <w:jc w:val="both"/>
        <w:rPr>
          <w:rFonts w:eastAsia="Calibri"/>
          <w:noProof/>
          <w:color w:val="000000" w:themeColor="text1"/>
          <w:sz w:val="24"/>
          <w:szCs w:val="24"/>
          <w:lang w:val="es-419"/>
        </w:rPr>
      </w:pPr>
      <w:r w:rsidRPr="00475835">
        <w:rPr>
          <w:rFonts w:eastAsia="Calibri"/>
          <w:noProof/>
          <w:color w:val="000000" w:themeColor="text1"/>
          <w:sz w:val="24"/>
          <w:szCs w:val="24"/>
          <w:lang w:val="en-US"/>
        </w:rPr>
        <w:t>Hoffmann</w:t>
      </w:r>
      <w:r w:rsidR="00996442"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00996442" w:rsidRPr="00475835">
        <w:rPr>
          <w:rFonts w:eastAsia="Calibri"/>
          <w:noProof/>
          <w:color w:val="000000" w:themeColor="text1"/>
          <w:sz w:val="24"/>
          <w:szCs w:val="24"/>
          <w:lang w:val="en-US"/>
        </w:rPr>
        <w:t>H.</w:t>
      </w:r>
      <w:r w:rsidRPr="00475835">
        <w:rPr>
          <w:rFonts w:eastAsia="Calibri"/>
          <w:noProof/>
          <w:color w:val="000000" w:themeColor="text1"/>
          <w:sz w:val="24"/>
          <w:szCs w:val="24"/>
          <w:lang w:val="en-US"/>
        </w:rPr>
        <w:t>, Platzer</w:t>
      </w:r>
      <w:r w:rsidR="006C36FF"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006C36FF" w:rsidRPr="00475835">
        <w:rPr>
          <w:rFonts w:eastAsia="Calibri"/>
          <w:noProof/>
          <w:color w:val="000000" w:themeColor="text1"/>
          <w:sz w:val="24"/>
          <w:szCs w:val="24"/>
          <w:lang w:val="en-US"/>
        </w:rPr>
        <w:t>C.</w:t>
      </w:r>
      <w:r w:rsidRPr="00475835">
        <w:rPr>
          <w:rFonts w:eastAsia="Calibri"/>
          <w:noProof/>
          <w:color w:val="000000" w:themeColor="text1"/>
          <w:sz w:val="24"/>
          <w:szCs w:val="24"/>
          <w:lang w:val="en-US"/>
        </w:rPr>
        <w:t>, Winker</w:t>
      </w:r>
      <w:r w:rsidR="006C36FF"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006C36FF" w:rsidRPr="00475835">
        <w:rPr>
          <w:rFonts w:eastAsia="Calibri"/>
          <w:noProof/>
          <w:color w:val="000000" w:themeColor="text1"/>
          <w:sz w:val="24"/>
          <w:szCs w:val="24"/>
          <w:lang w:val="en-US"/>
        </w:rPr>
        <w:t xml:space="preserve">M. y </w:t>
      </w:r>
      <w:r w:rsidRPr="00475835">
        <w:rPr>
          <w:rFonts w:eastAsia="Calibri"/>
          <w:noProof/>
          <w:color w:val="000000" w:themeColor="text1"/>
          <w:sz w:val="24"/>
          <w:szCs w:val="24"/>
          <w:lang w:val="en-US"/>
        </w:rPr>
        <w:t>von Muench</w:t>
      </w:r>
      <w:r w:rsidR="006C36FF"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006C36FF" w:rsidRPr="00475835">
        <w:rPr>
          <w:rFonts w:eastAsia="Calibri"/>
          <w:noProof/>
          <w:color w:val="000000" w:themeColor="text1"/>
          <w:sz w:val="24"/>
          <w:szCs w:val="24"/>
          <w:lang w:val="en-US"/>
        </w:rPr>
        <w:t>E</w:t>
      </w:r>
      <w:r w:rsidRPr="00475835">
        <w:rPr>
          <w:rFonts w:eastAsia="Calibri"/>
          <w:noProof/>
          <w:color w:val="000000" w:themeColor="text1"/>
          <w:sz w:val="24"/>
          <w:szCs w:val="24"/>
          <w:lang w:val="en-US"/>
        </w:rPr>
        <w:t xml:space="preserve">. (2011). </w:t>
      </w:r>
      <w:r w:rsidR="00F372DA" w:rsidRPr="00475835">
        <w:rPr>
          <w:rFonts w:eastAsia="Calibri"/>
          <w:i/>
          <w:iCs/>
          <w:noProof/>
          <w:color w:val="000000" w:themeColor="text1"/>
          <w:sz w:val="24"/>
          <w:szCs w:val="24"/>
        </w:rPr>
        <w:t>Revisión técnica de humedales artificiales de flujo subsuperficial para el tratamiento de aguas grises y aguas domésticas</w:t>
      </w:r>
      <w:r w:rsidRPr="00475835">
        <w:rPr>
          <w:rFonts w:eastAsia="Calibri"/>
          <w:noProof/>
          <w:color w:val="000000" w:themeColor="text1"/>
          <w:sz w:val="24"/>
          <w:szCs w:val="24"/>
        </w:rPr>
        <w:t xml:space="preserve">. </w:t>
      </w:r>
      <w:r w:rsidR="00BF0B43" w:rsidRPr="00475835">
        <w:rPr>
          <w:rFonts w:eastAsia="Calibri"/>
          <w:noProof/>
          <w:color w:val="000000" w:themeColor="text1"/>
          <w:sz w:val="24"/>
          <w:szCs w:val="24"/>
        </w:rPr>
        <w:t xml:space="preserve">Eschborn, Alemania: </w:t>
      </w:r>
      <w:r w:rsidRPr="00475835">
        <w:rPr>
          <w:rFonts w:eastAsia="Calibri"/>
          <w:noProof/>
          <w:color w:val="000000" w:themeColor="text1"/>
          <w:sz w:val="24"/>
          <w:szCs w:val="24"/>
          <w:lang w:val="es-419"/>
        </w:rPr>
        <w:t>Agencia de Cooperación Internacional de Alemania</w:t>
      </w:r>
      <w:r w:rsidR="00BF0B43"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Programa de Saneamiento Sostenible.</w:t>
      </w:r>
      <w:r w:rsidR="0017072C" w:rsidRPr="00475835">
        <w:rPr>
          <w:rFonts w:eastAsia="Calibri"/>
          <w:noProof/>
          <w:color w:val="000000" w:themeColor="text1"/>
          <w:sz w:val="24"/>
          <w:szCs w:val="24"/>
          <w:lang w:val="es-419"/>
        </w:rPr>
        <w:t xml:space="preserve"> https://www.susana.org/_resources/documents/default/2-1235-giz2011-technology-review-constructed-wetlands-in-spanish.pdf</w:t>
      </w:r>
      <w:r w:rsidR="00BF0B43" w:rsidRPr="00475835">
        <w:rPr>
          <w:rFonts w:eastAsia="Calibri"/>
          <w:noProof/>
          <w:color w:val="000000" w:themeColor="text1"/>
          <w:sz w:val="24"/>
          <w:szCs w:val="24"/>
          <w:lang w:val="es-419"/>
        </w:rPr>
        <w:t>.</w:t>
      </w:r>
    </w:p>
    <w:p w14:paraId="3D4175FB" w14:textId="3BB2CCB4" w:rsidR="00FF21FF" w:rsidRPr="00475835" w:rsidRDefault="00FF21FF" w:rsidP="00C707D0">
      <w:pPr>
        <w:pStyle w:val="Autores"/>
        <w:spacing w:before="0" w:after="0" w:line="360" w:lineRule="auto"/>
        <w:ind w:left="709" w:hanging="709"/>
        <w:jc w:val="both"/>
        <w:rPr>
          <w:rFonts w:eastAsia="Calibri"/>
          <w:noProof/>
          <w:color w:val="000000" w:themeColor="text1"/>
          <w:sz w:val="24"/>
          <w:szCs w:val="24"/>
          <w:lang w:val="en-US"/>
        </w:rPr>
      </w:pPr>
      <w:r w:rsidRPr="00475835">
        <w:rPr>
          <w:rFonts w:eastAsia="Calibri"/>
          <w:noProof/>
          <w:color w:val="000000" w:themeColor="text1"/>
          <w:sz w:val="24"/>
          <w:szCs w:val="24"/>
          <w:lang w:val="es-419"/>
        </w:rPr>
        <w:t>Li</w:t>
      </w:r>
      <w:r w:rsidR="007A4FB2"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Y.</w:t>
      </w:r>
      <w:r w:rsidR="007A4FB2"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H, Zhu</w:t>
      </w:r>
      <w:r w:rsidR="007A4FB2"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J.</w:t>
      </w:r>
      <w:r w:rsidR="007A4FB2"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N., Liu</w:t>
      </w:r>
      <w:r w:rsidR="007A4FB2"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Q.</w:t>
      </w:r>
      <w:r w:rsidR="007A4FB2"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F., Liu</w:t>
      </w:r>
      <w:r w:rsidR="007A4FB2"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Y., Liu</w:t>
      </w:r>
      <w:r w:rsidR="007A4FB2"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M., Liu</w:t>
      </w:r>
      <w:r w:rsidR="007A4FB2"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L</w:t>
      </w:r>
      <w:r w:rsidR="007A4FB2" w:rsidRPr="00475835">
        <w:rPr>
          <w:rFonts w:eastAsia="Calibri"/>
          <w:noProof/>
          <w:color w:val="000000" w:themeColor="text1"/>
          <w:sz w:val="24"/>
          <w:szCs w:val="24"/>
          <w:lang w:val="es-419"/>
        </w:rPr>
        <w:t xml:space="preserve">. and </w:t>
      </w:r>
      <w:r w:rsidRPr="00475835">
        <w:rPr>
          <w:rFonts w:eastAsia="Calibri"/>
          <w:noProof/>
          <w:color w:val="000000" w:themeColor="text1"/>
          <w:sz w:val="24"/>
          <w:szCs w:val="24"/>
          <w:lang w:val="es-419"/>
        </w:rPr>
        <w:t xml:space="preserve">Zhang Q. (2013). </w:t>
      </w:r>
      <w:r w:rsidRPr="00475835">
        <w:rPr>
          <w:rFonts w:eastAsia="Calibri"/>
          <w:noProof/>
          <w:color w:val="000000" w:themeColor="text1"/>
          <w:sz w:val="24"/>
          <w:szCs w:val="24"/>
          <w:lang w:val="en-US"/>
        </w:rPr>
        <w:t xml:space="preserve">Comparison of the diversity of root-associated bacteria in </w:t>
      </w:r>
      <w:r w:rsidRPr="00475835">
        <w:rPr>
          <w:rFonts w:eastAsia="Calibri"/>
          <w:i/>
          <w:iCs/>
          <w:noProof/>
          <w:color w:val="000000" w:themeColor="text1"/>
          <w:sz w:val="24"/>
          <w:szCs w:val="24"/>
          <w:lang w:val="en-US"/>
        </w:rPr>
        <w:t>Phragmites australis</w:t>
      </w:r>
      <w:r w:rsidRPr="00475835">
        <w:rPr>
          <w:rFonts w:eastAsia="Calibri"/>
          <w:noProof/>
          <w:color w:val="000000" w:themeColor="text1"/>
          <w:sz w:val="24"/>
          <w:szCs w:val="24"/>
          <w:lang w:val="en-US"/>
        </w:rPr>
        <w:t xml:space="preserve"> and </w:t>
      </w:r>
      <w:r w:rsidRPr="00475835">
        <w:rPr>
          <w:rFonts w:eastAsia="Calibri"/>
          <w:i/>
          <w:iCs/>
          <w:noProof/>
          <w:color w:val="000000" w:themeColor="text1"/>
          <w:sz w:val="24"/>
          <w:szCs w:val="24"/>
          <w:lang w:val="en-US"/>
        </w:rPr>
        <w:t xml:space="preserve">Typha </w:t>
      </w:r>
      <w:r w:rsidRPr="00475835">
        <w:rPr>
          <w:rFonts w:eastAsia="Calibri"/>
          <w:i/>
          <w:iCs/>
          <w:noProof/>
          <w:color w:val="000000" w:themeColor="text1"/>
          <w:sz w:val="24"/>
          <w:szCs w:val="24"/>
          <w:lang w:val="en-US"/>
        </w:rPr>
        <w:lastRenderedPageBreak/>
        <w:t>angustifolia L</w:t>
      </w:r>
      <w:r w:rsidRPr="00475835">
        <w:rPr>
          <w:rFonts w:eastAsia="Calibri"/>
          <w:noProof/>
          <w:color w:val="000000" w:themeColor="text1"/>
          <w:sz w:val="24"/>
          <w:szCs w:val="24"/>
          <w:lang w:val="en-US"/>
        </w:rPr>
        <w:t xml:space="preserve">. in artificial wetlands. </w:t>
      </w:r>
      <w:r w:rsidR="000763E3" w:rsidRPr="00475835">
        <w:rPr>
          <w:rFonts w:eastAsia="Calibri"/>
          <w:i/>
          <w:iCs/>
          <w:noProof/>
          <w:color w:val="000000" w:themeColor="text1"/>
          <w:sz w:val="24"/>
          <w:szCs w:val="24"/>
          <w:lang w:val="en-US"/>
        </w:rPr>
        <w:t>World Journal of Microbiology and Biotechnology</w:t>
      </w:r>
      <w:r w:rsidR="007A4FB2" w:rsidRPr="00475835">
        <w:rPr>
          <w:rFonts w:eastAsia="Calibri"/>
          <w:noProof/>
          <w:color w:val="000000" w:themeColor="text1"/>
          <w:sz w:val="24"/>
          <w:szCs w:val="24"/>
          <w:lang w:val="en-US"/>
        </w:rPr>
        <w:t xml:space="preserve">, </w:t>
      </w:r>
      <w:r w:rsidRPr="00475835">
        <w:rPr>
          <w:rFonts w:eastAsia="Calibri"/>
          <w:i/>
          <w:iCs/>
          <w:noProof/>
          <w:color w:val="000000" w:themeColor="text1"/>
          <w:sz w:val="24"/>
          <w:szCs w:val="24"/>
          <w:lang w:val="en-US"/>
        </w:rPr>
        <w:t>29</w:t>
      </w:r>
      <w:r w:rsidRPr="00475835">
        <w:rPr>
          <w:rFonts w:eastAsia="Calibri"/>
          <w:noProof/>
          <w:color w:val="000000" w:themeColor="text1"/>
          <w:sz w:val="24"/>
          <w:szCs w:val="24"/>
          <w:lang w:val="en-US"/>
        </w:rPr>
        <w:t>(8</w:t>
      </w:r>
      <w:r w:rsidR="000763E3" w:rsidRPr="00475835">
        <w:rPr>
          <w:rFonts w:eastAsia="Calibri"/>
          <w:noProof/>
          <w:color w:val="000000" w:themeColor="text1"/>
          <w:sz w:val="24"/>
          <w:szCs w:val="24"/>
          <w:lang w:val="en-US"/>
        </w:rPr>
        <w:t xml:space="preserve">), </w:t>
      </w:r>
      <w:r w:rsidRPr="00475835">
        <w:rPr>
          <w:rFonts w:eastAsia="Calibri"/>
          <w:noProof/>
          <w:color w:val="000000" w:themeColor="text1"/>
          <w:sz w:val="24"/>
          <w:szCs w:val="24"/>
          <w:lang w:val="en-US"/>
        </w:rPr>
        <w:t xml:space="preserve">149.9-508. </w:t>
      </w:r>
    </w:p>
    <w:p w14:paraId="3D13AF4A" w14:textId="6CB73569" w:rsidR="00E723F2" w:rsidRPr="00475835" w:rsidRDefault="00E723F2" w:rsidP="00C707D0">
      <w:pPr>
        <w:pStyle w:val="Autores"/>
        <w:spacing w:before="0" w:after="0" w:line="360" w:lineRule="auto"/>
        <w:ind w:left="709" w:hanging="709"/>
        <w:jc w:val="both"/>
        <w:rPr>
          <w:rFonts w:eastAsia="Calibri"/>
          <w:noProof/>
          <w:color w:val="000000" w:themeColor="text1"/>
          <w:sz w:val="24"/>
          <w:szCs w:val="24"/>
          <w:lang w:val="es-419"/>
        </w:rPr>
      </w:pPr>
      <w:r w:rsidRPr="00475835">
        <w:rPr>
          <w:rFonts w:eastAsia="Calibri"/>
          <w:noProof/>
          <w:color w:val="000000" w:themeColor="text1"/>
          <w:sz w:val="24"/>
          <w:szCs w:val="24"/>
          <w:lang w:val="en-US"/>
        </w:rPr>
        <w:t xml:space="preserve">López, G., Torres, C. A., Bautista, R. G., Hernández, J. R., Cruz, E. y Ferrer, M. I. (2014). </w:t>
      </w:r>
      <w:r w:rsidRPr="00475835">
        <w:rPr>
          <w:rFonts w:eastAsia="Calibri"/>
          <w:noProof/>
          <w:color w:val="000000" w:themeColor="text1"/>
          <w:sz w:val="24"/>
          <w:szCs w:val="24"/>
          <w:lang w:val="es-419"/>
        </w:rPr>
        <w:t xml:space="preserve">Diseño de sistemas experimentales de humedales artificiales de flujo libre y subsuperficial. En </w:t>
      </w:r>
      <w:r w:rsidRPr="00475835">
        <w:rPr>
          <w:rFonts w:eastAsia="Calibri"/>
          <w:i/>
          <w:iCs/>
          <w:noProof/>
          <w:color w:val="000000" w:themeColor="text1"/>
          <w:sz w:val="24"/>
          <w:szCs w:val="24"/>
          <w:lang w:val="es-419"/>
        </w:rPr>
        <w:t xml:space="preserve">Perspectiva Científica desde la </w:t>
      </w:r>
      <w:r w:rsidR="00F84E52" w:rsidRPr="00475835">
        <w:rPr>
          <w:rFonts w:eastAsia="Calibri"/>
          <w:i/>
          <w:iCs/>
          <w:noProof/>
          <w:color w:val="000000" w:themeColor="text1"/>
          <w:sz w:val="24"/>
          <w:szCs w:val="24"/>
          <w:lang w:val="es-419"/>
        </w:rPr>
        <w:t xml:space="preserve">UJAT </w:t>
      </w:r>
      <w:r w:rsidRPr="00475835">
        <w:rPr>
          <w:rFonts w:eastAsia="Calibri"/>
          <w:noProof/>
          <w:color w:val="000000" w:themeColor="text1"/>
          <w:sz w:val="24"/>
          <w:szCs w:val="24"/>
          <w:lang w:val="es-419"/>
        </w:rPr>
        <w:t xml:space="preserve">(pp. 133-146). </w:t>
      </w:r>
      <w:r w:rsidR="00B30B5A" w:rsidRPr="00475835">
        <w:rPr>
          <w:rFonts w:eastAsia="Calibri"/>
          <w:noProof/>
          <w:color w:val="000000" w:themeColor="text1"/>
          <w:sz w:val="24"/>
          <w:szCs w:val="24"/>
          <w:lang w:val="es-419"/>
        </w:rPr>
        <w:t>Villahermosa</w:t>
      </w:r>
      <w:r w:rsidR="00F84E52"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 xml:space="preserve">México: </w:t>
      </w:r>
      <w:r w:rsidR="00F84E52" w:rsidRPr="00475835">
        <w:rPr>
          <w:rFonts w:eastAsia="Calibri"/>
          <w:noProof/>
          <w:color w:val="000000" w:themeColor="text1"/>
          <w:sz w:val="24"/>
          <w:szCs w:val="24"/>
          <w:lang w:val="es-419"/>
        </w:rPr>
        <w:t>Universidad Juárez Autónoma de Tabasco</w:t>
      </w:r>
      <w:r w:rsidRPr="00475835">
        <w:rPr>
          <w:rFonts w:eastAsia="Calibri"/>
          <w:noProof/>
          <w:color w:val="000000" w:themeColor="text1"/>
          <w:sz w:val="24"/>
          <w:szCs w:val="24"/>
          <w:lang w:val="es-419"/>
        </w:rPr>
        <w:t xml:space="preserve">. Recuperado de http://www.archivos.ujat.mx/2014/divulgacion%20cientifica/SDDC2013final.pdf. </w:t>
      </w:r>
    </w:p>
    <w:p w14:paraId="1ECDA605" w14:textId="76E5012A" w:rsidR="005641AF" w:rsidRPr="00475835" w:rsidRDefault="005641AF" w:rsidP="00C707D0">
      <w:pPr>
        <w:pStyle w:val="Autores"/>
        <w:spacing w:before="0" w:after="0" w:line="360" w:lineRule="auto"/>
        <w:ind w:left="709" w:hanging="709"/>
        <w:jc w:val="both"/>
        <w:rPr>
          <w:rFonts w:eastAsia="Calibri"/>
          <w:noProof/>
          <w:color w:val="000000" w:themeColor="text1"/>
          <w:sz w:val="24"/>
          <w:szCs w:val="24"/>
          <w:lang w:val="en-US"/>
        </w:rPr>
      </w:pPr>
      <w:r w:rsidRPr="00475835">
        <w:rPr>
          <w:rFonts w:eastAsia="Calibri"/>
          <w:noProof/>
          <w:color w:val="000000" w:themeColor="text1"/>
          <w:sz w:val="24"/>
          <w:szCs w:val="24"/>
          <w:lang w:val="es-419"/>
        </w:rPr>
        <w:t>López, G., Bautista, R.</w:t>
      </w:r>
      <w:r w:rsidR="00A82BA6"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G., Valdés</w:t>
      </w:r>
      <w:r w:rsidR="00A82BA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A., Torres</w:t>
      </w:r>
      <w:r w:rsidR="00A82BA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C.</w:t>
      </w:r>
      <w:r w:rsidR="00A82BA6" w:rsidRPr="00475835">
        <w:rPr>
          <w:rFonts w:eastAsia="Calibri"/>
          <w:noProof/>
          <w:color w:val="000000" w:themeColor="text1"/>
          <w:sz w:val="24"/>
          <w:szCs w:val="24"/>
          <w:lang w:val="es-419"/>
        </w:rPr>
        <w:t xml:space="preserve"> </w:t>
      </w:r>
      <w:r w:rsidRPr="00475835">
        <w:rPr>
          <w:rFonts w:eastAsia="Calibri"/>
          <w:noProof/>
          <w:color w:val="000000" w:themeColor="text1"/>
          <w:sz w:val="24"/>
          <w:szCs w:val="24"/>
          <w:lang w:val="es-419"/>
        </w:rPr>
        <w:t>A., López, R., Pérez</w:t>
      </w:r>
      <w:r w:rsidR="00A82BA6" w:rsidRPr="00475835">
        <w:rPr>
          <w:rFonts w:eastAsia="Calibri"/>
          <w:noProof/>
          <w:color w:val="000000" w:themeColor="text1"/>
          <w:sz w:val="24"/>
          <w:szCs w:val="24"/>
          <w:lang w:val="es-419"/>
        </w:rPr>
        <w:t>,</w:t>
      </w:r>
      <w:r w:rsidRPr="00475835">
        <w:rPr>
          <w:rFonts w:eastAsia="Calibri"/>
          <w:noProof/>
          <w:color w:val="000000" w:themeColor="text1"/>
          <w:sz w:val="24"/>
          <w:szCs w:val="24"/>
          <w:lang w:val="es-419"/>
        </w:rPr>
        <w:t xml:space="preserve"> E.</w:t>
      </w:r>
      <w:r w:rsidR="00EF4EED" w:rsidRPr="00475835">
        <w:rPr>
          <w:rFonts w:eastAsia="Calibri"/>
          <w:noProof/>
          <w:color w:val="000000" w:themeColor="text1"/>
          <w:sz w:val="24"/>
          <w:szCs w:val="24"/>
          <w:lang w:val="es-419"/>
        </w:rPr>
        <w:t xml:space="preserve"> and</w:t>
      </w:r>
      <w:r w:rsidRPr="00475835">
        <w:rPr>
          <w:rFonts w:eastAsia="Calibri"/>
          <w:noProof/>
          <w:color w:val="000000" w:themeColor="text1"/>
          <w:sz w:val="24"/>
          <w:szCs w:val="24"/>
          <w:lang w:val="es-419"/>
        </w:rPr>
        <w:t xml:space="preserve"> Pampilón, L. (2019). </w:t>
      </w:r>
      <w:r w:rsidRPr="00475835">
        <w:rPr>
          <w:rFonts w:eastAsia="Calibri"/>
          <w:noProof/>
          <w:color w:val="000000" w:themeColor="text1"/>
          <w:sz w:val="24"/>
          <w:szCs w:val="24"/>
          <w:lang w:val="en-US"/>
        </w:rPr>
        <w:t>Spatial distribution behavior of basic pollutants in a subsurface-flow wetland wit</w:t>
      </w:r>
      <w:r w:rsidR="00BE4E22" w:rsidRPr="00475835">
        <w:rPr>
          <w:rFonts w:eastAsia="Calibri"/>
          <w:noProof/>
          <w:color w:val="000000" w:themeColor="text1"/>
          <w:sz w:val="24"/>
          <w:szCs w:val="24"/>
          <w:lang w:val="en-US"/>
        </w:rPr>
        <w:t>h</w:t>
      </w:r>
      <w:r w:rsidRPr="00475835">
        <w:rPr>
          <w:rFonts w:eastAsia="Calibri"/>
          <w:noProof/>
          <w:color w:val="000000" w:themeColor="text1"/>
          <w:sz w:val="24"/>
          <w:szCs w:val="24"/>
          <w:lang w:val="en-US"/>
        </w:rPr>
        <w:t xml:space="preserve"> </w:t>
      </w:r>
      <w:r w:rsidRPr="00475835">
        <w:rPr>
          <w:rFonts w:eastAsia="Calibri"/>
          <w:i/>
          <w:iCs/>
          <w:noProof/>
          <w:color w:val="000000" w:themeColor="text1"/>
          <w:sz w:val="24"/>
          <w:szCs w:val="24"/>
          <w:lang w:val="en-US"/>
        </w:rPr>
        <w:t>Thalia genicul</w:t>
      </w:r>
      <w:r w:rsidR="009C6341" w:rsidRPr="00475835">
        <w:rPr>
          <w:rFonts w:eastAsia="Calibri"/>
          <w:i/>
          <w:iCs/>
          <w:noProof/>
          <w:color w:val="000000" w:themeColor="text1"/>
          <w:sz w:val="24"/>
          <w:szCs w:val="24"/>
          <w:lang w:val="en-US"/>
        </w:rPr>
        <w:t>a</w:t>
      </w:r>
      <w:r w:rsidRPr="00475835">
        <w:rPr>
          <w:rFonts w:eastAsia="Calibri"/>
          <w:i/>
          <w:iCs/>
          <w:noProof/>
          <w:color w:val="000000" w:themeColor="text1"/>
          <w:sz w:val="24"/>
          <w:szCs w:val="24"/>
          <w:lang w:val="en-US"/>
        </w:rPr>
        <w:t>ta</w:t>
      </w:r>
      <w:r w:rsidRPr="00475835">
        <w:rPr>
          <w:rFonts w:eastAsia="Calibri"/>
          <w:noProof/>
          <w:color w:val="000000" w:themeColor="text1"/>
          <w:sz w:val="24"/>
          <w:szCs w:val="24"/>
          <w:lang w:val="en-US"/>
        </w:rPr>
        <w:t xml:space="preserve">. </w:t>
      </w:r>
      <w:r w:rsidR="004D18AE" w:rsidRPr="00475835">
        <w:rPr>
          <w:rFonts w:eastAsia="Calibri"/>
          <w:i/>
          <w:iCs/>
          <w:noProof/>
          <w:color w:val="000000" w:themeColor="text1"/>
          <w:sz w:val="24"/>
          <w:szCs w:val="24"/>
          <w:lang w:val="en-US"/>
        </w:rPr>
        <w:t>International Journal of Environmental Impacts</w:t>
      </w:r>
      <w:r w:rsidRPr="00475835">
        <w:rPr>
          <w:rFonts w:eastAsia="Calibri"/>
          <w:noProof/>
          <w:color w:val="000000" w:themeColor="text1"/>
          <w:sz w:val="24"/>
          <w:szCs w:val="24"/>
          <w:lang w:val="en-US"/>
        </w:rPr>
        <w:t xml:space="preserve">, </w:t>
      </w:r>
      <w:r w:rsidRPr="00475835">
        <w:rPr>
          <w:rFonts w:eastAsia="Calibri"/>
          <w:i/>
          <w:iCs/>
          <w:noProof/>
          <w:color w:val="000000" w:themeColor="text1"/>
          <w:sz w:val="24"/>
          <w:szCs w:val="24"/>
          <w:lang w:val="en-US"/>
        </w:rPr>
        <w:t>2</w:t>
      </w:r>
      <w:r w:rsidR="00EF4EED"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2</w:t>
      </w:r>
      <w:r w:rsidR="00EF4EED" w:rsidRPr="00475835">
        <w:rPr>
          <w:rFonts w:eastAsia="Calibri"/>
          <w:noProof/>
          <w:color w:val="000000" w:themeColor="text1"/>
          <w:sz w:val="24"/>
          <w:szCs w:val="24"/>
          <w:lang w:val="en-US"/>
        </w:rPr>
        <w:t xml:space="preserve">), </w:t>
      </w:r>
      <w:r w:rsidRPr="00475835">
        <w:rPr>
          <w:rFonts w:eastAsia="Calibri"/>
          <w:noProof/>
          <w:color w:val="000000" w:themeColor="text1"/>
          <w:sz w:val="24"/>
          <w:szCs w:val="24"/>
          <w:lang w:val="en-US"/>
        </w:rPr>
        <w:t xml:space="preserve">145-160. </w:t>
      </w:r>
    </w:p>
    <w:p w14:paraId="39C38507" w14:textId="47C7BCF0" w:rsidR="00A5287A" w:rsidRPr="00475835" w:rsidRDefault="00A5287A" w:rsidP="00C707D0">
      <w:pPr>
        <w:pStyle w:val="Autores"/>
        <w:spacing w:before="0" w:after="0" w:line="360" w:lineRule="auto"/>
        <w:ind w:left="709" w:hanging="709"/>
        <w:jc w:val="both"/>
        <w:rPr>
          <w:rFonts w:eastAsia="Calibri"/>
          <w:noProof/>
          <w:color w:val="000000" w:themeColor="text1"/>
          <w:sz w:val="24"/>
          <w:szCs w:val="24"/>
        </w:rPr>
      </w:pPr>
      <w:r w:rsidRPr="00475835">
        <w:rPr>
          <w:rFonts w:eastAsia="Calibri"/>
          <w:noProof/>
          <w:color w:val="000000" w:themeColor="text1"/>
          <w:sz w:val="24"/>
          <w:szCs w:val="24"/>
          <w:lang w:val="en-US"/>
        </w:rPr>
        <w:t>Mancipe</w:t>
      </w:r>
      <w:r w:rsidR="005641AF"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003D6390" w:rsidRPr="00475835">
        <w:rPr>
          <w:rFonts w:eastAsia="Calibri"/>
          <w:noProof/>
          <w:color w:val="000000" w:themeColor="text1"/>
          <w:sz w:val="24"/>
          <w:szCs w:val="24"/>
          <w:lang w:val="en-US"/>
        </w:rPr>
        <w:t xml:space="preserve">L. </w:t>
      </w:r>
      <w:r w:rsidRPr="00475835">
        <w:rPr>
          <w:rFonts w:eastAsia="Calibri"/>
          <w:noProof/>
          <w:color w:val="000000" w:themeColor="text1"/>
          <w:sz w:val="24"/>
          <w:szCs w:val="24"/>
          <w:lang w:val="en-US"/>
        </w:rPr>
        <w:t>M.</w:t>
      </w:r>
      <w:r w:rsidR="006A4062" w:rsidRPr="00475835">
        <w:rPr>
          <w:rFonts w:eastAsia="Calibri"/>
          <w:noProof/>
          <w:color w:val="000000" w:themeColor="text1"/>
          <w:sz w:val="24"/>
          <w:szCs w:val="24"/>
          <w:lang w:val="en-US"/>
        </w:rPr>
        <w:t xml:space="preserve"> y</w:t>
      </w:r>
      <w:r w:rsidRPr="00475835">
        <w:rPr>
          <w:rFonts w:eastAsia="Calibri"/>
          <w:noProof/>
          <w:color w:val="000000" w:themeColor="text1"/>
          <w:sz w:val="24"/>
          <w:szCs w:val="24"/>
          <w:lang w:val="en-US"/>
        </w:rPr>
        <w:t xml:space="preserve"> Triviño</w:t>
      </w:r>
      <w:r w:rsidR="006633CE" w:rsidRPr="00475835">
        <w:rPr>
          <w:rFonts w:eastAsia="Calibri"/>
          <w:noProof/>
          <w:color w:val="000000" w:themeColor="text1"/>
          <w:sz w:val="24"/>
          <w:szCs w:val="24"/>
          <w:lang w:val="en-US"/>
        </w:rPr>
        <w:t xml:space="preserve">, </w:t>
      </w:r>
      <w:r w:rsidRPr="00475835">
        <w:rPr>
          <w:rFonts w:eastAsia="Calibri"/>
          <w:noProof/>
          <w:color w:val="000000" w:themeColor="text1"/>
          <w:sz w:val="24"/>
          <w:szCs w:val="24"/>
          <w:lang w:val="en-US"/>
        </w:rPr>
        <w:t>M. (2018)</w:t>
      </w:r>
      <w:r w:rsidR="000566A4" w:rsidRPr="00475835">
        <w:rPr>
          <w:rFonts w:eastAsia="Calibri"/>
          <w:noProof/>
          <w:color w:val="000000" w:themeColor="text1"/>
          <w:sz w:val="24"/>
          <w:szCs w:val="24"/>
          <w:lang w:val="en-US"/>
        </w:rPr>
        <w:t>.</w:t>
      </w:r>
      <w:r w:rsidRPr="00475835">
        <w:rPr>
          <w:rFonts w:eastAsia="Calibri"/>
          <w:noProof/>
          <w:color w:val="000000" w:themeColor="text1"/>
          <w:sz w:val="24"/>
          <w:szCs w:val="24"/>
          <w:lang w:val="en-US"/>
        </w:rPr>
        <w:t xml:space="preserve"> </w:t>
      </w:r>
      <w:r w:rsidRPr="00475835">
        <w:rPr>
          <w:rFonts w:eastAsia="Calibri"/>
          <w:noProof/>
          <w:color w:val="000000" w:themeColor="text1"/>
          <w:sz w:val="24"/>
          <w:szCs w:val="24"/>
          <w:lang w:val="es-419"/>
        </w:rPr>
        <w:t xml:space="preserve">Valoración de lodos de planta de tratamiento de aguas residuales (PTAR) como materia prima para la extracción de lípidos en la obtención de biodiésel. </w:t>
      </w:r>
      <w:r w:rsidRPr="00475835">
        <w:rPr>
          <w:rFonts w:eastAsia="Calibri"/>
          <w:i/>
          <w:iCs/>
          <w:noProof/>
          <w:color w:val="000000" w:themeColor="text1"/>
          <w:sz w:val="24"/>
          <w:szCs w:val="24"/>
        </w:rPr>
        <w:t>Revista Ion</w:t>
      </w:r>
      <w:r w:rsidR="0004288C" w:rsidRPr="00475835">
        <w:rPr>
          <w:rFonts w:eastAsia="Calibri"/>
          <w:i/>
          <w:iCs/>
          <w:noProof/>
          <w:color w:val="000000" w:themeColor="text1"/>
          <w:sz w:val="24"/>
          <w:szCs w:val="24"/>
        </w:rPr>
        <w:t>, 31</w:t>
      </w:r>
      <w:r w:rsidR="0004288C" w:rsidRPr="00475835">
        <w:rPr>
          <w:rFonts w:eastAsia="Calibri"/>
          <w:noProof/>
          <w:color w:val="000000" w:themeColor="text1"/>
          <w:sz w:val="24"/>
          <w:szCs w:val="24"/>
        </w:rPr>
        <w:t>(1), 71-79</w:t>
      </w:r>
      <w:r w:rsidR="003D6390" w:rsidRPr="00475835">
        <w:rPr>
          <w:rFonts w:eastAsia="Calibri"/>
          <w:noProof/>
          <w:color w:val="000000" w:themeColor="text1"/>
          <w:sz w:val="24"/>
          <w:szCs w:val="24"/>
        </w:rPr>
        <w:t>. Recu</w:t>
      </w:r>
      <w:r w:rsidR="00511AA1" w:rsidRPr="00475835">
        <w:rPr>
          <w:rFonts w:eastAsia="Calibri"/>
          <w:noProof/>
          <w:color w:val="000000" w:themeColor="text1"/>
          <w:sz w:val="24"/>
          <w:szCs w:val="24"/>
        </w:rPr>
        <w:t xml:space="preserve">perado de </w:t>
      </w:r>
      <w:r w:rsidRPr="00475835">
        <w:rPr>
          <w:rFonts w:eastAsia="Calibri"/>
          <w:noProof/>
          <w:color w:val="000000" w:themeColor="text1"/>
          <w:sz w:val="24"/>
          <w:szCs w:val="24"/>
        </w:rPr>
        <w:t>http://dx.doi.org/10.18273/revion.v31n1-2018012</w:t>
      </w:r>
      <w:r w:rsidR="00511AA1" w:rsidRPr="00475835">
        <w:rPr>
          <w:rFonts w:eastAsia="Calibri"/>
          <w:noProof/>
          <w:color w:val="000000" w:themeColor="text1"/>
          <w:sz w:val="24"/>
          <w:szCs w:val="24"/>
        </w:rPr>
        <w:t>.</w:t>
      </w:r>
    </w:p>
    <w:p w14:paraId="62A1F5E7" w14:textId="04BD63A4" w:rsidR="00555F04" w:rsidRPr="00475835" w:rsidRDefault="00555F04"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Miranda</w:t>
      </w:r>
      <w:r w:rsidR="0036109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E., Sandoval</w:t>
      </w:r>
      <w:r w:rsidR="0036109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L., Calvo</w:t>
      </w:r>
      <w:r w:rsidR="0036109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Y., Moeller</w:t>
      </w:r>
      <w:r w:rsidR="0036109A"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G. E</w:t>
      </w:r>
      <w:r w:rsidR="0036109A" w:rsidRPr="00475835">
        <w:rPr>
          <w:rFonts w:eastAsia="Calibri"/>
          <w:noProof/>
          <w:color w:val="000000" w:themeColor="text1"/>
          <w:sz w:val="24"/>
          <w:szCs w:val="24"/>
          <w:lang w:val="pt-BR"/>
        </w:rPr>
        <w:t>. y</w:t>
      </w:r>
      <w:r w:rsidRPr="00475835">
        <w:rPr>
          <w:rFonts w:eastAsia="Calibri"/>
          <w:noProof/>
          <w:color w:val="000000" w:themeColor="text1"/>
          <w:sz w:val="24"/>
          <w:szCs w:val="24"/>
          <w:lang w:val="pt-BR"/>
        </w:rPr>
        <w:t xml:space="preserve"> Sarracino</w:t>
      </w:r>
      <w:r w:rsidR="0036109A"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 xml:space="preserve">O. (2017). Evaluación del proceso de coagulación-floculación para el tratamiento de un efluente de la industria textil. </w:t>
      </w:r>
      <w:r w:rsidR="0036109A" w:rsidRPr="00475835">
        <w:rPr>
          <w:rFonts w:eastAsia="Calibri"/>
          <w:i/>
          <w:iCs/>
          <w:noProof/>
          <w:color w:val="000000" w:themeColor="text1"/>
          <w:sz w:val="24"/>
          <w:szCs w:val="24"/>
          <w:lang w:val="pt-BR"/>
        </w:rPr>
        <w:t>Jeeos</w:t>
      </w:r>
      <w:r w:rsidR="0036109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1</w:t>
      </w:r>
      <w:r w:rsidR="0036109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3</w:t>
      </w:r>
      <w:r w:rsidR="0036109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43-54. </w:t>
      </w:r>
    </w:p>
    <w:p w14:paraId="09A2CA3C" w14:textId="20F9666F" w:rsidR="006633CE" w:rsidRPr="00475835" w:rsidRDefault="006633CE"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 xml:space="preserve">Muñoz, D. J., Soler, A., López, F. y Hernádez, M. M. (2015). </w:t>
      </w:r>
      <w:r w:rsidRPr="00475835">
        <w:rPr>
          <w:rFonts w:eastAsia="Calibri"/>
          <w:i/>
          <w:iCs/>
          <w:noProof/>
          <w:color w:val="000000" w:themeColor="text1"/>
          <w:sz w:val="24"/>
          <w:szCs w:val="24"/>
          <w:lang w:val="pt-BR"/>
        </w:rPr>
        <w:t>Edafología: manual de métodos de análisis del suelo</w:t>
      </w:r>
      <w:r w:rsidRPr="00475835">
        <w:rPr>
          <w:rFonts w:eastAsia="Calibri"/>
          <w:noProof/>
          <w:color w:val="000000" w:themeColor="text1"/>
          <w:sz w:val="24"/>
          <w:szCs w:val="24"/>
          <w:lang w:val="pt-BR"/>
        </w:rPr>
        <w:t xml:space="preserve">. </w:t>
      </w:r>
      <w:r w:rsidR="00E867F9" w:rsidRPr="00475835">
        <w:rPr>
          <w:rFonts w:eastAsia="Calibri"/>
          <w:noProof/>
          <w:color w:val="000000" w:themeColor="text1"/>
          <w:sz w:val="24"/>
          <w:szCs w:val="24"/>
          <w:lang w:val="pt-BR"/>
        </w:rPr>
        <w:t>Ciudad de México</w:t>
      </w:r>
      <w:r w:rsidR="00C006A4"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México: Editorial FESI, UNAM.</w:t>
      </w:r>
    </w:p>
    <w:p w14:paraId="48335E26" w14:textId="0E22492F" w:rsidR="002B5ECE" w:rsidRPr="00475835" w:rsidRDefault="002B5ECE"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Quintero</w:t>
      </w:r>
      <w:r w:rsidR="00B37DDD" w:rsidRPr="00475835">
        <w:rPr>
          <w:rFonts w:eastAsia="Calibri"/>
          <w:noProof/>
          <w:color w:val="000000" w:themeColor="text1"/>
          <w:sz w:val="24"/>
          <w:szCs w:val="24"/>
          <w:lang w:val="pt-BR"/>
        </w:rPr>
        <w:t>, J. A.</w:t>
      </w:r>
      <w:r w:rsidRPr="00475835">
        <w:rPr>
          <w:rFonts w:eastAsia="Calibri"/>
          <w:noProof/>
          <w:color w:val="000000" w:themeColor="text1"/>
          <w:sz w:val="24"/>
          <w:szCs w:val="24"/>
          <w:lang w:val="pt-BR"/>
        </w:rPr>
        <w:t xml:space="preserve"> (2014). Evaluación de humedales artificiales pilotos de flujo horizontal y tipo superficial y subsuperficial para el tratamiento de aguas </w:t>
      </w:r>
      <w:r w:rsidR="00B37DDD" w:rsidRPr="00475835">
        <w:rPr>
          <w:rFonts w:eastAsia="Calibri"/>
          <w:noProof/>
          <w:color w:val="000000" w:themeColor="text1"/>
          <w:sz w:val="24"/>
          <w:szCs w:val="24"/>
          <w:lang w:val="pt-BR"/>
        </w:rPr>
        <w:t xml:space="preserve">residuales. </w:t>
      </w:r>
      <w:r w:rsidR="00B37DDD" w:rsidRPr="00475835">
        <w:rPr>
          <w:rFonts w:eastAsia="Calibri"/>
          <w:i/>
          <w:iCs/>
          <w:noProof/>
          <w:color w:val="000000" w:themeColor="text1"/>
          <w:sz w:val="24"/>
          <w:szCs w:val="24"/>
          <w:lang w:val="pt-BR"/>
        </w:rPr>
        <w:t>Ingenium</w:t>
      </w:r>
      <w:r w:rsidR="00B37DDD" w:rsidRPr="00475835">
        <w:rPr>
          <w:rFonts w:eastAsia="Calibri"/>
          <w:noProof/>
          <w:color w:val="000000" w:themeColor="text1"/>
          <w:sz w:val="24"/>
          <w:szCs w:val="24"/>
          <w:lang w:val="pt-BR"/>
        </w:rPr>
        <w:t xml:space="preserve">, </w:t>
      </w:r>
      <w:r w:rsidR="00B37DDD" w:rsidRPr="00475835">
        <w:rPr>
          <w:rFonts w:eastAsia="Calibri"/>
          <w:i/>
          <w:iCs/>
          <w:noProof/>
          <w:color w:val="000000" w:themeColor="text1"/>
          <w:sz w:val="24"/>
          <w:szCs w:val="24"/>
          <w:lang w:val="pt-BR"/>
        </w:rPr>
        <w:t>15</w:t>
      </w:r>
      <w:r w:rsidR="009D502F"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29</w:t>
      </w:r>
      <w:r w:rsidR="009D502F"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85-112.</w:t>
      </w:r>
      <w:r w:rsidR="00B37DDD" w:rsidRPr="00475835">
        <w:rPr>
          <w:rFonts w:eastAsia="Calibri"/>
          <w:noProof/>
          <w:color w:val="000000" w:themeColor="text1"/>
          <w:sz w:val="24"/>
          <w:szCs w:val="24"/>
          <w:lang w:val="pt-BR"/>
        </w:rPr>
        <w:t xml:space="preserve"> </w:t>
      </w:r>
      <w:r w:rsidR="009D502F" w:rsidRPr="00475835">
        <w:rPr>
          <w:rFonts w:eastAsia="Calibri"/>
          <w:noProof/>
          <w:color w:val="000000" w:themeColor="text1"/>
          <w:sz w:val="24"/>
          <w:szCs w:val="24"/>
          <w:lang w:val="pt-BR"/>
        </w:rPr>
        <w:t>Recuperado de</w:t>
      </w:r>
      <w:r w:rsidR="00B37DDD" w:rsidRPr="00475835">
        <w:rPr>
          <w:rFonts w:eastAsia="Calibri"/>
          <w:noProof/>
          <w:color w:val="000000" w:themeColor="text1"/>
          <w:sz w:val="24"/>
          <w:szCs w:val="24"/>
          <w:lang w:val="pt-BR"/>
        </w:rPr>
        <w:t xml:space="preserve"> https://doi.org/10.21500/01247492.1347</w:t>
      </w:r>
      <w:r w:rsidR="009D502F" w:rsidRPr="00475835">
        <w:rPr>
          <w:rFonts w:eastAsia="Calibri"/>
          <w:noProof/>
          <w:color w:val="000000" w:themeColor="text1"/>
          <w:sz w:val="24"/>
          <w:szCs w:val="24"/>
          <w:lang w:val="pt-BR"/>
        </w:rPr>
        <w:t>.</w:t>
      </w:r>
    </w:p>
    <w:p w14:paraId="5D7A9A32" w14:textId="65C40AA5" w:rsidR="00035C68" w:rsidRPr="00475835" w:rsidRDefault="00035C68"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Rangel, J. G., Mendivil, K., Cedillo, C. I. G., Rochín, J. J., Rodríguez</w:t>
      </w:r>
      <w:r w:rsidR="00C24965"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A. E. </w:t>
      </w:r>
      <w:r w:rsidR="00C818FA" w:rsidRPr="00475835">
        <w:rPr>
          <w:rFonts w:eastAsia="Calibri"/>
          <w:noProof/>
          <w:color w:val="000000" w:themeColor="text1"/>
          <w:sz w:val="24"/>
          <w:szCs w:val="24"/>
          <w:lang w:val="pt-BR"/>
        </w:rPr>
        <w:t>and</w:t>
      </w:r>
      <w:r w:rsidRPr="00475835">
        <w:rPr>
          <w:rFonts w:eastAsia="Calibri"/>
          <w:noProof/>
          <w:color w:val="000000" w:themeColor="text1"/>
          <w:sz w:val="24"/>
          <w:szCs w:val="24"/>
          <w:lang w:val="pt-BR"/>
        </w:rPr>
        <w:t xml:space="preserve"> Bustos</w:t>
      </w:r>
      <w:r w:rsidR="00C24965"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Y. A. (2019). Optimization of organic matter degradation kinetics and nutrient removal on artificial wetlands using </w:t>
      </w:r>
      <w:r w:rsidRPr="00475835">
        <w:rPr>
          <w:rFonts w:eastAsia="Calibri"/>
          <w:i/>
          <w:iCs/>
          <w:noProof/>
          <w:color w:val="000000" w:themeColor="text1"/>
          <w:sz w:val="24"/>
          <w:szCs w:val="24"/>
          <w:lang w:val="pt-BR"/>
        </w:rPr>
        <w:t>Eichhornia crassipes</w:t>
      </w:r>
      <w:r w:rsidRPr="00475835">
        <w:rPr>
          <w:rFonts w:eastAsia="Calibri"/>
          <w:noProof/>
          <w:color w:val="000000" w:themeColor="text1"/>
          <w:sz w:val="24"/>
          <w:szCs w:val="24"/>
          <w:lang w:val="pt-BR"/>
        </w:rPr>
        <w:t xml:space="preserve"> and </w:t>
      </w:r>
      <w:r w:rsidRPr="00475835">
        <w:rPr>
          <w:rFonts w:eastAsia="Calibri"/>
          <w:i/>
          <w:iCs/>
          <w:noProof/>
          <w:color w:val="000000" w:themeColor="text1"/>
          <w:sz w:val="24"/>
          <w:szCs w:val="24"/>
          <w:lang w:val="pt-BR"/>
        </w:rPr>
        <w:t>Typha domingensis</w:t>
      </w:r>
      <w:r w:rsidR="00C818FA" w:rsidRPr="00475835">
        <w:rPr>
          <w:rFonts w:eastAsia="Calibri"/>
          <w:noProof/>
          <w:color w:val="000000" w:themeColor="text1"/>
          <w:sz w:val="24"/>
          <w:szCs w:val="24"/>
          <w:lang w:val="pt-BR"/>
        </w:rPr>
        <w:t xml:space="preserve">. </w:t>
      </w:r>
      <w:r w:rsidRPr="00475835">
        <w:rPr>
          <w:rFonts w:eastAsia="Calibri"/>
          <w:i/>
          <w:iCs/>
          <w:noProof/>
          <w:color w:val="000000" w:themeColor="text1"/>
          <w:sz w:val="24"/>
          <w:szCs w:val="24"/>
          <w:lang w:val="pt-BR"/>
        </w:rPr>
        <w:t>Environmental Technology</w:t>
      </w:r>
      <w:r w:rsidRPr="00475835">
        <w:rPr>
          <w:rFonts w:eastAsia="Calibri"/>
          <w:noProof/>
          <w:color w:val="000000" w:themeColor="text1"/>
          <w:sz w:val="24"/>
          <w:szCs w:val="24"/>
          <w:lang w:val="pt-BR"/>
        </w:rPr>
        <w:t xml:space="preserve">, </w:t>
      </w:r>
      <w:r w:rsidRPr="00475835">
        <w:rPr>
          <w:rFonts w:eastAsia="Calibri"/>
          <w:i/>
          <w:iCs/>
          <w:noProof/>
          <w:color w:val="000000" w:themeColor="text1"/>
          <w:sz w:val="24"/>
          <w:szCs w:val="24"/>
          <w:lang w:val="pt-BR"/>
        </w:rPr>
        <w:t>40</w:t>
      </w:r>
      <w:r w:rsidR="00C818F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5</w:t>
      </w:r>
      <w:r w:rsidR="00C818FA"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633-641</w:t>
      </w:r>
      <w:r w:rsidR="00C818FA" w:rsidRPr="00475835">
        <w:rPr>
          <w:rFonts w:eastAsia="Calibri"/>
          <w:noProof/>
          <w:color w:val="000000" w:themeColor="text1"/>
          <w:sz w:val="24"/>
          <w:szCs w:val="24"/>
          <w:lang w:val="pt-BR"/>
        </w:rPr>
        <w:t>.</w:t>
      </w:r>
    </w:p>
    <w:p w14:paraId="48D1D5B8" w14:textId="3DE81A31" w:rsidR="002F0C08" w:rsidRPr="00475835" w:rsidRDefault="002F0C08"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Rahman, M.</w:t>
      </w:r>
      <w:r w:rsidR="00EF48A4"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E</w:t>
      </w:r>
      <w:r w:rsidR="00EF48A4"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Bin Halmi, M.</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I.</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E</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Bin Abd Samad, M.</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Y</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Uddin, M.</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K</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Mahmud, K</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Abd Shukor, M.</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Y</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Sheikh Abdullah, S.</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R</w:t>
      </w:r>
      <w:r w:rsidR="00BE3C59" w:rsidRPr="00475835">
        <w:rPr>
          <w:rFonts w:eastAsia="Calibri"/>
          <w:noProof/>
          <w:color w:val="000000" w:themeColor="text1"/>
          <w:sz w:val="24"/>
          <w:szCs w:val="24"/>
          <w:lang w:val="pt-BR"/>
        </w:rPr>
        <w:t>.</w:t>
      </w:r>
      <w:r w:rsidR="00AC3776" w:rsidRPr="00475835">
        <w:rPr>
          <w:rFonts w:eastAsia="Calibri"/>
          <w:noProof/>
          <w:color w:val="000000" w:themeColor="text1"/>
          <w:sz w:val="24"/>
          <w:szCs w:val="24"/>
          <w:lang w:val="pt-BR"/>
        </w:rPr>
        <w:t xml:space="preserve"> and</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Shamsuzzaman, S.</w:t>
      </w:r>
      <w:r w:rsidR="00BE3C59"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 xml:space="preserve">M. </w:t>
      </w:r>
      <w:r w:rsidR="00AC3776" w:rsidRPr="00475835">
        <w:rPr>
          <w:rFonts w:eastAsia="Calibri"/>
          <w:noProof/>
          <w:color w:val="000000" w:themeColor="text1"/>
          <w:sz w:val="24"/>
          <w:szCs w:val="24"/>
          <w:lang w:val="pt-BR"/>
        </w:rPr>
        <w:t xml:space="preserve">(2020). </w:t>
      </w:r>
      <w:r w:rsidRPr="00475835">
        <w:rPr>
          <w:rFonts w:eastAsia="Calibri"/>
          <w:noProof/>
          <w:color w:val="000000" w:themeColor="text1"/>
          <w:sz w:val="24"/>
          <w:szCs w:val="24"/>
          <w:lang w:val="pt-BR"/>
        </w:rPr>
        <w:t xml:space="preserve">Design, Operation and Optimization of Constructed Wetland for Removal of Pollutant. </w:t>
      </w:r>
      <w:r w:rsidR="00AC3776" w:rsidRPr="00475835">
        <w:rPr>
          <w:rFonts w:eastAsia="Calibri"/>
          <w:i/>
          <w:iCs/>
          <w:noProof/>
          <w:color w:val="000000" w:themeColor="text1"/>
          <w:sz w:val="24"/>
          <w:szCs w:val="24"/>
          <w:lang w:val="pt-BR"/>
        </w:rPr>
        <w:t>International Journal of Environmental Research and Public Health</w:t>
      </w:r>
      <w:r w:rsidRPr="00475835">
        <w:rPr>
          <w:rFonts w:eastAsia="Calibri"/>
          <w:noProof/>
          <w:color w:val="000000" w:themeColor="text1"/>
          <w:sz w:val="24"/>
          <w:szCs w:val="24"/>
          <w:lang w:val="pt-BR"/>
        </w:rPr>
        <w:t xml:space="preserve">, </w:t>
      </w:r>
      <w:r w:rsidRPr="00475835">
        <w:rPr>
          <w:rFonts w:eastAsia="Calibri"/>
          <w:i/>
          <w:iCs/>
          <w:noProof/>
          <w:color w:val="000000" w:themeColor="text1"/>
          <w:sz w:val="24"/>
          <w:szCs w:val="24"/>
          <w:lang w:val="pt-BR"/>
        </w:rPr>
        <w:t>17</w:t>
      </w:r>
      <w:r w:rsidR="00AC3776" w:rsidRPr="00475835">
        <w:rPr>
          <w:rFonts w:eastAsia="Calibri"/>
          <w:noProof/>
          <w:color w:val="000000" w:themeColor="text1"/>
          <w:sz w:val="24"/>
          <w:szCs w:val="24"/>
          <w:lang w:val="pt-BR"/>
        </w:rPr>
        <w:t>(22)</w:t>
      </w:r>
      <w:r w:rsidRPr="00475835">
        <w:rPr>
          <w:rFonts w:eastAsia="Calibri"/>
          <w:noProof/>
          <w:color w:val="000000" w:themeColor="text1"/>
          <w:sz w:val="24"/>
          <w:szCs w:val="24"/>
          <w:lang w:val="pt-BR"/>
        </w:rPr>
        <w:t>, 8339.</w:t>
      </w:r>
      <w:r w:rsidR="00AC3776" w:rsidRPr="00475835">
        <w:rPr>
          <w:rFonts w:eastAsia="Calibri"/>
          <w:noProof/>
          <w:color w:val="000000" w:themeColor="text1"/>
          <w:sz w:val="24"/>
          <w:szCs w:val="24"/>
          <w:lang w:val="pt-BR"/>
        </w:rPr>
        <w:t xml:space="preserve"> Retrieved from</w:t>
      </w:r>
      <w:r w:rsidRPr="00475835">
        <w:rPr>
          <w:rFonts w:eastAsia="Calibri"/>
          <w:noProof/>
          <w:color w:val="000000" w:themeColor="text1"/>
          <w:sz w:val="24"/>
          <w:szCs w:val="24"/>
          <w:lang w:val="pt-BR"/>
        </w:rPr>
        <w:t xml:space="preserve"> https://doi.org/10.3390/ijerph17228339</w:t>
      </w:r>
      <w:r w:rsidR="00AC3776" w:rsidRPr="00475835">
        <w:rPr>
          <w:rStyle w:val="Hipervnculo"/>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p>
    <w:p w14:paraId="1B7FFA9F" w14:textId="77777777" w:rsidR="00644CDB" w:rsidRPr="00475835" w:rsidRDefault="00644CDB" w:rsidP="00644CDB">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lastRenderedPageBreak/>
        <w:t>Secretaría de Economía. (2001). NMX-AA-028-SCFI-2001. Análisis de agua - Determinación de la demanda bioquímica de oxígeno en aguas naturales, residuales (DBO</w:t>
      </w:r>
      <w:r w:rsidRPr="00475835">
        <w:rPr>
          <w:rFonts w:eastAsia="Calibri"/>
          <w:noProof/>
          <w:color w:val="000000" w:themeColor="text1"/>
          <w:sz w:val="24"/>
          <w:szCs w:val="24"/>
          <w:vertAlign w:val="subscript"/>
          <w:lang w:val="pt-BR"/>
        </w:rPr>
        <w:t>5</w:t>
      </w:r>
      <w:r w:rsidRPr="00475835">
        <w:rPr>
          <w:rFonts w:eastAsia="Calibri"/>
          <w:noProof/>
          <w:color w:val="000000" w:themeColor="text1"/>
          <w:sz w:val="24"/>
          <w:szCs w:val="24"/>
          <w:lang w:val="pt-BR"/>
        </w:rPr>
        <w:t>) y residuales tratadas - Método de prueba.</w:t>
      </w:r>
    </w:p>
    <w:p w14:paraId="17BE6D2C" w14:textId="77777777" w:rsidR="00644CDB" w:rsidRPr="00475835" w:rsidRDefault="00644CDB" w:rsidP="00644CDB">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 xml:space="preserve">Secretaría de Medio Ambiente, Recursos Naturales [Semarnat]. (24 de junio de 1996). NOM-001-Semarnat-1996. Establece los límites máximos permisibles de contaminantes en las descargas de aguas residuales en aguas y bienes nacionales. </w:t>
      </w:r>
      <w:r w:rsidRPr="00475835">
        <w:rPr>
          <w:rFonts w:eastAsia="Calibri"/>
          <w:i/>
          <w:iCs/>
          <w:noProof/>
          <w:color w:val="000000" w:themeColor="text1"/>
          <w:sz w:val="24"/>
          <w:szCs w:val="24"/>
          <w:lang w:val="pt-BR"/>
        </w:rPr>
        <w:t>Diario Oficial de la Federación</w:t>
      </w:r>
      <w:r w:rsidRPr="00475835">
        <w:rPr>
          <w:rFonts w:eastAsia="Calibri"/>
          <w:noProof/>
          <w:color w:val="000000" w:themeColor="text1"/>
          <w:sz w:val="24"/>
          <w:szCs w:val="24"/>
          <w:lang w:val="pt-BR"/>
        </w:rPr>
        <w:t>.</w:t>
      </w:r>
    </w:p>
    <w:p w14:paraId="7F6EE86E" w14:textId="77777777" w:rsidR="00644CDB" w:rsidRPr="00475835" w:rsidRDefault="00644CDB" w:rsidP="00644CDB">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 xml:space="preserve"> Secretaría de Medio Ambiente, Recursos Naturales [Semarnat]. (7 de diciembre de 2001). NOM-021-Recnat-2000. Que establece las especificaciones de fertilidad, salinidad y clasificación de suelos. Estudio, muestreo y análisis. </w:t>
      </w:r>
      <w:r w:rsidRPr="00475835">
        <w:rPr>
          <w:rFonts w:eastAsia="Calibri"/>
          <w:i/>
          <w:iCs/>
          <w:noProof/>
          <w:color w:val="000000" w:themeColor="text1"/>
          <w:sz w:val="24"/>
          <w:szCs w:val="24"/>
          <w:lang w:val="pt-BR"/>
        </w:rPr>
        <w:t>Diario Oficial de la Federación.</w:t>
      </w:r>
    </w:p>
    <w:p w14:paraId="270EC55C" w14:textId="04433461" w:rsidR="00082EC3" w:rsidRPr="00475835" w:rsidRDefault="00082EC3" w:rsidP="00C707D0">
      <w:pPr>
        <w:pStyle w:val="Autores"/>
        <w:spacing w:before="0" w:after="0" w:line="360" w:lineRule="auto"/>
        <w:ind w:left="709" w:hanging="709"/>
        <w:jc w:val="both"/>
        <w:rPr>
          <w:rFonts w:eastAsia="Calibri"/>
          <w:noProof/>
          <w:color w:val="000000" w:themeColor="text1"/>
          <w:sz w:val="24"/>
          <w:szCs w:val="24"/>
          <w:lang w:val="pt-BR"/>
        </w:rPr>
      </w:pPr>
      <w:r w:rsidRPr="00475835">
        <w:rPr>
          <w:rFonts w:eastAsia="Calibri"/>
          <w:noProof/>
          <w:color w:val="000000" w:themeColor="text1"/>
          <w:sz w:val="24"/>
          <w:szCs w:val="24"/>
          <w:lang w:val="pt-BR"/>
        </w:rPr>
        <w:t>Tanner</w:t>
      </w:r>
      <w:r w:rsidR="00834F5D"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C.</w:t>
      </w:r>
      <w:r w:rsidR="00834F5D" w:rsidRPr="00475835">
        <w:rPr>
          <w:rFonts w:eastAsia="Calibri"/>
          <w:noProof/>
          <w:color w:val="000000" w:themeColor="text1"/>
          <w:sz w:val="24"/>
          <w:szCs w:val="24"/>
          <w:lang w:val="pt-BR"/>
        </w:rPr>
        <w:t xml:space="preserve"> </w:t>
      </w:r>
      <w:r w:rsidRPr="00475835">
        <w:rPr>
          <w:rFonts w:eastAsia="Calibri"/>
          <w:noProof/>
          <w:color w:val="000000" w:themeColor="text1"/>
          <w:sz w:val="24"/>
          <w:szCs w:val="24"/>
          <w:lang w:val="pt-BR"/>
        </w:rPr>
        <w:t>C</w:t>
      </w:r>
      <w:r w:rsidR="00124CFE"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002602B3" w:rsidRPr="00475835">
        <w:rPr>
          <w:rFonts w:eastAsia="Calibri"/>
          <w:noProof/>
          <w:color w:val="000000" w:themeColor="text1"/>
          <w:sz w:val="24"/>
          <w:szCs w:val="24"/>
          <w:lang w:val="pt-BR"/>
        </w:rPr>
        <w:t>and</w:t>
      </w:r>
      <w:r w:rsidRPr="00475835">
        <w:rPr>
          <w:rFonts w:eastAsia="Calibri"/>
          <w:noProof/>
          <w:color w:val="000000" w:themeColor="text1"/>
          <w:sz w:val="24"/>
          <w:szCs w:val="24"/>
          <w:lang w:val="pt-BR"/>
        </w:rPr>
        <w:t xml:space="preserve"> Headley</w:t>
      </w:r>
      <w:r w:rsidR="00834F5D"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T. (2011). Components of floating emergent macrophyte treatment wetlands influencing removal of stormwater pollutants. </w:t>
      </w:r>
      <w:r w:rsidRPr="00475835">
        <w:rPr>
          <w:rFonts w:eastAsia="Calibri"/>
          <w:i/>
          <w:iCs/>
          <w:noProof/>
          <w:color w:val="000000" w:themeColor="text1"/>
          <w:sz w:val="24"/>
          <w:szCs w:val="24"/>
          <w:lang w:val="pt-BR"/>
        </w:rPr>
        <w:t>Ecological Engineering</w:t>
      </w:r>
      <w:r w:rsidR="00834F5D"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w:t>
      </w:r>
      <w:r w:rsidRPr="00475835">
        <w:rPr>
          <w:rFonts w:eastAsia="Calibri"/>
          <w:i/>
          <w:iCs/>
          <w:noProof/>
          <w:color w:val="000000" w:themeColor="text1"/>
          <w:sz w:val="24"/>
          <w:szCs w:val="24"/>
          <w:lang w:val="pt-BR"/>
        </w:rPr>
        <w:t>37</w:t>
      </w:r>
      <w:r w:rsidR="00834F5D" w:rsidRPr="00475835">
        <w:rPr>
          <w:rFonts w:eastAsia="Calibri"/>
          <w:noProof/>
          <w:color w:val="000000" w:themeColor="text1"/>
          <w:sz w:val="24"/>
          <w:szCs w:val="24"/>
          <w:lang w:val="pt-BR"/>
        </w:rPr>
        <w:t>,</w:t>
      </w:r>
      <w:r w:rsidRPr="00475835">
        <w:rPr>
          <w:rFonts w:eastAsia="Calibri"/>
          <w:noProof/>
          <w:color w:val="000000" w:themeColor="text1"/>
          <w:sz w:val="24"/>
          <w:szCs w:val="24"/>
          <w:lang w:val="pt-BR"/>
        </w:rPr>
        <w:t xml:space="preserve"> 474-486.</w:t>
      </w:r>
    </w:p>
    <w:p w14:paraId="2E28DD64" w14:textId="4A723BCE" w:rsidR="00C13281" w:rsidRPr="00475835" w:rsidRDefault="00C13281" w:rsidP="00C707D0">
      <w:pPr>
        <w:pStyle w:val="Default"/>
        <w:spacing w:line="360" w:lineRule="auto"/>
        <w:ind w:left="709" w:hanging="709"/>
        <w:jc w:val="both"/>
        <w:rPr>
          <w:rFonts w:eastAsia="Calibri"/>
          <w:noProof/>
          <w:color w:val="000000" w:themeColor="text1"/>
          <w:lang w:val="pt-BR"/>
        </w:rPr>
      </w:pPr>
      <w:r w:rsidRPr="00475835">
        <w:rPr>
          <w:rFonts w:eastAsia="Calibri"/>
          <w:noProof/>
          <w:color w:val="000000" w:themeColor="text1"/>
          <w:lang w:val="pt-BR"/>
        </w:rPr>
        <w:t>Torres</w:t>
      </w:r>
      <w:r w:rsidR="006633CE" w:rsidRPr="00475835">
        <w:rPr>
          <w:rFonts w:eastAsia="Calibri"/>
          <w:noProof/>
          <w:color w:val="000000" w:themeColor="text1"/>
          <w:lang w:val="pt-BR"/>
        </w:rPr>
        <w:t>,</w:t>
      </w:r>
      <w:r w:rsidRPr="00475835">
        <w:rPr>
          <w:rFonts w:eastAsia="Calibri"/>
          <w:noProof/>
          <w:color w:val="000000" w:themeColor="text1"/>
          <w:lang w:val="pt-BR"/>
        </w:rPr>
        <w:t xml:space="preserve"> C. A., López</w:t>
      </w:r>
      <w:r w:rsidR="006633CE" w:rsidRPr="00475835">
        <w:rPr>
          <w:rFonts w:eastAsia="Calibri"/>
          <w:noProof/>
          <w:color w:val="000000" w:themeColor="text1"/>
          <w:lang w:val="pt-BR"/>
        </w:rPr>
        <w:t>,</w:t>
      </w:r>
      <w:r w:rsidRPr="00475835">
        <w:rPr>
          <w:rFonts w:eastAsia="Calibri"/>
          <w:noProof/>
          <w:color w:val="000000" w:themeColor="text1"/>
          <w:lang w:val="pt-BR"/>
        </w:rPr>
        <w:t xml:space="preserve"> </w:t>
      </w:r>
      <w:r w:rsidR="000D633F" w:rsidRPr="00475835">
        <w:rPr>
          <w:rFonts w:eastAsia="Calibri"/>
          <w:noProof/>
          <w:color w:val="000000" w:themeColor="text1"/>
          <w:lang w:val="pt-BR"/>
        </w:rPr>
        <w:t>G</w:t>
      </w:r>
      <w:r w:rsidRPr="00475835">
        <w:rPr>
          <w:rFonts w:eastAsia="Calibri"/>
          <w:noProof/>
          <w:color w:val="000000" w:themeColor="text1"/>
          <w:lang w:val="pt-BR"/>
        </w:rPr>
        <w:t>., Romellón</w:t>
      </w:r>
      <w:r w:rsidR="006633CE" w:rsidRPr="00475835">
        <w:rPr>
          <w:rFonts w:eastAsia="Calibri"/>
          <w:noProof/>
          <w:color w:val="000000" w:themeColor="text1"/>
          <w:lang w:val="pt-BR"/>
        </w:rPr>
        <w:t>,</w:t>
      </w:r>
      <w:r w:rsidRPr="00475835">
        <w:rPr>
          <w:rFonts w:eastAsia="Calibri"/>
          <w:noProof/>
          <w:color w:val="000000" w:themeColor="text1"/>
          <w:lang w:val="pt-BR"/>
        </w:rPr>
        <w:t xml:space="preserve"> M. J., Vázquez</w:t>
      </w:r>
      <w:r w:rsidR="006633CE" w:rsidRPr="00475835">
        <w:rPr>
          <w:rFonts w:eastAsia="Calibri"/>
          <w:noProof/>
          <w:color w:val="000000" w:themeColor="text1"/>
          <w:lang w:val="pt-BR"/>
        </w:rPr>
        <w:t>,</w:t>
      </w:r>
      <w:r w:rsidRPr="00475835">
        <w:rPr>
          <w:rFonts w:eastAsia="Calibri"/>
          <w:noProof/>
          <w:color w:val="000000" w:themeColor="text1"/>
          <w:lang w:val="pt-BR"/>
        </w:rPr>
        <w:t xml:space="preserve"> M. B.</w:t>
      </w:r>
      <w:r w:rsidR="000D633F" w:rsidRPr="00475835">
        <w:rPr>
          <w:rFonts w:eastAsia="Calibri"/>
          <w:noProof/>
          <w:color w:val="000000" w:themeColor="text1"/>
          <w:lang w:val="pt-BR"/>
        </w:rPr>
        <w:t xml:space="preserve"> y</w:t>
      </w:r>
      <w:r w:rsidRPr="00475835">
        <w:rPr>
          <w:rFonts w:eastAsia="Calibri"/>
          <w:noProof/>
          <w:color w:val="000000" w:themeColor="text1"/>
          <w:lang w:val="pt-BR"/>
        </w:rPr>
        <w:t xml:space="preserve"> Comparán, L. E. (2020). Biomasa de origen vacuno en la remoción de contaminantes básicos en un reactor discontinuo secuencial.</w:t>
      </w:r>
      <w:r w:rsidR="0000143F" w:rsidRPr="00475835">
        <w:rPr>
          <w:rFonts w:eastAsia="Calibri"/>
          <w:noProof/>
          <w:color w:val="000000" w:themeColor="text1"/>
          <w:lang w:val="pt-BR"/>
        </w:rPr>
        <w:t xml:space="preserve"> </w:t>
      </w:r>
      <w:r w:rsidRPr="00475835">
        <w:rPr>
          <w:rFonts w:eastAsia="Calibri"/>
          <w:i/>
          <w:iCs/>
          <w:noProof/>
          <w:color w:val="000000" w:themeColor="text1"/>
          <w:lang w:val="pt-BR"/>
        </w:rPr>
        <w:t>CIBA Revista Iberoamericana de las Ciencias Biológicas y Agropecuarias</w:t>
      </w:r>
      <w:r w:rsidR="000D633F" w:rsidRPr="00475835">
        <w:rPr>
          <w:rFonts w:eastAsia="Calibri"/>
          <w:noProof/>
          <w:color w:val="000000" w:themeColor="text1"/>
          <w:lang w:val="pt-BR"/>
        </w:rPr>
        <w:t>,</w:t>
      </w:r>
      <w:r w:rsidRPr="00475835">
        <w:rPr>
          <w:rFonts w:eastAsia="Calibri"/>
          <w:noProof/>
          <w:color w:val="000000" w:themeColor="text1"/>
          <w:lang w:val="pt-BR"/>
        </w:rPr>
        <w:t xml:space="preserve"> </w:t>
      </w:r>
      <w:r w:rsidR="000C588E" w:rsidRPr="00475835">
        <w:rPr>
          <w:rFonts w:eastAsia="Calibri"/>
          <w:i/>
          <w:iCs/>
          <w:noProof/>
          <w:color w:val="000000" w:themeColor="text1"/>
          <w:lang w:val="pt-BR"/>
        </w:rPr>
        <w:t>9</w:t>
      </w:r>
      <w:r w:rsidR="000D633F" w:rsidRPr="00475835">
        <w:rPr>
          <w:rFonts w:eastAsia="Calibri"/>
          <w:noProof/>
          <w:color w:val="000000" w:themeColor="text1"/>
          <w:lang w:val="pt-BR"/>
        </w:rPr>
        <w:t>(</w:t>
      </w:r>
      <w:r w:rsidR="000C588E" w:rsidRPr="00475835">
        <w:rPr>
          <w:rFonts w:eastAsia="Calibri"/>
          <w:noProof/>
          <w:color w:val="000000" w:themeColor="text1"/>
          <w:lang w:val="pt-BR"/>
        </w:rPr>
        <w:t>18</w:t>
      </w:r>
      <w:r w:rsidR="000D633F" w:rsidRPr="00475835">
        <w:rPr>
          <w:rFonts w:eastAsia="Calibri"/>
          <w:noProof/>
          <w:color w:val="000000" w:themeColor="text1"/>
          <w:lang w:val="pt-BR"/>
        </w:rPr>
        <w:t>)</w:t>
      </w:r>
      <w:r w:rsidR="003A3B0C" w:rsidRPr="00475835">
        <w:rPr>
          <w:rFonts w:eastAsia="Calibri"/>
          <w:noProof/>
          <w:color w:val="000000" w:themeColor="text1"/>
          <w:lang w:val="pt-BR"/>
        </w:rPr>
        <w:t>, 1-32</w:t>
      </w:r>
      <w:r w:rsidR="000C588E" w:rsidRPr="00475835">
        <w:rPr>
          <w:rFonts w:eastAsia="Calibri"/>
          <w:noProof/>
          <w:color w:val="000000" w:themeColor="text1"/>
          <w:lang w:val="pt-BR"/>
        </w:rPr>
        <w:t>.</w:t>
      </w:r>
      <w:r w:rsidR="000D633F" w:rsidRPr="00475835">
        <w:rPr>
          <w:rFonts w:eastAsia="Calibri"/>
          <w:noProof/>
          <w:color w:val="000000" w:themeColor="text1"/>
          <w:lang w:val="pt-BR"/>
        </w:rPr>
        <w:t xml:space="preserve"> Recuperad</w:t>
      </w:r>
      <w:r w:rsidR="00704E21" w:rsidRPr="00475835">
        <w:rPr>
          <w:rFonts w:eastAsia="Calibri"/>
          <w:noProof/>
          <w:color w:val="000000" w:themeColor="text1"/>
          <w:lang w:val="pt-BR"/>
        </w:rPr>
        <w:t>o de</w:t>
      </w:r>
      <w:r w:rsidRPr="00475835">
        <w:rPr>
          <w:rFonts w:eastAsia="Calibri"/>
          <w:noProof/>
          <w:color w:val="000000" w:themeColor="text1"/>
          <w:lang w:val="pt-BR"/>
        </w:rPr>
        <w:t xml:space="preserve"> </w:t>
      </w:r>
      <w:r w:rsidR="00BE51B6" w:rsidRPr="00475835">
        <w:rPr>
          <w:rFonts w:eastAsia="Calibri"/>
          <w:noProof/>
          <w:color w:val="000000" w:themeColor="text1"/>
          <w:lang w:val="pt-BR"/>
        </w:rPr>
        <w:t>https://doi.org/10.23913/ciba.v9i18.98</w:t>
      </w:r>
      <w:r w:rsidR="00704E21" w:rsidRPr="00475835">
        <w:rPr>
          <w:rStyle w:val="Hipervnculo"/>
          <w:rFonts w:eastAsia="Calibri"/>
          <w:noProof/>
          <w:color w:val="000000" w:themeColor="text1"/>
          <w:lang w:val="pt-BR"/>
        </w:rPr>
        <w:t>.</w:t>
      </w:r>
    </w:p>
    <w:p w14:paraId="230B3F4C" w14:textId="4D2C41A0" w:rsidR="006C1A06" w:rsidRPr="00475835" w:rsidRDefault="006C1A06" w:rsidP="00C707D0">
      <w:pPr>
        <w:pStyle w:val="Default"/>
        <w:spacing w:line="360" w:lineRule="auto"/>
        <w:ind w:left="709" w:hanging="709"/>
        <w:jc w:val="both"/>
        <w:rPr>
          <w:rFonts w:eastAsia="Calibri"/>
          <w:noProof/>
          <w:color w:val="000000" w:themeColor="text1"/>
          <w:lang w:val="pt-BR"/>
        </w:rPr>
      </w:pPr>
      <w:r w:rsidRPr="00475835">
        <w:rPr>
          <w:rFonts w:eastAsia="Calibri"/>
          <w:noProof/>
          <w:color w:val="000000" w:themeColor="text1"/>
          <w:lang w:val="pt-BR"/>
        </w:rPr>
        <w:t>Vázquez, M. B., López, G. (2011). Evaluación Técnica de un Tanque Imhoff para el tratamiento de aguas residuales en Centro, Tabasco. U. Tecnociencia. 5 (1) 32 - 47.</w:t>
      </w:r>
    </w:p>
    <w:p w14:paraId="24BCC443" w14:textId="35DE7D7A" w:rsidR="00EE7C2D" w:rsidRPr="00475835" w:rsidRDefault="00EE7C2D" w:rsidP="00C707D0">
      <w:pPr>
        <w:pStyle w:val="Default"/>
        <w:spacing w:line="360" w:lineRule="auto"/>
        <w:ind w:left="709" w:hanging="709"/>
        <w:jc w:val="both"/>
        <w:rPr>
          <w:rFonts w:eastAsia="Calibri"/>
          <w:noProof/>
          <w:color w:val="000000" w:themeColor="text1"/>
          <w:lang w:val="pt-BR"/>
        </w:rPr>
      </w:pPr>
      <w:r w:rsidRPr="00475835">
        <w:rPr>
          <w:rFonts w:eastAsia="Calibri"/>
          <w:noProof/>
          <w:color w:val="000000" w:themeColor="text1"/>
          <w:lang w:val="pt-BR"/>
        </w:rPr>
        <w:t>Vymazal, J.</w:t>
      </w:r>
      <w:r w:rsidR="001643F5" w:rsidRPr="00475835">
        <w:rPr>
          <w:rFonts w:eastAsia="Calibri"/>
          <w:noProof/>
          <w:color w:val="000000" w:themeColor="text1"/>
          <w:lang w:val="pt-BR"/>
        </w:rPr>
        <w:t xml:space="preserve"> and</w:t>
      </w:r>
      <w:r w:rsidRPr="00475835">
        <w:rPr>
          <w:rFonts w:eastAsia="Calibri"/>
          <w:noProof/>
          <w:color w:val="000000" w:themeColor="text1"/>
          <w:lang w:val="pt-BR"/>
        </w:rPr>
        <w:t xml:space="preserve"> Kröpfelová, L. (2008). Environment pollution 14. Wastewater treatment inconstructed wetlands with horizontal sub-surface flow. (Ed.) Springer pp. 566 .</w:t>
      </w:r>
    </w:p>
    <w:p w14:paraId="47931515" w14:textId="46BD1C54" w:rsidR="00BE51B6" w:rsidRPr="00475835" w:rsidRDefault="00BE51B6" w:rsidP="00C707D0">
      <w:pPr>
        <w:pStyle w:val="Default"/>
        <w:spacing w:line="360" w:lineRule="auto"/>
        <w:ind w:left="709" w:hanging="709"/>
        <w:jc w:val="both"/>
        <w:rPr>
          <w:rFonts w:eastAsia="Calibri"/>
          <w:noProof/>
          <w:color w:val="000000" w:themeColor="text1"/>
          <w:lang w:val="pt-BR"/>
        </w:rPr>
      </w:pPr>
      <w:r w:rsidRPr="00475835">
        <w:rPr>
          <w:rFonts w:eastAsia="Calibri"/>
          <w:noProof/>
          <w:color w:val="000000" w:themeColor="text1"/>
          <w:lang w:val="pt-BR"/>
        </w:rPr>
        <w:t>Vymazal</w:t>
      </w:r>
      <w:r w:rsidR="001643F5" w:rsidRPr="00475835">
        <w:rPr>
          <w:rFonts w:eastAsia="Calibri"/>
          <w:noProof/>
          <w:color w:val="000000" w:themeColor="text1"/>
          <w:lang w:val="pt-BR"/>
        </w:rPr>
        <w:t>,</w:t>
      </w:r>
      <w:r w:rsidRPr="00475835">
        <w:rPr>
          <w:rFonts w:eastAsia="Calibri"/>
          <w:noProof/>
          <w:color w:val="000000" w:themeColor="text1"/>
          <w:lang w:val="pt-BR"/>
        </w:rPr>
        <w:t xml:space="preserve"> J. (2018). Does clogging affect long-term removal of organics and suspended solids in gravel-based horizontal subsurface flow constructed wetlands? Chemical Engineering Journal, </w:t>
      </w:r>
      <w:r w:rsidRPr="00475835">
        <w:rPr>
          <w:rFonts w:eastAsia="Calibri"/>
          <w:i/>
          <w:iCs/>
          <w:noProof/>
          <w:color w:val="000000" w:themeColor="text1"/>
          <w:lang w:val="pt-BR"/>
        </w:rPr>
        <w:t>331</w:t>
      </w:r>
      <w:r w:rsidR="001643F5" w:rsidRPr="00475835">
        <w:rPr>
          <w:rFonts w:eastAsia="Calibri"/>
          <w:noProof/>
          <w:color w:val="000000" w:themeColor="text1"/>
          <w:lang w:val="pt-BR"/>
        </w:rPr>
        <w:t xml:space="preserve">, </w:t>
      </w:r>
      <w:r w:rsidRPr="00475835">
        <w:rPr>
          <w:rFonts w:eastAsia="Calibri"/>
          <w:noProof/>
          <w:color w:val="000000" w:themeColor="text1"/>
          <w:lang w:val="pt-BR"/>
        </w:rPr>
        <w:t>663-674</w:t>
      </w:r>
      <w:r w:rsidR="001643F5" w:rsidRPr="00475835">
        <w:rPr>
          <w:rFonts w:eastAsia="Calibri"/>
          <w:noProof/>
          <w:color w:val="000000" w:themeColor="text1"/>
          <w:lang w:val="pt-BR"/>
        </w:rPr>
        <w:t xml:space="preserve">. Retrieved from </w:t>
      </w:r>
      <w:r w:rsidRPr="00475835">
        <w:rPr>
          <w:rFonts w:eastAsia="Calibri"/>
          <w:noProof/>
          <w:color w:val="000000" w:themeColor="text1"/>
          <w:lang w:val="pt-BR"/>
        </w:rPr>
        <w:t>https://doi.org/10.1016/j.cej.2017.09.048</w:t>
      </w:r>
      <w:r w:rsidR="001643F5" w:rsidRPr="00475835">
        <w:rPr>
          <w:rFonts w:eastAsia="Calibri"/>
          <w:noProof/>
          <w:color w:val="000000" w:themeColor="text1"/>
          <w:lang w:val="pt-BR"/>
        </w:rPr>
        <w:t>.</w:t>
      </w:r>
    </w:p>
    <w:p w14:paraId="2D46A222" w14:textId="40195C14" w:rsidR="0071688D" w:rsidRPr="00475835" w:rsidRDefault="0071688D" w:rsidP="00C707D0">
      <w:pPr>
        <w:pStyle w:val="Default"/>
        <w:spacing w:line="360" w:lineRule="auto"/>
        <w:ind w:left="709" w:hanging="709"/>
        <w:jc w:val="both"/>
        <w:rPr>
          <w:rFonts w:eastAsia="Calibri"/>
          <w:noProof/>
          <w:color w:val="000000" w:themeColor="text1"/>
          <w:lang w:val="pt-BR"/>
        </w:rPr>
      </w:pPr>
      <w:r w:rsidRPr="00475835">
        <w:rPr>
          <w:rFonts w:eastAsia="Calibri"/>
          <w:noProof/>
          <w:color w:val="000000" w:themeColor="text1"/>
          <w:lang w:val="pt-BR"/>
        </w:rPr>
        <w:t>Wang</w:t>
      </w:r>
      <w:r w:rsidR="005F070B" w:rsidRPr="00475835">
        <w:rPr>
          <w:rFonts w:eastAsia="Calibri"/>
          <w:noProof/>
          <w:color w:val="000000" w:themeColor="text1"/>
          <w:lang w:val="pt-BR"/>
        </w:rPr>
        <w:t>,</w:t>
      </w:r>
      <w:r w:rsidRPr="00475835">
        <w:rPr>
          <w:rFonts w:eastAsia="Calibri"/>
          <w:noProof/>
          <w:color w:val="000000" w:themeColor="text1"/>
          <w:lang w:val="pt-BR"/>
        </w:rPr>
        <w:t xml:space="preserve"> H</w:t>
      </w:r>
      <w:r w:rsidR="005F070B" w:rsidRPr="00475835">
        <w:rPr>
          <w:rFonts w:eastAsia="Calibri"/>
          <w:noProof/>
          <w:color w:val="000000" w:themeColor="text1"/>
          <w:lang w:val="pt-BR"/>
        </w:rPr>
        <w:t>.,</w:t>
      </w:r>
      <w:r w:rsidRPr="00475835">
        <w:rPr>
          <w:rFonts w:eastAsia="Calibri"/>
          <w:noProof/>
          <w:color w:val="000000" w:themeColor="text1"/>
          <w:lang w:val="pt-BR"/>
        </w:rPr>
        <w:t xml:space="preserve"> Bo</w:t>
      </w:r>
      <w:r w:rsidR="00781A54" w:rsidRPr="00475835">
        <w:rPr>
          <w:rFonts w:eastAsia="Calibri"/>
          <w:noProof/>
          <w:color w:val="000000" w:themeColor="text1"/>
          <w:lang w:val="pt-BR"/>
        </w:rPr>
        <w:t>,</w:t>
      </w:r>
      <w:r w:rsidRPr="00475835">
        <w:rPr>
          <w:rFonts w:eastAsia="Calibri"/>
          <w:noProof/>
          <w:color w:val="000000" w:themeColor="text1"/>
          <w:lang w:val="pt-BR"/>
        </w:rPr>
        <w:t xml:space="preserve"> G</w:t>
      </w:r>
      <w:r w:rsidR="00781A54" w:rsidRPr="00475835">
        <w:rPr>
          <w:rFonts w:eastAsia="Calibri"/>
          <w:noProof/>
          <w:color w:val="000000" w:themeColor="text1"/>
          <w:lang w:val="pt-BR"/>
        </w:rPr>
        <w:t>. and</w:t>
      </w:r>
      <w:r w:rsidRPr="00475835">
        <w:rPr>
          <w:rFonts w:eastAsia="Calibri"/>
          <w:noProof/>
          <w:color w:val="000000" w:themeColor="text1"/>
          <w:lang w:val="pt-BR"/>
        </w:rPr>
        <w:t xml:space="preserve"> Liu</w:t>
      </w:r>
      <w:r w:rsidR="00781A54" w:rsidRPr="00475835">
        <w:rPr>
          <w:rFonts w:eastAsia="Calibri"/>
          <w:noProof/>
          <w:color w:val="000000" w:themeColor="text1"/>
          <w:lang w:val="pt-BR"/>
        </w:rPr>
        <w:t>,</w:t>
      </w:r>
      <w:r w:rsidRPr="00475835">
        <w:rPr>
          <w:rFonts w:eastAsia="Calibri"/>
          <w:noProof/>
          <w:color w:val="000000" w:themeColor="text1"/>
          <w:lang w:val="pt-BR"/>
        </w:rPr>
        <w:t xml:space="preserve"> X. (2015). Chemical reaction kinetics analysis of removing phosphorus pollutants from wastewater in different constructed wetlands. </w:t>
      </w:r>
      <w:r w:rsidRPr="00475835">
        <w:rPr>
          <w:rFonts w:eastAsia="Calibri"/>
          <w:i/>
          <w:iCs/>
          <w:noProof/>
          <w:color w:val="000000" w:themeColor="text1"/>
          <w:lang w:val="pt-BR"/>
        </w:rPr>
        <w:t>Fresenius Environmental Bulletin</w:t>
      </w:r>
      <w:r w:rsidR="00DE7B71" w:rsidRPr="00475835">
        <w:rPr>
          <w:rFonts w:eastAsia="Calibri"/>
          <w:noProof/>
          <w:color w:val="000000" w:themeColor="text1"/>
          <w:lang w:val="pt-BR"/>
        </w:rPr>
        <w:t xml:space="preserve">, </w:t>
      </w:r>
      <w:r w:rsidRPr="00475835">
        <w:rPr>
          <w:rFonts w:eastAsia="Calibri"/>
          <w:i/>
          <w:iCs/>
          <w:noProof/>
          <w:color w:val="000000" w:themeColor="text1"/>
          <w:lang w:val="pt-BR"/>
        </w:rPr>
        <w:t>24</w:t>
      </w:r>
      <w:r w:rsidR="00DE7B71" w:rsidRPr="00475835">
        <w:rPr>
          <w:rFonts w:eastAsia="Calibri"/>
          <w:noProof/>
          <w:color w:val="000000" w:themeColor="text1"/>
          <w:lang w:val="pt-BR"/>
        </w:rPr>
        <w:t>(</w:t>
      </w:r>
      <w:r w:rsidRPr="00475835">
        <w:rPr>
          <w:rFonts w:eastAsia="Calibri"/>
          <w:noProof/>
          <w:color w:val="000000" w:themeColor="text1"/>
          <w:lang w:val="pt-BR"/>
        </w:rPr>
        <w:t>2</w:t>
      </w:r>
      <w:r w:rsidR="00DE7B71" w:rsidRPr="00475835">
        <w:rPr>
          <w:rFonts w:eastAsia="Calibri"/>
          <w:noProof/>
          <w:color w:val="000000" w:themeColor="text1"/>
          <w:lang w:val="pt-BR"/>
        </w:rPr>
        <w:t xml:space="preserve">), </w:t>
      </w:r>
      <w:r w:rsidRPr="00475835">
        <w:rPr>
          <w:rFonts w:eastAsia="Calibri"/>
          <w:noProof/>
          <w:color w:val="000000" w:themeColor="text1"/>
          <w:lang w:val="pt-BR"/>
        </w:rPr>
        <w:t>596-601.</w:t>
      </w:r>
    </w:p>
    <w:p w14:paraId="7FCA9858" w14:textId="464D1EA9" w:rsidR="000C588E" w:rsidRPr="00475835" w:rsidRDefault="000C588E" w:rsidP="00C707D0">
      <w:pPr>
        <w:pStyle w:val="Default"/>
        <w:spacing w:line="360" w:lineRule="auto"/>
        <w:ind w:left="709" w:hanging="709"/>
        <w:jc w:val="both"/>
        <w:rPr>
          <w:rFonts w:eastAsia="Calibri"/>
          <w:noProof/>
          <w:color w:val="000000" w:themeColor="text1"/>
          <w:lang w:val="pt-BR"/>
        </w:rPr>
      </w:pPr>
      <w:r w:rsidRPr="00475835">
        <w:rPr>
          <w:rFonts w:eastAsia="Calibri"/>
          <w:noProof/>
          <w:color w:val="000000" w:themeColor="text1"/>
          <w:lang w:val="pt-BR"/>
        </w:rPr>
        <w:t>Wang, H., Sheng, L.</w:t>
      </w:r>
      <w:r w:rsidR="009D502F" w:rsidRPr="00475835">
        <w:rPr>
          <w:rFonts w:eastAsia="Calibri"/>
          <w:noProof/>
          <w:color w:val="000000" w:themeColor="text1"/>
          <w:lang w:val="pt-BR"/>
        </w:rPr>
        <w:t xml:space="preserve"> and</w:t>
      </w:r>
      <w:r w:rsidRPr="00475835">
        <w:rPr>
          <w:rFonts w:eastAsia="Calibri"/>
          <w:noProof/>
          <w:color w:val="000000" w:themeColor="text1"/>
          <w:lang w:val="pt-BR"/>
        </w:rPr>
        <w:t xml:space="preserve"> Xu, J. </w:t>
      </w:r>
      <w:r w:rsidR="009D502F" w:rsidRPr="00475835">
        <w:rPr>
          <w:rFonts w:eastAsia="Calibri"/>
          <w:noProof/>
          <w:color w:val="000000" w:themeColor="text1"/>
          <w:lang w:val="pt-BR"/>
        </w:rPr>
        <w:t>(</w:t>
      </w:r>
      <w:r w:rsidRPr="00475835">
        <w:rPr>
          <w:rFonts w:eastAsia="Calibri"/>
          <w:noProof/>
          <w:color w:val="000000" w:themeColor="text1"/>
          <w:lang w:val="pt-BR"/>
        </w:rPr>
        <w:t>2021</w:t>
      </w:r>
      <w:r w:rsidR="009D502F" w:rsidRPr="00475835">
        <w:rPr>
          <w:rFonts w:eastAsia="Calibri"/>
          <w:noProof/>
          <w:color w:val="000000" w:themeColor="text1"/>
          <w:lang w:val="pt-BR"/>
        </w:rPr>
        <w:t>)</w:t>
      </w:r>
      <w:r w:rsidRPr="00475835">
        <w:rPr>
          <w:rFonts w:eastAsia="Calibri"/>
          <w:noProof/>
          <w:color w:val="000000" w:themeColor="text1"/>
          <w:lang w:val="pt-BR"/>
        </w:rPr>
        <w:t xml:space="preserve">. Clogging mechanisms of constructed wetlands: A critical review. </w:t>
      </w:r>
      <w:r w:rsidRPr="00475835">
        <w:rPr>
          <w:rFonts w:eastAsia="Calibri"/>
          <w:i/>
          <w:iCs/>
          <w:noProof/>
          <w:color w:val="000000" w:themeColor="text1"/>
          <w:lang w:val="pt-BR"/>
        </w:rPr>
        <w:t>Journal of Cleaner Production</w:t>
      </w:r>
      <w:r w:rsidRPr="00475835">
        <w:rPr>
          <w:rFonts w:eastAsia="Calibri"/>
          <w:noProof/>
          <w:color w:val="000000" w:themeColor="text1"/>
          <w:lang w:val="pt-BR"/>
        </w:rPr>
        <w:t xml:space="preserve">, </w:t>
      </w:r>
      <w:r w:rsidRPr="00475835">
        <w:rPr>
          <w:rFonts w:eastAsia="Calibri"/>
          <w:i/>
          <w:iCs/>
          <w:noProof/>
          <w:color w:val="000000" w:themeColor="text1"/>
          <w:lang w:val="pt-BR"/>
        </w:rPr>
        <w:t>295</w:t>
      </w:r>
      <w:r w:rsidR="00DE7B71" w:rsidRPr="00475835">
        <w:rPr>
          <w:rFonts w:eastAsia="Calibri"/>
          <w:noProof/>
          <w:color w:val="000000" w:themeColor="text1"/>
          <w:lang w:val="pt-BR"/>
        </w:rPr>
        <w:t xml:space="preserve">. Retrieved from </w:t>
      </w:r>
      <w:r w:rsidRPr="00475835">
        <w:rPr>
          <w:rFonts w:eastAsia="Calibri"/>
          <w:noProof/>
          <w:color w:val="000000" w:themeColor="text1"/>
          <w:lang w:val="pt-BR"/>
        </w:rPr>
        <w:t xml:space="preserve"> https://doi.org/10.1016/j.jclepro.2021.126455</w:t>
      </w:r>
      <w:r w:rsidR="005F20B8" w:rsidRPr="00475835">
        <w:rPr>
          <w:rFonts w:eastAsia="Calibri"/>
          <w:noProof/>
          <w:color w:val="000000" w:themeColor="text1"/>
          <w:lang w:val="pt-BR"/>
        </w:rPr>
        <w:t>.</w:t>
      </w:r>
    </w:p>
    <w:p w14:paraId="5B2C32CD" w14:textId="77777777" w:rsidR="004E57D9" w:rsidRDefault="004E57D9" w:rsidP="00C707D0">
      <w:pPr>
        <w:pStyle w:val="Default"/>
        <w:spacing w:line="360" w:lineRule="auto"/>
        <w:ind w:left="709" w:hanging="709"/>
        <w:jc w:val="both"/>
        <w:rPr>
          <w:rFonts w:eastAsia="Calibri"/>
          <w:noProof/>
          <w:color w:val="auto"/>
          <w:lang w:val="pt-BR"/>
        </w:rPr>
      </w:pPr>
    </w:p>
    <w:p w14:paraId="787AC09B" w14:textId="77777777" w:rsidR="004E57D9" w:rsidRPr="005C1FD0" w:rsidRDefault="004E57D9" w:rsidP="00C707D0">
      <w:pPr>
        <w:spacing w:after="0" w:line="360" w:lineRule="auto"/>
        <w:jc w:val="both"/>
        <w:rPr>
          <w:rFonts w:ascii="Times New Roman" w:hAnsi="Times New Roman" w:cs="Times New Roman"/>
          <w:b/>
          <w:iCs/>
          <w:sz w:val="24"/>
          <w:lang w:val="es-ES_tradnl"/>
        </w:rPr>
      </w:pPr>
      <w:r>
        <w:rPr>
          <w:rFonts w:ascii="Times New Roman" w:hAnsi="Times New Roman" w:cs="Times New Roman"/>
          <w:b/>
          <w:iCs/>
          <w:sz w:val="24"/>
          <w:lang w:val="es-ES_tradnl"/>
        </w:rPr>
        <w:lastRenderedPageBreak/>
        <w:t xml:space="preserve">Mario José </w:t>
      </w:r>
      <w:proofErr w:type="spellStart"/>
      <w:r>
        <w:rPr>
          <w:rFonts w:ascii="Times New Roman" w:hAnsi="Times New Roman" w:cs="Times New Roman"/>
          <w:b/>
          <w:iCs/>
          <w:sz w:val="24"/>
          <w:lang w:val="es-ES_tradnl"/>
        </w:rPr>
        <w:t>Romellón</w:t>
      </w:r>
      <w:proofErr w:type="spellEnd"/>
      <w:r>
        <w:rPr>
          <w:rFonts w:ascii="Times New Roman" w:hAnsi="Times New Roman" w:cs="Times New Roman"/>
          <w:b/>
          <w:iCs/>
          <w:sz w:val="24"/>
          <w:lang w:val="es-ES_tradnl"/>
        </w:rPr>
        <w:t xml:space="preserve"> Cerino</w:t>
      </w:r>
    </w:p>
    <w:p w14:paraId="183C059A" w14:textId="689D970D" w:rsidR="004E57D9" w:rsidRDefault="004E57D9" w:rsidP="00C707D0">
      <w:pPr>
        <w:spacing w:after="0" w:line="360" w:lineRule="auto"/>
        <w:jc w:val="both"/>
        <w:rPr>
          <w:rFonts w:ascii="Times New Roman" w:hAnsi="Times New Roman" w:cs="Times New Roman"/>
          <w:sz w:val="24"/>
          <w:lang w:val="es-419"/>
        </w:rPr>
      </w:pPr>
      <w:r w:rsidRPr="005C1FD0">
        <w:rPr>
          <w:rFonts w:ascii="Times New Roman" w:hAnsi="Times New Roman" w:cs="Times New Roman"/>
          <w:sz w:val="24"/>
          <w:lang w:val="es-ES_tradnl"/>
        </w:rPr>
        <w:t>Candidat</w:t>
      </w:r>
      <w:r>
        <w:rPr>
          <w:rFonts w:ascii="Times New Roman" w:hAnsi="Times New Roman" w:cs="Times New Roman"/>
          <w:sz w:val="24"/>
          <w:lang w:val="es-ES_tradnl"/>
        </w:rPr>
        <w:t xml:space="preserve">o a </w:t>
      </w:r>
      <w:r w:rsidR="003523C3">
        <w:rPr>
          <w:rFonts w:ascii="Times New Roman" w:hAnsi="Times New Roman" w:cs="Times New Roman"/>
          <w:sz w:val="24"/>
          <w:lang w:val="es-ES_tradnl"/>
        </w:rPr>
        <w:t>d</w:t>
      </w:r>
      <w:r w:rsidRPr="005C1FD0">
        <w:rPr>
          <w:rFonts w:ascii="Times New Roman" w:hAnsi="Times New Roman" w:cs="Times New Roman"/>
          <w:sz w:val="24"/>
          <w:lang w:val="es-ES_tradnl"/>
        </w:rPr>
        <w:t xml:space="preserve">octor en Ciencias </w:t>
      </w:r>
      <w:r>
        <w:rPr>
          <w:rFonts w:ascii="Times New Roman" w:hAnsi="Times New Roman" w:cs="Times New Roman"/>
          <w:sz w:val="24"/>
          <w:lang w:val="es-ES_tradnl"/>
        </w:rPr>
        <w:t xml:space="preserve">Ambientales por la Universidad de Xalapa, </w:t>
      </w:r>
      <w:r w:rsidR="003523C3">
        <w:rPr>
          <w:rFonts w:ascii="Times New Roman" w:hAnsi="Times New Roman" w:cs="Times New Roman"/>
          <w:sz w:val="24"/>
          <w:lang w:val="es-ES_tradnl"/>
        </w:rPr>
        <w:t>m</w:t>
      </w:r>
      <w:r w:rsidRPr="005C1FD0">
        <w:rPr>
          <w:rFonts w:ascii="Times New Roman" w:hAnsi="Times New Roman" w:cs="Times New Roman"/>
          <w:sz w:val="24"/>
          <w:lang w:val="es-ES_tradnl"/>
        </w:rPr>
        <w:t>aestro en Ingen</w:t>
      </w:r>
      <w:r>
        <w:rPr>
          <w:rFonts w:ascii="Times New Roman" w:hAnsi="Times New Roman" w:cs="Times New Roman"/>
          <w:sz w:val="24"/>
          <w:lang w:val="es-ES_tradnl"/>
        </w:rPr>
        <w:t xml:space="preserve">iería y Protección Ambiental e </w:t>
      </w:r>
      <w:r w:rsidR="00BF650E">
        <w:rPr>
          <w:rFonts w:ascii="Times New Roman" w:hAnsi="Times New Roman" w:cs="Times New Roman"/>
          <w:sz w:val="24"/>
          <w:lang w:val="es-ES_tradnl"/>
        </w:rPr>
        <w:t>i</w:t>
      </w:r>
      <w:r w:rsidR="00BF650E" w:rsidRPr="005C1FD0">
        <w:rPr>
          <w:rFonts w:ascii="Times New Roman" w:hAnsi="Times New Roman" w:cs="Times New Roman"/>
          <w:sz w:val="24"/>
          <w:lang w:val="es-ES_tradnl"/>
        </w:rPr>
        <w:t xml:space="preserve">ngeniero </w:t>
      </w:r>
      <w:r>
        <w:rPr>
          <w:rFonts w:ascii="Times New Roman" w:hAnsi="Times New Roman" w:cs="Times New Roman"/>
          <w:sz w:val="24"/>
          <w:lang w:val="es-ES_tradnl"/>
        </w:rPr>
        <w:t>Ambiental</w:t>
      </w:r>
      <w:r w:rsidRPr="005C1FD0">
        <w:rPr>
          <w:rFonts w:ascii="Times New Roman" w:hAnsi="Times New Roman" w:cs="Times New Roman"/>
          <w:sz w:val="24"/>
          <w:lang w:val="es-ES_tradnl"/>
        </w:rPr>
        <w:t xml:space="preserve"> por la Universidad Juárez Autónoma de Tabasco (UJAT). Es profesor-investigador de tiempo completo en el Instituto Tecnológico de Villahermosa</w:t>
      </w:r>
      <w:r>
        <w:rPr>
          <w:rFonts w:ascii="Times New Roman" w:hAnsi="Times New Roman" w:cs="Times New Roman"/>
          <w:sz w:val="24"/>
          <w:lang w:val="es-419"/>
        </w:rPr>
        <w:t xml:space="preserve"> (ITVH)</w:t>
      </w:r>
      <w:r w:rsidR="00BF650E">
        <w:rPr>
          <w:rFonts w:ascii="Times New Roman" w:hAnsi="Times New Roman" w:cs="Times New Roman"/>
          <w:sz w:val="24"/>
          <w:lang w:val="es-419"/>
        </w:rPr>
        <w:t xml:space="preserve"> del Tecnológico Nacional de México (TecNM)</w:t>
      </w:r>
      <w:r w:rsidRPr="005C1FD0">
        <w:rPr>
          <w:rFonts w:ascii="Times New Roman" w:hAnsi="Times New Roman" w:cs="Times New Roman"/>
          <w:sz w:val="24"/>
          <w:lang w:val="es-ES_tradnl"/>
        </w:rPr>
        <w:t>.</w:t>
      </w:r>
      <w:r>
        <w:rPr>
          <w:rFonts w:ascii="Times New Roman" w:hAnsi="Times New Roman" w:cs="Times New Roman"/>
          <w:sz w:val="24"/>
          <w:lang w:val="es-419"/>
        </w:rPr>
        <w:t xml:space="preserve"> M</w:t>
      </w:r>
      <w:proofErr w:type="spellStart"/>
      <w:r>
        <w:rPr>
          <w:rFonts w:ascii="Times New Roman" w:hAnsi="Times New Roman" w:cs="Times New Roman"/>
          <w:sz w:val="24"/>
          <w:lang w:val="es-ES_tradnl"/>
        </w:rPr>
        <w:t>iembro</w:t>
      </w:r>
      <w:proofErr w:type="spellEnd"/>
      <w:r w:rsidRPr="007050DA">
        <w:rPr>
          <w:rFonts w:ascii="Times New Roman" w:hAnsi="Times New Roman" w:cs="Times New Roman"/>
          <w:sz w:val="24"/>
          <w:lang w:val="es-ES_tradnl"/>
        </w:rPr>
        <w:t xml:space="preserve"> del cuerpo académico </w:t>
      </w:r>
      <w:r>
        <w:rPr>
          <w:rFonts w:ascii="Times New Roman" w:hAnsi="Times New Roman" w:cs="Times New Roman"/>
          <w:sz w:val="24"/>
          <w:lang w:val="es-419"/>
        </w:rPr>
        <w:t>“</w:t>
      </w:r>
      <w:r w:rsidRPr="007050DA">
        <w:rPr>
          <w:rFonts w:ascii="Times New Roman" w:hAnsi="Times New Roman" w:cs="Times New Roman"/>
          <w:sz w:val="24"/>
          <w:lang w:val="es-ES_tradnl"/>
        </w:rPr>
        <w:t>Innovación en el mejoramiento ambiental</w:t>
      </w:r>
      <w:r>
        <w:rPr>
          <w:rFonts w:ascii="Times New Roman" w:hAnsi="Times New Roman" w:cs="Times New Roman"/>
          <w:sz w:val="24"/>
          <w:lang w:val="es-419"/>
        </w:rPr>
        <w:t>”, miembro</w:t>
      </w:r>
      <w:r w:rsidRPr="00DC7D8E">
        <w:rPr>
          <w:rFonts w:ascii="Times New Roman" w:hAnsi="Times New Roman" w:cs="Times New Roman"/>
          <w:sz w:val="24"/>
          <w:lang w:val="es-ES_tradnl"/>
        </w:rPr>
        <w:t xml:space="preserve"> </w:t>
      </w:r>
      <w:r>
        <w:rPr>
          <w:rFonts w:ascii="Times New Roman" w:hAnsi="Times New Roman" w:cs="Times New Roman"/>
          <w:sz w:val="24"/>
          <w:lang w:val="es-419"/>
        </w:rPr>
        <w:t xml:space="preserve">del </w:t>
      </w:r>
      <w:r w:rsidRPr="005A6755">
        <w:rPr>
          <w:rFonts w:ascii="Times New Roman" w:hAnsi="Times New Roman" w:cs="Times New Roman"/>
          <w:sz w:val="24"/>
          <w:lang w:val="es-ES_tradnl"/>
        </w:rPr>
        <w:t>consejo de posgrado</w:t>
      </w:r>
      <w:r>
        <w:rPr>
          <w:rFonts w:ascii="Times New Roman" w:hAnsi="Times New Roman" w:cs="Times New Roman"/>
          <w:sz w:val="24"/>
          <w:lang w:val="es-419"/>
        </w:rPr>
        <w:t xml:space="preserve"> de la </w:t>
      </w:r>
      <w:r w:rsidR="00AB2317">
        <w:rPr>
          <w:rFonts w:ascii="Times New Roman" w:hAnsi="Times New Roman" w:cs="Times New Roman"/>
          <w:sz w:val="24"/>
          <w:lang w:val="es-419"/>
        </w:rPr>
        <w:t>m</w:t>
      </w:r>
      <w:r>
        <w:rPr>
          <w:rFonts w:ascii="Times New Roman" w:hAnsi="Times New Roman" w:cs="Times New Roman"/>
          <w:sz w:val="24"/>
          <w:lang w:val="es-419"/>
        </w:rPr>
        <w:t>aestría en Ingeniería del ITVH y responsable del Laboratorio de Química Pesada del ITVH.</w:t>
      </w:r>
    </w:p>
    <w:p w14:paraId="116C87C3" w14:textId="77777777" w:rsidR="003523C3" w:rsidRPr="00DC7D8E" w:rsidRDefault="003523C3" w:rsidP="00C707D0">
      <w:pPr>
        <w:spacing w:after="0" w:line="360" w:lineRule="auto"/>
        <w:jc w:val="both"/>
        <w:rPr>
          <w:rFonts w:ascii="Times New Roman" w:hAnsi="Times New Roman" w:cs="Times New Roman"/>
          <w:sz w:val="24"/>
          <w:lang w:val="es-419"/>
        </w:rPr>
      </w:pPr>
    </w:p>
    <w:p w14:paraId="51AFB232" w14:textId="77777777" w:rsidR="004E57D9" w:rsidRPr="005C1FD0" w:rsidRDefault="004E57D9" w:rsidP="00C707D0">
      <w:pPr>
        <w:spacing w:after="0" w:line="360" w:lineRule="auto"/>
        <w:jc w:val="both"/>
        <w:rPr>
          <w:rFonts w:ascii="Times New Roman" w:hAnsi="Times New Roman" w:cs="Times New Roman"/>
          <w:b/>
          <w:iCs/>
          <w:sz w:val="24"/>
          <w:lang w:val="es-ES_tradnl"/>
        </w:rPr>
      </w:pPr>
      <w:r w:rsidRPr="005C1FD0">
        <w:rPr>
          <w:rFonts w:ascii="Times New Roman" w:hAnsi="Times New Roman" w:cs="Times New Roman"/>
          <w:b/>
          <w:iCs/>
          <w:sz w:val="24"/>
          <w:lang w:val="es-ES_tradnl"/>
        </w:rPr>
        <w:t>Gaspar López Ocaña</w:t>
      </w:r>
    </w:p>
    <w:p w14:paraId="5C540C6B" w14:textId="77777777" w:rsidR="004E57D9" w:rsidRDefault="004E57D9" w:rsidP="00C707D0">
      <w:pPr>
        <w:spacing w:after="0" w:line="360" w:lineRule="auto"/>
        <w:jc w:val="both"/>
        <w:rPr>
          <w:rFonts w:ascii="Times New Roman" w:hAnsi="Times New Roman" w:cs="Times New Roman"/>
          <w:sz w:val="24"/>
          <w:lang w:val="es-ES_tradnl"/>
        </w:rPr>
      </w:pPr>
      <w:bookmarkStart w:id="0" w:name="_Hlk53199153"/>
      <w:r w:rsidRPr="005C1FD0">
        <w:rPr>
          <w:rFonts w:ascii="Times New Roman" w:hAnsi="Times New Roman" w:cs="Times New Roman"/>
          <w:sz w:val="24"/>
          <w:lang w:val="es-ES_tradnl"/>
        </w:rPr>
        <w:t xml:space="preserve">Doctor en Ciencias en Ecología y Manejo de Sistemas Tropicales, maestro en Ingeniería y Protección Ambiental e ingeniero Ambiental, todos los grados por la Universidad Juárez Autónoma de Tabasco (UJAT). </w:t>
      </w:r>
      <w:bookmarkEnd w:id="0"/>
      <w:r w:rsidRPr="005C1FD0">
        <w:rPr>
          <w:rFonts w:ascii="Times New Roman" w:hAnsi="Times New Roman" w:cs="Times New Roman"/>
          <w:sz w:val="24"/>
          <w:lang w:val="es-ES_tradnl"/>
        </w:rPr>
        <w:t>Es profesor-investigador de tiempo completo, miembro del cuerpo académico “Ingeniería y tecnología ambiental” y responsable del Laboratorio de Tecnología del Agua de la División Académica de Ciencias Biológicas (</w:t>
      </w:r>
      <w:proofErr w:type="spellStart"/>
      <w:r w:rsidRPr="005C1FD0">
        <w:rPr>
          <w:rFonts w:ascii="Times New Roman" w:hAnsi="Times New Roman" w:cs="Times New Roman"/>
          <w:sz w:val="24"/>
          <w:lang w:val="es-ES_tradnl"/>
        </w:rPr>
        <w:t>DACBiol</w:t>
      </w:r>
      <w:proofErr w:type="spellEnd"/>
      <w:r w:rsidRPr="005C1FD0">
        <w:rPr>
          <w:rFonts w:ascii="Times New Roman" w:hAnsi="Times New Roman" w:cs="Times New Roman"/>
          <w:sz w:val="24"/>
          <w:lang w:val="es-ES_tradnl"/>
        </w:rPr>
        <w:t>) de la UJAT.</w:t>
      </w:r>
    </w:p>
    <w:p w14:paraId="4074ACFC" w14:textId="77777777" w:rsidR="003523C3" w:rsidRDefault="003523C3" w:rsidP="00C707D0">
      <w:pPr>
        <w:spacing w:after="0" w:line="360" w:lineRule="auto"/>
        <w:jc w:val="both"/>
        <w:rPr>
          <w:rFonts w:ascii="Times New Roman" w:hAnsi="Times New Roman" w:cs="Times New Roman"/>
          <w:sz w:val="24"/>
          <w:lang w:val="es-ES_tradnl"/>
        </w:rPr>
      </w:pPr>
    </w:p>
    <w:p w14:paraId="1F6D4010" w14:textId="77777777" w:rsidR="004E57D9" w:rsidRPr="007050DA" w:rsidRDefault="004E57D9" w:rsidP="00C707D0">
      <w:pPr>
        <w:spacing w:after="0" w:line="360" w:lineRule="auto"/>
        <w:jc w:val="both"/>
        <w:rPr>
          <w:rFonts w:ascii="Times New Roman" w:hAnsi="Times New Roman" w:cs="Times New Roman"/>
          <w:b/>
          <w:iCs/>
          <w:sz w:val="24"/>
          <w:lang w:val="es-ES_tradnl"/>
        </w:rPr>
      </w:pPr>
      <w:r w:rsidRPr="007050DA">
        <w:rPr>
          <w:rFonts w:ascii="Times New Roman" w:hAnsi="Times New Roman" w:cs="Times New Roman"/>
          <w:b/>
          <w:iCs/>
          <w:sz w:val="24"/>
          <w:lang w:val="es-ES_tradnl"/>
        </w:rPr>
        <w:t xml:space="preserve">José Reyes Osorio </w:t>
      </w:r>
    </w:p>
    <w:p w14:paraId="3D3F5B76" w14:textId="351B5AA2" w:rsidR="004E57D9" w:rsidRDefault="004E57D9" w:rsidP="00C707D0">
      <w:pPr>
        <w:spacing w:after="0" w:line="360" w:lineRule="auto"/>
        <w:jc w:val="both"/>
        <w:rPr>
          <w:rFonts w:ascii="Times New Roman" w:hAnsi="Times New Roman" w:cs="Times New Roman"/>
          <w:sz w:val="24"/>
          <w:lang w:val="es-ES_tradnl"/>
        </w:rPr>
      </w:pPr>
      <w:r w:rsidRPr="007050DA">
        <w:rPr>
          <w:rFonts w:ascii="Times New Roman" w:hAnsi="Times New Roman" w:cs="Times New Roman"/>
          <w:sz w:val="24"/>
          <w:lang w:val="es-ES_tradnl"/>
        </w:rPr>
        <w:t>Maestro en Ingeniería y Protección Ambiental por la Universidad Juárez Autónoma de Tabasco</w:t>
      </w:r>
      <w:r>
        <w:rPr>
          <w:rFonts w:ascii="Times New Roman" w:hAnsi="Times New Roman" w:cs="Times New Roman"/>
          <w:sz w:val="24"/>
          <w:lang w:val="es-ES_tradnl"/>
        </w:rPr>
        <w:t xml:space="preserve"> </w:t>
      </w:r>
      <w:r w:rsidRPr="007050DA">
        <w:rPr>
          <w:rFonts w:ascii="Times New Roman" w:hAnsi="Times New Roman" w:cs="Times New Roman"/>
          <w:sz w:val="24"/>
          <w:lang w:val="es-ES_tradnl"/>
        </w:rPr>
        <w:t xml:space="preserve">(UJAT), </w:t>
      </w:r>
      <w:r w:rsidR="00C018E0">
        <w:rPr>
          <w:rFonts w:ascii="Times New Roman" w:hAnsi="Times New Roman" w:cs="Times New Roman"/>
          <w:sz w:val="24"/>
          <w:lang w:val="es-ES_tradnl"/>
        </w:rPr>
        <w:t>i</w:t>
      </w:r>
      <w:r w:rsidRPr="007050DA">
        <w:rPr>
          <w:rFonts w:ascii="Times New Roman" w:hAnsi="Times New Roman" w:cs="Times New Roman"/>
          <w:sz w:val="24"/>
          <w:lang w:val="es-ES_tradnl"/>
        </w:rPr>
        <w:t xml:space="preserve">ngeniero Químico por el </w:t>
      </w:r>
      <w:r w:rsidRPr="005C1FD0">
        <w:rPr>
          <w:rFonts w:ascii="Times New Roman" w:hAnsi="Times New Roman" w:cs="Times New Roman"/>
          <w:sz w:val="24"/>
          <w:lang w:val="es-ES_tradnl"/>
        </w:rPr>
        <w:t>Instituto Tecnológico de Villahermosa</w:t>
      </w:r>
      <w:r w:rsidR="00C018E0">
        <w:rPr>
          <w:rFonts w:ascii="Times New Roman" w:hAnsi="Times New Roman" w:cs="Times New Roman"/>
          <w:sz w:val="24"/>
          <w:lang w:val="es-ES_tradnl"/>
        </w:rPr>
        <w:t xml:space="preserve"> (</w:t>
      </w:r>
      <w:r w:rsidR="00C018E0">
        <w:rPr>
          <w:rFonts w:ascii="Times New Roman" w:hAnsi="Times New Roman" w:cs="Times New Roman"/>
          <w:sz w:val="24"/>
          <w:lang w:val="es-419"/>
        </w:rPr>
        <w:t>ITVH)</w:t>
      </w:r>
      <w:r>
        <w:rPr>
          <w:rFonts w:ascii="Times New Roman" w:hAnsi="Times New Roman" w:cs="Times New Roman"/>
          <w:sz w:val="24"/>
          <w:lang w:val="es-419"/>
        </w:rPr>
        <w:t xml:space="preserve"> </w:t>
      </w:r>
      <w:r w:rsidR="00C018E0">
        <w:rPr>
          <w:rFonts w:ascii="Times New Roman" w:hAnsi="Times New Roman" w:cs="Times New Roman"/>
          <w:sz w:val="24"/>
          <w:lang w:val="es-419"/>
        </w:rPr>
        <w:t xml:space="preserve">del Tecnológico Nacional de México </w:t>
      </w:r>
      <w:r>
        <w:rPr>
          <w:rFonts w:ascii="Times New Roman" w:hAnsi="Times New Roman" w:cs="Times New Roman"/>
          <w:sz w:val="24"/>
          <w:lang w:val="es-419"/>
        </w:rPr>
        <w:t>(TecNM)</w:t>
      </w:r>
      <w:r w:rsidRPr="007050DA">
        <w:rPr>
          <w:rFonts w:ascii="Times New Roman" w:hAnsi="Times New Roman" w:cs="Times New Roman"/>
          <w:sz w:val="24"/>
          <w:lang w:val="es-ES_tradnl"/>
        </w:rPr>
        <w:t>. Es profesor de tiempo completo en el</w:t>
      </w:r>
      <w:r w:rsidRPr="008A6760">
        <w:rPr>
          <w:rFonts w:ascii="Times New Roman" w:hAnsi="Times New Roman" w:cs="Times New Roman"/>
          <w:sz w:val="24"/>
          <w:lang w:val="es-419"/>
        </w:rPr>
        <w:t xml:space="preserve"> </w:t>
      </w:r>
      <w:r w:rsidR="00C018E0">
        <w:rPr>
          <w:rFonts w:ascii="Times New Roman" w:hAnsi="Times New Roman" w:cs="Times New Roman"/>
          <w:sz w:val="24"/>
          <w:lang w:val="es-419"/>
        </w:rPr>
        <w:t>ITVH</w:t>
      </w:r>
      <w:r w:rsidR="00C018E0" w:rsidDel="00C018E0">
        <w:rPr>
          <w:rFonts w:ascii="Times New Roman" w:hAnsi="Times New Roman" w:cs="Times New Roman"/>
          <w:sz w:val="24"/>
          <w:lang w:val="es-419"/>
        </w:rPr>
        <w:t xml:space="preserve"> </w:t>
      </w:r>
      <w:r w:rsidR="00C018E0">
        <w:rPr>
          <w:rFonts w:ascii="Times New Roman" w:hAnsi="Times New Roman" w:cs="Times New Roman"/>
          <w:sz w:val="24"/>
          <w:lang w:val="es-ES_tradnl"/>
        </w:rPr>
        <w:t>y</w:t>
      </w:r>
      <w:r w:rsidRPr="007050DA">
        <w:rPr>
          <w:rFonts w:ascii="Times New Roman" w:hAnsi="Times New Roman" w:cs="Times New Roman"/>
          <w:sz w:val="24"/>
          <w:lang w:val="es-ES_tradnl"/>
        </w:rPr>
        <w:t xml:space="preserve"> miembro del cuerpo académico </w:t>
      </w:r>
      <w:r w:rsidR="00C018E0">
        <w:rPr>
          <w:rFonts w:ascii="Times New Roman" w:hAnsi="Times New Roman" w:cs="Times New Roman"/>
          <w:sz w:val="24"/>
          <w:lang w:val="es-ES_tradnl"/>
        </w:rPr>
        <w:t>“</w:t>
      </w:r>
      <w:r w:rsidRPr="007050DA">
        <w:rPr>
          <w:rFonts w:ascii="Times New Roman" w:hAnsi="Times New Roman" w:cs="Times New Roman"/>
          <w:sz w:val="24"/>
          <w:lang w:val="es-ES_tradnl"/>
        </w:rPr>
        <w:t>Innovación en el mejoramiento ambiental</w:t>
      </w:r>
      <w:r w:rsidR="00C018E0">
        <w:rPr>
          <w:rFonts w:ascii="Times New Roman" w:hAnsi="Times New Roman" w:cs="Times New Roman"/>
          <w:sz w:val="24"/>
          <w:lang w:val="es-ES_tradnl"/>
        </w:rPr>
        <w:t>”</w:t>
      </w:r>
      <w:r w:rsidRPr="007050DA">
        <w:rPr>
          <w:rFonts w:ascii="Times New Roman" w:hAnsi="Times New Roman" w:cs="Times New Roman"/>
          <w:sz w:val="24"/>
          <w:lang w:val="es-ES_tradnl"/>
        </w:rPr>
        <w:t>.</w:t>
      </w:r>
    </w:p>
    <w:p w14:paraId="1CF61E1B" w14:textId="77777777" w:rsidR="003523C3" w:rsidRDefault="003523C3" w:rsidP="00C707D0">
      <w:pPr>
        <w:spacing w:after="0" w:line="360" w:lineRule="auto"/>
        <w:jc w:val="both"/>
        <w:rPr>
          <w:rFonts w:ascii="Times New Roman" w:hAnsi="Times New Roman" w:cs="Times New Roman"/>
          <w:sz w:val="24"/>
          <w:lang w:val="es-ES_tradnl"/>
        </w:rPr>
      </w:pPr>
    </w:p>
    <w:p w14:paraId="42A499CE" w14:textId="77777777" w:rsidR="004E57D9" w:rsidRPr="007050DA" w:rsidRDefault="004E57D9" w:rsidP="00C707D0">
      <w:pPr>
        <w:spacing w:after="0" w:line="360" w:lineRule="auto"/>
        <w:jc w:val="both"/>
        <w:rPr>
          <w:rFonts w:ascii="Times New Roman" w:hAnsi="Times New Roman" w:cs="Times New Roman"/>
          <w:b/>
          <w:iCs/>
          <w:sz w:val="24"/>
          <w:lang w:val="es-ES_tradnl"/>
        </w:rPr>
      </w:pPr>
      <w:r w:rsidRPr="007050DA">
        <w:rPr>
          <w:rFonts w:ascii="Times New Roman" w:hAnsi="Times New Roman" w:cs="Times New Roman"/>
          <w:b/>
          <w:iCs/>
          <w:sz w:val="24"/>
          <w:lang w:val="es-ES_tradnl"/>
        </w:rPr>
        <w:t xml:space="preserve">Julio César </w:t>
      </w:r>
      <w:proofErr w:type="spellStart"/>
      <w:r w:rsidRPr="007050DA">
        <w:rPr>
          <w:rFonts w:ascii="Times New Roman" w:hAnsi="Times New Roman" w:cs="Times New Roman"/>
          <w:b/>
          <w:iCs/>
          <w:sz w:val="24"/>
          <w:lang w:val="es-ES_tradnl"/>
        </w:rPr>
        <w:t>Romellón</w:t>
      </w:r>
      <w:proofErr w:type="spellEnd"/>
      <w:r w:rsidRPr="007050DA">
        <w:rPr>
          <w:rFonts w:ascii="Times New Roman" w:hAnsi="Times New Roman" w:cs="Times New Roman"/>
          <w:b/>
          <w:iCs/>
          <w:sz w:val="24"/>
          <w:lang w:val="es-ES_tradnl"/>
        </w:rPr>
        <w:t xml:space="preserve"> </w:t>
      </w:r>
      <w:r>
        <w:rPr>
          <w:rFonts w:ascii="Times New Roman" w:hAnsi="Times New Roman" w:cs="Times New Roman"/>
          <w:b/>
          <w:iCs/>
          <w:sz w:val="24"/>
          <w:lang w:val="es-ES_tradnl"/>
        </w:rPr>
        <w:t>Cerino</w:t>
      </w:r>
    </w:p>
    <w:p w14:paraId="3FAD48CE" w14:textId="1AA8C149" w:rsidR="004E57D9" w:rsidRDefault="004E57D9" w:rsidP="00C707D0">
      <w:pPr>
        <w:spacing w:after="0" w:line="360" w:lineRule="auto"/>
        <w:jc w:val="both"/>
        <w:rPr>
          <w:rFonts w:ascii="Times New Roman" w:hAnsi="Times New Roman" w:cs="Times New Roman"/>
          <w:sz w:val="24"/>
          <w:lang w:val="es-ES_tradnl"/>
        </w:rPr>
      </w:pPr>
      <w:r w:rsidRPr="007050DA">
        <w:rPr>
          <w:rFonts w:ascii="Times New Roman" w:hAnsi="Times New Roman" w:cs="Times New Roman"/>
          <w:sz w:val="24"/>
          <w:lang w:val="es-ES_tradnl"/>
        </w:rPr>
        <w:t>Doctor en Desarrollo Tecnológico</w:t>
      </w:r>
      <w:r>
        <w:rPr>
          <w:rFonts w:ascii="Times New Roman" w:hAnsi="Times New Roman" w:cs="Times New Roman"/>
          <w:sz w:val="24"/>
          <w:lang w:val="es-419"/>
        </w:rPr>
        <w:t xml:space="preserve"> </w:t>
      </w:r>
      <w:r w:rsidRPr="005A6755">
        <w:rPr>
          <w:rFonts w:ascii="Times New Roman" w:hAnsi="Times New Roman" w:cs="Times New Roman"/>
          <w:sz w:val="24"/>
          <w:lang w:val="es-ES_tradnl"/>
        </w:rPr>
        <w:t>por la Universidad de Ciencia y Tecnología Descartes</w:t>
      </w:r>
      <w:r w:rsidRPr="007050DA">
        <w:rPr>
          <w:rFonts w:ascii="Times New Roman" w:hAnsi="Times New Roman" w:cs="Times New Roman"/>
          <w:sz w:val="24"/>
          <w:lang w:val="es-ES_tradnl"/>
        </w:rPr>
        <w:t xml:space="preserve">, </w:t>
      </w:r>
      <w:r w:rsidR="00C018E0">
        <w:rPr>
          <w:rFonts w:ascii="Times New Roman" w:hAnsi="Times New Roman" w:cs="Times New Roman"/>
          <w:sz w:val="24"/>
          <w:lang w:val="es-ES_tradnl"/>
        </w:rPr>
        <w:t>m</w:t>
      </w:r>
      <w:r w:rsidR="00C018E0" w:rsidRPr="007050DA">
        <w:rPr>
          <w:rFonts w:ascii="Times New Roman" w:hAnsi="Times New Roman" w:cs="Times New Roman"/>
          <w:sz w:val="24"/>
          <w:lang w:val="es-ES_tradnl"/>
        </w:rPr>
        <w:t xml:space="preserve">aestro </w:t>
      </w:r>
      <w:r w:rsidRPr="007050DA">
        <w:rPr>
          <w:rFonts w:ascii="Times New Roman" w:hAnsi="Times New Roman" w:cs="Times New Roman"/>
          <w:sz w:val="24"/>
          <w:lang w:val="es-ES_tradnl"/>
        </w:rPr>
        <w:t>en Administración</w:t>
      </w:r>
      <w:r>
        <w:rPr>
          <w:rFonts w:ascii="Times New Roman" w:hAnsi="Times New Roman" w:cs="Times New Roman"/>
          <w:sz w:val="24"/>
          <w:lang w:val="es-419"/>
        </w:rPr>
        <w:t xml:space="preserve"> </w:t>
      </w:r>
      <w:r w:rsidRPr="005C1FD0">
        <w:rPr>
          <w:rFonts w:ascii="Times New Roman" w:hAnsi="Times New Roman" w:cs="Times New Roman"/>
          <w:sz w:val="24"/>
          <w:lang w:val="es-ES_tradnl"/>
        </w:rPr>
        <w:t>por la Universidad Juárez Autónoma de Tabasco (UJAT)</w:t>
      </w:r>
      <w:r w:rsidRPr="007050DA">
        <w:rPr>
          <w:rFonts w:ascii="Times New Roman" w:hAnsi="Times New Roman" w:cs="Times New Roman"/>
          <w:sz w:val="24"/>
          <w:lang w:val="es-ES_tradnl"/>
        </w:rPr>
        <w:t xml:space="preserve"> e </w:t>
      </w:r>
      <w:r w:rsidR="00C018E0">
        <w:rPr>
          <w:rFonts w:ascii="Times New Roman" w:hAnsi="Times New Roman" w:cs="Times New Roman"/>
          <w:sz w:val="24"/>
          <w:lang w:val="es-ES_tradnl"/>
        </w:rPr>
        <w:t>i</w:t>
      </w:r>
      <w:r w:rsidR="00C018E0" w:rsidRPr="007050DA">
        <w:rPr>
          <w:rFonts w:ascii="Times New Roman" w:hAnsi="Times New Roman" w:cs="Times New Roman"/>
          <w:sz w:val="24"/>
          <w:lang w:val="es-ES_tradnl"/>
        </w:rPr>
        <w:t xml:space="preserve">ngeniero </w:t>
      </w:r>
      <w:r w:rsidRPr="007050DA">
        <w:rPr>
          <w:rFonts w:ascii="Times New Roman" w:hAnsi="Times New Roman" w:cs="Times New Roman"/>
          <w:sz w:val="24"/>
          <w:lang w:val="es-ES_tradnl"/>
        </w:rPr>
        <w:t>Industrial Químico</w:t>
      </w:r>
      <w:r>
        <w:rPr>
          <w:rFonts w:ascii="Times New Roman" w:hAnsi="Times New Roman" w:cs="Times New Roman"/>
          <w:sz w:val="24"/>
          <w:lang w:val="es-419"/>
        </w:rPr>
        <w:t xml:space="preserve"> por el </w:t>
      </w:r>
      <w:r w:rsidR="00C018E0" w:rsidRPr="00C018E0">
        <w:rPr>
          <w:rFonts w:ascii="Times New Roman" w:hAnsi="Times New Roman" w:cs="Times New Roman"/>
          <w:sz w:val="24"/>
          <w:lang w:val="es-ES_tradnl"/>
        </w:rPr>
        <w:t xml:space="preserve"> </w:t>
      </w:r>
      <w:r w:rsidR="00C018E0" w:rsidRPr="005C1FD0">
        <w:rPr>
          <w:rFonts w:ascii="Times New Roman" w:hAnsi="Times New Roman" w:cs="Times New Roman"/>
          <w:sz w:val="24"/>
          <w:lang w:val="es-ES_tradnl"/>
        </w:rPr>
        <w:t>Instituto Tecnológico de Villahermosa</w:t>
      </w:r>
      <w:r w:rsidR="00C018E0">
        <w:rPr>
          <w:rFonts w:ascii="Times New Roman" w:hAnsi="Times New Roman" w:cs="Times New Roman"/>
          <w:sz w:val="24"/>
          <w:lang w:val="es-ES_tradnl"/>
        </w:rPr>
        <w:t xml:space="preserve"> (</w:t>
      </w:r>
      <w:r w:rsidR="00C018E0">
        <w:rPr>
          <w:rFonts w:ascii="Times New Roman" w:hAnsi="Times New Roman" w:cs="Times New Roman"/>
          <w:sz w:val="24"/>
          <w:lang w:val="es-419"/>
        </w:rPr>
        <w:t xml:space="preserve">ITVH) del Tecnológico Nacional de México (TecNM). </w:t>
      </w:r>
      <w:r w:rsidRPr="007050DA">
        <w:rPr>
          <w:rFonts w:ascii="Times New Roman" w:hAnsi="Times New Roman" w:cs="Times New Roman"/>
          <w:sz w:val="24"/>
          <w:lang w:val="es-ES_tradnl"/>
        </w:rPr>
        <w:t xml:space="preserve">Profesor investigador de tiempo completo </w:t>
      </w:r>
      <w:r>
        <w:rPr>
          <w:rFonts w:ascii="Times New Roman" w:hAnsi="Times New Roman" w:cs="Times New Roman"/>
          <w:sz w:val="24"/>
          <w:lang w:val="es-419"/>
        </w:rPr>
        <w:t xml:space="preserve">en el </w:t>
      </w:r>
      <w:r w:rsidR="00C018E0">
        <w:rPr>
          <w:rFonts w:ascii="Times New Roman" w:hAnsi="Times New Roman" w:cs="Times New Roman"/>
          <w:sz w:val="24"/>
          <w:lang w:val="es-419"/>
        </w:rPr>
        <w:t>ITVH</w:t>
      </w:r>
      <w:r w:rsidRPr="007050DA">
        <w:rPr>
          <w:rFonts w:ascii="Times New Roman" w:hAnsi="Times New Roman" w:cs="Times New Roman"/>
          <w:sz w:val="24"/>
          <w:lang w:val="es-ES_tradnl"/>
        </w:rPr>
        <w:t>.</w:t>
      </w:r>
    </w:p>
    <w:p w14:paraId="3D94492C" w14:textId="0AB1D9E1" w:rsidR="003523C3" w:rsidRDefault="003523C3" w:rsidP="00C707D0">
      <w:pPr>
        <w:spacing w:after="0" w:line="360" w:lineRule="auto"/>
        <w:jc w:val="both"/>
        <w:rPr>
          <w:rFonts w:ascii="Times New Roman" w:hAnsi="Times New Roman" w:cs="Times New Roman"/>
          <w:sz w:val="24"/>
          <w:lang w:val="es-ES_tradnl"/>
        </w:rPr>
      </w:pPr>
    </w:p>
    <w:p w14:paraId="64005591" w14:textId="7BDF8ACB" w:rsidR="0076408D" w:rsidRDefault="0076408D" w:rsidP="00C707D0">
      <w:pPr>
        <w:spacing w:after="0" w:line="360" w:lineRule="auto"/>
        <w:jc w:val="both"/>
        <w:rPr>
          <w:rFonts w:ascii="Times New Roman" w:hAnsi="Times New Roman" w:cs="Times New Roman"/>
          <w:sz w:val="24"/>
          <w:lang w:val="es-ES_tradnl"/>
        </w:rPr>
      </w:pPr>
    </w:p>
    <w:p w14:paraId="49DC75E5" w14:textId="77777777" w:rsidR="0076408D" w:rsidRPr="005C1FD0" w:rsidRDefault="0076408D" w:rsidP="00C707D0">
      <w:pPr>
        <w:spacing w:after="0" w:line="360" w:lineRule="auto"/>
        <w:jc w:val="both"/>
        <w:rPr>
          <w:rFonts w:ascii="Times New Roman" w:hAnsi="Times New Roman" w:cs="Times New Roman"/>
          <w:sz w:val="24"/>
          <w:lang w:val="es-ES_tradnl"/>
        </w:rPr>
      </w:pPr>
    </w:p>
    <w:p w14:paraId="75CEDFEC" w14:textId="77777777" w:rsidR="004E57D9" w:rsidRPr="005A6755" w:rsidRDefault="004E57D9" w:rsidP="00C707D0">
      <w:pPr>
        <w:spacing w:after="0" w:line="360" w:lineRule="auto"/>
        <w:jc w:val="both"/>
        <w:rPr>
          <w:rFonts w:ascii="Times New Roman" w:hAnsi="Times New Roman" w:cs="Times New Roman"/>
          <w:b/>
          <w:iCs/>
          <w:sz w:val="24"/>
          <w:lang w:val="es-ES_tradnl"/>
        </w:rPr>
      </w:pPr>
      <w:r w:rsidRPr="005A6755">
        <w:rPr>
          <w:rFonts w:ascii="Times New Roman" w:hAnsi="Times New Roman" w:cs="Times New Roman"/>
          <w:b/>
          <w:iCs/>
          <w:sz w:val="24"/>
          <w:lang w:val="es-ES_tradnl"/>
        </w:rPr>
        <w:lastRenderedPageBreak/>
        <w:t>Víctor Manuel Arias Peregrino</w:t>
      </w:r>
    </w:p>
    <w:p w14:paraId="1C715FD1" w14:textId="1E93A793" w:rsidR="004E57D9" w:rsidRDefault="004E57D9" w:rsidP="00C707D0">
      <w:pPr>
        <w:spacing w:after="0" w:line="360" w:lineRule="auto"/>
        <w:jc w:val="both"/>
        <w:rPr>
          <w:rFonts w:ascii="Times New Roman" w:hAnsi="Times New Roman" w:cs="Times New Roman"/>
          <w:sz w:val="24"/>
          <w:lang w:val="es-ES_tradnl"/>
        </w:rPr>
      </w:pPr>
      <w:r w:rsidRPr="005A6755">
        <w:rPr>
          <w:rFonts w:ascii="Times New Roman" w:hAnsi="Times New Roman" w:cs="Times New Roman"/>
          <w:sz w:val="24"/>
          <w:lang w:val="es-ES_tradnl"/>
        </w:rPr>
        <w:t xml:space="preserve">Doctor en Desarrollo Tecnológico por la Universidad de Ciencia y Tecnología Descartes, </w:t>
      </w:r>
      <w:r w:rsidR="00C018E0">
        <w:rPr>
          <w:rFonts w:ascii="Times New Roman" w:hAnsi="Times New Roman" w:cs="Times New Roman"/>
          <w:sz w:val="24"/>
          <w:lang w:val="es-ES_tradnl"/>
        </w:rPr>
        <w:t>m</w:t>
      </w:r>
      <w:r w:rsidR="00C018E0" w:rsidRPr="005A6755">
        <w:rPr>
          <w:rFonts w:ascii="Times New Roman" w:hAnsi="Times New Roman" w:cs="Times New Roman"/>
          <w:sz w:val="24"/>
          <w:lang w:val="es-ES_tradnl"/>
        </w:rPr>
        <w:t xml:space="preserve">aestro </w:t>
      </w:r>
      <w:r w:rsidRPr="005A6755">
        <w:rPr>
          <w:rFonts w:ascii="Times New Roman" w:hAnsi="Times New Roman" w:cs="Times New Roman"/>
          <w:sz w:val="24"/>
          <w:lang w:val="es-ES_tradnl"/>
        </w:rPr>
        <w:t xml:space="preserve">en Tecnologías de la Computación por la Universidad Mundo Maya e </w:t>
      </w:r>
      <w:r w:rsidR="00C018E0">
        <w:rPr>
          <w:rFonts w:ascii="Times New Roman" w:hAnsi="Times New Roman" w:cs="Times New Roman"/>
          <w:sz w:val="24"/>
          <w:lang w:val="es-ES_tradnl"/>
        </w:rPr>
        <w:t>i</w:t>
      </w:r>
      <w:r w:rsidR="00C018E0" w:rsidRPr="005A6755">
        <w:rPr>
          <w:rFonts w:ascii="Times New Roman" w:hAnsi="Times New Roman" w:cs="Times New Roman"/>
          <w:sz w:val="24"/>
          <w:lang w:val="es-ES_tradnl"/>
        </w:rPr>
        <w:t xml:space="preserve">ngeniero </w:t>
      </w:r>
      <w:r w:rsidRPr="005A6755">
        <w:rPr>
          <w:rFonts w:ascii="Times New Roman" w:hAnsi="Times New Roman" w:cs="Times New Roman"/>
          <w:sz w:val="24"/>
          <w:lang w:val="es-ES_tradnl"/>
        </w:rPr>
        <w:t xml:space="preserve">en Sistemas Computacionales por el </w:t>
      </w:r>
      <w:r w:rsidR="00C018E0" w:rsidRPr="005C1FD0">
        <w:rPr>
          <w:rFonts w:ascii="Times New Roman" w:hAnsi="Times New Roman" w:cs="Times New Roman"/>
          <w:sz w:val="24"/>
          <w:lang w:val="es-ES_tradnl"/>
        </w:rPr>
        <w:t>Instituto Tecnológico de Villahermosa</w:t>
      </w:r>
      <w:r w:rsidR="00C018E0">
        <w:rPr>
          <w:rFonts w:ascii="Times New Roman" w:hAnsi="Times New Roman" w:cs="Times New Roman"/>
          <w:sz w:val="24"/>
          <w:lang w:val="es-ES_tradnl"/>
        </w:rPr>
        <w:t xml:space="preserve"> (</w:t>
      </w:r>
      <w:r w:rsidR="00C018E0">
        <w:rPr>
          <w:rFonts w:ascii="Times New Roman" w:hAnsi="Times New Roman" w:cs="Times New Roman"/>
          <w:sz w:val="24"/>
          <w:lang w:val="es-419"/>
        </w:rPr>
        <w:t>ITVH) del Tecnológico Nacional de México (TecNM)</w:t>
      </w:r>
      <w:r w:rsidRPr="005A6755">
        <w:rPr>
          <w:rFonts w:ascii="Times New Roman" w:hAnsi="Times New Roman" w:cs="Times New Roman"/>
          <w:sz w:val="24"/>
          <w:lang w:val="es-ES_tradnl"/>
        </w:rPr>
        <w:t>. Es docente de tiempo completo</w:t>
      </w:r>
      <w:r w:rsidR="00C018E0">
        <w:rPr>
          <w:rFonts w:ascii="Times New Roman" w:hAnsi="Times New Roman" w:cs="Times New Roman"/>
          <w:sz w:val="24"/>
          <w:lang w:val="es-ES_tradnl"/>
        </w:rPr>
        <w:t xml:space="preserve"> </w:t>
      </w:r>
      <w:r w:rsidRPr="005A6755">
        <w:rPr>
          <w:rFonts w:ascii="Times New Roman" w:hAnsi="Times New Roman" w:cs="Times New Roman"/>
          <w:sz w:val="24"/>
          <w:lang w:val="es-ES_tradnl"/>
        </w:rPr>
        <w:t xml:space="preserve">y secretario del consejo de posgrado en Tecnologías de la Información en el </w:t>
      </w:r>
      <w:r w:rsidR="00C018E0">
        <w:rPr>
          <w:rFonts w:ascii="Times New Roman" w:hAnsi="Times New Roman" w:cs="Times New Roman"/>
          <w:sz w:val="24"/>
          <w:lang w:val="es-419"/>
        </w:rPr>
        <w:t>ITVH</w:t>
      </w:r>
      <w:r w:rsidRPr="005A6755">
        <w:rPr>
          <w:rFonts w:ascii="Times New Roman" w:hAnsi="Times New Roman" w:cs="Times New Roman"/>
          <w:sz w:val="24"/>
          <w:lang w:val="es-ES_tradnl"/>
        </w:rPr>
        <w:t>.</w:t>
      </w:r>
    </w:p>
    <w:p w14:paraId="1C1C3EC1" w14:textId="77777777" w:rsidR="004E57D9" w:rsidRPr="005A6755" w:rsidRDefault="004E57D9" w:rsidP="00C707D0">
      <w:pPr>
        <w:spacing w:after="0" w:line="360" w:lineRule="auto"/>
        <w:jc w:val="both"/>
        <w:rPr>
          <w:rFonts w:ascii="Times New Roman" w:hAnsi="Times New Roman" w:cs="Times New Roman"/>
          <w:sz w:val="24"/>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2"/>
        <w:gridCol w:w="6918"/>
      </w:tblGrid>
      <w:tr w:rsidR="004E57D9" w:rsidRPr="00475835" w14:paraId="6C76ED3E" w14:textId="77777777" w:rsidTr="009F77BE">
        <w:trPr>
          <w:trHeight w:val="322"/>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58ACD" w14:textId="77777777" w:rsidR="004E57D9" w:rsidRPr="00475835" w:rsidRDefault="004E57D9" w:rsidP="00C707D0">
            <w:pPr>
              <w:pStyle w:val="Ttulo3"/>
              <w:keepNext w:val="0"/>
              <w:keepLines w:val="0"/>
              <w:spacing w:before="0" w:line="360" w:lineRule="auto"/>
              <w:jc w:val="center"/>
              <w:rPr>
                <w:rFonts w:ascii="Times New Roman" w:eastAsia="Calibri" w:hAnsi="Times New Roman" w:cs="Times New Roman"/>
                <w:bCs/>
                <w:iCs/>
                <w:color w:val="auto"/>
                <w:lang w:val="es-ES_tradnl"/>
              </w:rPr>
            </w:pPr>
            <w:r w:rsidRPr="00475835">
              <w:rPr>
                <w:rFonts w:ascii="Times New Roman" w:eastAsia="Calibri" w:hAnsi="Times New Roman" w:cs="Times New Roman"/>
                <w:bCs/>
                <w:iCs/>
                <w:color w:val="auto"/>
                <w:lang w:val="es-ES_tradnl"/>
              </w:rPr>
              <w:t>Rol de contribución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AA4F3" w14:textId="77777777" w:rsidR="004E57D9" w:rsidRPr="00475835" w:rsidRDefault="004E57D9" w:rsidP="00475835">
            <w:pPr>
              <w:pStyle w:val="Ttulo3"/>
              <w:keepNext w:val="0"/>
              <w:keepLines w:val="0"/>
              <w:spacing w:before="0" w:line="360" w:lineRule="auto"/>
              <w:rPr>
                <w:rFonts w:ascii="Times New Roman" w:hAnsi="Times New Roman" w:cs="Times New Roman"/>
                <w:bCs/>
                <w:iCs/>
                <w:lang w:val="es-ES_tradnl"/>
              </w:rPr>
            </w:pPr>
            <w:r w:rsidRPr="00475835">
              <w:rPr>
                <w:rFonts w:ascii="Times New Roman" w:eastAsia="Calibri" w:hAnsi="Times New Roman" w:cs="Times New Roman"/>
                <w:bCs/>
                <w:iCs/>
                <w:color w:val="auto"/>
                <w:lang w:val="es-ES_tradnl"/>
              </w:rPr>
              <w:t>Autor(es)</w:t>
            </w:r>
          </w:p>
        </w:tc>
      </w:tr>
      <w:tr w:rsidR="004E57D9" w:rsidRPr="00475835" w14:paraId="666A8720" w14:textId="77777777" w:rsidTr="009F77BE">
        <w:trPr>
          <w:trHeight w:val="322"/>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8642D" w14:textId="77777777" w:rsidR="004E57D9" w:rsidRPr="00475835" w:rsidRDefault="004E57D9" w:rsidP="00C707D0">
            <w:pPr>
              <w:spacing w:after="0" w:line="360" w:lineRule="auto"/>
              <w:rPr>
                <w:rFonts w:ascii="Times New Roman" w:hAnsi="Times New Roman" w:cs="Times New Roman"/>
                <w:bCs/>
                <w:sz w:val="24"/>
                <w:szCs w:val="24"/>
                <w:lang w:val="es-ES_tradnl"/>
              </w:rPr>
            </w:pPr>
            <w:bookmarkStart w:id="1" w:name="_btsjgdfgjwkr"/>
            <w:bookmarkEnd w:id="1"/>
            <w:r w:rsidRPr="00475835">
              <w:rPr>
                <w:rFonts w:ascii="Times New Roman" w:hAnsi="Times New Roman" w:cs="Times New Roman"/>
                <w:bCs/>
                <w:sz w:val="24"/>
                <w:szCs w:val="24"/>
                <w:lang w:val="es-ES_tradnl"/>
              </w:rPr>
              <w:t>Conceptualización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7E78B"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50 %, Gaspar López Ocaña 50 %</w:t>
            </w:r>
          </w:p>
        </w:tc>
      </w:tr>
      <w:tr w:rsidR="004E57D9" w:rsidRPr="00475835" w14:paraId="667F4901" w14:textId="77777777" w:rsidTr="009F77BE">
        <w:trPr>
          <w:trHeight w:val="517"/>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EC958"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Metodología</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EEBF7"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50 %, Gaspar López Ocaña 50 %</w:t>
            </w:r>
          </w:p>
        </w:tc>
      </w:tr>
      <w:tr w:rsidR="004E57D9" w:rsidRPr="00475835" w14:paraId="25CD7C1D" w14:textId="77777777" w:rsidTr="009F77BE">
        <w:trPr>
          <w:trHeight w:val="61"/>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0A93E" w14:textId="77777777" w:rsidR="004E57D9" w:rsidRPr="00475835" w:rsidRDefault="004E57D9" w:rsidP="00C707D0">
            <w:pPr>
              <w:spacing w:after="0" w:line="360" w:lineRule="auto"/>
              <w:rPr>
                <w:rFonts w:ascii="Times New Roman" w:hAnsi="Times New Roman" w:cs="Times New Roman"/>
                <w:bCs/>
                <w:i/>
                <w:iCs/>
                <w:sz w:val="24"/>
                <w:szCs w:val="24"/>
                <w:lang w:val="es-ES_tradnl"/>
              </w:rPr>
            </w:pPr>
            <w:r w:rsidRPr="00475835">
              <w:rPr>
                <w:rFonts w:ascii="Times New Roman" w:hAnsi="Times New Roman" w:cs="Times New Roman"/>
                <w:bCs/>
                <w:i/>
                <w:iCs/>
                <w:sz w:val="24"/>
                <w:szCs w:val="24"/>
                <w:lang w:val="es-ES_tradnl"/>
              </w:rPr>
              <w:t>Software</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98F5B" w14:textId="19B4F629"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xml:space="preserve"> </w:t>
            </w:r>
            <w:r w:rsidRPr="00475835">
              <w:rPr>
                <w:rFonts w:ascii="Times New Roman" w:hAnsi="Times New Roman" w:cs="Times New Roman"/>
                <w:bCs/>
                <w:sz w:val="24"/>
                <w:szCs w:val="24"/>
                <w:lang w:val="es-ES_tradnl"/>
              </w:rPr>
              <w:t xml:space="preserve">%,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w:t>
            </w:r>
            <w:r w:rsidR="00C018E0" w:rsidRPr="00475835">
              <w:rPr>
                <w:rFonts w:ascii="Times New Roman" w:hAnsi="Times New Roman" w:cs="Times New Roman"/>
                <w:bCs/>
                <w:sz w:val="24"/>
                <w:szCs w:val="24"/>
                <w:lang w:val="es-ES_tradnl"/>
              </w:rPr>
              <w:t xml:space="preserve"> </w:t>
            </w:r>
            <w:r w:rsidRPr="00475835">
              <w:rPr>
                <w:rFonts w:ascii="Times New Roman" w:hAnsi="Times New Roman" w:cs="Times New Roman"/>
                <w:bCs/>
                <w:sz w:val="24"/>
                <w:szCs w:val="24"/>
                <w:lang w:val="es-ES_tradnl"/>
              </w:rPr>
              <w:t xml:space="preserve">%,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xml:space="preserve"> </w:t>
            </w:r>
            <w:r w:rsidRPr="00475835">
              <w:rPr>
                <w:rFonts w:ascii="Times New Roman" w:hAnsi="Times New Roman" w:cs="Times New Roman"/>
                <w:bCs/>
                <w:sz w:val="24"/>
                <w:szCs w:val="24"/>
                <w:lang w:val="es-ES_tradnl"/>
              </w:rPr>
              <w:t>%, José Reyes Osorio 20</w:t>
            </w:r>
            <w:r w:rsidR="00C018E0" w:rsidRPr="00475835">
              <w:rPr>
                <w:rFonts w:ascii="Times New Roman" w:hAnsi="Times New Roman" w:cs="Times New Roman"/>
                <w:bCs/>
                <w:sz w:val="24"/>
                <w:szCs w:val="24"/>
                <w:lang w:val="es-ES_tradnl"/>
              </w:rPr>
              <w:t xml:space="preserve"> </w:t>
            </w:r>
            <w:r w:rsidRPr="00475835">
              <w:rPr>
                <w:rFonts w:ascii="Times New Roman" w:hAnsi="Times New Roman" w:cs="Times New Roman"/>
                <w:bCs/>
                <w:sz w:val="24"/>
                <w:szCs w:val="24"/>
                <w:lang w:val="es-ES_tradnl"/>
              </w:rPr>
              <w:t>%, Gaspar López Ocaña 20 %</w:t>
            </w:r>
          </w:p>
        </w:tc>
      </w:tr>
      <w:tr w:rsidR="004E57D9" w:rsidRPr="00475835" w14:paraId="2EC52C25"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F2725"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Validación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DA2A3" w14:textId="11B287D3"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José Reyes Osorio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Gaspar López Ocaña 20 %</w:t>
            </w:r>
          </w:p>
        </w:tc>
      </w:tr>
      <w:tr w:rsidR="004E57D9" w:rsidRPr="00475835" w14:paraId="10822EE3"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B549E"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Análisis formal</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A0EAF" w14:textId="62DA5851"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José Reyes Osorio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Gaspar López Ocaña 20 %</w:t>
            </w:r>
          </w:p>
        </w:tc>
      </w:tr>
      <w:tr w:rsidR="004E57D9" w:rsidRPr="00475835" w14:paraId="6433B99F"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D6FBD"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Investigación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4851E"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50 %, Gaspar López Ocaña 50 %</w:t>
            </w:r>
          </w:p>
        </w:tc>
      </w:tr>
      <w:tr w:rsidR="004E57D9" w:rsidRPr="00475835" w14:paraId="25C49F48"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4EDEB"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Recursos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0C17"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Gaspar López Ocaña 100 %</w:t>
            </w:r>
          </w:p>
        </w:tc>
      </w:tr>
      <w:tr w:rsidR="004E57D9" w:rsidRPr="00475835" w14:paraId="27284C74"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F473B"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Curación de datos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C4D24" w14:textId="7B9F1750"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José Reyes Osorio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Gaspar López Ocaña 20 %</w:t>
            </w:r>
          </w:p>
        </w:tc>
      </w:tr>
      <w:tr w:rsidR="004E57D9" w:rsidRPr="00475835" w14:paraId="6675BF2E" w14:textId="77777777" w:rsidTr="009F77BE">
        <w:trPr>
          <w:trHeight w:val="519"/>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9B79C"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lastRenderedPageBreak/>
              <w:t>Escritura. Preparación del borrador original</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5C1BA" w14:textId="6B32CB3E"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José Reyes Osorio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Gaspar López Ocaña 20 %</w:t>
            </w:r>
          </w:p>
        </w:tc>
      </w:tr>
      <w:tr w:rsidR="004E57D9" w:rsidRPr="00475835" w14:paraId="0C1E54CC"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433E8"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Escritura. Revisión y edición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83036"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 José Reyes Osorio 20%, Gaspar López Ocaña 20 %</w:t>
            </w:r>
          </w:p>
        </w:tc>
      </w:tr>
      <w:tr w:rsidR="004E57D9" w:rsidRPr="00475835" w14:paraId="70F6989E"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7CD09"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Visualización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18B36" w14:textId="1AD63B49"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w:t>
            </w:r>
            <w:proofErr w:type="spellStart"/>
            <w:r w:rsidRPr="00475835">
              <w:rPr>
                <w:rFonts w:ascii="Times New Roman" w:hAnsi="Times New Roman" w:cs="Times New Roman"/>
                <w:bCs/>
                <w:sz w:val="24"/>
                <w:szCs w:val="24"/>
                <w:lang w:val="es-ES_tradnl"/>
              </w:rPr>
              <w:t>Victor</w:t>
            </w:r>
            <w:proofErr w:type="spellEnd"/>
            <w:r w:rsidRPr="00475835">
              <w:rPr>
                <w:rFonts w:ascii="Times New Roman" w:hAnsi="Times New Roman" w:cs="Times New Roman"/>
                <w:bCs/>
                <w:sz w:val="24"/>
                <w:szCs w:val="24"/>
                <w:lang w:val="es-ES_tradnl"/>
              </w:rPr>
              <w:t xml:space="preserve"> Manuel Arias Peregrino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xml:space="preserve">%, Julio Cesar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José Reyes Osorio 20</w:t>
            </w:r>
            <w:r w:rsidR="00C018E0" w:rsidRPr="00475835">
              <w:rPr>
                <w:rFonts w:ascii="Times New Roman" w:hAnsi="Times New Roman" w:cs="Times New Roman"/>
                <w:bCs/>
                <w:sz w:val="24"/>
                <w:szCs w:val="24"/>
                <w:lang w:val="es-ES_tradnl"/>
              </w:rPr>
              <w:t> </w:t>
            </w:r>
            <w:r w:rsidRPr="00475835">
              <w:rPr>
                <w:rFonts w:ascii="Times New Roman" w:hAnsi="Times New Roman" w:cs="Times New Roman"/>
                <w:bCs/>
                <w:sz w:val="24"/>
                <w:szCs w:val="24"/>
                <w:lang w:val="es-ES_tradnl"/>
              </w:rPr>
              <w:t>%, Gaspar López Ocaña 20 %</w:t>
            </w:r>
          </w:p>
        </w:tc>
      </w:tr>
      <w:tr w:rsidR="004E57D9" w:rsidRPr="00475835" w14:paraId="65839EDF"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9DBDC"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Supervisión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46782"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50 %, Gaspar López Ocaña 50 %</w:t>
            </w:r>
          </w:p>
        </w:tc>
      </w:tr>
      <w:tr w:rsidR="004E57D9" w:rsidRPr="00475835" w14:paraId="24C17A1C"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2B725"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Administración de proyectos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8A9A9"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Mario José </w:t>
            </w:r>
            <w:proofErr w:type="spellStart"/>
            <w:r w:rsidRPr="00475835">
              <w:rPr>
                <w:rFonts w:ascii="Times New Roman" w:hAnsi="Times New Roman" w:cs="Times New Roman"/>
                <w:bCs/>
                <w:sz w:val="24"/>
                <w:szCs w:val="24"/>
                <w:lang w:val="es-ES_tradnl"/>
              </w:rPr>
              <w:t>Romellón</w:t>
            </w:r>
            <w:proofErr w:type="spellEnd"/>
            <w:r w:rsidRPr="00475835">
              <w:rPr>
                <w:rFonts w:ascii="Times New Roman" w:hAnsi="Times New Roman" w:cs="Times New Roman"/>
                <w:bCs/>
                <w:sz w:val="24"/>
                <w:szCs w:val="24"/>
                <w:lang w:val="es-ES_tradnl"/>
              </w:rPr>
              <w:t xml:space="preserve"> Cerino 50 %, Gaspar López Ocaña 50 %</w:t>
            </w:r>
          </w:p>
        </w:tc>
      </w:tr>
      <w:tr w:rsidR="004E57D9" w:rsidRPr="00475835" w14:paraId="79AB157A" w14:textId="77777777" w:rsidTr="009F77BE">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6431D"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Adquisición de fondos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7931" w14:textId="77777777" w:rsidR="004E57D9" w:rsidRPr="00475835" w:rsidRDefault="004E57D9" w:rsidP="00C707D0">
            <w:pPr>
              <w:spacing w:after="0" w:line="360" w:lineRule="auto"/>
              <w:rPr>
                <w:rFonts w:ascii="Times New Roman" w:hAnsi="Times New Roman" w:cs="Times New Roman"/>
                <w:bCs/>
                <w:sz w:val="24"/>
                <w:szCs w:val="24"/>
                <w:lang w:val="es-ES_tradnl"/>
              </w:rPr>
            </w:pPr>
            <w:r w:rsidRPr="00475835">
              <w:rPr>
                <w:rFonts w:ascii="Times New Roman" w:hAnsi="Times New Roman" w:cs="Times New Roman"/>
                <w:bCs/>
                <w:sz w:val="24"/>
                <w:szCs w:val="24"/>
                <w:lang w:val="es-ES_tradnl"/>
              </w:rPr>
              <w:t xml:space="preserve">Gaspar López Ocaña 100 % </w:t>
            </w:r>
          </w:p>
        </w:tc>
      </w:tr>
    </w:tbl>
    <w:p w14:paraId="49A5CB72" w14:textId="77777777" w:rsidR="004E57D9" w:rsidRPr="00C13281" w:rsidRDefault="004E57D9" w:rsidP="00C84F98">
      <w:pPr>
        <w:pStyle w:val="Default"/>
        <w:spacing w:line="360" w:lineRule="auto"/>
        <w:jc w:val="both"/>
        <w:rPr>
          <w:rFonts w:eastAsia="Calibri"/>
          <w:noProof/>
          <w:color w:val="auto"/>
          <w:lang w:val="pt-BR"/>
        </w:rPr>
      </w:pPr>
    </w:p>
    <w:sectPr w:rsidR="004E57D9" w:rsidRPr="00C13281" w:rsidSect="00EB2801">
      <w:headerReference w:type="default" r:id="rId22"/>
      <w:footerReference w:type="default" r:id="rId23"/>
      <w:pgSz w:w="12240" w:h="15840"/>
      <w:pgMar w:top="1417"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42E8" w14:textId="77777777" w:rsidR="00265497" w:rsidRDefault="00265497" w:rsidP="000D433D">
      <w:pPr>
        <w:spacing w:after="0" w:line="240" w:lineRule="auto"/>
      </w:pPr>
      <w:r>
        <w:separator/>
      </w:r>
    </w:p>
  </w:endnote>
  <w:endnote w:type="continuationSeparator" w:id="0">
    <w:p w14:paraId="2208EE29" w14:textId="77777777" w:rsidR="00265497" w:rsidRDefault="00265497" w:rsidP="000D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A9F9" w14:textId="5C137345" w:rsidR="009F77BE" w:rsidRDefault="009F77BE" w:rsidP="00A17B96">
    <w:pPr>
      <w:pStyle w:val="Piedepgina"/>
    </w:pPr>
    <w:r>
      <w:t xml:space="preserve">            </w:t>
    </w:r>
    <w:r>
      <w:rPr>
        <w:noProof/>
        <w:lang w:eastAsia="es-MX"/>
      </w:rPr>
      <w:drawing>
        <wp:inline distT="0" distB="0" distL="0" distR="0" wp14:anchorId="62EFFE5C" wp14:editId="2BFE0AD5">
          <wp:extent cx="1600200" cy="419100"/>
          <wp:effectExtent l="0" t="0" r="0" b="0"/>
          <wp:docPr id="48" name="Imagen 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A6A3A">
      <w:rPr>
        <w:rFonts w:cstheme="minorHAnsi"/>
        <w:b/>
      </w:rPr>
      <w:t>Vol. 1</w:t>
    </w:r>
    <w:r>
      <w:rPr>
        <w:rFonts w:cstheme="minorHAnsi"/>
        <w:b/>
      </w:rPr>
      <w:t>1</w:t>
    </w:r>
    <w:r w:rsidRPr="002A6A3A">
      <w:rPr>
        <w:rFonts w:cstheme="minorHAnsi"/>
        <w:b/>
      </w:rPr>
      <w:t>, Núm. 2</w:t>
    </w:r>
    <w:r>
      <w:rPr>
        <w:rFonts w:cstheme="minorHAnsi"/>
        <w:b/>
      </w:rPr>
      <w:t>1</w:t>
    </w:r>
    <w:r w:rsidRPr="002A6A3A">
      <w:rPr>
        <w:rFonts w:cstheme="minorHAnsi"/>
        <w:b/>
      </w:rPr>
      <w:t xml:space="preserve">                   </w:t>
    </w:r>
    <w:r>
      <w:rPr>
        <w:rFonts w:cstheme="minorHAnsi"/>
        <w:b/>
      </w:rPr>
      <w:t>Enero – Junio</w:t>
    </w:r>
    <w:r w:rsidRPr="002A6A3A">
      <w:rPr>
        <w:rFonts w:cstheme="minorHAnsi"/>
        <w:b/>
      </w:rPr>
      <w:t xml:space="preserve"> 202</w:t>
    </w:r>
    <w:r>
      <w:rPr>
        <w:rFonts w:cstheme="minorHAnsi"/>
        <w:b/>
      </w:rPr>
      <w:t>2</w:t>
    </w:r>
  </w:p>
  <w:p w14:paraId="59A87AD7" w14:textId="77777777" w:rsidR="009F77BE" w:rsidRDefault="009F77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B278" w14:textId="77777777" w:rsidR="00265497" w:rsidRDefault="00265497" w:rsidP="000D433D">
      <w:pPr>
        <w:spacing w:after="0" w:line="240" w:lineRule="auto"/>
      </w:pPr>
      <w:r>
        <w:separator/>
      </w:r>
    </w:p>
  </w:footnote>
  <w:footnote w:type="continuationSeparator" w:id="0">
    <w:p w14:paraId="4E9C6124" w14:textId="77777777" w:rsidR="00265497" w:rsidRDefault="00265497" w:rsidP="000D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C03A" w14:textId="6C71BD7A" w:rsidR="009F77BE" w:rsidRDefault="009F77BE" w:rsidP="00A17B96">
    <w:pPr>
      <w:pStyle w:val="Encabezado"/>
      <w:jc w:val="center"/>
    </w:pPr>
    <w:r>
      <w:rPr>
        <w:noProof/>
        <w:lang w:eastAsia="es-MX"/>
      </w:rPr>
      <w:drawing>
        <wp:inline distT="0" distB="0" distL="0" distR="0" wp14:anchorId="627ECF5B" wp14:editId="35E5AE66">
          <wp:extent cx="5610225" cy="676275"/>
          <wp:effectExtent l="0" t="0" r="0" b="9525"/>
          <wp:docPr id="47" name="0 Imagen"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 Imagen"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ES_tradnl" w:vendorID="64" w:dllVersion="6" w:nlCheck="1" w:checkStyle="1"/>
  <w:activeWritingStyle w:appName="MSWord" w:lang="es-419"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2C"/>
    <w:rsid w:val="0000143F"/>
    <w:rsid w:val="00001499"/>
    <w:rsid w:val="000024AF"/>
    <w:rsid w:val="000047AF"/>
    <w:rsid w:val="000058B4"/>
    <w:rsid w:val="00006764"/>
    <w:rsid w:val="0001086F"/>
    <w:rsid w:val="00015E27"/>
    <w:rsid w:val="00016235"/>
    <w:rsid w:val="00022A87"/>
    <w:rsid w:val="000269F1"/>
    <w:rsid w:val="00032D1C"/>
    <w:rsid w:val="00035C68"/>
    <w:rsid w:val="0004288C"/>
    <w:rsid w:val="000566A4"/>
    <w:rsid w:val="000609CF"/>
    <w:rsid w:val="00060F84"/>
    <w:rsid w:val="00061D1A"/>
    <w:rsid w:val="00061FEF"/>
    <w:rsid w:val="00065696"/>
    <w:rsid w:val="000664BB"/>
    <w:rsid w:val="0006758F"/>
    <w:rsid w:val="000727F4"/>
    <w:rsid w:val="00072D9D"/>
    <w:rsid w:val="00073B29"/>
    <w:rsid w:val="00075190"/>
    <w:rsid w:val="000763E3"/>
    <w:rsid w:val="00080648"/>
    <w:rsid w:val="000817EC"/>
    <w:rsid w:val="00082EC3"/>
    <w:rsid w:val="00084AA5"/>
    <w:rsid w:val="00090852"/>
    <w:rsid w:val="00094C65"/>
    <w:rsid w:val="00096E37"/>
    <w:rsid w:val="000A075C"/>
    <w:rsid w:val="000A0B20"/>
    <w:rsid w:val="000A13F1"/>
    <w:rsid w:val="000A23B9"/>
    <w:rsid w:val="000A3FBC"/>
    <w:rsid w:val="000A4D05"/>
    <w:rsid w:val="000A5CAB"/>
    <w:rsid w:val="000A5FED"/>
    <w:rsid w:val="000A6BF3"/>
    <w:rsid w:val="000B0346"/>
    <w:rsid w:val="000B245E"/>
    <w:rsid w:val="000B65C9"/>
    <w:rsid w:val="000B6AB2"/>
    <w:rsid w:val="000B7197"/>
    <w:rsid w:val="000B7749"/>
    <w:rsid w:val="000B7F30"/>
    <w:rsid w:val="000C059F"/>
    <w:rsid w:val="000C588E"/>
    <w:rsid w:val="000C72CC"/>
    <w:rsid w:val="000C774E"/>
    <w:rsid w:val="000D0430"/>
    <w:rsid w:val="000D0515"/>
    <w:rsid w:val="000D1191"/>
    <w:rsid w:val="000D28B9"/>
    <w:rsid w:val="000D3D56"/>
    <w:rsid w:val="000D433D"/>
    <w:rsid w:val="000D5888"/>
    <w:rsid w:val="000D633F"/>
    <w:rsid w:val="000D7A53"/>
    <w:rsid w:val="000E07E6"/>
    <w:rsid w:val="000E173E"/>
    <w:rsid w:val="000E2D20"/>
    <w:rsid w:val="000E39F6"/>
    <w:rsid w:val="000E60CD"/>
    <w:rsid w:val="000E72E9"/>
    <w:rsid w:val="000F3196"/>
    <w:rsid w:val="000F34F8"/>
    <w:rsid w:val="000F4B15"/>
    <w:rsid w:val="000F4D28"/>
    <w:rsid w:val="000F5410"/>
    <w:rsid w:val="000F5433"/>
    <w:rsid w:val="000F5492"/>
    <w:rsid w:val="000F5F03"/>
    <w:rsid w:val="001004B4"/>
    <w:rsid w:val="00102B05"/>
    <w:rsid w:val="001056FC"/>
    <w:rsid w:val="0010607A"/>
    <w:rsid w:val="00110569"/>
    <w:rsid w:val="00120BF6"/>
    <w:rsid w:val="001217BC"/>
    <w:rsid w:val="00124CFE"/>
    <w:rsid w:val="00132400"/>
    <w:rsid w:val="00132BB4"/>
    <w:rsid w:val="0013424A"/>
    <w:rsid w:val="00135732"/>
    <w:rsid w:val="00136690"/>
    <w:rsid w:val="00142658"/>
    <w:rsid w:val="00143F19"/>
    <w:rsid w:val="00144770"/>
    <w:rsid w:val="001462E4"/>
    <w:rsid w:val="00151391"/>
    <w:rsid w:val="00151780"/>
    <w:rsid w:val="001527C9"/>
    <w:rsid w:val="001532F1"/>
    <w:rsid w:val="001546AA"/>
    <w:rsid w:val="00156726"/>
    <w:rsid w:val="001572D2"/>
    <w:rsid w:val="001643F5"/>
    <w:rsid w:val="001656DE"/>
    <w:rsid w:val="0016613E"/>
    <w:rsid w:val="00166EDE"/>
    <w:rsid w:val="0017072C"/>
    <w:rsid w:val="00172282"/>
    <w:rsid w:val="001723E2"/>
    <w:rsid w:val="00172AE1"/>
    <w:rsid w:val="00173DEC"/>
    <w:rsid w:val="00176B17"/>
    <w:rsid w:val="00181F61"/>
    <w:rsid w:val="0018415B"/>
    <w:rsid w:val="00185AF0"/>
    <w:rsid w:val="00187364"/>
    <w:rsid w:val="00192538"/>
    <w:rsid w:val="00194688"/>
    <w:rsid w:val="00196CC6"/>
    <w:rsid w:val="001A027D"/>
    <w:rsid w:val="001A38C9"/>
    <w:rsid w:val="001B2A38"/>
    <w:rsid w:val="001B4274"/>
    <w:rsid w:val="001B7B77"/>
    <w:rsid w:val="001C0579"/>
    <w:rsid w:val="001C0F24"/>
    <w:rsid w:val="001C3933"/>
    <w:rsid w:val="001C7CC4"/>
    <w:rsid w:val="001D35A3"/>
    <w:rsid w:val="001D3D93"/>
    <w:rsid w:val="001D5AE4"/>
    <w:rsid w:val="001E0395"/>
    <w:rsid w:val="001E1235"/>
    <w:rsid w:val="001E3432"/>
    <w:rsid w:val="001E3DD7"/>
    <w:rsid w:val="001E47D4"/>
    <w:rsid w:val="001E5CD5"/>
    <w:rsid w:val="001F1898"/>
    <w:rsid w:val="001F1A27"/>
    <w:rsid w:val="001F3084"/>
    <w:rsid w:val="001F586F"/>
    <w:rsid w:val="001F64DE"/>
    <w:rsid w:val="0020359F"/>
    <w:rsid w:val="00205A56"/>
    <w:rsid w:val="0020735A"/>
    <w:rsid w:val="00210256"/>
    <w:rsid w:val="00215A97"/>
    <w:rsid w:val="0021798A"/>
    <w:rsid w:val="00217D78"/>
    <w:rsid w:val="00223540"/>
    <w:rsid w:val="002238AA"/>
    <w:rsid w:val="00230CE7"/>
    <w:rsid w:val="00231F05"/>
    <w:rsid w:val="0023453C"/>
    <w:rsid w:val="0024224A"/>
    <w:rsid w:val="00242E70"/>
    <w:rsid w:val="00244D82"/>
    <w:rsid w:val="00244DE4"/>
    <w:rsid w:val="00247A88"/>
    <w:rsid w:val="0025125D"/>
    <w:rsid w:val="00256CBE"/>
    <w:rsid w:val="002602B3"/>
    <w:rsid w:val="0026548D"/>
    <w:rsid w:val="00265497"/>
    <w:rsid w:val="00265BF5"/>
    <w:rsid w:val="00266181"/>
    <w:rsid w:val="00273B64"/>
    <w:rsid w:val="0027656C"/>
    <w:rsid w:val="002874F4"/>
    <w:rsid w:val="00292408"/>
    <w:rsid w:val="002924AB"/>
    <w:rsid w:val="00292626"/>
    <w:rsid w:val="00292C35"/>
    <w:rsid w:val="00297127"/>
    <w:rsid w:val="002A05C0"/>
    <w:rsid w:val="002A0799"/>
    <w:rsid w:val="002A26D9"/>
    <w:rsid w:val="002A274F"/>
    <w:rsid w:val="002A5E97"/>
    <w:rsid w:val="002A73ED"/>
    <w:rsid w:val="002B5DAD"/>
    <w:rsid w:val="002B5ECE"/>
    <w:rsid w:val="002C3392"/>
    <w:rsid w:val="002C3ADD"/>
    <w:rsid w:val="002C5C66"/>
    <w:rsid w:val="002C720D"/>
    <w:rsid w:val="002D3F08"/>
    <w:rsid w:val="002D4060"/>
    <w:rsid w:val="002D48C8"/>
    <w:rsid w:val="002D4F8E"/>
    <w:rsid w:val="002D538B"/>
    <w:rsid w:val="002D7E3C"/>
    <w:rsid w:val="002E3FDB"/>
    <w:rsid w:val="002E56B7"/>
    <w:rsid w:val="002E5E01"/>
    <w:rsid w:val="002E7CFA"/>
    <w:rsid w:val="002F0C08"/>
    <w:rsid w:val="002F2050"/>
    <w:rsid w:val="002F2827"/>
    <w:rsid w:val="002F5A89"/>
    <w:rsid w:val="00307360"/>
    <w:rsid w:val="00312DCB"/>
    <w:rsid w:val="00313C49"/>
    <w:rsid w:val="00314D0A"/>
    <w:rsid w:val="00316945"/>
    <w:rsid w:val="00316CF9"/>
    <w:rsid w:val="0032055D"/>
    <w:rsid w:val="00321652"/>
    <w:rsid w:val="00326C59"/>
    <w:rsid w:val="00326C60"/>
    <w:rsid w:val="00333B38"/>
    <w:rsid w:val="00333F39"/>
    <w:rsid w:val="00334C61"/>
    <w:rsid w:val="003360FE"/>
    <w:rsid w:val="003411C7"/>
    <w:rsid w:val="003457D7"/>
    <w:rsid w:val="003507CF"/>
    <w:rsid w:val="003523C3"/>
    <w:rsid w:val="003536DD"/>
    <w:rsid w:val="0036109A"/>
    <w:rsid w:val="00361537"/>
    <w:rsid w:val="00365711"/>
    <w:rsid w:val="00366950"/>
    <w:rsid w:val="00375857"/>
    <w:rsid w:val="00376355"/>
    <w:rsid w:val="00381322"/>
    <w:rsid w:val="00382215"/>
    <w:rsid w:val="00382C16"/>
    <w:rsid w:val="003832A0"/>
    <w:rsid w:val="00384D1C"/>
    <w:rsid w:val="00385FA4"/>
    <w:rsid w:val="00386194"/>
    <w:rsid w:val="0038630F"/>
    <w:rsid w:val="00386E3A"/>
    <w:rsid w:val="00393968"/>
    <w:rsid w:val="0039601B"/>
    <w:rsid w:val="003A0AF4"/>
    <w:rsid w:val="003A18A4"/>
    <w:rsid w:val="003A3B0C"/>
    <w:rsid w:val="003A455E"/>
    <w:rsid w:val="003A50D7"/>
    <w:rsid w:val="003A5ACF"/>
    <w:rsid w:val="003A5B4F"/>
    <w:rsid w:val="003A7633"/>
    <w:rsid w:val="003B7EAA"/>
    <w:rsid w:val="003C0C4F"/>
    <w:rsid w:val="003C264F"/>
    <w:rsid w:val="003C2694"/>
    <w:rsid w:val="003C27D6"/>
    <w:rsid w:val="003C3E73"/>
    <w:rsid w:val="003C5121"/>
    <w:rsid w:val="003D381A"/>
    <w:rsid w:val="003D4391"/>
    <w:rsid w:val="003D6390"/>
    <w:rsid w:val="003E1EC4"/>
    <w:rsid w:val="003F17D1"/>
    <w:rsid w:val="003F1C0D"/>
    <w:rsid w:val="003F223F"/>
    <w:rsid w:val="003F2949"/>
    <w:rsid w:val="003F4107"/>
    <w:rsid w:val="003F4249"/>
    <w:rsid w:val="003F5428"/>
    <w:rsid w:val="00401400"/>
    <w:rsid w:val="00401D0B"/>
    <w:rsid w:val="00405126"/>
    <w:rsid w:val="00413987"/>
    <w:rsid w:val="00414107"/>
    <w:rsid w:val="00422BA4"/>
    <w:rsid w:val="00427109"/>
    <w:rsid w:val="00427358"/>
    <w:rsid w:val="00427ED5"/>
    <w:rsid w:val="00427F9E"/>
    <w:rsid w:val="00434507"/>
    <w:rsid w:val="00436418"/>
    <w:rsid w:val="004409CE"/>
    <w:rsid w:val="004428CD"/>
    <w:rsid w:val="0044742E"/>
    <w:rsid w:val="00451A98"/>
    <w:rsid w:val="00452E0D"/>
    <w:rsid w:val="00453434"/>
    <w:rsid w:val="00456EB5"/>
    <w:rsid w:val="004571CF"/>
    <w:rsid w:val="00457D00"/>
    <w:rsid w:val="00460F2A"/>
    <w:rsid w:val="004614A0"/>
    <w:rsid w:val="00462612"/>
    <w:rsid w:val="004631D7"/>
    <w:rsid w:val="004703B0"/>
    <w:rsid w:val="004714E9"/>
    <w:rsid w:val="004733B6"/>
    <w:rsid w:val="00474A97"/>
    <w:rsid w:val="00474CF6"/>
    <w:rsid w:val="00475835"/>
    <w:rsid w:val="00477EC3"/>
    <w:rsid w:val="0048082F"/>
    <w:rsid w:val="0048094B"/>
    <w:rsid w:val="00481432"/>
    <w:rsid w:val="004815AD"/>
    <w:rsid w:val="00485466"/>
    <w:rsid w:val="0049781B"/>
    <w:rsid w:val="00497C5B"/>
    <w:rsid w:val="004A0C55"/>
    <w:rsid w:val="004A0EE4"/>
    <w:rsid w:val="004A1291"/>
    <w:rsid w:val="004A3D90"/>
    <w:rsid w:val="004B02F6"/>
    <w:rsid w:val="004B084D"/>
    <w:rsid w:val="004B1DD1"/>
    <w:rsid w:val="004B7A22"/>
    <w:rsid w:val="004C1D4B"/>
    <w:rsid w:val="004C1DCB"/>
    <w:rsid w:val="004C2759"/>
    <w:rsid w:val="004C3CC6"/>
    <w:rsid w:val="004C4404"/>
    <w:rsid w:val="004C6013"/>
    <w:rsid w:val="004C61D1"/>
    <w:rsid w:val="004C7812"/>
    <w:rsid w:val="004C7EE7"/>
    <w:rsid w:val="004D18AE"/>
    <w:rsid w:val="004D76C2"/>
    <w:rsid w:val="004E22D0"/>
    <w:rsid w:val="004E43F4"/>
    <w:rsid w:val="004E4586"/>
    <w:rsid w:val="004E57D9"/>
    <w:rsid w:val="004E58C4"/>
    <w:rsid w:val="004F051F"/>
    <w:rsid w:val="004F0B05"/>
    <w:rsid w:val="004F185E"/>
    <w:rsid w:val="004F28F4"/>
    <w:rsid w:val="004F4004"/>
    <w:rsid w:val="005003BE"/>
    <w:rsid w:val="00506184"/>
    <w:rsid w:val="00510E1A"/>
    <w:rsid w:val="005116E8"/>
    <w:rsid w:val="00511AA1"/>
    <w:rsid w:val="00512836"/>
    <w:rsid w:val="00513531"/>
    <w:rsid w:val="00520330"/>
    <w:rsid w:val="00526B66"/>
    <w:rsid w:val="00532235"/>
    <w:rsid w:val="00534132"/>
    <w:rsid w:val="005409DF"/>
    <w:rsid w:val="00541D73"/>
    <w:rsid w:val="00542F32"/>
    <w:rsid w:val="005470EF"/>
    <w:rsid w:val="00555F04"/>
    <w:rsid w:val="00561213"/>
    <w:rsid w:val="0056231B"/>
    <w:rsid w:val="005641AF"/>
    <w:rsid w:val="005723E2"/>
    <w:rsid w:val="00574561"/>
    <w:rsid w:val="0057662D"/>
    <w:rsid w:val="005769EE"/>
    <w:rsid w:val="00581D2B"/>
    <w:rsid w:val="005835CD"/>
    <w:rsid w:val="00591074"/>
    <w:rsid w:val="005934CC"/>
    <w:rsid w:val="005A5387"/>
    <w:rsid w:val="005A6755"/>
    <w:rsid w:val="005A6F25"/>
    <w:rsid w:val="005A7B83"/>
    <w:rsid w:val="005B4094"/>
    <w:rsid w:val="005B5C41"/>
    <w:rsid w:val="005B5D99"/>
    <w:rsid w:val="005B7159"/>
    <w:rsid w:val="005C0A2C"/>
    <w:rsid w:val="005C0C58"/>
    <w:rsid w:val="005C1FD0"/>
    <w:rsid w:val="005C371C"/>
    <w:rsid w:val="005C3733"/>
    <w:rsid w:val="005C3DE7"/>
    <w:rsid w:val="005C63B3"/>
    <w:rsid w:val="005D1CA3"/>
    <w:rsid w:val="005D244A"/>
    <w:rsid w:val="005D2D76"/>
    <w:rsid w:val="005E17BE"/>
    <w:rsid w:val="005E1A9B"/>
    <w:rsid w:val="005E213A"/>
    <w:rsid w:val="005E31EF"/>
    <w:rsid w:val="005F03F5"/>
    <w:rsid w:val="005F05AE"/>
    <w:rsid w:val="005F070B"/>
    <w:rsid w:val="005F0BB6"/>
    <w:rsid w:val="005F20B8"/>
    <w:rsid w:val="0060375A"/>
    <w:rsid w:val="0060434B"/>
    <w:rsid w:val="00606AE2"/>
    <w:rsid w:val="006103F5"/>
    <w:rsid w:val="00620069"/>
    <w:rsid w:val="00620C2B"/>
    <w:rsid w:val="00620E16"/>
    <w:rsid w:val="006210C4"/>
    <w:rsid w:val="006218A8"/>
    <w:rsid w:val="00624D0E"/>
    <w:rsid w:val="0062601F"/>
    <w:rsid w:val="006309A2"/>
    <w:rsid w:val="00630C6D"/>
    <w:rsid w:val="00631E67"/>
    <w:rsid w:val="00635E50"/>
    <w:rsid w:val="006412A6"/>
    <w:rsid w:val="00643DD5"/>
    <w:rsid w:val="00644CDB"/>
    <w:rsid w:val="00647C0C"/>
    <w:rsid w:val="00650918"/>
    <w:rsid w:val="00650D84"/>
    <w:rsid w:val="006510AF"/>
    <w:rsid w:val="00652C99"/>
    <w:rsid w:val="00654EC5"/>
    <w:rsid w:val="00655BB9"/>
    <w:rsid w:val="00657418"/>
    <w:rsid w:val="006633CE"/>
    <w:rsid w:val="00664939"/>
    <w:rsid w:val="006651EF"/>
    <w:rsid w:val="006665A2"/>
    <w:rsid w:val="006701E1"/>
    <w:rsid w:val="00670EC9"/>
    <w:rsid w:val="006713DF"/>
    <w:rsid w:val="006715CD"/>
    <w:rsid w:val="00676E65"/>
    <w:rsid w:val="006802DB"/>
    <w:rsid w:val="00681688"/>
    <w:rsid w:val="006826FE"/>
    <w:rsid w:val="0068453C"/>
    <w:rsid w:val="00687508"/>
    <w:rsid w:val="00692682"/>
    <w:rsid w:val="006929F1"/>
    <w:rsid w:val="00694735"/>
    <w:rsid w:val="00696967"/>
    <w:rsid w:val="006A4062"/>
    <w:rsid w:val="006A4D05"/>
    <w:rsid w:val="006A4E43"/>
    <w:rsid w:val="006A53A3"/>
    <w:rsid w:val="006A5851"/>
    <w:rsid w:val="006A62E4"/>
    <w:rsid w:val="006B0564"/>
    <w:rsid w:val="006B1A7E"/>
    <w:rsid w:val="006B2DE0"/>
    <w:rsid w:val="006B7932"/>
    <w:rsid w:val="006C0357"/>
    <w:rsid w:val="006C1A06"/>
    <w:rsid w:val="006C1CC1"/>
    <w:rsid w:val="006C36FF"/>
    <w:rsid w:val="006C7559"/>
    <w:rsid w:val="006D2201"/>
    <w:rsid w:val="006D32AB"/>
    <w:rsid w:val="006D3D93"/>
    <w:rsid w:val="006E2F6D"/>
    <w:rsid w:val="006E44EF"/>
    <w:rsid w:val="006E59D8"/>
    <w:rsid w:val="006E6930"/>
    <w:rsid w:val="006F0C20"/>
    <w:rsid w:val="006F0D49"/>
    <w:rsid w:val="006F16E9"/>
    <w:rsid w:val="006F2D96"/>
    <w:rsid w:val="006F3EA8"/>
    <w:rsid w:val="006F4E1C"/>
    <w:rsid w:val="006F71B1"/>
    <w:rsid w:val="006F7CF4"/>
    <w:rsid w:val="0070051F"/>
    <w:rsid w:val="0070422F"/>
    <w:rsid w:val="00704E0F"/>
    <w:rsid w:val="00704E21"/>
    <w:rsid w:val="007050DA"/>
    <w:rsid w:val="00713E88"/>
    <w:rsid w:val="0071659E"/>
    <w:rsid w:val="0071688D"/>
    <w:rsid w:val="0071698E"/>
    <w:rsid w:val="007174FD"/>
    <w:rsid w:val="007232AF"/>
    <w:rsid w:val="007234D6"/>
    <w:rsid w:val="00723B16"/>
    <w:rsid w:val="0072727B"/>
    <w:rsid w:val="007310E7"/>
    <w:rsid w:val="007330C6"/>
    <w:rsid w:val="00734425"/>
    <w:rsid w:val="007347D0"/>
    <w:rsid w:val="00735EA9"/>
    <w:rsid w:val="00741056"/>
    <w:rsid w:val="007430D3"/>
    <w:rsid w:val="00743C96"/>
    <w:rsid w:val="0074742A"/>
    <w:rsid w:val="007502B7"/>
    <w:rsid w:val="00753705"/>
    <w:rsid w:val="00755308"/>
    <w:rsid w:val="00755FA7"/>
    <w:rsid w:val="00760C27"/>
    <w:rsid w:val="0076408D"/>
    <w:rsid w:val="00764642"/>
    <w:rsid w:val="00774887"/>
    <w:rsid w:val="00776209"/>
    <w:rsid w:val="00777A57"/>
    <w:rsid w:val="00780B27"/>
    <w:rsid w:val="00781A54"/>
    <w:rsid w:val="00781C46"/>
    <w:rsid w:val="007848B1"/>
    <w:rsid w:val="00787D4D"/>
    <w:rsid w:val="00790F9F"/>
    <w:rsid w:val="00791AA1"/>
    <w:rsid w:val="00791BD4"/>
    <w:rsid w:val="00792DAA"/>
    <w:rsid w:val="007930FF"/>
    <w:rsid w:val="00793447"/>
    <w:rsid w:val="00793916"/>
    <w:rsid w:val="00793DAB"/>
    <w:rsid w:val="0079620E"/>
    <w:rsid w:val="00796EFB"/>
    <w:rsid w:val="00797852"/>
    <w:rsid w:val="007A4FB2"/>
    <w:rsid w:val="007C30C0"/>
    <w:rsid w:val="007C5A62"/>
    <w:rsid w:val="007D0C12"/>
    <w:rsid w:val="007D1D61"/>
    <w:rsid w:val="007D1F97"/>
    <w:rsid w:val="007D4385"/>
    <w:rsid w:val="007D554A"/>
    <w:rsid w:val="007E307F"/>
    <w:rsid w:val="007E4D02"/>
    <w:rsid w:val="007E5696"/>
    <w:rsid w:val="007F31FE"/>
    <w:rsid w:val="007F379E"/>
    <w:rsid w:val="007F3C98"/>
    <w:rsid w:val="00800054"/>
    <w:rsid w:val="008007E7"/>
    <w:rsid w:val="00802976"/>
    <w:rsid w:val="00804B5A"/>
    <w:rsid w:val="00807C7D"/>
    <w:rsid w:val="00811E25"/>
    <w:rsid w:val="00812DB5"/>
    <w:rsid w:val="00815AF8"/>
    <w:rsid w:val="00820765"/>
    <w:rsid w:val="0082195C"/>
    <w:rsid w:val="00823944"/>
    <w:rsid w:val="008253BF"/>
    <w:rsid w:val="00825D85"/>
    <w:rsid w:val="00832502"/>
    <w:rsid w:val="00833B77"/>
    <w:rsid w:val="00833D02"/>
    <w:rsid w:val="00834944"/>
    <w:rsid w:val="00834F5D"/>
    <w:rsid w:val="00835B55"/>
    <w:rsid w:val="008364CC"/>
    <w:rsid w:val="00840471"/>
    <w:rsid w:val="00850E9E"/>
    <w:rsid w:val="008539E1"/>
    <w:rsid w:val="00855518"/>
    <w:rsid w:val="00863C11"/>
    <w:rsid w:val="00865B2D"/>
    <w:rsid w:val="00865FEC"/>
    <w:rsid w:val="00867DDA"/>
    <w:rsid w:val="00872893"/>
    <w:rsid w:val="00875058"/>
    <w:rsid w:val="008801F7"/>
    <w:rsid w:val="00881778"/>
    <w:rsid w:val="00890D4D"/>
    <w:rsid w:val="00891C77"/>
    <w:rsid w:val="008927FC"/>
    <w:rsid w:val="00892C10"/>
    <w:rsid w:val="008A3F58"/>
    <w:rsid w:val="008A3F94"/>
    <w:rsid w:val="008A3FEF"/>
    <w:rsid w:val="008A56A7"/>
    <w:rsid w:val="008A5722"/>
    <w:rsid w:val="008A6760"/>
    <w:rsid w:val="008A7676"/>
    <w:rsid w:val="008B2AC6"/>
    <w:rsid w:val="008B5C3B"/>
    <w:rsid w:val="008B73FE"/>
    <w:rsid w:val="008B7EAD"/>
    <w:rsid w:val="008C0CC3"/>
    <w:rsid w:val="008C21D3"/>
    <w:rsid w:val="008C306F"/>
    <w:rsid w:val="008C78C8"/>
    <w:rsid w:val="008C7FEB"/>
    <w:rsid w:val="008D293B"/>
    <w:rsid w:val="008D3744"/>
    <w:rsid w:val="008D4725"/>
    <w:rsid w:val="008E0345"/>
    <w:rsid w:val="008E13F6"/>
    <w:rsid w:val="008E6301"/>
    <w:rsid w:val="008E7E8D"/>
    <w:rsid w:val="009015A2"/>
    <w:rsid w:val="0090264A"/>
    <w:rsid w:val="0090667C"/>
    <w:rsid w:val="00914139"/>
    <w:rsid w:val="0091426B"/>
    <w:rsid w:val="00914663"/>
    <w:rsid w:val="00915406"/>
    <w:rsid w:val="00915B1E"/>
    <w:rsid w:val="009172F4"/>
    <w:rsid w:val="00920239"/>
    <w:rsid w:val="00921257"/>
    <w:rsid w:val="009215C3"/>
    <w:rsid w:val="0092376E"/>
    <w:rsid w:val="00924AED"/>
    <w:rsid w:val="00927581"/>
    <w:rsid w:val="0093093B"/>
    <w:rsid w:val="00932F84"/>
    <w:rsid w:val="00933D63"/>
    <w:rsid w:val="00935DD0"/>
    <w:rsid w:val="00947AFB"/>
    <w:rsid w:val="00952015"/>
    <w:rsid w:val="00952E70"/>
    <w:rsid w:val="00953567"/>
    <w:rsid w:val="00960606"/>
    <w:rsid w:val="009637F4"/>
    <w:rsid w:val="00970823"/>
    <w:rsid w:val="00972ED5"/>
    <w:rsid w:val="00975315"/>
    <w:rsid w:val="00982C4C"/>
    <w:rsid w:val="00985F37"/>
    <w:rsid w:val="00991C28"/>
    <w:rsid w:val="00991F28"/>
    <w:rsid w:val="0099341C"/>
    <w:rsid w:val="00996442"/>
    <w:rsid w:val="009A1443"/>
    <w:rsid w:val="009A182F"/>
    <w:rsid w:val="009A3154"/>
    <w:rsid w:val="009A407E"/>
    <w:rsid w:val="009B223C"/>
    <w:rsid w:val="009B3A94"/>
    <w:rsid w:val="009B5A06"/>
    <w:rsid w:val="009B66CE"/>
    <w:rsid w:val="009B6A81"/>
    <w:rsid w:val="009C0045"/>
    <w:rsid w:val="009C20B0"/>
    <w:rsid w:val="009C3676"/>
    <w:rsid w:val="009C5AE4"/>
    <w:rsid w:val="009C6341"/>
    <w:rsid w:val="009C71C9"/>
    <w:rsid w:val="009D43E4"/>
    <w:rsid w:val="009D502F"/>
    <w:rsid w:val="009D510E"/>
    <w:rsid w:val="009D67A4"/>
    <w:rsid w:val="009E0B18"/>
    <w:rsid w:val="009E2EC4"/>
    <w:rsid w:val="009E5205"/>
    <w:rsid w:val="009F2E5B"/>
    <w:rsid w:val="009F4026"/>
    <w:rsid w:val="009F6426"/>
    <w:rsid w:val="009F64FD"/>
    <w:rsid w:val="009F77BE"/>
    <w:rsid w:val="009F7FF5"/>
    <w:rsid w:val="00A02741"/>
    <w:rsid w:val="00A0369B"/>
    <w:rsid w:val="00A04497"/>
    <w:rsid w:val="00A04582"/>
    <w:rsid w:val="00A045EF"/>
    <w:rsid w:val="00A05299"/>
    <w:rsid w:val="00A10C90"/>
    <w:rsid w:val="00A13A69"/>
    <w:rsid w:val="00A17341"/>
    <w:rsid w:val="00A17B96"/>
    <w:rsid w:val="00A20673"/>
    <w:rsid w:val="00A223F5"/>
    <w:rsid w:val="00A23C11"/>
    <w:rsid w:val="00A2475A"/>
    <w:rsid w:val="00A24F1E"/>
    <w:rsid w:val="00A367BE"/>
    <w:rsid w:val="00A40D6A"/>
    <w:rsid w:val="00A5287A"/>
    <w:rsid w:val="00A531FC"/>
    <w:rsid w:val="00A65D01"/>
    <w:rsid w:val="00A70B5B"/>
    <w:rsid w:val="00A725FF"/>
    <w:rsid w:val="00A7553D"/>
    <w:rsid w:val="00A7602D"/>
    <w:rsid w:val="00A76C4C"/>
    <w:rsid w:val="00A77982"/>
    <w:rsid w:val="00A8188C"/>
    <w:rsid w:val="00A82BA6"/>
    <w:rsid w:val="00A83525"/>
    <w:rsid w:val="00A84E14"/>
    <w:rsid w:val="00A85FED"/>
    <w:rsid w:val="00A86724"/>
    <w:rsid w:val="00A86FD6"/>
    <w:rsid w:val="00A872B8"/>
    <w:rsid w:val="00A90A07"/>
    <w:rsid w:val="00A91A5E"/>
    <w:rsid w:val="00A9773D"/>
    <w:rsid w:val="00AA06C7"/>
    <w:rsid w:val="00AA0722"/>
    <w:rsid w:val="00AA1F8C"/>
    <w:rsid w:val="00AA6ACE"/>
    <w:rsid w:val="00AB1630"/>
    <w:rsid w:val="00AB2317"/>
    <w:rsid w:val="00AB368A"/>
    <w:rsid w:val="00AB4F07"/>
    <w:rsid w:val="00AB5E49"/>
    <w:rsid w:val="00AB7D60"/>
    <w:rsid w:val="00AC090E"/>
    <w:rsid w:val="00AC1643"/>
    <w:rsid w:val="00AC1B63"/>
    <w:rsid w:val="00AC1B84"/>
    <w:rsid w:val="00AC2256"/>
    <w:rsid w:val="00AC30A8"/>
    <w:rsid w:val="00AC3776"/>
    <w:rsid w:val="00AC4563"/>
    <w:rsid w:val="00AC4BBC"/>
    <w:rsid w:val="00AC4DAB"/>
    <w:rsid w:val="00AD764F"/>
    <w:rsid w:val="00AD7984"/>
    <w:rsid w:val="00AE0ACC"/>
    <w:rsid w:val="00AE2D6C"/>
    <w:rsid w:val="00AE4EE9"/>
    <w:rsid w:val="00AE56F6"/>
    <w:rsid w:val="00AE5F61"/>
    <w:rsid w:val="00AE7F8B"/>
    <w:rsid w:val="00AF7416"/>
    <w:rsid w:val="00B002D1"/>
    <w:rsid w:val="00B00A94"/>
    <w:rsid w:val="00B03CA9"/>
    <w:rsid w:val="00B16128"/>
    <w:rsid w:val="00B16B17"/>
    <w:rsid w:val="00B2539F"/>
    <w:rsid w:val="00B30B31"/>
    <w:rsid w:val="00B30B5A"/>
    <w:rsid w:val="00B32666"/>
    <w:rsid w:val="00B33143"/>
    <w:rsid w:val="00B33B0E"/>
    <w:rsid w:val="00B37DDD"/>
    <w:rsid w:val="00B449C0"/>
    <w:rsid w:val="00B47FDD"/>
    <w:rsid w:val="00B506AC"/>
    <w:rsid w:val="00B51C45"/>
    <w:rsid w:val="00B52CE7"/>
    <w:rsid w:val="00B52E0D"/>
    <w:rsid w:val="00B60FF6"/>
    <w:rsid w:val="00B64254"/>
    <w:rsid w:val="00B64BE2"/>
    <w:rsid w:val="00B65164"/>
    <w:rsid w:val="00B6741D"/>
    <w:rsid w:val="00B67524"/>
    <w:rsid w:val="00B723C4"/>
    <w:rsid w:val="00B74183"/>
    <w:rsid w:val="00B84F3E"/>
    <w:rsid w:val="00B86FFB"/>
    <w:rsid w:val="00B87B5B"/>
    <w:rsid w:val="00B918E9"/>
    <w:rsid w:val="00B94953"/>
    <w:rsid w:val="00B95E41"/>
    <w:rsid w:val="00B9736B"/>
    <w:rsid w:val="00BA14AD"/>
    <w:rsid w:val="00BA386B"/>
    <w:rsid w:val="00BA397A"/>
    <w:rsid w:val="00BB3024"/>
    <w:rsid w:val="00BB3520"/>
    <w:rsid w:val="00BB4B77"/>
    <w:rsid w:val="00BB5E7F"/>
    <w:rsid w:val="00BC4E07"/>
    <w:rsid w:val="00BD1688"/>
    <w:rsid w:val="00BD4847"/>
    <w:rsid w:val="00BE332F"/>
    <w:rsid w:val="00BE3C59"/>
    <w:rsid w:val="00BE4E22"/>
    <w:rsid w:val="00BE4E2A"/>
    <w:rsid w:val="00BE51B6"/>
    <w:rsid w:val="00BE59DD"/>
    <w:rsid w:val="00BE642B"/>
    <w:rsid w:val="00BF0B43"/>
    <w:rsid w:val="00BF3730"/>
    <w:rsid w:val="00BF650E"/>
    <w:rsid w:val="00C006A4"/>
    <w:rsid w:val="00C018E0"/>
    <w:rsid w:val="00C0296F"/>
    <w:rsid w:val="00C03E1B"/>
    <w:rsid w:val="00C05675"/>
    <w:rsid w:val="00C06B2F"/>
    <w:rsid w:val="00C106A3"/>
    <w:rsid w:val="00C11974"/>
    <w:rsid w:val="00C13281"/>
    <w:rsid w:val="00C15F50"/>
    <w:rsid w:val="00C16CA4"/>
    <w:rsid w:val="00C21D8B"/>
    <w:rsid w:val="00C24965"/>
    <w:rsid w:val="00C2732D"/>
    <w:rsid w:val="00C27C98"/>
    <w:rsid w:val="00C35DCC"/>
    <w:rsid w:val="00C36754"/>
    <w:rsid w:val="00C467FC"/>
    <w:rsid w:val="00C53354"/>
    <w:rsid w:val="00C53998"/>
    <w:rsid w:val="00C5737B"/>
    <w:rsid w:val="00C619D4"/>
    <w:rsid w:val="00C643DA"/>
    <w:rsid w:val="00C6442E"/>
    <w:rsid w:val="00C658B2"/>
    <w:rsid w:val="00C65FAA"/>
    <w:rsid w:val="00C66732"/>
    <w:rsid w:val="00C707D0"/>
    <w:rsid w:val="00C71843"/>
    <w:rsid w:val="00C71D83"/>
    <w:rsid w:val="00C75656"/>
    <w:rsid w:val="00C818FA"/>
    <w:rsid w:val="00C84F98"/>
    <w:rsid w:val="00C85DA5"/>
    <w:rsid w:val="00C96055"/>
    <w:rsid w:val="00CA0018"/>
    <w:rsid w:val="00CA164B"/>
    <w:rsid w:val="00CB0C90"/>
    <w:rsid w:val="00CB1591"/>
    <w:rsid w:val="00CB5BAB"/>
    <w:rsid w:val="00CB5F3E"/>
    <w:rsid w:val="00CB6718"/>
    <w:rsid w:val="00CC1B0D"/>
    <w:rsid w:val="00CC4FBB"/>
    <w:rsid w:val="00CC56AA"/>
    <w:rsid w:val="00CD0778"/>
    <w:rsid w:val="00CD425D"/>
    <w:rsid w:val="00CD7FEB"/>
    <w:rsid w:val="00CE0429"/>
    <w:rsid w:val="00CE20A5"/>
    <w:rsid w:val="00CE3308"/>
    <w:rsid w:val="00CE6809"/>
    <w:rsid w:val="00CE6AA3"/>
    <w:rsid w:val="00CF30BC"/>
    <w:rsid w:val="00CF7DB7"/>
    <w:rsid w:val="00D03E98"/>
    <w:rsid w:val="00D06399"/>
    <w:rsid w:val="00D16237"/>
    <w:rsid w:val="00D2004A"/>
    <w:rsid w:val="00D21B63"/>
    <w:rsid w:val="00D21EF6"/>
    <w:rsid w:val="00D229DB"/>
    <w:rsid w:val="00D23AB1"/>
    <w:rsid w:val="00D31817"/>
    <w:rsid w:val="00D33E43"/>
    <w:rsid w:val="00D343B6"/>
    <w:rsid w:val="00D42070"/>
    <w:rsid w:val="00D421C4"/>
    <w:rsid w:val="00D43562"/>
    <w:rsid w:val="00D45EE4"/>
    <w:rsid w:val="00D51FBF"/>
    <w:rsid w:val="00D521D1"/>
    <w:rsid w:val="00D53121"/>
    <w:rsid w:val="00D53E11"/>
    <w:rsid w:val="00D540A0"/>
    <w:rsid w:val="00D56062"/>
    <w:rsid w:val="00D6080A"/>
    <w:rsid w:val="00D6178E"/>
    <w:rsid w:val="00D622C5"/>
    <w:rsid w:val="00D62301"/>
    <w:rsid w:val="00D7233B"/>
    <w:rsid w:val="00D723E9"/>
    <w:rsid w:val="00D73C89"/>
    <w:rsid w:val="00D75506"/>
    <w:rsid w:val="00D76F84"/>
    <w:rsid w:val="00D83FD9"/>
    <w:rsid w:val="00D8600B"/>
    <w:rsid w:val="00D9200F"/>
    <w:rsid w:val="00D93871"/>
    <w:rsid w:val="00D961DA"/>
    <w:rsid w:val="00DA16E9"/>
    <w:rsid w:val="00DB0841"/>
    <w:rsid w:val="00DB51EF"/>
    <w:rsid w:val="00DB5B65"/>
    <w:rsid w:val="00DB6284"/>
    <w:rsid w:val="00DB7AFC"/>
    <w:rsid w:val="00DC601A"/>
    <w:rsid w:val="00DC7D8E"/>
    <w:rsid w:val="00DD17F7"/>
    <w:rsid w:val="00DD1C3A"/>
    <w:rsid w:val="00DE0010"/>
    <w:rsid w:val="00DE1591"/>
    <w:rsid w:val="00DE2818"/>
    <w:rsid w:val="00DE31CC"/>
    <w:rsid w:val="00DE56BD"/>
    <w:rsid w:val="00DE6A67"/>
    <w:rsid w:val="00DE7195"/>
    <w:rsid w:val="00DE7B71"/>
    <w:rsid w:val="00DF1747"/>
    <w:rsid w:val="00DF3961"/>
    <w:rsid w:val="00DF68FC"/>
    <w:rsid w:val="00DF7C2E"/>
    <w:rsid w:val="00E008A0"/>
    <w:rsid w:val="00E00DF5"/>
    <w:rsid w:val="00E00E77"/>
    <w:rsid w:val="00E05284"/>
    <w:rsid w:val="00E06B6E"/>
    <w:rsid w:val="00E10BC3"/>
    <w:rsid w:val="00E12B95"/>
    <w:rsid w:val="00E13979"/>
    <w:rsid w:val="00E15B1E"/>
    <w:rsid w:val="00E15BF6"/>
    <w:rsid w:val="00E16661"/>
    <w:rsid w:val="00E1708A"/>
    <w:rsid w:val="00E17669"/>
    <w:rsid w:val="00E17683"/>
    <w:rsid w:val="00E178D5"/>
    <w:rsid w:val="00E17AC3"/>
    <w:rsid w:val="00E20478"/>
    <w:rsid w:val="00E21C40"/>
    <w:rsid w:val="00E22977"/>
    <w:rsid w:val="00E22EAD"/>
    <w:rsid w:val="00E23D38"/>
    <w:rsid w:val="00E247CB"/>
    <w:rsid w:val="00E3001D"/>
    <w:rsid w:val="00E33011"/>
    <w:rsid w:val="00E42F50"/>
    <w:rsid w:val="00E44034"/>
    <w:rsid w:val="00E46765"/>
    <w:rsid w:val="00E46D41"/>
    <w:rsid w:val="00E5222E"/>
    <w:rsid w:val="00E52991"/>
    <w:rsid w:val="00E52AAA"/>
    <w:rsid w:val="00E55FAA"/>
    <w:rsid w:val="00E561CB"/>
    <w:rsid w:val="00E57C3B"/>
    <w:rsid w:val="00E70406"/>
    <w:rsid w:val="00E7204D"/>
    <w:rsid w:val="00E7210A"/>
    <w:rsid w:val="00E723F2"/>
    <w:rsid w:val="00E776CE"/>
    <w:rsid w:val="00E819B3"/>
    <w:rsid w:val="00E81A02"/>
    <w:rsid w:val="00E85F73"/>
    <w:rsid w:val="00E867F9"/>
    <w:rsid w:val="00E91119"/>
    <w:rsid w:val="00E95DD9"/>
    <w:rsid w:val="00E95FD6"/>
    <w:rsid w:val="00EA1B93"/>
    <w:rsid w:val="00EA2600"/>
    <w:rsid w:val="00EA4217"/>
    <w:rsid w:val="00EA4B0D"/>
    <w:rsid w:val="00EA4C6B"/>
    <w:rsid w:val="00EB03C9"/>
    <w:rsid w:val="00EB0D85"/>
    <w:rsid w:val="00EB2801"/>
    <w:rsid w:val="00EB5D4D"/>
    <w:rsid w:val="00EB622D"/>
    <w:rsid w:val="00EC17BA"/>
    <w:rsid w:val="00EC301F"/>
    <w:rsid w:val="00EC46ED"/>
    <w:rsid w:val="00EC7464"/>
    <w:rsid w:val="00EC785D"/>
    <w:rsid w:val="00ED1873"/>
    <w:rsid w:val="00ED2A86"/>
    <w:rsid w:val="00EE0404"/>
    <w:rsid w:val="00EE139C"/>
    <w:rsid w:val="00EE4BED"/>
    <w:rsid w:val="00EE7C2D"/>
    <w:rsid w:val="00EF0D71"/>
    <w:rsid w:val="00EF10D9"/>
    <w:rsid w:val="00EF3487"/>
    <w:rsid w:val="00EF407A"/>
    <w:rsid w:val="00EF48A4"/>
    <w:rsid w:val="00EF4CB7"/>
    <w:rsid w:val="00EF4EED"/>
    <w:rsid w:val="00EF5FAC"/>
    <w:rsid w:val="00EF6BB6"/>
    <w:rsid w:val="00EF7859"/>
    <w:rsid w:val="00F005C3"/>
    <w:rsid w:val="00F02C28"/>
    <w:rsid w:val="00F103DA"/>
    <w:rsid w:val="00F11887"/>
    <w:rsid w:val="00F22D23"/>
    <w:rsid w:val="00F30CB6"/>
    <w:rsid w:val="00F34F44"/>
    <w:rsid w:val="00F3505F"/>
    <w:rsid w:val="00F372DA"/>
    <w:rsid w:val="00F44F5E"/>
    <w:rsid w:val="00F452B9"/>
    <w:rsid w:val="00F470CC"/>
    <w:rsid w:val="00F600DE"/>
    <w:rsid w:val="00F61302"/>
    <w:rsid w:val="00F61DFE"/>
    <w:rsid w:val="00F648A5"/>
    <w:rsid w:val="00F65867"/>
    <w:rsid w:val="00F662F1"/>
    <w:rsid w:val="00F70CAD"/>
    <w:rsid w:val="00F70F45"/>
    <w:rsid w:val="00F75DBA"/>
    <w:rsid w:val="00F76C5C"/>
    <w:rsid w:val="00F77226"/>
    <w:rsid w:val="00F77CAE"/>
    <w:rsid w:val="00F81A1D"/>
    <w:rsid w:val="00F84E52"/>
    <w:rsid w:val="00F879A0"/>
    <w:rsid w:val="00F907F3"/>
    <w:rsid w:val="00F924F6"/>
    <w:rsid w:val="00FA4931"/>
    <w:rsid w:val="00FA4E0C"/>
    <w:rsid w:val="00FA5BDF"/>
    <w:rsid w:val="00FA6FD6"/>
    <w:rsid w:val="00FB1324"/>
    <w:rsid w:val="00FB3C3C"/>
    <w:rsid w:val="00FC4178"/>
    <w:rsid w:val="00FC4B34"/>
    <w:rsid w:val="00FC53E6"/>
    <w:rsid w:val="00FD52F5"/>
    <w:rsid w:val="00FD6C08"/>
    <w:rsid w:val="00FD6D09"/>
    <w:rsid w:val="00FE0E7D"/>
    <w:rsid w:val="00FE503B"/>
    <w:rsid w:val="00FE5967"/>
    <w:rsid w:val="00FE686D"/>
    <w:rsid w:val="00FF0C06"/>
    <w:rsid w:val="00FF1F5D"/>
    <w:rsid w:val="00FF2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2B22"/>
  <w15:docId w15:val="{B00B3590-9B92-430F-A0B3-B222B01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222E"/>
    <w:pPr>
      <w:spacing w:after="0" w:line="360" w:lineRule="auto"/>
      <w:jc w:val="both"/>
      <w:outlineLvl w:val="0"/>
    </w:pPr>
    <w:rPr>
      <w:rFonts w:ascii="Times New Roman" w:hAnsi="Times New Roman" w:cs="Times New Roman"/>
      <w:b/>
      <w:sz w:val="32"/>
    </w:rPr>
  </w:style>
  <w:style w:type="paragraph" w:styleId="Ttulo3">
    <w:name w:val="heading 3"/>
    <w:basedOn w:val="Normal"/>
    <w:next w:val="Normal"/>
    <w:link w:val="Ttulo3Car"/>
    <w:uiPriority w:val="9"/>
    <w:unhideWhenUsed/>
    <w:qFormat/>
    <w:rsid w:val="005C1F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56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6F6"/>
    <w:rPr>
      <w:rFonts w:ascii="Tahoma" w:hAnsi="Tahoma" w:cs="Tahoma"/>
      <w:sz w:val="16"/>
      <w:szCs w:val="16"/>
    </w:rPr>
  </w:style>
  <w:style w:type="table" w:styleId="Tablaconcuadrcula">
    <w:name w:val="Table Grid"/>
    <w:basedOn w:val="Tablanormal"/>
    <w:uiPriority w:val="59"/>
    <w:rsid w:val="0033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521D1"/>
    <w:rPr>
      <w:color w:val="808080"/>
    </w:rPr>
  </w:style>
  <w:style w:type="paragraph" w:styleId="Encabezado">
    <w:name w:val="header"/>
    <w:basedOn w:val="Normal"/>
    <w:link w:val="EncabezadoCar"/>
    <w:uiPriority w:val="99"/>
    <w:unhideWhenUsed/>
    <w:rsid w:val="000D43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33D"/>
  </w:style>
  <w:style w:type="paragraph" w:styleId="Piedepgina">
    <w:name w:val="footer"/>
    <w:basedOn w:val="Normal"/>
    <w:link w:val="PiedepginaCar"/>
    <w:uiPriority w:val="99"/>
    <w:unhideWhenUsed/>
    <w:rsid w:val="000D43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33D"/>
  </w:style>
  <w:style w:type="character" w:styleId="Hipervnculo">
    <w:name w:val="Hyperlink"/>
    <w:uiPriority w:val="99"/>
    <w:unhideWhenUsed/>
    <w:rsid w:val="007310E7"/>
    <w:rPr>
      <w:color w:val="0563C1"/>
      <w:u w:val="single"/>
    </w:rPr>
  </w:style>
  <w:style w:type="paragraph" w:customStyle="1" w:styleId="Autores">
    <w:name w:val="Autores"/>
    <w:basedOn w:val="Normal"/>
    <w:link w:val="AutoresChar"/>
    <w:qFormat/>
    <w:rsid w:val="00800054"/>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character" w:customStyle="1" w:styleId="AutoresChar">
    <w:name w:val="Autores Char"/>
    <w:link w:val="Autores"/>
    <w:rsid w:val="00800054"/>
    <w:rPr>
      <w:rFonts w:ascii="Times New Roman" w:eastAsia="Times New Roman" w:hAnsi="Times New Roman" w:cs="Times New Roman"/>
      <w:color w:val="1F497D"/>
      <w:sz w:val="20"/>
    </w:rPr>
  </w:style>
  <w:style w:type="paragraph" w:customStyle="1" w:styleId="Default">
    <w:name w:val="Default"/>
    <w:rsid w:val="00C13281"/>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Ttulo1Car">
    <w:name w:val="Título 1 Car"/>
    <w:basedOn w:val="Fuentedeprrafopredeter"/>
    <w:link w:val="Ttulo1"/>
    <w:uiPriority w:val="9"/>
    <w:rsid w:val="00E5222E"/>
    <w:rPr>
      <w:rFonts w:ascii="Times New Roman" w:hAnsi="Times New Roman" w:cs="Times New Roman"/>
      <w:b/>
      <w:sz w:val="32"/>
    </w:rPr>
  </w:style>
  <w:style w:type="character" w:customStyle="1" w:styleId="Ttulo3Car">
    <w:name w:val="Título 3 Car"/>
    <w:basedOn w:val="Fuentedeprrafopredeter"/>
    <w:link w:val="Ttulo3"/>
    <w:uiPriority w:val="9"/>
    <w:rsid w:val="005C1FD0"/>
    <w:rPr>
      <w:rFonts w:asciiTheme="majorHAnsi" w:eastAsiaTheme="majorEastAsia" w:hAnsiTheme="majorHAnsi" w:cstheme="majorBidi"/>
      <w:color w:val="243F60" w:themeColor="accent1" w:themeShade="7F"/>
      <w:sz w:val="24"/>
      <w:szCs w:val="24"/>
    </w:rPr>
  </w:style>
  <w:style w:type="character" w:styleId="Refdecomentario">
    <w:name w:val="annotation reference"/>
    <w:basedOn w:val="Fuentedeprrafopredeter"/>
    <w:uiPriority w:val="99"/>
    <w:semiHidden/>
    <w:unhideWhenUsed/>
    <w:rsid w:val="000727F4"/>
    <w:rPr>
      <w:sz w:val="16"/>
      <w:szCs w:val="16"/>
    </w:rPr>
  </w:style>
  <w:style w:type="paragraph" w:styleId="Textocomentario">
    <w:name w:val="annotation text"/>
    <w:basedOn w:val="Normal"/>
    <w:link w:val="TextocomentarioCar"/>
    <w:uiPriority w:val="99"/>
    <w:semiHidden/>
    <w:unhideWhenUsed/>
    <w:rsid w:val="000727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7F4"/>
    <w:rPr>
      <w:sz w:val="20"/>
      <w:szCs w:val="20"/>
    </w:rPr>
  </w:style>
  <w:style w:type="paragraph" w:styleId="Asuntodelcomentario">
    <w:name w:val="annotation subject"/>
    <w:basedOn w:val="Textocomentario"/>
    <w:next w:val="Textocomentario"/>
    <w:link w:val="AsuntodelcomentarioCar"/>
    <w:uiPriority w:val="99"/>
    <w:semiHidden/>
    <w:unhideWhenUsed/>
    <w:rsid w:val="000727F4"/>
    <w:rPr>
      <w:b/>
      <w:bCs/>
    </w:rPr>
  </w:style>
  <w:style w:type="character" w:customStyle="1" w:styleId="AsuntodelcomentarioCar">
    <w:name w:val="Asunto del comentario Car"/>
    <w:basedOn w:val="TextocomentarioCar"/>
    <w:link w:val="Asuntodelcomentario"/>
    <w:uiPriority w:val="99"/>
    <w:semiHidden/>
    <w:rsid w:val="000727F4"/>
    <w:rPr>
      <w:b/>
      <w:bCs/>
      <w:sz w:val="20"/>
      <w:szCs w:val="20"/>
    </w:rPr>
  </w:style>
  <w:style w:type="character" w:styleId="Hipervnculovisitado">
    <w:name w:val="FollowedHyperlink"/>
    <w:basedOn w:val="Fuentedeprrafopredeter"/>
    <w:uiPriority w:val="99"/>
    <w:semiHidden/>
    <w:unhideWhenUsed/>
    <w:rsid w:val="00C85DA5"/>
    <w:rPr>
      <w:color w:val="800080" w:themeColor="followedHyperlink"/>
      <w:u w:val="single"/>
    </w:rPr>
  </w:style>
  <w:style w:type="paragraph" w:styleId="Textonotapie">
    <w:name w:val="footnote text"/>
    <w:basedOn w:val="Normal"/>
    <w:link w:val="TextonotapieCar"/>
    <w:uiPriority w:val="99"/>
    <w:semiHidden/>
    <w:unhideWhenUsed/>
    <w:rsid w:val="00DD1C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1C3A"/>
    <w:rPr>
      <w:sz w:val="20"/>
      <w:szCs w:val="20"/>
    </w:rPr>
  </w:style>
  <w:style w:type="character" w:styleId="Refdenotaalpie">
    <w:name w:val="footnote reference"/>
    <w:basedOn w:val="Fuentedeprrafopredeter"/>
    <w:uiPriority w:val="99"/>
    <w:semiHidden/>
    <w:unhideWhenUsed/>
    <w:rsid w:val="00DD1C3A"/>
    <w:rPr>
      <w:vertAlign w:val="superscript"/>
    </w:rPr>
  </w:style>
  <w:style w:type="paragraph" w:styleId="Revisin">
    <w:name w:val="Revision"/>
    <w:hidden/>
    <w:uiPriority w:val="99"/>
    <w:semiHidden/>
    <w:rsid w:val="005409DF"/>
    <w:pPr>
      <w:spacing w:after="0" w:line="240" w:lineRule="auto"/>
    </w:pPr>
  </w:style>
  <w:style w:type="character" w:customStyle="1" w:styleId="Mencinsinresolver1">
    <w:name w:val="Mención sin resolver1"/>
    <w:basedOn w:val="Fuentedeprrafopredeter"/>
    <w:uiPriority w:val="99"/>
    <w:semiHidden/>
    <w:unhideWhenUsed/>
    <w:rsid w:val="00C84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83">
      <w:bodyDiv w:val="1"/>
      <w:marLeft w:val="0"/>
      <w:marRight w:val="0"/>
      <w:marTop w:val="0"/>
      <w:marBottom w:val="0"/>
      <w:divBdr>
        <w:top w:val="none" w:sz="0" w:space="0" w:color="auto"/>
        <w:left w:val="none" w:sz="0" w:space="0" w:color="auto"/>
        <w:bottom w:val="none" w:sz="0" w:space="0" w:color="auto"/>
        <w:right w:val="none" w:sz="0" w:space="0" w:color="auto"/>
      </w:divBdr>
    </w:div>
    <w:div w:id="164322323">
      <w:bodyDiv w:val="1"/>
      <w:marLeft w:val="0"/>
      <w:marRight w:val="0"/>
      <w:marTop w:val="0"/>
      <w:marBottom w:val="0"/>
      <w:divBdr>
        <w:top w:val="none" w:sz="0" w:space="0" w:color="auto"/>
        <w:left w:val="none" w:sz="0" w:space="0" w:color="auto"/>
        <w:bottom w:val="none" w:sz="0" w:space="0" w:color="auto"/>
        <w:right w:val="none" w:sz="0" w:space="0" w:color="auto"/>
      </w:divBdr>
    </w:div>
    <w:div w:id="220791762">
      <w:bodyDiv w:val="1"/>
      <w:marLeft w:val="0"/>
      <w:marRight w:val="0"/>
      <w:marTop w:val="0"/>
      <w:marBottom w:val="0"/>
      <w:divBdr>
        <w:top w:val="none" w:sz="0" w:space="0" w:color="auto"/>
        <w:left w:val="none" w:sz="0" w:space="0" w:color="auto"/>
        <w:bottom w:val="none" w:sz="0" w:space="0" w:color="auto"/>
        <w:right w:val="none" w:sz="0" w:space="0" w:color="auto"/>
      </w:divBdr>
    </w:div>
    <w:div w:id="268440257">
      <w:bodyDiv w:val="1"/>
      <w:marLeft w:val="0"/>
      <w:marRight w:val="0"/>
      <w:marTop w:val="0"/>
      <w:marBottom w:val="0"/>
      <w:divBdr>
        <w:top w:val="none" w:sz="0" w:space="0" w:color="auto"/>
        <w:left w:val="none" w:sz="0" w:space="0" w:color="auto"/>
        <w:bottom w:val="none" w:sz="0" w:space="0" w:color="auto"/>
        <w:right w:val="none" w:sz="0" w:space="0" w:color="auto"/>
      </w:divBdr>
    </w:div>
    <w:div w:id="270209354">
      <w:bodyDiv w:val="1"/>
      <w:marLeft w:val="0"/>
      <w:marRight w:val="0"/>
      <w:marTop w:val="0"/>
      <w:marBottom w:val="0"/>
      <w:divBdr>
        <w:top w:val="none" w:sz="0" w:space="0" w:color="auto"/>
        <w:left w:val="none" w:sz="0" w:space="0" w:color="auto"/>
        <w:bottom w:val="none" w:sz="0" w:space="0" w:color="auto"/>
        <w:right w:val="none" w:sz="0" w:space="0" w:color="auto"/>
      </w:divBdr>
    </w:div>
    <w:div w:id="286938883">
      <w:bodyDiv w:val="1"/>
      <w:marLeft w:val="0"/>
      <w:marRight w:val="0"/>
      <w:marTop w:val="0"/>
      <w:marBottom w:val="0"/>
      <w:divBdr>
        <w:top w:val="none" w:sz="0" w:space="0" w:color="auto"/>
        <w:left w:val="none" w:sz="0" w:space="0" w:color="auto"/>
        <w:bottom w:val="none" w:sz="0" w:space="0" w:color="auto"/>
        <w:right w:val="none" w:sz="0" w:space="0" w:color="auto"/>
      </w:divBdr>
    </w:div>
    <w:div w:id="330330440">
      <w:bodyDiv w:val="1"/>
      <w:marLeft w:val="0"/>
      <w:marRight w:val="0"/>
      <w:marTop w:val="0"/>
      <w:marBottom w:val="0"/>
      <w:divBdr>
        <w:top w:val="none" w:sz="0" w:space="0" w:color="auto"/>
        <w:left w:val="none" w:sz="0" w:space="0" w:color="auto"/>
        <w:bottom w:val="none" w:sz="0" w:space="0" w:color="auto"/>
        <w:right w:val="none" w:sz="0" w:space="0" w:color="auto"/>
      </w:divBdr>
    </w:div>
    <w:div w:id="386489287">
      <w:bodyDiv w:val="1"/>
      <w:marLeft w:val="0"/>
      <w:marRight w:val="0"/>
      <w:marTop w:val="0"/>
      <w:marBottom w:val="0"/>
      <w:divBdr>
        <w:top w:val="none" w:sz="0" w:space="0" w:color="auto"/>
        <w:left w:val="none" w:sz="0" w:space="0" w:color="auto"/>
        <w:bottom w:val="none" w:sz="0" w:space="0" w:color="auto"/>
        <w:right w:val="none" w:sz="0" w:space="0" w:color="auto"/>
      </w:divBdr>
    </w:div>
    <w:div w:id="532425214">
      <w:bodyDiv w:val="1"/>
      <w:marLeft w:val="0"/>
      <w:marRight w:val="0"/>
      <w:marTop w:val="0"/>
      <w:marBottom w:val="0"/>
      <w:divBdr>
        <w:top w:val="none" w:sz="0" w:space="0" w:color="auto"/>
        <w:left w:val="none" w:sz="0" w:space="0" w:color="auto"/>
        <w:bottom w:val="none" w:sz="0" w:space="0" w:color="auto"/>
        <w:right w:val="none" w:sz="0" w:space="0" w:color="auto"/>
      </w:divBdr>
    </w:div>
    <w:div w:id="600382565">
      <w:bodyDiv w:val="1"/>
      <w:marLeft w:val="0"/>
      <w:marRight w:val="0"/>
      <w:marTop w:val="0"/>
      <w:marBottom w:val="0"/>
      <w:divBdr>
        <w:top w:val="none" w:sz="0" w:space="0" w:color="auto"/>
        <w:left w:val="none" w:sz="0" w:space="0" w:color="auto"/>
        <w:bottom w:val="none" w:sz="0" w:space="0" w:color="auto"/>
        <w:right w:val="none" w:sz="0" w:space="0" w:color="auto"/>
      </w:divBdr>
    </w:div>
    <w:div w:id="617445576">
      <w:bodyDiv w:val="1"/>
      <w:marLeft w:val="0"/>
      <w:marRight w:val="0"/>
      <w:marTop w:val="0"/>
      <w:marBottom w:val="0"/>
      <w:divBdr>
        <w:top w:val="none" w:sz="0" w:space="0" w:color="auto"/>
        <w:left w:val="none" w:sz="0" w:space="0" w:color="auto"/>
        <w:bottom w:val="none" w:sz="0" w:space="0" w:color="auto"/>
        <w:right w:val="none" w:sz="0" w:space="0" w:color="auto"/>
      </w:divBdr>
    </w:div>
    <w:div w:id="633563981">
      <w:bodyDiv w:val="1"/>
      <w:marLeft w:val="0"/>
      <w:marRight w:val="0"/>
      <w:marTop w:val="0"/>
      <w:marBottom w:val="0"/>
      <w:divBdr>
        <w:top w:val="none" w:sz="0" w:space="0" w:color="auto"/>
        <w:left w:val="none" w:sz="0" w:space="0" w:color="auto"/>
        <w:bottom w:val="none" w:sz="0" w:space="0" w:color="auto"/>
        <w:right w:val="none" w:sz="0" w:space="0" w:color="auto"/>
      </w:divBdr>
    </w:div>
    <w:div w:id="704719847">
      <w:bodyDiv w:val="1"/>
      <w:marLeft w:val="0"/>
      <w:marRight w:val="0"/>
      <w:marTop w:val="0"/>
      <w:marBottom w:val="0"/>
      <w:divBdr>
        <w:top w:val="none" w:sz="0" w:space="0" w:color="auto"/>
        <w:left w:val="none" w:sz="0" w:space="0" w:color="auto"/>
        <w:bottom w:val="none" w:sz="0" w:space="0" w:color="auto"/>
        <w:right w:val="none" w:sz="0" w:space="0" w:color="auto"/>
      </w:divBdr>
    </w:div>
    <w:div w:id="723649431">
      <w:bodyDiv w:val="1"/>
      <w:marLeft w:val="0"/>
      <w:marRight w:val="0"/>
      <w:marTop w:val="0"/>
      <w:marBottom w:val="0"/>
      <w:divBdr>
        <w:top w:val="none" w:sz="0" w:space="0" w:color="auto"/>
        <w:left w:val="none" w:sz="0" w:space="0" w:color="auto"/>
        <w:bottom w:val="none" w:sz="0" w:space="0" w:color="auto"/>
        <w:right w:val="none" w:sz="0" w:space="0" w:color="auto"/>
      </w:divBdr>
    </w:div>
    <w:div w:id="734473464">
      <w:bodyDiv w:val="1"/>
      <w:marLeft w:val="0"/>
      <w:marRight w:val="0"/>
      <w:marTop w:val="0"/>
      <w:marBottom w:val="0"/>
      <w:divBdr>
        <w:top w:val="none" w:sz="0" w:space="0" w:color="auto"/>
        <w:left w:val="none" w:sz="0" w:space="0" w:color="auto"/>
        <w:bottom w:val="none" w:sz="0" w:space="0" w:color="auto"/>
        <w:right w:val="none" w:sz="0" w:space="0" w:color="auto"/>
      </w:divBdr>
    </w:div>
    <w:div w:id="771322346">
      <w:bodyDiv w:val="1"/>
      <w:marLeft w:val="0"/>
      <w:marRight w:val="0"/>
      <w:marTop w:val="0"/>
      <w:marBottom w:val="0"/>
      <w:divBdr>
        <w:top w:val="none" w:sz="0" w:space="0" w:color="auto"/>
        <w:left w:val="none" w:sz="0" w:space="0" w:color="auto"/>
        <w:bottom w:val="none" w:sz="0" w:space="0" w:color="auto"/>
        <w:right w:val="none" w:sz="0" w:space="0" w:color="auto"/>
      </w:divBdr>
    </w:div>
    <w:div w:id="777339409">
      <w:bodyDiv w:val="1"/>
      <w:marLeft w:val="0"/>
      <w:marRight w:val="0"/>
      <w:marTop w:val="0"/>
      <w:marBottom w:val="0"/>
      <w:divBdr>
        <w:top w:val="none" w:sz="0" w:space="0" w:color="auto"/>
        <w:left w:val="none" w:sz="0" w:space="0" w:color="auto"/>
        <w:bottom w:val="none" w:sz="0" w:space="0" w:color="auto"/>
        <w:right w:val="none" w:sz="0" w:space="0" w:color="auto"/>
      </w:divBdr>
    </w:div>
    <w:div w:id="812141094">
      <w:bodyDiv w:val="1"/>
      <w:marLeft w:val="0"/>
      <w:marRight w:val="0"/>
      <w:marTop w:val="0"/>
      <w:marBottom w:val="0"/>
      <w:divBdr>
        <w:top w:val="none" w:sz="0" w:space="0" w:color="auto"/>
        <w:left w:val="none" w:sz="0" w:space="0" w:color="auto"/>
        <w:bottom w:val="none" w:sz="0" w:space="0" w:color="auto"/>
        <w:right w:val="none" w:sz="0" w:space="0" w:color="auto"/>
      </w:divBdr>
    </w:div>
    <w:div w:id="817572762">
      <w:bodyDiv w:val="1"/>
      <w:marLeft w:val="0"/>
      <w:marRight w:val="0"/>
      <w:marTop w:val="0"/>
      <w:marBottom w:val="0"/>
      <w:divBdr>
        <w:top w:val="none" w:sz="0" w:space="0" w:color="auto"/>
        <w:left w:val="none" w:sz="0" w:space="0" w:color="auto"/>
        <w:bottom w:val="none" w:sz="0" w:space="0" w:color="auto"/>
        <w:right w:val="none" w:sz="0" w:space="0" w:color="auto"/>
      </w:divBdr>
    </w:div>
    <w:div w:id="822088897">
      <w:bodyDiv w:val="1"/>
      <w:marLeft w:val="0"/>
      <w:marRight w:val="0"/>
      <w:marTop w:val="0"/>
      <w:marBottom w:val="0"/>
      <w:divBdr>
        <w:top w:val="none" w:sz="0" w:space="0" w:color="auto"/>
        <w:left w:val="none" w:sz="0" w:space="0" w:color="auto"/>
        <w:bottom w:val="none" w:sz="0" w:space="0" w:color="auto"/>
        <w:right w:val="none" w:sz="0" w:space="0" w:color="auto"/>
      </w:divBdr>
    </w:div>
    <w:div w:id="837038790">
      <w:bodyDiv w:val="1"/>
      <w:marLeft w:val="0"/>
      <w:marRight w:val="0"/>
      <w:marTop w:val="0"/>
      <w:marBottom w:val="0"/>
      <w:divBdr>
        <w:top w:val="none" w:sz="0" w:space="0" w:color="auto"/>
        <w:left w:val="none" w:sz="0" w:space="0" w:color="auto"/>
        <w:bottom w:val="none" w:sz="0" w:space="0" w:color="auto"/>
        <w:right w:val="none" w:sz="0" w:space="0" w:color="auto"/>
      </w:divBdr>
    </w:div>
    <w:div w:id="869489254">
      <w:bodyDiv w:val="1"/>
      <w:marLeft w:val="0"/>
      <w:marRight w:val="0"/>
      <w:marTop w:val="0"/>
      <w:marBottom w:val="0"/>
      <w:divBdr>
        <w:top w:val="none" w:sz="0" w:space="0" w:color="auto"/>
        <w:left w:val="none" w:sz="0" w:space="0" w:color="auto"/>
        <w:bottom w:val="none" w:sz="0" w:space="0" w:color="auto"/>
        <w:right w:val="none" w:sz="0" w:space="0" w:color="auto"/>
      </w:divBdr>
    </w:div>
    <w:div w:id="901717996">
      <w:bodyDiv w:val="1"/>
      <w:marLeft w:val="0"/>
      <w:marRight w:val="0"/>
      <w:marTop w:val="0"/>
      <w:marBottom w:val="0"/>
      <w:divBdr>
        <w:top w:val="none" w:sz="0" w:space="0" w:color="auto"/>
        <w:left w:val="none" w:sz="0" w:space="0" w:color="auto"/>
        <w:bottom w:val="none" w:sz="0" w:space="0" w:color="auto"/>
        <w:right w:val="none" w:sz="0" w:space="0" w:color="auto"/>
      </w:divBdr>
    </w:div>
    <w:div w:id="1004479789">
      <w:bodyDiv w:val="1"/>
      <w:marLeft w:val="0"/>
      <w:marRight w:val="0"/>
      <w:marTop w:val="0"/>
      <w:marBottom w:val="0"/>
      <w:divBdr>
        <w:top w:val="none" w:sz="0" w:space="0" w:color="auto"/>
        <w:left w:val="none" w:sz="0" w:space="0" w:color="auto"/>
        <w:bottom w:val="none" w:sz="0" w:space="0" w:color="auto"/>
        <w:right w:val="none" w:sz="0" w:space="0" w:color="auto"/>
      </w:divBdr>
    </w:div>
    <w:div w:id="1079908933">
      <w:bodyDiv w:val="1"/>
      <w:marLeft w:val="0"/>
      <w:marRight w:val="0"/>
      <w:marTop w:val="0"/>
      <w:marBottom w:val="0"/>
      <w:divBdr>
        <w:top w:val="none" w:sz="0" w:space="0" w:color="auto"/>
        <w:left w:val="none" w:sz="0" w:space="0" w:color="auto"/>
        <w:bottom w:val="none" w:sz="0" w:space="0" w:color="auto"/>
        <w:right w:val="none" w:sz="0" w:space="0" w:color="auto"/>
      </w:divBdr>
    </w:div>
    <w:div w:id="1143934282">
      <w:bodyDiv w:val="1"/>
      <w:marLeft w:val="0"/>
      <w:marRight w:val="0"/>
      <w:marTop w:val="0"/>
      <w:marBottom w:val="0"/>
      <w:divBdr>
        <w:top w:val="none" w:sz="0" w:space="0" w:color="auto"/>
        <w:left w:val="none" w:sz="0" w:space="0" w:color="auto"/>
        <w:bottom w:val="none" w:sz="0" w:space="0" w:color="auto"/>
        <w:right w:val="none" w:sz="0" w:space="0" w:color="auto"/>
      </w:divBdr>
    </w:div>
    <w:div w:id="1176647898">
      <w:bodyDiv w:val="1"/>
      <w:marLeft w:val="0"/>
      <w:marRight w:val="0"/>
      <w:marTop w:val="0"/>
      <w:marBottom w:val="0"/>
      <w:divBdr>
        <w:top w:val="none" w:sz="0" w:space="0" w:color="auto"/>
        <w:left w:val="none" w:sz="0" w:space="0" w:color="auto"/>
        <w:bottom w:val="none" w:sz="0" w:space="0" w:color="auto"/>
        <w:right w:val="none" w:sz="0" w:space="0" w:color="auto"/>
      </w:divBdr>
    </w:div>
    <w:div w:id="1317610967">
      <w:bodyDiv w:val="1"/>
      <w:marLeft w:val="0"/>
      <w:marRight w:val="0"/>
      <w:marTop w:val="0"/>
      <w:marBottom w:val="0"/>
      <w:divBdr>
        <w:top w:val="none" w:sz="0" w:space="0" w:color="auto"/>
        <w:left w:val="none" w:sz="0" w:space="0" w:color="auto"/>
        <w:bottom w:val="none" w:sz="0" w:space="0" w:color="auto"/>
        <w:right w:val="none" w:sz="0" w:space="0" w:color="auto"/>
      </w:divBdr>
    </w:div>
    <w:div w:id="1383410566">
      <w:bodyDiv w:val="1"/>
      <w:marLeft w:val="0"/>
      <w:marRight w:val="0"/>
      <w:marTop w:val="0"/>
      <w:marBottom w:val="0"/>
      <w:divBdr>
        <w:top w:val="none" w:sz="0" w:space="0" w:color="auto"/>
        <w:left w:val="none" w:sz="0" w:space="0" w:color="auto"/>
        <w:bottom w:val="none" w:sz="0" w:space="0" w:color="auto"/>
        <w:right w:val="none" w:sz="0" w:space="0" w:color="auto"/>
      </w:divBdr>
    </w:div>
    <w:div w:id="1469008157">
      <w:bodyDiv w:val="1"/>
      <w:marLeft w:val="0"/>
      <w:marRight w:val="0"/>
      <w:marTop w:val="0"/>
      <w:marBottom w:val="0"/>
      <w:divBdr>
        <w:top w:val="none" w:sz="0" w:space="0" w:color="auto"/>
        <w:left w:val="none" w:sz="0" w:space="0" w:color="auto"/>
        <w:bottom w:val="none" w:sz="0" w:space="0" w:color="auto"/>
        <w:right w:val="none" w:sz="0" w:space="0" w:color="auto"/>
      </w:divBdr>
    </w:div>
    <w:div w:id="1498959485">
      <w:bodyDiv w:val="1"/>
      <w:marLeft w:val="0"/>
      <w:marRight w:val="0"/>
      <w:marTop w:val="0"/>
      <w:marBottom w:val="0"/>
      <w:divBdr>
        <w:top w:val="none" w:sz="0" w:space="0" w:color="auto"/>
        <w:left w:val="none" w:sz="0" w:space="0" w:color="auto"/>
        <w:bottom w:val="none" w:sz="0" w:space="0" w:color="auto"/>
        <w:right w:val="none" w:sz="0" w:space="0" w:color="auto"/>
      </w:divBdr>
    </w:div>
    <w:div w:id="1568958713">
      <w:bodyDiv w:val="1"/>
      <w:marLeft w:val="0"/>
      <w:marRight w:val="0"/>
      <w:marTop w:val="0"/>
      <w:marBottom w:val="0"/>
      <w:divBdr>
        <w:top w:val="none" w:sz="0" w:space="0" w:color="auto"/>
        <w:left w:val="none" w:sz="0" w:space="0" w:color="auto"/>
        <w:bottom w:val="none" w:sz="0" w:space="0" w:color="auto"/>
        <w:right w:val="none" w:sz="0" w:space="0" w:color="auto"/>
      </w:divBdr>
    </w:div>
    <w:div w:id="1585604961">
      <w:bodyDiv w:val="1"/>
      <w:marLeft w:val="0"/>
      <w:marRight w:val="0"/>
      <w:marTop w:val="0"/>
      <w:marBottom w:val="0"/>
      <w:divBdr>
        <w:top w:val="none" w:sz="0" w:space="0" w:color="auto"/>
        <w:left w:val="none" w:sz="0" w:space="0" w:color="auto"/>
        <w:bottom w:val="none" w:sz="0" w:space="0" w:color="auto"/>
        <w:right w:val="none" w:sz="0" w:space="0" w:color="auto"/>
      </w:divBdr>
    </w:div>
    <w:div w:id="1602452758">
      <w:bodyDiv w:val="1"/>
      <w:marLeft w:val="0"/>
      <w:marRight w:val="0"/>
      <w:marTop w:val="0"/>
      <w:marBottom w:val="0"/>
      <w:divBdr>
        <w:top w:val="none" w:sz="0" w:space="0" w:color="auto"/>
        <w:left w:val="none" w:sz="0" w:space="0" w:color="auto"/>
        <w:bottom w:val="none" w:sz="0" w:space="0" w:color="auto"/>
        <w:right w:val="none" w:sz="0" w:space="0" w:color="auto"/>
      </w:divBdr>
    </w:div>
    <w:div w:id="1639846074">
      <w:bodyDiv w:val="1"/>
      <w:marLeft w:val="0"/>
      <w:marRight w:val="0"/>
      <w:marTop w:val="0"/>
      <w:marBottom w:val="0"/>
      <w:divBdr>
        <w:top w:val="none" w:sz="0" w:space="0" w:color="auto"/>
        <w:left w:val="none" w:sz="0" w:space="0" w:color="auto"/>
        <w:bottom w:val="none" w:sz="0" w:space="0" w:color="auto"/>
        <w:right w:val="none" w:sz="0" w:space="0" w:color="auto"/>
      </w:divBdr>
    </w:div>
    <w:div w:id="1700545398">
      <w:bodyDiv w:val="1"/>
      <w:marLeft w:val="0"/>
      <w:marRight w:val="0"/>
      <w:marTop w:val="0"/>
      <w:marBottom w:val="0"/>
      <w:divBdr>
        <w:top w:val="none" w:sz="0" w:space="0" w:color="auto"/>
        <w:left w:val="none" w:sz="0" w:space="0" w:color="auto"/>
        <w:bottom w:val="none" w:sz="0" w:space="0" w:color="auto"/>
        <w:right w:val="none" w:sz="0" w:space="0" w:color="auto"/>
      </w:divBdr>
    </w:div>
    <w:div w:id="1702045391">
      <w:bodyDiv w:val="1"/>
      <w:marLeft w:val="0"/>
      <w:marRight w:val="0"/>
      <w:marTop w:val="0"/>
      <w:marBottom w:val="0"/>
      <w:divBdr>
        <w:top w:val="none" w:sz="0" w:space="0" w:color="auto"/>
        <w:left w:val="none" w:sz="0" w:space="0" w:color="auto"/>
        <w:bottom w:val="none" w:sz="0" w:space="0" w:color="auto"/>
        <w:right w:val="none" w:sz="0" w:space="0" w:color="auto"/>
      </w:divBdr>
    </w:div>
    <w:div w:id="1841389283">
      <w:bodyDiv w:val="1"/>
      <w:marLeft w:val="0"/>
      <w:marRight w:val="0"/>
      <w:marTop w:val="0"/>
      <w:marBottom w:val="0"/>
      <w:divBdr>
        <w:top w:val="none" w:sz="0" w:space="0" w:color="auto"/>
        <w:left w:val="none" w:sz="0" w:space="0" w:color="auto"/>
        <w:bottom w:val="none" w:sz="0" w:space="0" w:color="auto"/>
        <w:right w:val="none" w:sz="0" w:space="0" w:color="auto"/>
      </w:divBdr>
    </w:div>
    <w:div w:id="1909608616">
      <w:bodyDiv w:val="1"/>
      <w:marLeft w:val="0"/>
      <w:marRight w:val="0"/>
      <w:marTop w:val="0"/>
      <w:marBottom w:val="0"/>
      <w:divBdr>
        <w:top w:val="none" w:sz="0" w:space="0" w:color="auto"/>
        <w:left w:val="none" w:sz="0" w:space="0" w:color="auto"/>
        <w:bottom w:val="none" w:sz="0" w:space="0" w:color="auto"/>
        <w:right w:val="none" w:sz="0" w:space="0" w:color="auto"/>
      </w:divBdr>
    </w:div>
    <w:div w:id="1911770625">
      <w:bodyDiv w:val="1"/>
      <w:marLeft w:val="0"/>
      <w:marRight w:val="0"/>
      <w:marTop w:val="0"/>
      <w:marBottom w:val="0"/>
      <w:divBdr>
        <w:top w:val="none" w:sz="0" w:space="0" w:color="auto"/>
        <w:left w:val="none" w:sz="0" w:space="0" w:color="auto"/>
        <w:bottom w:val="none" w:sz="0" w:space="0" w:color="auto"/>
        <w:right w:val="none" w:sz="0" w:space="0" w:color="auto"/>
      </w:divBdr>
    </w:div>
    <w:div w:id="1989280793">
      <w:bodyDiv w:val="1"/>
      <w:marLeft w:val="0"/>
      <w:marRight w:val="0"/>
      <w:marTop w:val="0"/>
      <w:marBottom w:val="0"/>
      <w:divBdr>
        <w:top w:val="none" w:sz="0" w:space="0" w:color="auto"/>
        <w:left w:val="none" w:sz="0" w:space="0" w:color="auto"/>
        <w:bottom w:val="none" w:sz="0" w:space="0" w:color="auto"/>
        <w:right w:val="none" w:sz="0" w:space="0" w:color="auto"/>
      </w:divBdr>
    </w:div>
    <w:div w:id="20976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88-3128"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orcid.org/0000-0002-8579-1280" TargetMode="Externa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file>

<file path=customXml/itemProps1.xml><?xml version="1.0" encoding="utf-8"?>
<ds:datastoreItem xmlns:ds="http://schemas.openxmlformats.org/officeDocument/2006/customXml" ds:itemID="{7DA87462-5756-4584-97B0-DC87F9FF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9366</Words>
  <Characters>51513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Solaris</dc:creator>
  <cp:keywords/>
  <dc:description/>
  <cp:lastModifiedBy>Gustavo Toledo</cp:lastModifiedBy>
  <cp:revision>4</cp:revision>
  <dcterms:created xsi:type="dcterms:W3CDTF">2022-01-04T15:38:00Z</dcterms:created>
  <dcterms:modified xsi:type="dcterms:W3CDTF">2022-01-04T22:25:00Z</dcterms:modified>
</cp:coreProperties>
</file>