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F6E1" w14:textId="2AEA83F6" w:rsidR="00B9705F" w:rsidRPr="00DB174C" w:rsidRDefault="00DB174C" w:rsidP="00B9705F">
      <w:pPr>
        <w:keepNext/>
        <w:keepLines/>
        <w:spacing w:before="240" w:line="360" w:lineRule="auto"/>
        <w:jc w:val="right"/>
        <w:outlineLvl w:val="0"/>
        <w:rPr>
          <w:rFonts w:ascii="Times New Roman" w:hAnsi="Times New Roman"/>
          <w:b/>
          <w:bCs/>
          <w:i/>
          <w:iCs/>
          <w:szCs w:val="24"/>
        </w:rPr>
      </w:pPr>
      <w:r w:rsidRPr="00DB174C">
        <w:rPr>
          <w:rFonts w:ascii="Times New Roman" w:hAnsi="Times New Roman"/>
          <w:b/>
          <w:bCs/>
          <w:i/>
          <w:iCs/>
          <w:szCs w:val="24"/>
        </w:rPr>
        <w:t>https://doi.org/10.23913/ciba.v11i22.114</w:t>
      </w:r>
    </w:p>
    <w:p w14:paraId="2C06DCBB" w14:textId="0B1B73D4" w:rsidR="00B9705F" w:rsidRDefault="00B9705F" w:rsidP="00B9705F">
      <w:pPr>
        <w:keepNext/>
        <w:keepLines/>
        <w:spacing w:before="240" w:line="360" w:lineRule="auto"/>
        <w:jc w:val="right"/>
        <w:outlineLvl w:val="0"/>
        <w:rPr>
          <w:rFonts w:ascii="Times New Roman" w:eastAsiaTheme="majorEastAsia" w:hAnsi="Times New Roman" w:cs="Times New Roman"/>
          <w:b/>
          <w:sz w:val="32"/>
          <w:szCs w:val="32"/>
        </w:rPr>
      </w:pPr>
      <w:r w:rsidRPr="004B18C8">
        <w:rPr>
          <w:rFonts w:ascii="Times New Roman" w:hAnsi="Times New Roman"/>
          <w:b/>
          <w:bCs/>
          <w:i/>
          <w:iCs/>
          <w:szCs w:val="24"/>
        </w:rPr>
        <w:t>Artículos científicos</w:t>
      </w:r>
    </w:p>
    <w:p w14:paraId="108B96B6" w14:textId="15C01899" w:rsidR="00820B10" w:rsidRPr="00B9705F" w:rsidRDefault="00820B10" w:rsidP="00B9705F">
      <w:pPr>
        <w:keepNext/>
        <w:keepLines/>
        <w:spacing w:after="0" w:line="276" w:lineRule="auto"/>
        <w:jc w:val="right"/>
        <w:outlineLvl w:val="0"/>
        <w:rPr>
          <w:rFonts w:asciiTheme="minorHAnsi" w:eastAsia="Times New Roman" w:hAnsiTheme="minorHAnsi" w:cstheme="minorHAnsi"/>
          <w:b/>
          <w:color w:val="000000"/>
          <w:sz w:val="32"/>
          <w:szCs w:val="32"/>
          <w:shd w:val="solid" w:color="FFFFFF" w:fill="auto"/>
          <w:lang w:eastAsia="ru-RU"/>
        </w:rPr>
      </w:pPr>
      <w:r w:rsidRPr="00B9705F">
        <w:rPr>
          <w:rFonts w:asciiTheme="minorHAnsi" w:eastAsia="Times New Roman" w:hAnsiTheme="minorHAnsi" w:cstheme="minorHAnsi"/>
          <w:b/>
          <w:color w:val="000000"/>
          <w:sz w:val="32"/>
          <w:szCs w:val="32"/>
          <w:shd w:val="solid" w:color="FFFFFF" w:fill="auto"/>
          <w:lang w:eastAsia="ru-RU"/>
        </w:rPr>
        <w:t>Estratificación e incubación: ¿imprescindibles para la germinación de la nuez pecán?</w:t>
      </w:r>
      <w:r w:rsidR="00B9705F">
        <w:rPr>
          <w:rFonts w:asciiTheme="minorHAnsi" w:eastAsia="Times New Roman" w:hAnsiTheme="minorHAnsi" w:cstheme="minorHAnsi"/>
          <w:b/>
          <w:color w:val="000000"/>
          <w:sz w:val="32"/>
          <w:szCs w:val="32"/>
          <w:shd w:val="solid" w:color="FFFFFF" w:fill="auto"/>
          <w:lang w:eastAsia="ru-RU"/>
        </w:rPr>
        <w:br/>
      </w:r>
    </w:p>
    <w:p w14:paraId="562190C5" w14:textId="057C5A09" w:rsidR="00820B10" w:rsidRPr="005F1023" w:rsidRDefault="00820B10" w:rsidP="00B9705F">
      <w:pPr>
        <w:keepNext/>
        <w:keepLines/>
        <w:spacing w:after="0" w:line="276" w:lineRule="auto"/>
        <w:jc w:val="right"/>
        <w:outlineLvl w:val="0"/>
        <w:rPr>
          <w:rFonts w:asciiTheme="minorHAnsi" w:eastAsia="Times New Roman" w:hAnsiTheme="minorHAnsi" w:cstheme="minorHAnsi"/>
          <w:b/>
          <w:i/>
          <w:iCs/>
          <w:color w:val="000000"/>
          <w:sz w:val="28"/>
          <w:szCs w:val="28"/>
          <w:shd w:val="solid" w:color="FFFFFF" w:fill="auto"/>
          <w:lang w:val="en-US" w:eastAsia="ru-RU"/>
        </w:rPr>
      </w:pPr>
      <w:r w:rsidRPr="005F1023">
        <w:rPr>
          <w:rFonts w:asciiTheme="minorHAnsi" w:eastAsia="Times New Roman" w:hAnsiTheme="minorHAnsi" w:cstheme="minorHAnsi"/>
          <w:b/>
          <w:i/>
          <w:iCs/>
          <w:color w:val="000000"/>
          <w:sz w:val="28"/>
          <w:szCs w:val="28"/>
          <w:shd w:val="solid" w:color="FFFFFF" w:fill="auto"/>
          <w:lang w:val="en-US" w:eastAsia="ru-RU"/>
        </w:rPr>
        <w:t xml:space="preserve">Stratification and </w:t>
      </w:r>
      <w:r w:rsidR="001E11CC" w:rsidRPr="005F1023">
        <w:rPr>
          <w:rFonts w:asciiTheme="minorHAnsi" w:eastAsia="Times New Roman" w:hAnsiTheme="minorHAnsi" w:cstheme="minorHAnsi"/>
          <w:b/>
          <w:i/>
          <w:iCs/>
          <w:color w:val="000000"/>
          <w:sz w:val="28"/>
          <w:szCs w:val="28"/>
          <w:shd w:val="solid" w:color="FFFFFF" w:fill="auto"/>
          <w:lang w:val="en-US" w:eastAsia="ru-RU"/>
        </w:rPr>
        <w:t>Incubation</w:t>
      </w:r>
      <w:r w:rsidRPr="005F1023">
        <w:rPr>
          <w:rFonts w:asciiTheme="minorHAnsi" w:eastAsia="Times New Roman" w:hAnsiTheme="minorHAnsi" w:cstheme="minorHAnsi"/>
          <w:b/>
          <w:i/>
          <w:iCs/>
          <w:color w:val="000000"/>
          <w:sz w:val="28"/>
          <w:szCs w:val="28"/>
          <w:shd w:val="solid" w:color="FFFFFF" w:fill="auto"/>
          <w:lang w:val="en-US" w:eastAsia="ru-RU"/>
        </w:rPr>
        <w:t xml:space="preserve">: </w:t>
      </w:r>
      <w:r w:rsidR="001E11CC" w:rsidRPr="005F1023">
        <w:rPr>
          <w:rFonts w:asciiTheme="minorHAnsi" w:eastAsia="Times New Roman" w:hAnsiTheme="minorHAnsi" w:cstheme="minorHAnsi"/>
          <w:b/>
          <w:i/>
          <w:iCs/>
          <w:color w:val="000000"/>
          <w:sz w:val="28"/>
          <w:szCs w:val="28"/>
          <w:shd w:val="solid" w:color="FFFFFF" w:fill="auto"/>
          <w:lang w:val="en-US" w:eastAsia="ru-RU"/>
        </w:rPr>
        <w:t xml:space="preserve">Essential </w:t>
      </w:r>
      <w:r w:rsidRPr="005F1023">
        <w:rPr>
          <w:rFonts w:asciiTheme="minorHAnsi" w:eastAsia="Times New Roman" w:hAnsiTheme="minorHAnsi" w:cstheme="minorHAnsi"/>
          <w:b/>
          <w:i/>
          <w:iCs/>
          <w:color w:val="000000"/>
          <w:sz w:val="28"/>
          <w:szCs w:val="28"/>
          <w:shd w:val="solid" w:color="FFFFFF" w:fill="auto"/>
          <w:lang w:val="en-US" w:eastAsia="ru-RU"/>
        </w:rPr>
        <w:t xml:space="preserve">for </w:t>
      </w:r>
      <w:r w:rsidR="001E11CC" w:rsidRPr="005F1023">
        <w:rPr>
          <w:rFonts w:asciiTheme="minorHAnsi" w:eastAsia="Times New Roman" w:hAnsiTheme="minorHAnsi" w:cstheme="minorHAnsi"/>
          <w:b/>
          <w:i/>
          <w:iCs/>
          <w:color w:val="000000"/>
          <w:sz w:val="28"/>
          <w:szCs w:val="28"/>
          <w:shd w:val="solid" w:color="FFFFFF" w:fill="auto"/>
          <w:lang w:val="en-US" w:eastAsia="ru-RU"/>
        </w:rPr>
        <w:t>Pecan Germination</w:t>
      </w:r>
      <w:r w:rsidRPr="005F1023">
        <w:rPr>
          <w:rFonts w:asciiTheme="minorHAnsi" w:eastAsia="Times New Roman" w:hAnsiTheme="minorHAnsi" w:cstheme="minorHAnsi"/>
          <w:b/>
          <w:i/>
          <w:iCs/>
          <w:color w:val="000000"/>
          <w:sz w:val="28"/>
          <w:szCs w:val="28"/>
          <w:shd w:val="solid" w:color="FFFFFF" w:fill="auto"/>
          <w:lang w:val="en-US" w:eastAsia="ru-RU"/>
        </w:rPr>
        <w:t>?</w:t>
      </w:r>
      <w:r w:rsidR="00B9705F" w:rsidRPr="005F1023">
        <w:rPr>
          <w:rFonts w:asciiTheme="minorHAnsi" w:eastAsia="Times New Roman" w:hAnsiTheme="minorHAnsi" w:cstheme="minorHAnsi"/>
          <w:b/>
          <w:i/>
          <w:iCs/>
          <w:color w:val="000000"/>
          <w:sz w:val="28"/>
          <w:szCs w:val="28"/>
          <w:shd w:val="solid" w:color="FFFFFF" w:fill="auto"/>
          <w:lang w:val="en-US" w:eastAsia="ru-RU"/>
        </w:rPr>
        <w:br/>
      </w:r>
    </w:p>
    <w:p w14:paraId="65EDAFFB" w14:textId="0EF501CD" w:rsidR="00B9705F" w:rsidRPr="00B9705F" w:rsidRDefault="00B9705F" w:rsidP="00B9705F">
      <w:pPr>
        <w:keepNext/>
        <w:keepLines/>
        <w:spacing w:after="0" w:line="276" w:lineRule="auto"/>
        <w:jc w:val="right"/>
        <w:outlineLvl w:val="0"/>
        <w:rPr>
          <w:rFonts w:asciiTheme="minorHAnsi" w:eastAsia="Times New Roman" w:hAnsiTheme="minorHAnsi" w:cstheme="minorHAnsi"/>
          <w:b/>
          <w:i/>
          <w:iCs/>
          <w:color w:val="000000"/>
          <w:sz w:val="28"/>
          <w:szCs w:val="28"/>
          <w:shd w:val="solid" w:color="FFFFFF" w:fill="auto"/>
          <w:lang w:eastAsia="ru-RU"/>
        </w:rPr>
      </w:pPr>
      <w:proofErr w:type="spellStart"/>
      <w:r w:rsidRPr="00B9705F">
        <w:rPr>
          <w:rFonts w:asciiTheme="minorHAnsi" w:eastAsia="Times New Roman" w:hAnsiTheme="minorHAnsi" w:cstheme="minorHAnsi"/>
          <w:b/>
          <w:i/>
          <w:iCs/>
          <w:color w:val="000000"/>
          <w:sz w:val="28"/>
          <w:szCs w:val="28"/>
          <w:shd w:val="solid" w:color="FFFFFF" w:fill="auto"/>
          <w:lang w:eastAsia="ru-RU"/>
        </w:rPr>
        <w:t>Estratificação</w:t>
      </w:r>
      <w:proofErr w:type="spellEnd"/>
      <w:r w:rsidRPr="00B9705F">
        <w:rPr>
          <w:rFonts w:asciiTheme="minorHAnsi" w:eastAsia="Times New Roman" w:hAnsiTheme="minorHAnsi" w:cstheme="minorHAnsi"/>
          <w:b/>
          <w:i/>
          <w:iCs/>
          <w:color w:val="000000"/>
          <w:sz w:val="28"/>
          <w:szCs w:val="28"/>
          <w:shd w:val="solid" w:color="FFFFFF" w:fill="auto"/>
          <w:lang w:eastAsia="ru-RU"/>
        </w:rPr>
        <w:t xml:space="preserve"> e </w:t>
      </w:r>
      <w:proofErr w:type="spellStart"/>
      <w:r w:rsidRPr="00B9705F">
        <w:rPr>
          <w:rFonts w:asciiTheme="minorHAnsi" w:eastAsia="Times New Roman" w:hAnsiTheme="minorHAnsi" w:cstheme="minorHAnsi"/>
          <w:b/>
          <w:i/>
          <w:iCs/>
          <w:color w:val="000000"/>
          <w:sz w:val="28"/>
          <w:szCs w:val="28"/>
          <w:shd w:val="solid" w:color="FFFFFF" w:fill="auto"/>
          <w:lang w:eastAsia="ru-RU"/>
        </w:rPr>
        <w:t>incubação</w:t>
      </w:r>
      <w:proofErr w:type="spellEnd"/>
      <w:r w:rsidRPr="00B9705F">
        <w:rPr>
          <w:rFonts w:asciiTheme="minorHAnsi" w:eastAsia="Times New Roman" w:hAnsiTheme="minorHAnsi" w:cstheme="minorHAnsi"/>
          <w:b/>
          <w:i/>
          <w:iCs/>
          <w:color w:val="000000"/>
          <w:sz w:val="28"/>
          <w:szCs w:val="28"/>
          <w:shd w:val="solid" w:color="FFFFFF" w:fill="auto"/>
          <w:lang w:eastAsia="ru-RU"/>
        </w:rPr>
        <w:t xml:space="preserve">: </w:t>
      </w:r>
      <w:proofErr w:type="spellStart"/>
      <w:r w:rsidRPr="00B9705F">
        <w:rPr>
          <w:rFonts w:asciiTheme="minorHAnsi" w:eastAsia="Times New Roman" w:hAnsiTheme="minorHAnsi" w:cstheme="minorHAnsi"/>
          <w:b/>
          <w:i/>
          <w:iCs/>
          <w:color w:val="000000"/>
          <w:sz w:val="28"/>
          <w:szCs w:val="28"/>
          <w:shd w:val="solid" w:color="FFFFFF" w:fill="auto"/>
          <w:lang w:eastAsia="ru-RU"/>
        </w:rPr>
        <w:t>essenciais</w:t>
      </w:r>
      <w:proofErr w:type="spellEnd"/>
      <w:r w:rsidRPr="00B9705F">
        <w:rPr>
          <w:rFonts w:asciiTheme="minorHAnsi" w:eastAsia="Times New Roman" w:hAnsiTheme="minorHAnsi" w:cstheme="minorHAnsi"/>
          <w:b/>
          <w:i/>
          <w:iCs/>
          <w:color w:val="000000"/>
          <w:sz w:val="28"/>
          <w:szCs w:val="28"/>
          <w:shd w:val="solid" w:color="FFFFFF" w:fill="auto"/>
          <w:lang w:eastAsia="ru-RU"/>
        </w:rPr>
        <w:t xml:space="preserve"> para a </w:t>
      </w:r>
      <w:proofErr w:type="spellStart"/>
      <w:r w:rsidRPr="00B9705F">
        <w:rPr>
          <w:rFonts w:asciiTheme="minorHAnsi" w:eastAsia="Times New Roman" w:hAnsiTheme="minorHAnsi" w:cstheme="minorHAnsi"/>
          <w:b/>
          <w:i/>
          <w:iCs/>
          <w:color w:val="000000"/>
          <w:sz w:val="28"/>
          <w:szCs w:val="28"/>
          <w:shd w:val="solid" w:color="FFFFFF" w:fill="auto"/>
          <w:lang w:eastAsia="ru-RU"/>
        </w:rPr>
        <w:t>germinação</w:t>
      </w:r>
      <w:proofErr w:type="spellEnd"/>
      <w:r w:rsidRPr="00B9705F">
        <w:rPr>
          <w:rFonts w:asciiTheme="minorHAnsi" w:eastAsia="Times New Roman" w:hAnsiTheme="minorHAnsi" w:cstheme="minorHAnsi"/>
          <w:b/>
          <w:i/>
          <w:iCs/>
          <w:color w:val="000000"/>
          <w:sz w:val="28"/>
          <w:szCs w:val="28"/>
          <w:shd w:val="solid" w:color="FFFFFF" w:fill="auto"/>
          <w:lang w:eastAsia="ru-RU"/>
        </w:rPr>
        <w:t xml:space="preserve"> de </w:t>
      </w:r>
      <w:proofErr w:type="spellStart"/>
      <w:r w:rsidRPr="00B9705F">
        <w:rPr>
          <w:rFonts w:asciiTheme="minorHAnsi" w:eastAsia="Times New Roman" w:hAnsiTheme="minorHAnsi" w:cstheme="minorHAnsi"/>
          <w:b/>
          <w:i/>
          <w:iCs/>
          <w:color w:val="000000"/>
          <w:sz w:val="28"/>
          <w:szCs w:val="28"/>
          <w:shd w:val="solid" w:color="FFFFFF" w:fill="auto"/>
          <w:lang w:eastAsia="ru-RU"/>
        </w:rPr>
        <w:t>noz-pecã</w:t>
      </w:r>
      <w:proofErr w:type="spellEnd"/>
      <w:r w:rsidRPr="00B9705F">
        <w:rPr>
          <w:rFonts w:asciiTheme="minorHAnsi" w:eastAsia="Times New Roman" w:hAnsiTheme="minorHAnsi" w:cstheme="minorHAnsi"/>
          <w:b/>
          <w:i/>
          <w:iCs/>
          <w:color w:val="000000"/>
          <w:sz w:val="28"/>
          <w:szCs w:val="28"/>
          <w:shd w:val="solid" w:color="FFFFFF" w:fill="auto"/>
          <w:lang w:eastAsia="ru-RU"/>
        </w:rPr>
        <w:t>?</w:t>
      </w:r>
    </w:p>
    <w:p w14:paraId="12C054E3" w14:textId="77777777" w:rsidR="00E14C3E" w:rsidRPr="00B9705F" w:rsidRDefault="00E14C3E" w:rsidP="00E14C3E">
      <w:pPr>
        <w:keepNext/>
        <w:keepLines/>
        <w:spacing w:after="0" w:line="360" w:lineRule="auto"/>
        <w:outlineLvl w:val="0"/>
        <w:rPr>
          <w:rFonts w:ascii="Times New Roman" w:hAnsi="Times New Roman" w:cs="Times New Roman"/>
          <w:szCs w:val="24"/>
        </w:rPr>
      </w:pPr>
    </w:p>
    <w:p w14:paraId="60BBA86F" w14:textId="52B65EF1" w:rsidR="00820B10" w:rsidRPr="00B9705F" w:rsidRDefault="00820B10" w:rsidP="00B9705F">
      <w:pPr>
        <w:keepNext/>
        <w:keepLines/>
        <w:spacing w:after="0" w:line="276" w:lineRule="auto"/>
        <w:jc w:val="right"/>
        <w:outlineLvl w:val="0"/>
        <w:rPr>
          <w:rFonts w:asciiTheme="minorHAnsi" w:hAnsiTheme="minorHAnsi" w:cstheme="minorHAnsi"/>
          <w:b/>
          <w:bCs/>
          <w:szCs w:val="24"/>
        </w:rPr>
      </w:pPr>
      <w:r w:rsidRPr="00B9705F">
        <w:rPr>
          <w:rFonts w:asciiTheme="minorHAnsi" w:hAnsiTheme="minorHAnsi" w:cstheme="minorHAnsi"/>
          <w:b/>
          <w:bCs/>
          <w:szCs w:val="24"/>
        </w:rPr>
        <w:t>Valeria Gándara</w:t>
      </w:r>
      <w:r w:rsidR="00E14C3E" w:rsidRPr="00B9705F">
        <w:rPr>
          <w:rFonts w:asciiTheme="minorHAnsi" w:hAnsiTheme="minorHAnsi" w:cstheme="minorHAnsi"/>
          <w:b/>
          <w:bCs/>
          <w:szCs w:val="24"/>
        </w:rPr>
        <w:t xml:space="preserve"> </w:t>
      </w:r>
      <w:r w:rsidRPr="00B9705F">
        <w:rPr>
          <w:rFonts w:asciiTheme="minorHAnsi" w:hAnsiTheme="minorHAnsi" w:cstheme="minorHAnsi"/>
          <w:b/>
          <w:bCs/>
          <w:szCs w:val="24"/>
        </w:rPr>
        <w:t>Ledezma</w:t>
      </w:r>
    </w:p>
    <w:p w14:paraId="4AD61730" w14:textId="677AAABA" w:rsidR="00B9705F" w:rsidRDefault="00B9705F" w:rsidP="00B9705F">
      <w:pPr>
        <w:keepNext/>
        <w:keepLines/>
        <w:spacing w:after="0" w:line="276" w:lineRule="auto"/>
        <w:jc w:val="right"/>
        <w:outlineLvl w:val="0"/>
        <w:rPr>
          <w:rFonts w:ascii="Times New Roman" w:hAnsi="Times New Roman" w:cs="Times New Roman"/>
        </w:rPr>
      </w:pPr>
      <w:r w:rsidRPr="00B9705F">
        <w:rPr>
          <w:rFonts w:ascii="Times New Roman" w:hAnsi="Times New Roman" w:cs="Times New Roman"/>
        </w:rPr>
        <w:t>Instituto Tecnológico de Sonora</w:t>
      </w:r>
      <w:r>
        <w:rPr>
          <w:rFonts w:ascii="Times New Roman" w:hAnsi="Times New Roman" w:cs="Times New Roman"/>
        </w:rPr>
        <w:t xml:space="preserve">, </w:t>
      </w:r>
      <w:r w:rsidRPr="00B9705F">
        <w:rPr>
          <w:rFonts w:ascii="Times New Roman" w:hAnsi="Times New Roman" w:cs="Times New Roman"/>
        </w:rPr>
        <w:t>Unidad Obregón, México</w:t>
      </w:r>
    </w:p>
    <w:p w14:paraId="67F4957B" w14:textId="58D912D4" w:rsidR="00FB4418" w:rsidRPr="00716AE6" w:rsidRDefault="00FB4418" w:rsidP="00B9705F">
      <w:pPr>
        <w:keepNext/>
        <w:keepLines/>
        <w:spacing w:after="0" w:line="276" w:lineRule="auto"/>
        <w:jc w:val="right"/>
        <w:outlineLvl w:val="0"/>
        <w:rPr>
          <w:rFonts w:asciiTheme="minorHAnsi" w:hAnsiTheme="minorHAnsi" w:cstheme="minorHAnsi"/>
          <w:color w:val="C00000"/>
          <w:szCs w:val="24"/>
        </w:rPr>
      </w:pPr>
      <w:r w:rsidRPr="00716AE6">
        <w:rPr>
          <w:rFonts w:asciiTheme="minorHAnsi" w:hAnsiTheme="minorHAnsi" w:cstheme="minorHAnsi"/>
          <w:color w:val="FF0000"/>
          <w:szCs w:val="24"/>
        </w:rPr>
        <w:t>valeria.gandara@potros.itson.edu.mx</w:t>
      </w:r>
    </w:p>
    <w:p w14:paraId="6311FA9D" w14:textId="686A0747" w:rsidR="00B9705F" w:rsidRPr="00687566" w:rsidRDefault="00000000" w:rsidP="00B9705F">
      <w:pPr>
        <w:keepNext/>
        <w:keepLines/>
        <w:spacing w:after="0" w:line="276" w:lineRule="auto"/>
        <w:jc w:val="right"/>
        <w:outlineLvl w:val="0"/>
        <w:rPr>
          <w:rFonts w:ascii="Times New Roman" w:hAnsi="Times New Roman" w:cs="Times New Roman"/>
          <w:szCs w:val="24"/>
        </w:rPr>
      </w:pPr>
      <w:hyperlink r:id="rId7" w:history="1">
        <w:r w:rsidR="00687566" w:rsidRPr="00716AE6">
          <w:rPr>
            <w:rStyle w:val="Hipervnculo"/>
            <w:rFonts w:ascii="Times New Roman" w:hAnsi="Times New Roman" w:cs="Times New Roman"/>
            <w:color w:val="auto"/>
            <w:szCs w:val="24"/>
            <w:u w:val="none"/>
          </w:rPr>
          <w:t>https://orcid.org/0000-0002-7913-1139</w:t>
        </w:r>
      </w:hyperlink>
    </w:p>
    <w:p w14:paraId="3D2906D0" w14:textId="77777777" w:rsidR="00B9705F" w:rsidRPr="00E14C3E" w:rsidRDefault="00B9705F" w:rsidP="00B9705F">
      <w:pPr>
        <w:keepNext/>
        <w:keepLines/>
        <w:spacing w:after="0" w:line="276" w:lineRule="auto"/>
        <w:jc w:val="right"/>
        <w:outlineLvl w:val="0"/>
        <w:rPr>
          <w:rFonts w:ascii="Times New Roman" w:hAnsi="Times New Roman" w:cs="Times New Roman"/>
          <w:szCs w:val="24"/>
        </w:rPr>
      </w:pPr>
    </w:p>
    <w:p w14:paraId="1ADFC5C7" w14:textId="43C83B31" w:rsidR="00C550E3" w:rsidRPr="00B9705F" w:rsidRDefault="00C550E3" w:rsidP="001A3D7B">
      <w:pPr>
        <w:keepNext/>
        <w:keepLines/>
        <w:spacing w:after="0" w:line="276" w:lineRule="auto"/>
        <w:ind w:left="720" w:hanging="720"/>
        <w:jc w:val="right"/>
        <w:outlineLvl w:val="0"/>
        <w:rPr>
          <w:rFonts w:asciiTheme="minorHAnsi" w:hAnsiTheme="minorHAnsi" w:cstheme="minorHAnsi"/>
          <w:b/>
          <w:bCs/>
          <w:szCs w:val="24"/>
        </w:rPr>
      </w:pPr>
      <w:proofErr w:type="spellStart"/>
      <w:r w:rsidRPr="00B9705F">
        <w:rPr>
          <w:rFonts w:asciiTheme="minorHAnsi" w:hAnsiTheme="minorHAnsi" w:cstheme="minorHAnsi"/>
          <w:b/>
          <w:bCs/>
          <w:szCs w:val="24"/>
        </w:rPr>
        <w:t>Jesus</w:t>
      </w:r>
      <w:proofErr w:type="spellEnd"/>
      <w:r w:rsidRPr="00B9705F">
        <w:rPr>
          <w:rFonts w:asciiTheme="minorHAnsi" w:hAnsiTheme="minorHAnsi" w:cstheme="minorHAnsi"/>
          <w:b/>
          <w:bCs/>
          <w:szCs w:val="24"/>
        </w:rPr>
        <w:t xml:space="preserve"> </w:t>
      </w:r>
      <w:proofErr w:type="spellStart"/>
      <w:r w:rsidRPr="00B9705F">
        <w:rPr>
          <w:rFonts w:asciiTheme="minorHAnsi" w:hAnsiTheme="minorHAnsi" w:cstheme="minorHAnsi"/>
          <w:b/>
          <w:bCs/>
          <w:szCs w:val="24"/>
        </w:rPr>
        <w:t>Edrel</w:t>
      </w:r>
      <w:proofErr w:type="spellEnd"/>
      <w:r w:rsidRPr="00B9705F">
        <w:rPr>
          <w:rFonts w:asciiTheme="minorHAnsi" w:hAnsiTheme="minorHAnsi" w:cstheme="minorHAnsi"/>
          <w:b/>
          <w:bCs/>
          <w:szCs w:val="24"/>
        </w:rPr>
        <w:t xml:space="preserve"> Perla</w:t>
      </w:r>
      <w:r w:rsidR="00E14C3E" w:rsidRPr="00B9705F">
        <w:rPr>
          <w:rFonts w:asciiTheme="minorHAnsi" w:hAnsiTheme="minorHAnsi" w:cstheme="minorHAnsi"/>
          <w:b/>
          <w:bCs/>
          <w:szCs w:val="24"/>
        </w:rPr>
        <w:t xml:space="preserve"> </w:t>
      </w:r>
      <w:r w:rsidRPr="00B9705F">
        <w:rPr>
          <w:rFonts w:asciiTheme="minorHAnsi" w:hAnsiTheme="minorHAnsi" w:cstheme="minorHAnsi"/>
          <w:b/>
          <w:bCs/>
          <w:szCs w:val="24"/>
        </w:rPr>
        <w:t>Valenzuela</w:t>
      </w:r>
    </w:p>
    <w:p w14:paraId="73939EB0" w14:textId="3BAAF84F" w:rsidR="00B9705F" w:rsidRDefault="005F1023" w:rsidP="00B9705F">
      <w:pPr>
        <w:spacing w:after="0" w:line="276" w:lineRule="auto"/>
        <w:jc w:val="right"/>
        <w:rPr>
          <w:rFonts w:ascii="Times New Roman" w:hAnsi="Times New Roman" w:cs="Times New Roman"/>
        </w:rPr>
      </w:pPr>
      <w:r w:rsidRPr="00B9705F">
        <w:rPr>
          <w:rFonts w:ascii="Times New Roman" w:hAnsi="Times New Roman" w:cs="Times New Roman"/>
        </w:rPr>
        <w:t>Instituto Tecnológico de Sonora</w:t>
      </w:r>
      <w:r>
        <w:rPr>
          <w:rFonts w:ascii="Times New Roman" w:hAnsi="Times New Roman" w:cs="Times New Roman"/>
        </w:rPr>
        <w:t xml:space="preserve">, </w:t>
      </w:r>
      <w:r w:rsidRPr="00B9705F">
        <w:rPr>
          <w:rFonts w:ascii="Times New Roman" w:hAnsi="Times New Roman" w:cs="Times New Roman"/>
        </w:rPr>
        <w:t>Unidad Obregón, México</w:t>
      </w:r>
    </w:p>
    <w:p w14:paraId="2904B98E" w14:textId="7C618C00" w:rsidR="00FB4418" w:rsidRPr="00716AE6" w:rsidRDefault="00FB4418" w:rsidP="00716AE6">
      <w:pPr>
        <w:keepNext/>
        <w:keepLines/>
        <w:spacing w:after="0" w:line="276" w:lineRule="auto"/>
        <w:jc w:val="right"/>
        <w:outlineLvl w:val="0"/>
        <w:rPr>
          <w:rFonts w:asciiTheme="minorHAnsi" w:hAnsiTheme="minorHAnsi" w:cstheme="minorHAnsi"/>
          <w:color w:val="FF0000"/>
          <w:szCs w:val="24"/>
        </w:rPr>
      </w:pPr>
      <w:r w:rsidRPr="00716AE6">
        <w:rPr>
          <w:rFonts w:asciiTheme="minorHAnsi" w:hAnsiTheme="minorHAnsi" w:cstheme="minorHAnsi"/>
          <w:color w:val="FF0000"/>
          <w:szCs w:val="24"/>
        </w:rPr>
        <w:t>jesus.</w:t>
      </w:r>
      <w:r w:rsidR="003A1977" w:rsidRPr="00716AE6">
        <w:rPr>
          <w:rFonts w:asciiTheme="minorHAnsi" w:hAnsiTheme="minorHAnsi" w:cstheme="minorHAnsi"/>
          <w:color w:val="FF0000"/>
          <w:szCs w:val="24"/>
        </w:rPr>
        <w:t>perla</w:t>
      </w:r>
      <w:r w:rsidR="00DB174C">
        <w:rPr>
          <w:rFonts w:asciiTheme="minorHAnsi" w:hAnsiTheme="minorHAnsi" w:cstheme="minorHAnsi"/>
          <w:color w:val="FF0000"/>
          <w:szCs w:val="24"/>
        </w:rPr>
        <w:t>@</w:t>
      </w:r>
      <w:r w:rsidRPr="00716AE6">
        <w:rPr>
          <w:rFonts w:asciiTheme="minorHAnsi" w:hAnsiTheme="minorHAnsi" w:cstheme="minorHAnsi"/>
          <w:color w:val="FF0000"/>
          <w:szCs w:val="24"/>
        </w:rPr>
        <w:t>potros.itson.edu.mx</w:t>
      </w:r>
    </w:p>
    <w:p w14:paraId="5740D072" w14:textId="10052BEB" w:rsidR="001A3D7B" w:rsidRDefault="001A3D7B" w:rsidP="00B9705F">
      <w:pPr>
        <w:spacing w:after="0" w:line="276" w:lineRule="auto"/>
        <w:jc w:val="right"/>
        <w:rPr>
          <w:rFonts w:ascii="Times New Roman" w:hAnsi="Times New Roman" w:cs="Times New Roman"/>
          <w:szCs w:val="24"/>
        </w:rPr>
      </w:pPr>
      <w:r w:rsidRPr="001A3D7B">
        <w:rPr>
          <w:rFonts w:ascii="Times New Roman" w:hAnsi="Times New Roman" w:cs="Times New Roman"/>
          <w:szCs w:val="24"/>
        </w:rPr>
        <w:t>https://orcid.org/0000-0003-4872-6161</w:t>
      </w:r>
    </w:p>
    <w:p w14:paraId="6D8C007B" w14:textId="77777777" w:rsidR="00B9705F" w:rsidRPr="00E14C3E" w:rsidRDefault="00B9705F" w:rsidP="00B9705F">
      <w:pPr>
        <w:spacing w:after="0" w:line="276" w:lineRule="auto"/>
        <w:jc w:val="right"/>
        <w:rPr>
          <w:rFonts w:ascii="Times New Roman" w:hAnsi="Times New Roman" w:cs="Times New Roman"/>
          <w:szCs w:val="24"/>
        </w:rPr>
      </w:pPr>
    </w:p>
    <w:p w14:paraId="597C59A2" w14:textId="7AF6AB07" w:rsidR="00C550E3" w:rsidRPr="00B9705F" w:rsidRDefault="00BF3317" w:rsidP="00B9705F">
      <w:pPr>
        <w:keepNext/>
        <w:keepLines/>
        <w:spacing w:after="0" w:line="276" w:lineRule="auto"/>
        <w:jc w:val="right"/>
        <w:outlineLvl w:val="0"/>
        <w:rPr>
          <w:rFonts w:asciiTheme="minorHAnsi" w:hAnsiTheme="minorHAnsi" w:cstheme="minorHAnsi"/>
          <w:b/>
          <w:bCs/>
          <w:szCs w:val="24"/>
        </w:rPr>
      </w:pPr>
      <w:r w:rsidRPr="00B9705F">
        <w:rPr>
          <w:rFonts w:asciiTheme="minorHAnsi" w:hAnsiTheme="minorHAnsi" w:cstheme="minorHAnsi"/>
          <w:b/>
          <w:bCs/>
          <w:szCs w:val="24"/>
        </w:rPr>
        <w:t>Marco Antonio Gutiérrez</w:t>
      </w:r>
      <w:r w:rsidR="00892A90" w:rsidRPr="00B9705F">
        <w:rPr>
          <w:rFonts w:asciiTheme="minorHAnsi" w:hAnsiTheme="minorHAnsi" w:cstheme="minorHAnsi"/>
          <w:b/>
          <w:bCs/>
          <w:szCs w:val="24"/>
        </w:rPr>
        <w:t xml:space="preserve"> </w:t>
      </w:r>
      <w:r w:rsidRPr="00B9705F">
        <w:rPr>
          <w:rFonts w:asciiTheme="minorHAnsi" w:hAnsiTheme="minorHAnsi" w:cstheme="minorHAnsi"/>
          <w:b/>
          <w:bCs/>
          <w:szCs w:val="24"/>
        </w:rPr>
        <w:t>Coronado</w:t>
      </w:r>
    </w:p>
    <w:p w14:paraId="289A737B" w14:textId="50292F26" w:rsidR="00B9705F" w:rsidRDefault="00B9705F" w:rsidP="00B9705F">
      <w:pPr>
        <w:spacing w:after="0" w:line="276" w:lineRule="auto"/>
        <w:jc w:val="right"/>
        <w:rPr>
          <w:rFonts w:ascii="Times New Roman" w:hAnsi="Times New Roman" w:cs="Times New Roman"/>
        </w:rPr>
      </w:pPr>
      <w:r w:rsidRPr="00B9705F">
        <w:rPr>
          <w:rFonts w:ascii="Times New Roman" w:hAnsi="Times New Roman" w:cs="Times New Roman"/>
        </w:rPr>
        <w:t>Instituto Tecnológico de Sonora</w:t>
      </w:r>
      <w:r>
        <w:rPr>
          <w:rFonts w:ascii="Times New Roman" w:hAnsi="Times New Roman" w:cs="Times New Roman"/>
        </w:rPr>
        <w:t xml:space="preserve">, </w:t>
      </w:r>
      <w:r w:rsidRPr="00B9705F">
        <w:rPr>
          <w:rFonts w:ascii="Times New Roman" w:hAnsi="Times New Roman" w:cs="Times New Roman"/>
        </w:rPr>
        <w:t>Unidad Obregón, México</w:t>
      </w:r>
    </w:p>
    <w:p w14:paraId="1C72BBC2" w14:textId="0A3F7DB5" w:rsidR="00FB4418" w:rsidRPr="00716AE6" w:rsidRDefault="00FB4418" w:rsidP="00716AE6">
      <w:pPr>
        <w:keepNext/>
        <w:keepLines/>
        <w:spacing w:after="0" w:line="276" w:lineRule="auto"/>
        <w:jc w:val="right"/>
        <w:outlineLvl w:val="0"/>
        <w:rPr>
          <w:rFonts w:asciiTheme="minorHAnsi" w:hAnsiTheme="minorHAnsi" w:cstheme="minorHAnsi"/>
          <w:color w:val="FF0000"/>
          <w:szCs w:val="24"/>
        </w:rPr>
      </w:pPr>
      <w:r w:rsidRPr="00716AE6">
        <w:rPr>
          <w:rFonts w:asciiTheme="minorHAnsi" w:hAnsiTheme="minorHAnsi" w:cstheme="minorHAnsi"/>
          <w:color w:val="FF0000"/>
          <w:szCs w:val="24"/>
        </w:rPr>
        <w:t>marco.gutierrez@itson.edu.mx</w:t>
      </w:r>
    </w:p>
    <w:p w14:paraId="485656F0" w14:textId="5E1C1C55" w:rsidR="00CF15E1" w:rsidRDefault="00CF15E1" w:rsidP="00B9705F">
      <w:pPr>
        <w:spacing w:after="0" w:line="276" w:lineRule="auto"/>
        <w:jc w:val="right"/>
        <w:rPr>
          <w:rFonts w:ascii="Times New Roman" w:hAnsi="Times New Roman" w:cs="Times New Roman"/>
        </w:rPr>
      </w:pPr>
      <w:r w:rsidRPr="00CF15E1">
        <w:rPr>
          <w:rFonts w:ascii="Times New Roman" w:hAnsi="Times New Roman" w:cs="Times New Roman"/>
        </w:rPr>
        <w:t>http</w:t>
      </w:r>
      <w:r w:rsidR="00DB174C">
        <w:rPr>
          <w:rFonts w:ascii="Times New Roman" w:hAnsi="Times New Roman" w:cs="Times New Roman"/>
        </w:rPr>
        <w:t>s</w:t>
      </w:r>
      <w:r w:rsidRPr="00CF15E1">
        <w:rPr>
          <w:rFonts w:ascii="Times New Roman" w:hAnsi="Times New Roman" w:cs="Times New Roman"/>
        </w:rPr>
        <w:t>://orcid.org/0000-0001-5956-9945</w:t>
      </w:r>
    </w:p>
    <w:p w14:paraId="7BA69C88" w14:textId="41CFFD59" w:rsidR="00B9705F" w:rsidRDefault="00B9705F" w:rsidP="00B9705F">
      <w:pPr>
        <w:spacing w:after="0" w:line="276" w:lineRule="auto"/>
        <w:rPr>
          <w:rFonts w:ascii="Times New Roman" w:hAnsi="Times New Roman" w:cs="Times New Roman"/>
          <w:szCs w:val="24"/>
          <w:vertAlign w:val="superscript"/>
        </w:rPr>
      </w:pPr>
    </w:p>
    <w:p w14:paraId="3701C819" w14:textId="77777777" w:rsidR="00524163" w:rsidRPr="00003317" w:rsidRDefault="00524163" w:rsidP="00892A90">
      <w:pPr>
        <w:keepNext/>
        <w:keepLines/>
        <w:spacing w:after="0" w:line="360" w:lineRule="auto"/>
        <w:outlineLvl w:val="1"/>
        <w:rPr>
          <w:rFonts w:asciiTheme="minorHAnsi" w:eastAsiaTheme="majorEastAsia" w:hAnsiTheme="minorHAnsi" w:cstheme="minorHAnsi"/>
          <w:b/>
          <w:sz w:val="28"/>
          <w:szCs w:val="24"/>
        </w:rPr>
      </w:pPr>
      <w:r w:rsidRPr="00003317">
        <w:rPr>
          <w:rFonts w:asciiTheme="minorHAnsi" w:eastAsiaTheme="majorEastAsia" w:hAnsiTheme="minorHAnsi" w:cstheme="minorHAnsi"/>
          <w:b/>
          <w:sz w:val="28"/>
          <w:szCs w:val="24"/>
        </w:rPr>
        <w:t>Resumen</w:t>
      </w:r>
    </w:p>
    <w:p w14:paraId="5A664A10" w14:textId="6F983B53" w:rsidR="00524163" w:rsidRDefault="00524163" w:rsidP="00E14C3E">
      <w:pPr>
        <w:spacing w:after="0" w:line="360" w:lineRule="auto"/>
        <w:rPr>
          <w:rFonts w:ascii="Times New Roman" w:hAnsi="Times New Roman" w:cs="Times New Roman"/>
          <w:szCs w:val="24"/>
        </w:rPr>
      </w:pPr>
      <w:r w:rsidRPr="00E14C3E">
        <w:rPr>
          <w:rFonts w:ascii="Times New Roman" w:hAnsi="Times New Roman" w:cs="Times New Roman"/>
          <w:szCs w:val="24"/>
        </w:rPr>
        <w:t>Las nueces de pecán (</w:t>
      </w:r>
      <w:r w:rsidRPr="00E14C3E">
        <w:rPr>
          <w:rFonts w:ascii="Times New Roman" w:hAnsi="Times New Roman" w:cs="Times New Roman"/>
          <w:i/>
          <w:szCs w:val="24"/>
        </w:rPr>
        <w:t xml:space="preserve">Carya illinoinensis </w:t>
      </w:r>
      <w:r w:rsidRPr="00E14C3E">
        <w:rPr>
          <w:rFonts w:ascii="Times New Roman" w:hAnsi="Times New Roman" w:cs="Times New Roman"/>
          <w:szCs w:val="24"/>
        </w:rPr>
        <w:t xml:space="preserve">L.) germinan de manera heterogénea y en bajos </w:t>
      </w:r>
      <w:proofErr w:type="gramStart"/>
      <w:r w:rsidRPr="00E14C3E">
        <w:rPr>
          <w:rFonts w:ascii="Times New Roman" w:hAnsi="Times New Roman" w:cs="Times New Roman"/>
          <w:szCs w:val="24"/>
        </w:rPr>
        <w:t>porcentajes</w:t>
      </w:r>
      <w:proofErr w:type="gramEnd"/>
      <w:r w:rsidRPr="00E14C3E">
        <w:rPr>
          <w:rFonts w:ascii="Times New Roman" w:hAnsi="Times New Roman" w:cs="Times New Roman"/>
          <w:szCs w:val="24"/>
        </w:rPr>
        <w:t xml:space="preserve"> pero, al aplicar tratamientos </w:t>
      </w:r>
      <w:proofErr w:type="spellStart"/>
      <w:r w:rsidRPr="00E14C3E">
        <w:rPr>
          <w:rFonts w:ascii="Times New Roman" w:hAnsi="Times New Roman" w:cs="Times New Roman"/>
          <w:szCs w:val="24"/>
        </w:rPr>
        <w:t>pregerminativos</w:t>
      </w:r>
      <w:proofErr w:type="spellEnd"/>
      <w:r w:rsidRPr="00E14C3E">
        <w:rPr>
          <w:rFonts w:ascii="Times New Roman" w:hAnsi="Times New Roman" w:cs="Times New Roman"/>
          <w:szCs w:val="24"/>
        </w:rPr>
        <w:t xml:space="preserve">, como la imbibición, la estratificación, la incubación y la aplicación de hormonas, se puede homogeneizar el ritmo de germinación e incrementar el porcentaje de semillas germinadas. Tomando en cuenta los resultados de investigaciones previas, se requiere comparar el efecto de la estratificación desnuda contra el efecto de la estratificación húmeda en nueces de nogal pecanero para determinar un tratamiento </w:t>
      </w:r>
      <w:proofErr w:type="spellStart"/>
      <w:r w:rsidRPr="00E14C3E">
        <w:rPr>
          <w:rFonts w:ascii="Times New Roman" w:hAnsi="Times New Roman" w:cs="Times New Roman"/>
          <w:szCs w:val="24"/>
        </w:rPr>
        <w:t>pregerminativo</w:t>
      </w:r>
      <w:proofErr w:type="spellEnd"/>
      <w:r w:rsidRPr="00E14C3E">
        <w:rPr>
          <w:rFonts w:ascii="Times New Roman" w:hAnsi="Times New Roman" w:cs="Times New Roman"/>
          <w:szCs w:val="24"/>
        </w:rPr>
        <w:t xml:space="preserve"> óptimo. El objetivo de esta investigación fue evaluar la germinación inducida mediante estratificación desnuda y húmeda en pacanas maduras. Se aplicaron tres tratamientos </w:t>
      </w:r>
      <w:proofErr w:type="spellStart"/>
      <w:r w:rsidRPr="00E14C3E">
        <w:rPr>
          <w:rFonts w:ascii="Times New Roman" w:hAnsi="Times New Roman" w:cs="Times New Roman"/>
          <w:szCs w:val="24"/>
        </w:rPr>
        <w:t>pregerminativos</w:t>
      </w:r>
      <w:proofErr w:type="spellEnd"/>
      <w:r w:rsidRPr="00E14C3E">
        <w:rPr>
          <w:rFonts w:ascii="Times New Roman" w:hAnsi="Times New Roman" w:cs="Times New Roman"/>
          <w:szCs w:val="24"/>
        </w:rPr>
        <w:t xml:space="preserve"> a semillas de los cultivares Wichita </w:t>
      </w:r>
      <w:r w:rsidRPr="00E14C3E">
        <w:rPr>
          <w:rFonts w:ascii="Times New Roman" w:hAnsi="Times New Roman" w:cs="Times New Roman"/>
          <w:szCs w:val="24"/>
        </w:rPr>
        <w:lastRenderedPageBreak/>
        <w:t>y Western Schley, a saber: estratificación desnuda (estratificación a 4</w:t>
      </w:r>
      <w:r w:rsidR="003F1118">
        <w:rPr>
          <w:rFonts w:ascii="Times New Roman" w:hAnsi="Times New Roman" w:cs="Times New Roman"/>
          <w:szCs w:val="24"/>
        </w:rPr>
        <w:t> </w:t>
      </w:r>
      <w:r w:rsidRPr="00E14C3E">
        <w:rPr>
          <w:rFonts w:ascii="Times New Roman" w:hAnsi="Times New Roman" w:cs="Times New Roman"/>
          <w:szCs w:val="24"/>
        </w:rPr>
        <w:t>°C por un mes, seguida por incubación a 30</w:t>
      </w:r>
      <w:r w:rsidR="003F1118">
        <w:rPr>
          <w:rFonts w:ascii="Times New Roman" w:hAnsi="Times New Roman" w:cs="Times New Roman"/>
          <w:szCs w:val="24"/>
        </w:rPr>
        <w:t> </w:t>
      </w:r>
      <w:r w:rsidRPr="00E14C3E">
        <w:rPr>
          <w:rFonts w:ascii="Times New Roman" w:hAnsi="Times New Roman" w:cs="Times New Roman"/>
          <w:szCs w:val="24"/>
        </w:rPr>
        <w:t>°C durante 17 días), estratificación húmeda (estratificación a 4</w:t>
      </w:r>
      <w:r w:rsidR="003F1118">
        <w:rPr>
          <w:rFonts w:ascii="Times New Roman" w:hAnsi="Times New Roman" w:cs="Times New Roman"/>
          <w:szCs w:val="24"/>
        </w:rPr>
        <w:t> </w:t>
      </w:r>
      <w:r w:rsidRPr="00E14C3E">
        <w:rPr>
          <w:rFonts w:ascii="Times New Roman" w:hAnsi="Times New Roman" w:cs="Times New Roman"/>
          <w:szCs w:val="24"/>
        </w:rPr>
        <w:t>°C con suministro de riego, por un mes, sucedida por incubación a 30</w:t>
      </w:r>
      <w:r w:rsidR="003F1118">
        <w:rPr>
          <w:rFonts w:ascii="Times New Roman" w:hAnsi="Times New Roman" w:cs="Times New Roman"/>
          <w:szCs w:val="24"/>
        </w:rPr>
        <w:t> </w:t>
      </w:r>
      <w:r w:rsidRPr="00E14C3E">
        <w:rPr>
          <w:rFonts w:ascii="Times New Roman" w:hAnsi="Times New Roman" w:cs="Times New Roman"/>
          <w:szCs w:val="24"/>
        </w:rPr>
        <w:t>°C durante 17 días) y un control (estratificación desnuda a 4</w:t>
      </w:r>
      <w:r w:rsidR="003F1118">
        <w:rPr>
          <w:rFonts w:ascii="Times New Roman" w:hAnsi="Times New Roman" w:cs="Times New Roman"/>
          <w:szCs w:val="24"/>
        </w:rPr>
        <w:t> </w:t>
      </w:r>
      <w:r w:rsidRPr="00E14C3E">
        <w:rPr>
          <w:rFonts w:ascii="Times New Roman" w:hAnsi="Times New Roman" w:cs="Times New Roman"/>
          <w:szCs w:val="24"/>
        </w:rPr>
        <w:t>°C por un mes, seguida por siembra en invernadero). Aquí mostramos que la estratificación desnuda, seguida por incubación a 30</w:t>
      </w:r>
      <w:r w:rsidR="003F1118">
        <w:rPr>
          <w:rFonts w:ascii="Times New Roman" w:hAnsi="Times New Roman" w:cs="Times New Roman"/>
          <w:szCs w:val="24"/>
        </w:rPr>
        <w:t> </w:t>
      </w:r>
      <w:r w:rsidRPr="00E14C3E">
        <w:rPr>
          <w:rFonts w:ascii="Times New Roman" w:hAnsi="Times New Roman" w:cs="Times New Roman"/>
          <w:szCs w:val="24"/>
        </w:rPr>
        <w:t>°C</w:t>
      </w:r>
      <w:r w:rsidR="003F1118">
        <w:rPr>
          <w:rFonts w:ascii="Times New Roman" w:hAnsi="Times New Roman" w:cs="Times New Roman"/>
          <w:szCs w:val="24"/>
        </w:rPr>
        <w:t>,</w:t>
      </w:r>
      <w:r w:rsidRPr="00E14C3E">
        <w:rPr>
          <w:rFonts w:ascii="Times New Roman" w:hAnsi="Times New Roman" w:cs="Times New Roman"/>
          <w:szCs w:val="24"/>
        </w:rPr>
        <w:t xml:space="preserve"> puede tener un efecto benéfico significativo sobre el porcentaje de germinación, longitud de brote y raíz, así como la disminución de la incidencia de infecciones microbianas en nueces de nogal pecanero. El efecto positivo de la incubación sobre la germinación de la nuez pecán observado en esta investigación concuerda con los resultados de trabajos previos. Se observó que el porcentaje de germinación de las nueces del cv. Wichita fue significativamente superior al aplicar la estratificación desnuda en comparación con lo obtenido al emplear la estratificación húmeda. Los resultados implican que muchas semillas de pecanero pueden prescindir de la incubación para completar el proceso de germinación, sin embargo,</w:t>
      </w:r>
      <w:r w:rsidR="001E11CC">
        <w:rPr>
          <w:rFonts w:ascii="Times New Roman" w:hAnsi="Times New Roman" w:cs="Times New Roman"/>
          <w:szCs w:val="24"/>
        </w:rPr>
        <w:t xml:space="preserve"> </w:t>
      </w:r>
      <w:r w:rsidRPr="00E14C3E">
        <w:rPr>
          <w:rFonts w:ascii="Times New Roman" w:hAnsi="Times New Roman" w:cs="Times New Roman"/>
          <w:szCs w:val="24"/>
        </w:rPr>
        <w:t xml:space="preserve">el porcentaje de nueces del cv. Wichita que germinaron fue seis veces superior al incluir una etapa de incubación en el tratamiento </w:t>
      </w:r>
      <w:proofErr w:type="spellStart"/>
      <w:r w:rsidRPr="00E14C3E">
        <w:rPr>
          <w:rFonts w:ascii="Times New Roman" w:hAnsi="Times New Roman" w:cs="Times New Roman"/>
          <w:szCs w:val="24"/>
        </w:rPr>
        <w:t>pregerminativo</w:t>
      </w:r>
      <w:proofErr w:type="spellEnd"/>
      <w:r w:rsidRPr="00E14C3E">
        <w:rPr>
          <w:rFonts w:ascii="Times New Roman" w:hAnsi="Times New Roman" w:cs="Times New Roman"/>
          <w:szCs w:val="24"/>
        </w:rPr>
        <w:t>. En el caso de las nueces del cv. Western Schley, el porcentaje de germinación fue 28 veces más elevado en la</w:t>
      </w:r>
      <w:r w:rsidR="00027674">
        <w:rPr>
          <w:rFonts w:ascii="Times New Roman" w:hAnsi="Times New Roman" w:cs="Times New Roman"/>
          <w:szCs w:val="24"/>
        </w:rPr>
        <w:t>s</w:t>
      </w:r>
      <w:r w:rsidRPr="00E14C3E">
        <w:rPr>
          <w:rFonts w:ascii="Times New Roman" w:hAnsi="Times New Roman" w:cs="Times New Roman"/>
          <w:szCs w:val="24"/>
        </w:rPr>
        <w:t xml:space="preserve"> nueces incubadas que en las nueces que no fueron incubadas. Por otra parte, el presente estudio fue incapaz de probar la prescindencia de la estratificación para inducir la germinación de las nueces de pecán, ya que todas las nueces utilizadas en este experimento fueron almacenadas en refrigeración antes de ser sometidas a los diferentes tratamientos.</w:t>
      </w:r>
    </w:p>
    <w:p w14:paraId="21341FA1" w14:textId="0D39C794" w:rsidR="00524163" w:rsidRDefault="00524163" w:rsidP="00E14C3E">
      <w:pPr>
        <w:spacing w:after="0" w:line="360" w:lineRule="auto"/>
        <w:rPr>
          <w:rFonts w:ascii="Times New Roman" w:hAnsi="Times New Roman" w:cs="Times New Roman"/>
          <w:szCs w:val="24"/>
        </w:rPr>
      </w:pPr>
      <w:r w:rsidRPr="00003317">
        <w:rPr>
          <w:rFonts w:asciiTheme="minorHAnsi" w:eastAsiaTheme="majorEastAsia" w:hAnsiTheme="minorHAnsi" w:cstheme="minorHAnsi"/>
          <w:b/>
          <w:sz w:val="28"/>
          <w:szCs w:val="24"/>
        </w:rPr>
        <w:t>Palabras clave:</w:t>
      </w:r>
      <w:r w:rsidRPr="00E14C3E">
        <w:rPr>
          <w:rFonts w:ascii="Times New Roman" w:hAnsi="Times New Roman" w:cs="Times New Roman"/>
          <w:szCs w:val="24"/>
        </w:rPr>
        <w:t xml:space="preserve"> </w:t>
      </w:r>
      <w:r w:rsidRPr="00E14C3E">
        <w:rPr>
          <w:rFonts w:ascii="Times New Roman" w:hAnsi="Times New Roman" w:cs="Times New Roman"/>
          <w:i/>
          <w:szCs w:val="24"/>
        </w:rPr>
        <w:t>Carya illinoinensis</w:t>
      </w:r>
      <w:r w:rsidRPr="00E14C3E">
        <w:rPr>
          <w:rFonts w:ascii="Times New Roman" w:hAnsi="Times New Roman" w:cs="Times New Roman"/>
          <w:szCs w:val="24"/>
        </w:rPr>
        <w:t>, semilla, Western Schley, Wichita.</w:t>
      </w:r>
    </w:p>
    <w:p w14:paraId="5F7FBF62" w14:textId="09A1F5C2" w:rsidR="00A7462A" w:rsidRDefault="00A7462A" w:rsidP="00E14C3E">
      <w:pPr>
        <w:spacing w:after="0" w:line="360" w:lineRule="auto"/>
        <w:rPr>
          <w:rFonts w:ascii="Times New Roman" w:hAnsi="Times New Roman" w:cs="Times New Roman"/>
          <w:szCs w:val="24"/>
        </w:rPr>
      </w:pPr>
    </w:p>
    <w:p w14:paraId="255DDBC9" w14:textId="1CC56C5D" w:rsidR="00716AE6" w:rsidRDefault="00716AE6" w:rsidP="00E14C3E">
      <w:pPr>
        <w:spacing w:after="0" w:line="360" w:lineRule="auto"/>
        <w:rPr>
          <w:rFonts w:ascii="Times New Roman" w:hAnsi="Times New Roman" w:cs="Times New Roman"/>
          <w:szCs w:val="24"/>
        </w:rPr>
      </w:pPr>
    </w:p>
    <w:p w14:paraId="5CDAE40E" w14:textId="546BD6BC" w:rsidR="00716AE6" w:rsidRDefault="00716AE6" w:rsidP="00E14C3E">
      <w:pPr>
        <w:spacing w:after="0" w:line="360" w:lineRule="auto"/>
        <w:rPr>
          <w:rFonts w:ascii="Times New Roman" w:hAnsi="Times New Roman" w:cs="Times New Roman"/>
          <w:szCs w:val="24"/>
        </w:rPr>
      </w:pPr>
    </w:p>
    <w:p w14:paraId="4819C87B" w14:textId="202CFCE3" w:rsidR="00716AE6" w:rsidRDefault="00716AE6" w:rsidP="00E14C3E">
      <w:pPr>
        <w:spacing w:after="0" w:line="360" w:lineRule="auto"/>
        <w:rPr>
          <w:rFonts w:ascii="Times New Roman" w:hAnsi="Times New Roman" w:cs="Times New Roman"/>
          <w:szCs w:val="24"/>
        </w:rPr>
      </w:pPr>
    </w:p>
    <w:p w14:paraId="78EE6102" w14:textId="6C0C940B" w:rsidR="00716AE6" w:rsidRDefault="00716AE6" w:rsidP="00E14C3E">
      <w:pPr>
        <w:spacing w:after="0" w:line="360" w:lineRule="auto"/>
        <w:rPr>
          <w:rFonts w:ascii="Times New Roman" w:hAnsi="Times New Roman" w:cs="Times New Roman"/>
          <w:szCs w:val="24"/>
        </w:rPr>
      </w:pPr>
    </w:p>
    <w:p w14:paraId="39984FD3" w14:textId="233B25CD" w:rsidR="00716AE6" w:rsidRDefault="00716AE6" w:rsidP="00E14C3E">
      <w:pPr>
        <w:spacing w:after="0" w:line="360" w:lineRule="auto"/>
        <w:rPr>
          <w:rFonts w:ascii="Times New Roman" w:hAnsi="Times New Roman" w:cs="Times New Roman"/>
          <w:szCs w:val="24"/>
        </w:rPr>
      </w:pPr>
    </w:p>
    <w:p w14:paraId="2F25DC47" w14:textId="5A80491D" w:rsidR="00716AE6" w:rsidRDefault="00716AE6" w:rsidP="00E14C3E">
      <w:pPr>
        <w:spacing w:after="0" w:line="360" w:lineRule="auto"/>
        <w:rPr>
          <w:rFonts w:ascii="Times New Roman" w:hAnsi="Times New Roman" w:cs="Times New Roman"/>
          <w:szCs w:val="24"/>
        </w:rPr>
      </w:pPr>
    </w:p>
    <w:p w14:paraId="0681B5A8" w14:textId="39229286" w:rsidR="00716AE6" w:rsidRDefault="00716AE6" w:rsidP="00E14C3E">
      <w:pPr>
        <w:spacing w:after="0" w:line="360" w:lineRule="auto"/>
        <w:rPr>
          <w:rFonts w:ascii="Times New Roman" w:hAnsi="Times New Roman" w:cs="Times New Roman"/>
          <w:szCs w:val="24"/>
        </w:rPr>
      </w:pPr>
    </w:p>
    <w:p w14:paraId="7E5BE3C3" w14:textId="263D9BD0" w:rsidR="00716AE6" w:rsidRDefault="00716AE6" w:rsidP="00E14C3E">
      <w:pPr>
        <w:spacing w:after="0" w:line="360" w:lineRule="auto"/>
        <w:rPr>
          <w:rFonts w:ascii="Times New Roman" w:hAnsi="Times New Roman" w:cs="Times New Roman"/>
          <w:szCs w:val="24"/>
        </w:rPr>
      </w:pPr>
    </w:p>
    <w:p w14:paraId="248F4AAA" w14:textId="77777777" w:rsidR="00716AE6" w:rsidRPr="00E14C3E" w:rsidRDefault="00716AE6" w:rsidP="00E14C3E">
      <w:pPr>
        <w:spacing w:after="0" w:line="360" w:lineRule="auto"/>
        <w:rPr>
          <w:rFonts w:ascii="Times New Roman" w:hAnsi="Times New Roman" w:cs="Times New Roman"/>
          <w:szCs w:val="24"/>
        </w:rPr>
      </w:pPr>
    </w:p>
    <w:p w14:paraId="67AE38D4" w14:textId="77777777" w:rsidR="00524163" w:rsidRPr="00003317" w:rsidRDefault="00524163" w:rsidP="00A7462A">
      <w:pPr>
        <w:keepNext/>
        <w:keepLines/>
        <w:spacing w:after="0" w:line="360" w:lineRule="auto"/>
        <w:outlineLvl w:val="1"/>
        <w:rPr>
          <w:rFonts w:asciiTheme="minorHAnsi" w:eastAsiaTheme="majorEastAsia" w:hAnsiTheme="minorHAnsi" w:cstheme="minorHAnsi"/>
          <w:b/>
          <w:sz w:val="28"/>
          <w:szCs w:val="24"/>
        </w:rPr>
      </w:pPr>
      <w:proofErr w:type="spellStart"/>
      <w:r w:rsidRPr="00003317">
        <w:rPr>
          <w:rFonts w:asciiTheme="minorHAnsi" w:eastAsiaTheme="majorEastAsia" w:hAnsiTheme="minorHAnsi" w:cstheme="minorHAnsi"/>
          <w:b/>
          <w:sz w:val="28"/>
          <w:szCs w:val="24"/>
        </w:rPr>
        <w:lastRenderedPageBreak/>
        <w:t>Abstract</w:t>
      </w:r>
      <w:proofErr w:type="spellEnd"/>
    </w:p>
    <w:p w14:paraId="21C718F3" w14:textId="7E4EC9CF" w:rsidR="00524163" w:rsidRDefault="00524163" w:rsidP="00E14C3E">
      <w:pPr>
        <w:spacing w:after="0" w:line="360" w:lineRule="auto"/>
        <w:rPr>
          <w:rFonts w:ascii="Times New Roman" w:hAnsi="Times New Roman" w:cs="Times New Roman"/>
          <w:szCs w:val="24"/>
          <w:lang w:val="en-US"/>
        </w:rPr>
      </w:pPr>
      <w:r w:rsidRPr="00E14C3E">
        <w:rPr>
          <w:rFonts w:ascii="Times New Roman" w:hAnsi="Times New Roman" w:cs="Times New Roman"/>
          <w:szCs w:val="24"/>
          <w:lang w:val="en-US"/>
        </w:rPr>
        <w:t>Pecans (</w:t>
      </w:r>
      <w:r w:rsidRPr="00E14C3E">
        <w:rPr>
          <w:rFonts w:ascii="Times New Roman" w:hAnsi="Times New Roman" w:cs="Times New Roman"/>
          <w:i/>
          <w:szCs w:val="24"/>
          <w:lang w:val="en-US"/>
        </w:rPr>
        <w:t xml:space="preserve">Carya illinoinensis </w:t>
      </w:r>
      <w:r w:rsidRPr="00E14C3E">
        <w:rPr>
          <w:rFonts w:ascii="Times New Roman" w:hAnsi="Times New Roman" w:cs="Times New Roman"/>
          <w:szCs w:val="24"/>
          <w:lang w:val="en-US"/>
        </w:rPr>
        <w:t>L.) germinate heterogeneously and in low percentages, but by applying pre-germination treatments, such as imbibition, stratification, incubation and the application of hormones, the rate of germination can be homogenized and the percentage of germinated seeds can be increased. Taking into account the results of previous investigations, it is necessary to compare the effect of stratification without media against the effect of wet stratification in pecans to determine an optimal pre-germination treatment. The objective of this investigation was to evaluate germination induced by bare and wet stratification in mature pecans. Three pre-germination treatments were applied to seeds of cultivars</w:t>
      </w:r>
      <w:r w:rsidR="003F1118">
        <w:rPr>
          <w:rFonts w:ascii="Times New Roman" w:hAnsi="Times New Roman" w:cs="Times New Roman"/>
          <w:szCs w:val="24"/>
          <w:lang w:val="en-US"/>
        </w:rPr>
        <w:t xml:space="preserve"> </w:t>
      </w:r>
      <w:r w:rsidRPr="00E14C3E">
        <w:rPr>
          <w:rFonts w:ascii="Times New Roman" w:hAnsi="Times New Roman" w:cs="Times New Roman"/>
          <w:szCs w:val="24"/>
          <w:lang w:val="en-US"/>
        </w:rPr>
        <w:t>Wichita and Western Schley, namely: stratification without media (stratification at 4</w:t>
      </w:r>
      <w:r w:rsidR="003F1118">
        <w:rPr>
          <w:rFonts w:ascii="Times New Roman" w:hAnsi="Times New Roman" w:cs="Times New Roman"/>
          <w:szCs w:val="24"/>
          <w:lang w:val="en-US"/>
        </w:rPr>
        <w:t> </w:t>
      </w:r>
      <w:r w:rsidRPr="00E14C3E">
        <w:rPr>
          <w:rFonts w:ascii="Times New Roman" w:hAnsi="Times New Roman" w:cs="Times New Roman"/>
          <w:szCs w:val="24"/>
          <w:lang w:val="en-US"/>
        </w:rPr>
        <w:t>°C for one month, followed by incubation at 30</w:t>
      </w:r>
      <w:r w:rsidR="003F1118">
        <w:rPr>
          <w:rFonts w:ascii="Times New Roman" w:hAnsi="Times New Roman" w:cs="Times New Roman"/>
          <w:szCs w:val="24"/>
          <w:lang w:val="en-US"/>
        </w:rPr>
        <w:t> </w:t>
      </w:r>
      <w:r w:rsidRPr="00E14C3E">
        <w:rPr>
          <w:rFonts w:ascii="Times New Roman" w:hAnsi="Times New Roman" w:cs="Times New Roman"/>
          <w:szCs w:val="24"/>
          <w:lang w:val="en-US"/>
        </w:rPr>
        <w:t>°C for 17 days), wet stratification (stratification at 4</w:t>
      </w:r>
      <w:r w:rsidR="003F1118">
        <w:rPr>
          <w:rFonts w:ascii="Times New Roman" w:hAnsi="Times New Roman" w:cs="Times New Roman"/>
          <w:szCs w:val="24"/>
          <w:lang w:val="en-US"/>
        </w:rPr>
        <w:t> </w:t>
      </w:r>
      <w:r w:rsidRPr="00E14C3E">
        <w:rPr>
          <w:rFonts w:ascii="Times New Roman" w:hAnsi="Times New Roman" w:cs="Times New Roman"/>
          <w:szCs w:val="24"/>
          <w:lang w:val="en-US"/>
        </w:rPr>
        <w:t>°C with irrigation supply, for one month, followed by incubation at 30</w:t>
      </w:r>
      <w:r w:rsidR="003F1118">
        <w:rPr>
          <w:rFonts w:ascii="Times New Roman" w:hAnsi="Times New Roman" w:cs="Times New Roman"/>
          <w:szCs w:val="24"/>
          <w:lang w:val="en-US"/>
        </w:rPr>
        <w:t> </w:t>
      </w:r>
      <w:r w:rsidRPr="00E14C3E">
        <w:rPr>
          <w:rFonts w:ascii="Times New Roman" w:hAnsi="Times New Roman" w:cs="Times New Roman"/>
          <w:szCs w:val="24"/>
          <w:lang w:val="en-US"/>
        </w:rPr>
        <w:t>°C for 17 days) and a control (naked stratification at 4</w:t>
      </w:r>
      <w:r w:rsidR="003F1118">
        <w:rPr>
          <w:rFonts w:ascii="Times New Roman" w:hAnsi="Times New Roman" w:cs="Times New Roman"/>
          <w:szCs w:val="24"/>
          <w:lang w:val="en-US"/>
        </w:rPr>
        <w:t> </w:t>
      </w:r>
      <w:r w:rsidRPr="00E14C3E">
        <w:rPr>
          <w:rFonts w:ascii="Times New Roman" w:hAnsi="Times New Roman" w:cs="Times New Roman"/>
          <w:szCs w:val="24"/>
          <w:lang w:val="en-US"/>
        </w:rPr>
        <w:t>°C for one month, followed by greenhouse seeding). Here we show that stratification without media, followed by incubation at 30°C, can have a significant beneficial effect on germination percentage, shoot and root length, as well as decreasing the incidence of microbial infections in pecans. The positive effect of incubation on pecan germination observed in this research agrees with the results of previous works. It was observed that the germination percentage of the pecans of cv. Wichita was significantly superior to bare stratification compared to wet stratification. The results imply that many pecan seeds can prescind from incubation to complete the germination process, however, the percentage of pecans of cv. Wichita that germinated was six times superior when including an incubation stage in the pre-germination treatment. In the case of pecans of cv. Western Schley, the percentage of germination was 28 times higher in the incubated seeds, in comparison with pecans that were not incubated. On the other hand, the present study was unable to prove the need of stratification in inducing germination of pecans, since all the pecans used in this experiment were stored in refrigeration before being subjected to the different treatments.</w:t>
      </w:r>
    </w:p>
    <w:p w14:paraId="6E14E662" w14:textId="19DD79F7" w:rsidR="00524163" w:rsidRDefault="00524163" w:rsidP="00E14C3E">
      <w:pPr>
        <w:spacing w:after="0" w:line="360" w:lineRule="auto"/>
        <w:rPr>
          <w:rFonts w:ascii="Times New Roman" w:hAnsi="Times New Roman" w:cs="Times New Roman"/>
          <w:szCs w:val="24"/>
          <w:lang w:val="en-US"/>
        </w:rPr>
      </w:pPr>
      <w:r w:rsidRPr="00003317">
        <w:rPr>
          <w:rFonts w:asciiTheme="minorHAnsi" w:eastAsiaTheme="majorEastAsia" w:hAnsiTheme="minorHAnsi" w:cstheme="minorHAnsi"/>
          <w:b/>
          <w:sz w:val="28"/>
          <w:szCs w:val="24"/>
          <w:lang w:val="en-US"/>
        </w:rPr>
        <w:t>Keywords:</w:t>
      </w:r>
      <w:r w:rsidRPr="00E14C3E">
        <w:rPr>
          <w:rFonts w:ascii="Times New Roman" w:hAnsi="Times New Roman" w:cs="Times New Roman"/>
          <w:szCs w:val="24"/>
          <w:lang w:val="en-US"/>
        </w:rPr>
        <w:t xml:space="preserve"> </w:t>
      </w:r>
      <w:r w:rsidRPr="00E14C3E">
        <w:rPr>
          <w:rFonts w:ascii="Times New Roman" w:hAnsi="Times New Roman" w:cs="Times New Roman"/>
          <w:i/>
          <w:szCs w:val="24"/>
          <w:lang w:val="en-US"/>
        </w:rPr>
        <w:t>Carya illinoinensis</w:t>
      </w:r>
      <w:r w:rsidRPr="00E14C3E">
        <w:rPr>
          <w:rFonts w:ascii="Times New Roman" w:hAnsi="Times New Roman" w:cs="Times New Roman"/>
          <w:szCs w:val="24"/>
          <w:lang w:val="en-US"/>
        </w:rPr>
        <w:t>, seed, Western Schley, Wichita.</w:t>
      </w:r>
    </w:p>
    <w:p w14:paraId="609CADEE" w14:textId="283015E7" w:rsidR="00003317" w:rsidRDefault="00003317" w:rsidP="00E14C3E">
      <w:pPr>
        <w:spacing w:after="0" w:line="360" w:lineRule="auto"/>
        <w:rPr>
          <w:rFonts w:ascii="Times New Roman" w:hAnsi="Times New Roman" w:cs="Times New Roman"/>
          <w:szCs w:val="24"/>
          <w:lang w:val="en-US"/>
        </w:rPr>
      </w:pPr>
    </w:p>
    <w:p w14:paraId="57C516F5" w14:textId="3F0E9F41" w:rsidR="00716AE6" w:rsidRDefault="00716AE6" w:rsidP="00E14C3E">
      <w:pPr>
        <w:spacing w:after="0" w:line="360" w:lineRule="auto"/>
        <w:rPr>
          <w:rFonts w:ascii="Times New Roman" w:hAnsi="Times New Roman" w:cs="Times New Roman"/>
          <w:szCs w:val="24"/>
          <w:lang w:val="en-US"/>
        </w:rPr>
      </w:pPr>
    </w:p>
    <w:p w14:paraId="2F0049D2" w14:textId="391CC286" w:rsidR="00716AE6" w:rsidRDefault="00716AE6" w:rsidP="00E14C3E">
      <w:pPr>
        <w:spacing w:after="0" w:line="360" w:lineRule="auto"/>
        <w:rPr>
          <w:rFonts w:ascii="Times New Roman" w:hAnsi="Times New Roman" w:cs="Times New Roman"/>
          <w:szCs w:val="24"/>
          <w:lang w:val="en-US"/>
        </w:rPr>
      </w:pPr>
    </w:p>
    <w:p w14:paraId="1F5F623A" w14:textId="77777777" w:rsidR="00716AE6" w:rsidRDefault="00716AE6" w:rsidP="00E14C3E">
      <w:pPr>
        <w:spacing w:after="0" w:line="360" w:lineRule="auto"/>
        <w:rPr>
          <w:rFonts w:ascii="Times New Roman" w:hAnsi="Times New Roman" w:cs="Times New Roman"/>
          <w:szCs w:val="24"/>
          <w:lang w:val="en-US"/>
        </w:rPr>
      </w:pPr>
    </w:p>
    <w:p w14:paraId="48D966F9" w14:textId="5CE32048" w:rsidR="00003317" w:rsidRPr="005F1023" w:rsidRDefault="00003317" w:rsidP="00E14C3E">
      <w:pPr>
        <w:spacing w:after="0" w:line="360" w:lineRule="auto"/>
        <w:rPr>
          <w:rFonts w:asciiTheme="minorHAnsi" w:eastAsiaTheme="majorEastAsia" w:hAnsiTheme="minorHAnsi" w:cstheme="minorHAnsi"/>
          <w:b/>
          <w:sz w:val="28"/>
          <w:szCs w:val="24"/>
        </w:rPr>
      </w:pPr>
      <w:r w:rsidRPr="005F1023">
        <w:rPr>
          <w:rFonts w:asciiTheme="minorHAnsi" w:eastAsiaTheme="majorEastAsia" w:hAnsiTheme="minorHAnsi" w:cstheme="minorHAnsi"/>
          <w:b/>
          <w:sz w:val="28"/>
          <w:szCs w:val="24"/>
        </w:rPr>
        <w:lastRenderedPageBreak/>
        <w:t>Resumo</w:t>
      </w:r>
    </w:p>
    <w:p w14:paraId="329501EF" w14:textId="77777777" w:rsidR="00003317" w:rsidRPr="00003317" w:rsidRDefault="00003317" w:rsidP="00003317">
      <w:pPr>
        <w:spacing w:after="0" w:line="360" w:lineRule="auto"/>
        <w:rPr>
          <w:rFonts w:ascii="Times New Roman" w:hAnsi="Times New Roman" w:cs="Times New Roman"/>
          <w:szCs w:val="24"/>
        </w:rPr>
      </w:pPr>
      <w:r w:rsidRPr="00003317">
        <w:rPr>
          <w:rFonts w:ascii="Times New Roman" w:hAnsi="Times New Roman" w:cs="Times New Roman"/>
          <w:szCs w:val="24"/>
        </w:rPr>
        <w:t xml:space="preserve">A </w:t>
      </w:r>
      <w:proofErr w:type="spellStart"/>
      <w:r w:rsidRPr="00003317">
        <w:rPr>
          <w:rFonts w:ascii="Times New Roman" w:hAnsi="Times New Roman" w:cs="Times New Roman"/>
          <w:szCs w:val="24"/>
        </w:rPr>
        <w:t>noz-pecã</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Carya</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illinoinensis</w:t>
      </w:r>
      <w:proofErr w:type="spellEnd"/>
      <w:r w:rsidRPr="00003317">
        <w:rPr>
          <w:rFonts w:ascii="Times New Roman" w:hAnsi="Times New Roman" w:cs="Times New Roman"/>
          <w:szCs w:val="24"/>
        </w:rPr>
        <w:t xml:space="preserve"> L.) germina de forma </w:t>
      </w:r>
      <w:proofErr w:type="spellStart"/>
      <w:r w:rsidRPr="00003317">
        <w:rPr>
          <w:rFonts w:ascii="Times New Roman" w:hAnsi="Times New Roman" w:cs="Times New Roman"/>
          <w:szCs w:val="24"/>
        </w:rPr>
        <w:t>heterogênea</w:t>
      </w:r>
      <w:proofErr w:type="spellEnd"/>
      <w:r w:rsidRPr="00003317">
        <w:rPr>
          <w:rFonts w:ascii="Times New Roman" w:hAnsi="Times New Roman" w:cs="Times New Roman"/>
          <w:szCs w:val="24"/>
        </w:rPr>
        <w:t xml:space="preserve"> e em </w:t>
      </w:r>
      <w:proofErr w:type="spellStart"/>
      <w:r w:rsidRPr="00003317">
        <w:rPr>
          <w:rFonts w:ascii="Times New Roman" w:hAnsi="Times New Roman" w:cs="Times New Roman"/>
          <w:szCs w:val="24"/>
        </w:rPr>
        <w:t>baixas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porcentagens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mas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com</w:t>
      </w:r>
      <w:proofErr w:type="spellEnd"/>
      <w:r w:rsidRPr="00003317">
        <w:rPr>
          <w:rFonts w:ascii="Times New Roman" w:hAnsi="Times New Roman" w:cs="Times New Roman"/>
          <w:szCs w:val="24"/>
        </w:rPr>
        <w:t xml:space="preserve"> a </w:t>
      </w:r>
      <w:proofErr w:type="spellStart"/>
      <w:r w:rsidRPr="00003317">
        <w:rPr>
          <w:rFonts w:ascii="Times New Roman" w:hAnsi="Times New Roman" w:cs="Times New Roman"/>
          <w:szCs w:val="24"/>
        </w:rPr>
        <w:t>aplicação</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tratamentos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pré</w:t>
      </w:r>
      <w:proofErr w:type="spellEnd"/>
      <w:r w:rsidRPr="00003317">
        <w:rPr>
          <w:rFonts w:ascii="Times New Roman" w:hAnsi="Times New Roman" w:cs="Times New Roman"/>
          <w:szCs w:val="24"/>
        </w:rPr>
        <w:t xml:space="preserve">-germinativos, como </w:t>
      </w:r>
      <w:proofErr w:type="spellStart"/>
      <w:r w:rsidRPr="00003317">
        <w:rPr>
          <w:rFonts w:ascii="Times New Roman" w:hAnsi="Times New Roman" w:cs="Times New Roman"/>
          <w:szCs w:val="24"/>
        </w:rPr>
        <w:t>embebição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incubação</w:t>
      </w:r>
      <w:proofErr w:type="spellEnd"/>
      <w:r w:rsidRPr="00003317">
        <w:rPr>
          <w:rFonts w:ascii="Times New Roman" w:hAnsi="Times New Roman" w:cs="Times New Roman"/>
          <w:szCs w:val="24"/>
        </w:rPr>
        <w:t xml:space="preserve"> e </w:t>
      </w:r>
      <w:proofErr w:type="spellStart"/>
      <w:r w:rsidRPr="00003317">
        <w:rPr>
          <w:rFonts w:ascii="Times New Roman" w:hAnsi="Times New Roman" w:cs="Times New Roman"/>
          <w:szCs w:val="24"/>
        </w:rPr>
        <w:t>aplicação</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hormônios</w:t>
      </w:r>
      <w:proofErr w:type="spellEnd"/>
      <w:r w:rsidRPr="00003317">
        <w:rPr>
          <w:rFonts w:ascii="Times New Roman" w:hAnsi="Times New Roman" w:cs="Times New Roman"/>
          <w:szCs w:val="24"/>
        </w:rPr>
        <w:t xml:space="preserve">, a </w:t>
      </w:r>
      <w:proofErr w:type="spellStart"/>
      <w:r w:rsidRPr="00003317">
        <w:rPr>
          <w:rFonts w:ascii="Times New Roman" w:hAnsi="Times New Roman" w:cs="Times New Roman"/>
          <w:szCs w:val="24"/>
        </w:rPr>
        <w:t>taxa</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germinação</w:t>
      </w:r>
      <w:proofErr w:type="spellEnd"/>
      <w:r w:rsidRPr="00003317">
        <w:rPr>
          <w:rFonts w:ascii="Times New Roman" w:hAnsi="Times New Roman" w:cs="Times New Roman"/>
          <w:szCs w:val="24"/>
        </w:rPr>
        <w:t xml:space="preserve"> pode ser homogeneizada e a </w:t>
      </w:r>
      <w:proofErr w:type="spellStart"/>
      <w:r w:rsidRPr="00003317">
        <w:rPr>
          <w:rFonts w:ascii="Times New Roman" w:hAnsi="Times New Roman" w:cs="Times New Roman"/>
          <w:szCs w:val="24"/>
        </w:rPr>
        <w:t>taxa</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germinação</w:t>
      </w:r>
      <w:proofErr w:type="spellEnd"/>
      <w:r w:rsidRPr="00003317">
        <w:rPr>
          <w:rFonts w:ascii="Times New Roman" w:hAnsi="Times New Roman" w:cs="Times New Roman"/>
          <w:szCs w:val="24"/>
        </w:rPr>
        <w:t xml:space="preserve"> aumentada. </w:t>
      </w:r>
      <w:proofErr w:type="spellStart"/>
      <w:r w:rsidRPr="00003317">
        <w:rPr>
          <w:rFonts w:ascii="Times New Roman" w:hAnsi="Times New Roman" w:cs="Times New Roman"/>
          <w:szCs w:val="24"/>
        </w:rPr>
        <w:t>porcentagem</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sementes</w:t>
      </w:r>
      <w:proofErr w:type="spellEnd"/>
      <w:r w:rsidRPr="00003317">
        <w:rPr>
          <w:rFonts w:ascii="Times New Roman" w:hAnsi="Times New Roman" w:cs="Times New Roman"/>
          <w:szCs w:val="24"/>
        </w:rPr>
        <w:t xml:space="preserve"> germinadas. Levando em conta os resultados de </w:t>
      </w:r>
      <w:proofErr w:type="spellStart"/>
      <w:r w:rsidRPr="00003317">
        <w:rPr>
          <w:rFonts w:ascii="Times New Roman" w:hAnsi="Times New Roman" w:cs="Times New Roman"/>
          <w:szCs w:val="24"/>
        </w:rPr>
        <w:t>investigações</w:t>
      </w:r>
      <w:proofErr w:type="spellEnd"/>
      <w:r w:rsidRPr="00003317">
        <w:rPr>
          <w:rFonts w:ascii="Times New Roman" w:hAnsi="Times New Roman" w:cs="Times New Roman"/>
          <w:szCs w:val="24"/>
        </w:rPr>
        <w:t xml:space="preserve"> anteriores, é </w:t>
      </w:r>
      <w:proofErr w:type="spellStart"/>
      <w:r w:rsidRPr="00003317">
        <w:rPr>
          <w:rFonts w:ascii="Times New Roman" w:hAnsi="Times New Roman" w:cs="Times New Roman"/>
          <w:szCs w:val="24"/>
        </w:rPr>
        <w:t>necessário</w:t>
      </w:r>
      <w:proofErr w:type="spellEnd"/>
      <w:r w:rsidRPr="00003317">
        <w:rPr>
          <w:rFonts w:ascii="Times New Roman" w:hAnsi="Times New Roman" w:cs="Times New Roman"/>
          <w:szCs w:val="24"/>
        </w:rPr>
        <w:t xml:space="preserve"> comparar o </w:t>
      </w:r>
      <w:proofErr w:type="spellStart"/>
      <w:r w:rsidRPr="00003317">
        <w:rPr>
          <w:rFonts w:ascii="Times New Roman" w:hAnsi="Times New Roman" w:cs="Times New Roman"/>
          <w:szCs w:val="24"/>
        </w:rPr>
        <w:t>efeito</w:t>
      </w:r>
      <w:proofErr w:type="spellEnd"/>
      <w:r w:rsidRPr="00003317">
        <w:rPr>
          <w:rFonts w:ascii="Times New Roman" w:hAnsi="Times New Roman" w:cs="Times New Roman"/>
          <w:szCs w:val="24"/>
        </w:rPr>
        <w:t xml:space="preserve"> da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nua</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com</w:t>
      </w:r>
      <w:proofErr w:type="spellEnd"/>
      <w:r w:rsidRPr="00003317">
        <w:rPr>
          <w:rFonts w:ascii="Times New Roman" w:hAnsi="Times New Roman" w:cs="Times New Roman"/>
          <w:szCs w:val="24"/>
        </w:rPr>
        <w:t xml:space="preserve"> o </w:t>
      </w:r>
      <w:proofErr w:type="spellStart"/>
      <w:r w:rsidRPr="00003317">
        <w:rPr>
          <w:rFonts w:ascii="Times New Roman" w:hAnsi="Times New Roman" w:cs="Times New Roman"/>
          <w:szCs w:val="24"/>
        </w:rPr>
        <w:t>efeito</w:t>
      </w:r>
      <w:proofErr w:type="spellEnd"/>
      <w:r w:rsidRPr="00003317">
        <w:rPr>
          <w:rFonts w:ascii="Times New Roman" w:hAnsi="Times New Roman" w:cs="Times New Roman"/>
          <w:szCs w:val="24"/>
        </w:rPr>
        <w:t xml:space="preserve"> da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úmida</w:t>
      </w:r>
      <w:proofErr w:type="spellEnd"/>
      <w:r w:rsidRPr="00003317">
        <w:rPr>
          <w:rFonts w:ascii="Times New Roman" w:hAnsi="Times New Roman" w:cs="Times New Roman"/>
          <w:szCs w:val="24"/>
        </w:rPr>
        <w:t xml:space="preserve"> em </w:t>
      </w:r>
      <w:proofErr w:type="spellStart"/>
      <w:r w:rsidRPr="00003317">
        <w:rPr>
          <w:rFonts w:ascii="Times New Roman" w:hAnsi="Times New Roman" w:cs="Times New Roman"/>
          <w:szCs w:val="24"/>
        </w:rPr>
        <w:t>nozes</w:t>
      </w:r>
      <w:proofErr w:type="spellEnd"/>
      <w:r w:rsidRPr="00003317">
        <w:rPr>
          <w:rFonts w:ascii="Times New Roman" w:hAnsi="Times New Roman" w:cs="Times New Roman"/>
          <w:szCs w:val="24"/>
        </w:rPr>
        <w:t xml:space="preserve"> pecan para determinar </w:t>
      </w:r>
      <w:proofErr w:type="spellStart"/>
      <w:r w:rsidRPr="00003317">
        <w:rPr>
          <w:rFonts w:ascii="Times New Roman" w:hAnsi="Times New Roman" w:cs="Times New Roman"/>
          <w:szCs w:val="24"/>
        </w:rPr>
        <w:t>um</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tratamento</w:t>
      </w:r>
      <w:proofErr w:type="spellEnd"/>
      <w:r w:rsidRPr="00003317">
        <w:rPr>
          <w:rFonts w:ascii="Times New Roman" w:hAnsi="Times New Roman" w:cs="Times New Roman"/>
          <w:szCs w:val="24"/>
        </w:rPr>
        <w:t xml:space="preserve"> ideal de </w:t>
      </w:r>
      <w:proofErr w:type="spellStart"/>
      <w:r w:rsidRPr="00003317">
        <w:rPr>
          <w:rFonts w:ascii="Times New Roman" w:hAnsi="Times New Roman" w:cs="Times New Roman"/>
          <w:szCs w:val="24"/>
        </w:rPr>
        <w:t>pré-germinação</w:t>
      </w:r>
      <w:proofErr w:type="spellEnd"/>
      <w:r w:rsidRPr="00003317">
        <w:rPr>
          <w:rFonts w:ascii="Times New Roman" w:hAnsi="Times New Roman" w:cs="Times New Roman"/>
          <w:szCs w:val="24"/>
        </w:rPr>
        <w:t xml:space="preserve">. O objetivo </w:t>
      </w:r>
      <w:proofErr w:type="spellStart"/>
      <w:r w:rsidRPr="00003317">
        <w:rPr>
          <w:rFonts w:ascii="Times New Roman" w:hAnsi="Times New Roman" w:cs="Times New Roman"/>
          <w:szCs w:val="24"/>
        </w:rPr>
        <w:t>desta</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investigação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foi</w:t>
      </w:r>
      <w:proofErr w:type="spellEnd"/>
      <w:r w:rsidRPr="00003317">
        <w:rPr>
          <w:rFonts w:ascii="Times New Roman" w:hAnsi="Times New Roman" w:cs="Times New Roman"/>
          <w:szCs w:val="24"/>
        </w:rPr>
        <w:t xml:space="preserve"> avaliar a </w:t>
      </w:r>
      <w:proofErr w:type="spellStart"/>
      <w:r w:rsidRPr="00003317">
        <w:rPr>
          <w:rFonts w:ascii="Times New Roman" w:hAnsi="Times New Roman" w:cs="Times New Roman"/>
          <w:szCs w:val="24"/>
        </w:rPr>
        <w:t>germinação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induzida</w:t>
      </w:r>
      <w:proofErr w:type="spellEnd"/>
      <w:r w:rsidRPr="00003317">
        <w:rPr>
          <w:rFonts w:ascii="Times New Roman" w:hAnsi="Times New Roman" w:cs="Times New Roman"/>
          <w:szCs w:val="24"/>
        </w:rPr>
        <w:t xml:space="preserve"> por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nua</w:t>
      </w:r>
      <w:proofErr w:type="spellEnd"/>
      <w:r w:rsidRPr="00003317">
        <w:rPr>
          <w:rFonts w:ascii="Times New Roman" w:hAnsi="Times New Roman" w:cs="Times New Roman"/>
          <w:szCs w:val="24"/>
        </w:rPr>
        <w:t xml:space="preserve"> e </w:t>
      </w:r>
      <w:proofErr w:type="spellStart"/>
      <w:r w:rsidRPr="00003317">
        <w:rPr>
          <w:rFonts w:ascii="Times New Roman" w:hAnsi="Times New Roman" w:cs="Times New Roman"/>
          <w:szCs w:val="24"/>
        </w:rPr>
        <w:t>úmida</w:t>
      </w:r>
      <w:proofErr w:type="spellEnd"/>
      <w:r w:rsidRPr="00003317">
        <w:rPr>
          <w:rFonts w:ascii="Times New Roman" w:hAnsi="Times New Roman" w:cs="Times New Roman"/>
          <w:szCs w:val="24"/>
        </w:rPr>
        <w:t xml:space="preserve"> em </w:t>
      </w:r>
      <w:proofErr w:type="spellStart"/>
      <w:r w:rsidRPr="00003317">
        <w:rPr>
          <w:rFonts w:ascii="Times New Roman" w:hAnsi="Times New Roman" w:cs="Times New Roman"/>
          <w:szCs w:val="24"/>
        </w:rPr>
        <w:t>nozes</w:t>
      </w:r>
      <w:proofErr w:type="spellEnd"/>
      <w:r w:rsidRPr="00003317">
        <w:rPr>
          <w:rFonts w:ascii="Times New Roman" w:hAnsi="Times New Roman" w:cs="Times New Roman"/>
          <w:szCs w:val="24"/>
        </w:rPr>
        <w:t xml:space="preserve"> maduras. </w:t>
      </w:r>
      <w:proofErr w:type="spellStart"/>
      <w:r w:rsidRPr="00003317">
        <w:rPr>
          <w:rFonts w:ascii="Times New Roman" w:hAnsi="Times New Roman" w:cs="Times New Roman"/>
          <w:szCs w:val="24"/>
        </w:rPr>
        <w:t>Três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tratamentos</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pré-germinação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foram</w:t>
      </w:r>
      <w:proofErr w:type="spellEnd"/>
      <w:r w:rsidRPr="00003317">
        <w:rPr>
          <w:rFonts w:ascii="Times New Roman" w:hAnsi="Times New Roman" w:cs="Times New Roman"/>
          <w:szCs w:val="24"/>
        </w:rPr>
        <w:t xml:space="preserve"> aplicados </w:t>
      </w:r>
      <w:proofErr w:type="spellStart"/>
      <w:r w:rsidRPr="00003317">
        <w:rPr>
          <w:rFonts w:ascii="Times New Roman" w:hAnsi="Times New Roman" w:cs="Times New Roman"/>
          <w:szCs w:val="24"/>
        </w:rPr>
        <w:t>às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sementes</w:t>
      </w:r>
      <w:proofErr w:type="spellEnd"/>
      <w:r w:rsidRPr="00003317">
        <w:rPr>
          <w:rFonts w:ascii="Times New Roman" w:hAnsi="Times New Roman" w:cs="Times New Roman"/>
          <w:szCs w:val="24"/>
        </w:rPr>
        <w:t xml:space="preserve"> das cultivares Wichita e Western </w:t>
      </w:r>
      <w:proofErr w:type="spellStart"/>
      <w:r w:rsidRPr="00003317">
        <w:rPr>
          <w:rFonts w:ascii="Times New Roman" w:hAnsi="Times New Roman" w:cs="Times New Roman"/>
          <w:szCs w:val="24"/>
        </w:rPr>
        <w:t>Schley</w:t>
      </w:r>
      <w:proofErr w:type="spellEnd"/>
      <w:r w:rsidRPr="00003317">
        <w:rPr>
          <w:rFonts w:ascii="Times New Roman" w:hAnsi="Times New Roman" w:cs="Times New Roman"/>
          <w:szCs w:val="24"/>
        </w:rPr>
        <w:t xml:space="preserve">, a saber: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nua</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a 4°C por </w:t>
      </w:r>
      <w:proofErr w:type="spellStart"/>
      <w:r w:rsidRPr="00003317">
        <w:rPr>
          <w:rFonts w:ascii="Times New Roman" w:hAnsi="Times New Roman" w:cs="Times New Roman"/>
          <w:szCs w:val="24"/>
        </w:rPr>
        <w:t>um</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mês</w:t>
      </w:r>
      <w:proofErr w:type="spellEnd"/>
      <w:r w:rsidRPr="00003317">
        <w:rPr>
          <w:rFonts w:ascii="Times New Roman" w:hAnsi="Times New Roman" w:cs="Times New Roman"/>
          <w:szCs w:val="24"/>
        </w:rPr>
        <w:t xml:space="preserve">, seguida de </w:t>
      </w:r>
      <w:proofErr w:type="spellStart"/>
      <w:r w:rsidRPr="00003317">
        <w:rPr>
          <w:rFonts w:ascii="Times New Roman" w:hAnsi="Times New Roman" w:cs="Times New Roman"/>
          <w:szCs w:val="24"/>
        </w:rPr>
        <w:t>incubação</w:t>
      </w:r>
      <w:proofErr w:type="spellEnd"/>
      <w:r w:rsidRPr="00003317">
        <w:rPr>
          <w:rFonts w:ascii="Times New Roman" w:hAnsi="Times New Roman" w:cs="Times New Roman"/>
          <w:szCs w:val="24"/>
        </w:rPr>
        <w:t xml:space="preserve"> a 30°C por 17 </w:t>
      </w:r>
      <w:proofErr w:type="spellStart"/>
      <w:r w:rsidRPr="00003317">
        <w:rPr>
          <w:rFonts w:ascii="Times New Roman" w:hAnsi="Times New Roman" w:cs="Times New Roman"/>
          <w:szCs w:val="24"/>
        </w:rPr>
        <w:t>dias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úmida</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a 4°C </w:t>
      </w:r>
      <w:proofErr w:type="spellStart"/>
      <w:r w:rsidRPr="00003317">
        <w:rPr>
          <w:rFonts w:ascii="Times New Roman" w:hAnsi="Times New Roman" w:cs="Times New Roman"/>
          <w:szCs w:val="24"/>
        </w:rPr>
        <w:t>com</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irrigação</w:t>
      </w:r>
      <w:proofErr w:type="spellEnd"/>
      <w:r w:rsidRPr="00003317">
        <w:rPr>
          <w:rFonts w:ascii="Times New Roman" w:hAnsi="Times New Roman" w:cs="Times New Roman"/>
          <w:szCs w:val="24"/>
        </w:rPr>
        <w:t xml:space="preserve">, por </w:t>
      </w:r>
      <w:proofErr w:type="spellStart"/>
      <w:r w:rsidRPr="00003317">
        <w:rPr>
          <w:rFonts w:ascii="Times New Roman" w:hAnsi="Times New Roman" w:cs="Times New Roman"/>
          <w:szCs w:val="24"/>
        </w:rPr>
        <w:t>um</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mês</w:t>
      </w:r>
      <w:proofErr w:type="spellEnd"/>
      <w:r w:rsidRPr="00003317">
        <w:rPr>
          <w:rFonts w:ascii="Times New Roman" w:hAnsi="Times New Roman" w:cs="Times New Roman"/>
          <w:szCs w:val="24"/>
        </w:rPr>
        <w:t xml:space="preserve">, seguida de </w:t>
      </w:r>
      <w:proofErr w:type="spellStart"/>
      <w:r w:rsidRPr="00003317">
        <w:rPr>
          <w:rFonts w:ascii="Times New Roman" w:hAnsi="Times New Roman" w:cs="Times New Roman"/>
          <w:szCs w:val="24"/>
        </w:rPr>
        <w:t>incubação</w:t>
      </w:r>
      <w:proofErr w:type="spellEnd"/>
      <w:r w:rsidRPr="00003317">
        <w:rPr>
          <w:rFonts w:ascii="Times New Roman" w:hAnsi="Times New Roman" w:cs="Times New Roman"/>
          <w:szCs w:val="24"/>
        </w:rPr>
        <w:t xml:space="preserve"> a 30°C por 17 </w:t>
      </w:r>
      <w:proofErr w:type="spellStart"/>
      <w:r w:rsidRPr="00003317">
        <w:rPr>
          <w:rFonts w:ascii="Times New Roman" w:hAnsi="Times New Roman" w:cs="Times New Roman"/>
          <w:szCs w:val="24"/>
        </w:rPr>
        <w:t>dias</w:t>
      </w:r>
      <w:proofErr w:type="spellEnd"/>
      <w:r w:rsidRPr="00003317">
        <w:rPr>
          <w:rFonts w:ascii="Times New Roman" w:hAnsi="Times New Roman" w:cs="Times New Roman"/>
          <w:szCs w:val="24"/>
        </w:rPr>
        <w:t xml:space="preserve">) e </w:t>
      </w:r>
      <w:proofErr w:type="spellStart"/>
      <w:r w:rsidRPr="00003317">
        <w:rPr>
          <w:rFonts w:ascii="Times New Roman" w:hAnsi="Times New Roman" w:cs="Times New Roman"/>
          <w:szCs w:val="24"/>
        </w:rPr>
        <w:t>uma</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testemunha</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nua</w:t>
      </w:r>
      <w:proofErr w:type="spellEnd"/>
      <w:r w:rsidRPr="00003317">
        <w:rPr>
          <w:rFonts w:ascii="Times New Roman" w:hAnsi="Times New Roman" w:cs="Times New Roman"/>
          <w:szCs w:val="24"/>
        </w:rPr>
        <w:t xml:space="preserve"> a 4°C por </w:t>
      </w:r>
      <w:proofErr w:type="spellStart"/>
      <w:r w:rsidRPr="00003317">
        <w:rPr>
          <w:rFonts w:ascii="Times New Roman" w:hAnsi="Times New Roman" w:cs="Times New Roman"/>
          <w:szCs w:val="24"/>
        </w:rPr>
        <w:t>um</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mês</w:t>
      </w:r>
      <w:proofErr w:type="spellEnd"/>
      <w:r w:rsidRPr="00003317">
        <w:rPr>
          <w:rFonts w:ascii="Times New Roman" w:hAnsi="Times New Roman" w:cs="Times New Roman"/>
          <w:szCs w:val="24"/>
        </w:rPr>
        <w:t xml:space="preserve">, seguida de </w:t>
      </w:r>
      <w:proofErr w:type="spellStart"/>
      <w:r w:rsidRPr="00003317">
        <w:rPr>
          <w:rFonts w:ascii="Times New Roman" w:hAnsi="Times New Roman" w:cs="Times New Roman"/>
          <w:szCs w:val="24"/>
        </w:rPr>
        <w:t>semeadura</w:t>
      </w:r>
      <w:proofErr w:type="spellEnd"/>
      <w:r w:rsidRPr="00003317">
        <w:rPr>
          <w:rFonts w:ascii="Times New Roman" w:hAnsi="Times New Roman" w:cs="Times New Roman"/>
          <w:szCs w:val="24"/>
        </w:rPr>
        <w:t xml:space="preserve"> em casa de </w:t>
      </w:r>
      <w:proofErr w:type="spellStart"/>
      <w:r w:rsidRPr="00003317">
        <w:rPr>
          <w:rFonts w:ascii="Times New Roman" w:hAnsi="Times New Roman" w:cs="Times New Roman"/>
          <w:szCs w:val="24"/>
        </w:rPr>
        <w:t>vegetação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Aqui</w:t>
      </w:r>
      <w:proofErr w:type="spellEnd"/>
      <w:r w:rsidRPr="00003317">
        <w:rPr>
          <w:rFonts w:ascii="Times New Roman" w:hAnsi="Times New Roman" w:cs="Times New Roman"/>
          <w:szCs w:val="24"/>
        </w:rPr>
        <w:t xml:space="preserve"> mostramos que a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nua</w:t>
      </w:r>
      <w:proofErr w:type="spellEnd"/>
      <w:r w:rsidRPr="00003317">
        <w:rPr>
          <w:rFonts w:ascii="Times New Roman" w:hAnsi="Times New Roman" w:cs="Times New Roman"/>
          <w:szCs w:val="24"/>
        </w:rPr>
        <w:t xml:space="preserve">, seguida de </w:t>
      </w:r>
      <w:proofErr w:type="spellStart"/>
      <w:r w:rsidRPr="00003317">
        <w:rPr>
          <w:rFonts w:ascii="Times New Roman" w:hAnsi="Times New Roman" w:cs="Times New Roman"/>
          <w:szCs w:val="24"/>
        </w:rPr>
        <w:t>incubação</w:t>
      </w:r>
      <w:proofErr w:type="spellEnd"/>
      <w:r w:rsidRPr="00003317">
        <w:rPr>
          <w:rFonts w:ascii="Times New Roman" w:hAnsi="Times New Roman" w:cs="Times New Roman"/>
          <w:szCs w:val="24"/>
        </w:rPr>
        <w:t xml:space="preserve"> a 30 ° C, pode ter </w:t>
      </w:r>
      <w:proofErr w:type="spellStart"/>
      <w:r w:rsidRPr="00003317">
        <w:rPr>
          <w:rFonts w:ascii="Times New Roman" w:hAnsi="Times New Roman" w:cs="Times New Roman"/>
          <w:szCs w:val="24"/>
        </w:rPr>
        <w:t>um</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efeito</w:t>
      </w:r>
      <w:proofErr w:type="spellEnd"/>
      <w:r w:rsidRPr="00003317">
        <w:rPr>
          <w:rFonts w:ascii="Times New Roman" w:hAnsi="Times New Roman" w:cs="Times New Roman"/>
          <w:szCs w:val="24"/>
        </w:rPr>
        <w:t xml:space="preserve"> benéfico significativo </w:t>
      </w:r>
      <w:proofErr w:type="spellStart"/>
      <w:r w:rsidRPr="00003317">
        <w:rPr>
          <w:rFonts w:ascii="Times New Roman" w:hAnsi="Times New Roman" w:cs="Times New Roman"/>
          <w:szCs w:val="24"/>
        </w:rPr>
        <w:t>na</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porcentagem</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germinação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comprimento</w:t>
      </w:r>
      <w:proofErr w:type="spellEnd"/>
      <w:r w:rsidRPr="00003317">
        <w:rPr>
          <w:rFonts w:ascii="Times New Roman" w:hAnsi="Times New Roman" w:cs="Times New Roman"/>
          <w:szCs w:val="24"/>
        </w:rPr>
        <w:t xml:space="preserve"> da parte aérea e da </w:t>
      </w:r>
      <w:proofErr w:type="spellStart"/>
      <w:r w:rsidRPr="00003317">
        <w:rPr>
          <w:rFonts w:ascii="Times New Roman" w:hAnsi="Times New Roman" w:cs="Times New Roman"/>
          <w:szCs w:val="24"/>
        </w:rPr>
        <w:t>raiz</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bem</w:t>
      </w:r>
      <w:proofErr w:type="spellEnd"/>
      <w:r w:rsidRPr="00003317">
        <w:rPr>
          <w:rFonts w:ascii="Times New Roman" w:hAnsi="Times New Roman" w:cs="Times New Roman"/>
          <w:szCs w:val="24"/>
        </w:rPr>
        <w:t xml:space="preserve"> como </w:t>
      </w:r>
      <w:proofErr w:type="spellStart"/>
      <w:r w:rsidRPr="00003317">
        <w:rPr>
          <w:rFonts w:ascii="Times New Roman" w:hAnsi="Times New Roman" w:cs="Times New Roman"/>
          <w:szCs w:val="24"/>
        </w:rPr>
        <w:t>na</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diminuição</w:t>
      </w:r>
      <w:proofErr w:type="spellEnd"/>
      <w:r w:rsidRPr="00003317">
        <w:rPr>
          <w:rFonts w:ascii="Times New Roman" w:hAnsi="Times New Roman" w:cs="Times New Roman"/>
          <w:szCs w:val="24"/>
        </w:rPr>
        <w:t xml:space="preserve"> da </w:t>
      </w:r>
      <w:proofErr w:type="spellStart"/>
      <w:r w:rsidRPr="00003317">
        <w:rPr>
          <w:rFonts w:ascii="Times New Roman" w:hAnsi="Times New Roman" w:cs="Times New Roman"/>
          <w:szCs w:val="24"/>
        </w:rPr>
        <w:t>incidência</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infecções</w:t>
      </w:r>
      <w:proofErr w:type="spellEnd"/>
      <w:r w:rsidRPr="00003317">
        <w:rPr>
          <w:rFonts w:ascii="Times New Roman" w:hAnsi="Times New Roman" w:cs="Times New Roman"/>
          <w:szCs w:val="24"/>
        </w:rPr>
        <w:t xml:space="preserve"> microbianas em </w:t>
      </w:r>
      <w:proofErr w:type="spellStart"/>
      <w:r w:rsidRPr="00003317">
        <w:rPr>
          <w:rFonts w:ascii="Times New Roman" w:hAnsi="Times New Roman" w:cs="Times New Roman"/>
          <w:szCs w:val="24"/>
        </w:rPr>
        <w:t>nozes-pecã</w:t>
      </w:r>
      <w:proofErr w:type="spellEnd"/>
      <w:r w:rsidRPr="00003317">
        <w:rPr>
          <w:rFonts w:ascii="Times New Roman" w:hAnsi="Times New Roman" w:cs="Times New Roman"/>
          <w:szCs w:val="24"/>
        </w:rPr>
        <w:t xml:space="preserve">. O </w:t>
      </w:r>
      <w:proofErr w:type="spellStart"/>
      <w:r w:rsidRPr="00003317">
        <w:rPr>
          <w:rFonts w:ascii="Times New Roman" w:hAnsi="Times New Roman" w:cs="Times New Roman"/>
          <w:szCs w:val="24"/>
        </w:rPr>
        <w:t>efeito</w:t>
      </w:r>
      <w:proofErr w:type="spellEnd"/>
      <w:r w:rsidRPr="00003317">
        <w:rPr>
          <w:rFonts w:ascii="Times New Roman" w:hAnsi="Times New Roman" w:cs="Times New Roman"/>
          <w:szCs w:val="24"/>
        </w:rPr>
        <w:t xml:space="preserve"> positivo da </w:t>
      </w:r>
      <w:proofErr w:type="spellStart"/>
      <w:r w:rsidRPr="00003317">
        <w:rPr>
          <w:rFonts w:ascii="Times New Roman" w:hAnsi="Times New Roman" w:cs="Times New Roman"/>
          <w:szCs w:val="24"/>
        </w:rPr>
        <w:t>incubação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na</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germinação</w:t>
      </w:r>
      <w:proofErr w:type="spellEnd"/>
      <w:r w:rsidRPr="00003317">
        <w:rPr>
          <w:rFonts w:ascii="Times New Roman" w:hAnsi="Times New Roman" w:cs="Times New Roman"/>
          <w:szCs w:val="24"/>
        </w:rPr>
        <w:t xml:space="preserve"> da </w:t>
      </w:r>
      <w:proofErr w:type="spellStart"/>
      <w:r w:rsidRPr="00003317">
        <w:rPr>
          <w:rFonts w:ascii="Times New Roman" w:hAnsi="Times New Roman" w:cs="Times New Roman"/>
          <w:szCs w:val="24"/>
        </w:rPr>
        <w:t>noz-pecã</w:t>
      </w:r>
      <w:proofErr w:type="spellEnd"/>
      <w:r w:rsidRPr="00003317">
        <w:rPr>
          <w:rFonts w:ascii="Times New Roman" w:hAnsi="Times New Roman" w:cs="Times New Roman"/>
          <w:szCs w:val="24"/>
        </w:rPr>
        <w:t xml:space="preserve"> observada </w:t>
      </w:r>
      <w:proofErr w:type="spellStart"/>
      <w:r w:rsidRPr="00003317">
        <w:rPr>
          <w:rFonts w:ascii="Times New Roman" w:hAnsi="Times New Roman" w:cs="Times New Roman"/>
          <w:szCs w:val="24"/>
        </w:rPr>
        <w:t>nesta</w:t>
      </w:r>
      <w:proofErr w:type="spellEnd"/>
      <w:r w:rsidRPr="00003317">
        <w:rPr>
          <w:rFonts w:ascii="Times New Roman" w:hAnsi="Times New Roman" w:cs="Times New Roman"/>
          <w:szCs w:val="24"/>
        </w:rPr>
        <w:t xml:space="preserve"> pesquisa está de </w:t>
      </w:r>
      <w:proofErr w:type="spellStart"/>
      <w:r w:rsidRPr="00003317">
        <w:rPr>
          <w:rFonts w:ascii="Times New Roman" w:hAnsi="Times New Roman" w:cs="Times New Roman"/>
          <w:szCs w:val="24"/>
        </w:rPr>
        <w:t>acordo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com</w:t>
      </w:r>
      <w:proofErr w:type="spellEnd"/>
      <w:r w:rsidRPr="00003317">
        <w:rPr>
          <w:rFonts w:ascii="Times New Roman" w:hAnsi="Times New Roman" w:cs="Times New Roman"/>
          <w:szCs w:val="24"/>
        </w:rPr>
        <w:t xml:space="preserve"> os resultados de </w:t>
      </w:r>
      <w:proofErr w:type="spellStart"/>
      <w:r w:rsidRPr="00003317">
        <w:rPr>
          <w:rFonts w:ascii="Times New Roman" w:hAnsi="Times New Roman" w:cs="Times New Roman"/>
          <w:szCs w:val="24"/>
        </w:rPr>
        <w:t>trabalhos</w:t>
      </w:r>
      <w:proofErr w:type="spellEnd"/>
      <w:r w:rsidRPr="00003317">
        <w:rPr>
          <w:rFonts w:ascii="Times New Roman" w:hAnsi="Times New Roman" w:cs="Times New Roman"/>
          <w:szCs w:val="24"/>
        </w:rPr>
        <w:t xml:space="preserve"> anteriores. </w:t>
      </w:r>
      <w:proofErr w:type="spellStart"/>
      <w:r w:rsidRPr="00003317">
        <w:rPr>
          <w:rFonts w:ascii="Times New Roman" w:hAnsi="Times New Roman" w:cs="Times New Roman"/>
          <w:szCs w:val="24"/>
        </w:rPr>
        <w:t>Observou</w:t>
      </w:r>
      <w:proofErr w:type="spellEnd"/>
      <w:r w:rsidRPr="00003317">
        <w:rPr>
          <w:rFonts w:ascii="Times New Roman" w:hAnsi="Times New Roman" w:cs="Times New Roman"/>
          <w:szCs w:val="24"/>
        </w:rPr>
        <w:t>-</w:t>
      </w:r>
      <w:proofErr w:type="spellStart"/>
      <w:r w:rsidRPr="00003317">
        <w:rPr>
          <w:rFonts w:ascii="Times New Roman" w:hAnsi="Times New Roman" w:cs="Times New Roman"/>
          <w:szCs w:val="24"/>
        </w:rPr>
        <w:t>se</w:t>
      </w:r>
      <w:proofErr w:type="spellEnd"/>
      <w:r w:rsidRPr="00003317">
        <w:rPr>
          <w:rFonts w:ascii="Times New Roman" w:hAnsi="Times New Roman" w:cs="Times New Roman"/>
          <w:szCs w:val="24"/>
        </w:rPr>
        <w:t xml:space="preserve"> que a </w:t>
      </w:r>
      <w:proofErr w:type="spellStart"/>
      <w:r w:rsidRPr="00003317">
        <w:rPr>
          <w:rFonts w:ascii="Times New Roman" w:hAnsi="Times New Roman" w:cs="Times New Roman"/>
          <w:szCs w:val="24"/>
        </w:rPr>
        <w:t>porcentagem</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germinação</w:t>
      </w:r>
      <w:proofErr w:type="spellEnd"/>
      <w:r w:rsidRPr="00003317">
        <w:rPr>
          <w:rFonts w:ascii="Times New Roman" w:hAnsi="Times New Roman" w:cs="Times New Roman"/>
          <w:szCs w:val="24"/>
        </w:rPr>
        <w:t xml:space="preserve"> das </w:t>
      </w:r>
      <w:proofErr w:type="spellStart"/>
      <w:r w:rsidRPr="00003317">
        <w:rPr>
          <w:rFonts w:ascii="Times New Roman" w:hAnsi="Times New Roman" w:cs="Times New Roman"/>
          <w:szCs w:val="24"/>
        </w:rPr>
        <w:t>castanhas</w:t>
      </w:r>
      <w:proofErr w:type="spellEnd"/>
      <w:r w:rsidRPr="00003317">
        <w:rPr>
          <w:rFonts w:ascii="Times New Roman" w:hAnsi="Times New Roman" w:cs="Times New Roman"/>
          <w:szCs w:val="24"/>
        </w:rPr>
        <w:t xml:space="preserve"> da cv. Wichita </w:t>
      </w:r>
      <w:proofErr w:type="spellStart"/>
      <w:r w:rsidRPr="00003317">
        <w:rPr>
          <w:rFonts w:ascii="Times New Roman" w:hAnsi="Times New Roman" w:cs="Times New Roman"/>
          <w:szCs w:val="24"/>
        </w:rPr>
        <w:t>foi</w:t>
      </w:r>
      <w:proofErr w:type="spellEnd"/>
      <w:r w:rsidRPr="00003317">
        <w:rPr>
          <w:rFonts w:ascii="Times New Roman" w:hAnsi="Times New Roman" w:cs="Times New Roman"/>
          <w:szCs w:val="24"/>
        </w:rPr>
        <w:t xml:space="preserve"> significativamente superior </w:t>
      </w:r>
      <w:proofErr w:type="spellStart"/>
      <w:r w:rsidRPr="00003317">
        <w:rPr>
          <w:rFonts w:ascii="Times New Roman" w:hAnsi="Times New Roman" w:cs="Times New Roman"/>
          <w:szCs w:val="24"/>
        </w:rPr>
        <w:t>ao</w:t>
      </w:r>
      <w:proofErr w:type="spellEnd"/>
      <w:r w:rsidRPr="00003317">
        <w:rPr>
          <w:rFonts w:ascii="Times New Roman" w:hAnsi="Times New Roman" w:cs="Times New Roman"/>
          <w:szCs w:val="24"/>
        </w:rPr>
        <w:t xml:space="preserve"> aplicar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nua</w:t>
      </w:r>
      <w:proofErr w:type="spellEnd"/>
      <w:r w:rsidRPr="00003317">
        <w:rPr>
          <w:rFonts w:ascii="Times New Roman" w:hAnsi="Times New Roman" w:cs="Times New Roman"/>
          <w:szCs w:val="24"/>
        </w:rPr>
        <w:t xml:space="preserve"> em </w:t>
      </w:r>
      <w:proofErr w:type="spellStart"/>
      <w:r w:rsidRPr="00003317">
        <w:rPr>
          <w:rFonts w:ascii="Times New Roman" w:hAnsi="Times New Roman" w:cs="Times New Roman"/>
          <w:szCs w:val="24"/>
        </w:rPr>
        <w:t>comparação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com</w:t>
      </w:r>
      <w:proofErr w:type="spellEnd"/>
      <w:r w:rsidRPr="00003317">
        <w:rPr>
          <w:rFonts w:ascii="Times New Roman" w:hAnsi="Times New Roman" w:cs="Times New Roman"/>
          <w:szCs w:val="24"/>
        </w:rPr>
        <w:t xml:space="preserve"> o </w:t>
      </w:r>
      <w:proofErr w:type="spellStart"/>
      <w:r w:rsidRPr="00003317">
        <w:rPr>
          <w:rFonts w:ascii="Times New Roman" w:hAnsi="Times New Roman" w:cs="Times New Roman"/>
          <w:szCs w:val="24"/>
        </w:rPr>
        <w:t>obtido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ao</w:t>
      </w:r>
      <w:proofErr w:type="spellEnd"/>
      <w:r w:rsidRPr="00003317">
        <w:rPr>
          <w:rFonts w:ascii="Times New Roman" w:hAnsi="Times New Roman" w:cs="Times New Roman"/>
          <w:szCs w:val="24"/>
        </w:rPr>
        <w:t xml:space="preserve"> usar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úmida</w:t>
      </w:r>
      <w:proofErr w:type="spellEnd"/>
      <w:r w:rsidRPr="00003317">
        <w:rPr>
          <w:rFonts w:ascii="Times New Roman" w:hAnsi="Times New Roman" w:cs="Times New Roman"/>
          <w:szCs w:val="24"/>
        </w:rPr>
        <w:t xml:space="preserve">. Os resultados </w:t>
      </w:r>
      <w:proofErr w:type="spellStart"/>
      <w:r w:rsidRPr="00003317">
        <w:rPr>
          <w:rFonts w:ascii="Times New Roman" w:hAnsi="Times New Roman" w:cs="Times New Roman"/>
          <w:szCs w:val="24"/>
        </w:rPr>
        <w:t>sugerem</w:t>
      </w:r>
      <w:proofErr w:type="spellEnd"/>
      <w:r w:rsidRPr="00003317">
        <w:rPr>
          <w:rFonts w:ascii="Times New Roman" w:hAnsi="Times New Roman" w:cs="Times New Roman"/>
          <w:szCs w:val="24"/>
        </w:rPr>
        <w:t xml:space="preserve"> que </w:t>
      </w:r>
      <w:proofErr w:type="spellStart"/>
      <w:r w:rsidRPr="00003317">
        <w:rPr>
          <w:rFonts w:ascii="Times New Roman" w:hAnsi="Times New Roman" w:cs="Times New Roman"/>
          <w:szCs w:val="24"/>
        </w:rPr>
        <w:t>muitas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sementes</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noz-pecã</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podem</w:t>
      </w:r>
      <w:proofErr w:type="spellEnd"/>
      <w:r w:rsidRPr="00003317">
        <w:rPr>
          <w:rFonts w:ascii="Times New Roman" w:hAnsi="Times New Roman" w:cs="Times New Roman"/>
          <w:szCs w:val="24"/>
        </w:rPr>
        <w:t xml:space="preserve"> dispensar a </w:t>
      </w:r>
      <w:proofErr w:type="spellStart"/>
      <w:r w:rsidRPr="00003317">
        <w:rPr>
          <w:rFonts w:ascii="Times New Roman" w:hAnsi="Times New Roman" w:cs="Times New Roman"/>
          <w:szCs w:val="24"/>
        </w:rPr>
        <w:t>incubação</w:t>
      </w:r>
      <w:proofErr w:type="spellEnd"/>
      <w:r w:rsidRPr="00003317">
        <w:rPr>
          <w:rFonts w:ascii="Times New Roman" w:hAnsi="Times New Roman" w:cs="Times New Roman"/>
          <w:szCs w:val="24"/>
        </w:rPr>
        <w:t xml:space="preserve"> para completar o </w:t>
      </w:r>
      <w:proofErr w:type="spellStart"/>
      <w:r w:rsidRPr="00003317">
        <w:rPr>
          <w:rFonts w:ascii="Times New Roman" w:hAnsi="Times New Roman" w:cs="Times New Roman"/>
          <w:szCs w:val="24"/>
        </w:rPr>
        <w:t>processo</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germinação</w:t>
      </w:r>
      <w:proofErr w:type="spellEnd"/>
      <w:r w:rsidRPr="00003317">
        <w:rPr>
          <w:rFonts w:ascii="Times New Roman" w:hAnsi="Times New Roman" w:cs="Times New Roman"/>
          <w:szCs w:val="24"/>
        </w:rPr>
        <w:t xml:space="preserve">, entretanto, a </w:t>
      </w:r>
      <w:proofErr w:type="spellStart"/>
      <w:r w:rsidRPr="00003317">
        <w:rPr>
          <w:rFonts w:ascii="Times New Roman" w:hAnsi="Times New Roman" w:cs="Times New Roman"/>
          <w:szCs w:val="24"/>
        </w:rPr>
        <w:t>porcentagem</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castanhas</w:t>
      </w:r>
      <w:proofErr w:type="spellEnd"/>
      <w:r w:rsidRPr="00003317">
        <w:rPr>
          <w:rFonts w:ascii="Times New Roman" w:hAnsi="Times New Roman" w:cs="Times New Roman"/>
          <w:szCs w:val="24"/>
        </w:rPr>
        <w:t xml:space="preserve"> da cv. Wichita que </w:t>
      </w:r>
      <w:proofErr w:type="spellStart"/>
      <w:r w:rsidRPr="00003317">
        <w:rPr>
          <w:rFonts w:ascii="Times New Roman" w:hAnsi="Times New Roman" w:cs="Times New Roman"/>
          <w:szCs w:val="24"/>
        </w:rPr>
        <w:t>germinou</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foi</w:t>
      </w:r>
      <w:proofErr w:type="spellEnd"/>
      <w:r w:rsidRPr="00003317">
        <w:rPr>
          <w:rFonts w:ascii="Times New Roman" w:hAnsi="Times New Roman" w:cs="Times New Roman"/>
          <w:szCs w:val="24"/>
        </w:rPr>
        <w:t xml:space="preserve"> seis </w:t>
      </w:r>
      <w:proofErr w:type="spellStart"/>
      <w:r w:rsidRPr="00003317">
        <w:rPr>
          <w:rFonts w:ascii="Times New Roman" w:hAnsi="Times New Roman" w:cs="Times New Roman"/>
          <w:szCs w:val="24"/>
        </w:rPr>
        <w:t>vezes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maior</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ao</w:t>
      </w:r>
      <w:proofErr w:type="spellEnd"/>
      <w:r w:rsidRPr="00003317">
        <w:rPr>
          <w:rFonts w:ascii="Times New Roman" w:hAnsi="Times New Roman" w:cs="Times New Roman"/>
          <w:szCs w:val="24"/>
        </w:rPr>
        <w:t xml:space="preserve"> incluir </w:t>
      </w:r>
      <w:proofErr w:type="spellStart"/>
      <w:r w:rsidRPr="00003317">
        <w:rPr>
          <w:rFonts w:ascii="Times New Roman" w:hAnsi="Times New Roman" w:cs="Times New Roman"/>
          <w:szCs w:val="24"/>
        </w:rPr>
        <w:t>uma</w:t>
      </w:r>
      <w:proofErr w:type="spellEnd"/>
      <w:r w:rsidRPr="00003317">
        <w:rPr>
          <w:rFonts w:ascii="Times New Roman" w:hAnsi="Times New Roman" w:cs="Times New Roman"/>
          <w:szCs w:val="24"/>
        </w:rPr>
        <w:t xml:space="preserve"> fase de </w:t>
      </w:r>
      <w:proofErr w:type="spellStart"/>
      <w:r w:rsidRPr="00003317">
        <w:rPr>
          <w:rFonts w:ascii="Times New Roman" w:hAnsi="Times New Roman" w:cs="Times New Roman"/>
          <w:szCs w:val="24"/>
        </w:rPr>
        <w:t>incubação</w:t>
      </w:r>
      <w:proofErr w:type="spellEnd"/>
      <w:r w:rsidRPr="00003317">
        <w:rPr>
          <w:rFonts w:ascii="Times New Roman" w:hAnsi="Times New Roman" w:cs="Times New Roman"/>
          <w:szCs w:val="24"/>
        </w:rPr>
        <w:t xml:space="preserve"> no </w:t>
      </w:r>
      <w:proofErr w:type="spellStart"/>
      <w:r w:rsidRPr="00003317">
        <w:rPr>
          <w:rFonts w:ascii="Times New Roman" w:hAnsi="Times New Roman" w:cs="Times New Roman"/>
          <w:szCs w:val="24"/>
        </w:rPr>
        <w:t>tratamento</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pré-germinação</w:t>
      </w:r>
      <w:proofErr w:type="spellEnd"/>
      <w:r w:rsidRPr="00003317">
        <w:rPr>
          <w:rFonts w:ascii="Times New Roman" w:hAnsi="Times New Roman" w:cs="Times New Roman"/>
          <w:szCs w:val="24"/>
        </w:rPr>
        <w:t xml:space="preserve">. No caso das </w:t>
      </w:r>
      <w:proofErr w:type="spellStart"/>
      <w:r w:rsidRPr="00003317">
        <w:rPr>
          <w:rFonts w:ascii="Times New Roman" w:hAnsi="Times New Roman" w:cs="Times New Roman"/>
          <w:szCs w:val="24"/>
        </w:rPr>
        <w:t>nozes</w:t>
      </w:r>
      <w:proofErr w:type="spellEnd"/>
      <w:r w:rsidRPr="00003317">
        <w:rPr>
          <w:rFonts w:ascii="Times New Roman" w:hAnsi="Times New Roman" w:cs="Times New Roman"/>
          <w:szCs w:val="24"/>
        </w:rPr>
        <w:t xml:space="preserve"> da </w:t>
      </w:r>
      <w:proofErr w:type="spellStart"/>
      <w:r w:rsidRPr="00003317">
        <w:rPr>
          <w:rFonts w:ascii="Times New Roman" w:hAnsi="Times New Roman" w:cs="Times New Roman"/>
          <w:szCs w:val="24"/>
        </w:rPr>
        <w:t>cv</w:t>
      </w:r>
      <w:proofErr w:type="spellEnd"/>
      <w:r w:rsidRPr="00003317">
        <w:rPr>
          <w:rFonts w:ascii="Times New Roman" w:hAnsi="Times New Roman" w:cs="Times New Roman"/>
          <w:szCs w:val="24"/>
        </w:rPr>
        <w:t xml:space="preserve">. Western </w:t>
      </w:r>
      <w:proofErr w:type="spellStart"/>
      <w:r w:rsidRPr="00003317">
        <w:rPr>
          <w:rFonts w:ascii="Times New Roman" w:hAnsi="Times New Roman" w:cs="Times New Roman"/>
          <w:szCs w:val="24"/>
        </w:rPr>
        <w:t>Schley</w:t>
      </w:r>
      <w:proofErr w:type="spellEnd"/>
      <w:r w:rsidRPr="00003317">
        <w:rPr>
          <w:rFonts w:ascii="Times New Roman" w:hAnsi="Times New Roman" w:cs="Times New Roman"/>
          <w:szCs w:val="24"/>
        </w:rPr>
        <w:t xml:space="preserve">, a </w:t>
      </w:r>
      <w:proofErr w:type="spellStart"/>
      <w:r w:rsidRPr="00003317">
        <w:rPr>
          <w:rFonts w:ascii="Times New Roman" w:hAnsi="Times New Roman" w:cs="Times New Roman"/>
          <w:szCs w:val="24"/>
        </w:rPr>
        <w:t>porcentagem</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germinação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foi</w:t>
      </w:r>
      <w:proofErr w:type="spellEnd"/>
      <w:r w:rsidRPr="00003317">
        <w:rPr>
          <w:rFonts w:ascii="Times New Roman" w:hAnsi="Times New Roman" w:cs="Times New Roman"/>
          <w:szCs w:val="24"/>
        </w:rPr>
        <w:t xml:space="preserve"> 28 </w:t>
      </w:r>
      <w:proofErr w:type="spellStart"/>
      <w:r w:rsidRPr="00003317">
        <w:rPr>
          <w:rFonts w:ascii="Times New Roman" w:hAnsi="Times New Roman" w:cs="Times New Roman"/>
          <w:szCs w:val="24"/>
        </w:rPr>
        <w:t>vezes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maior</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nas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castanhas</w:t>
      </w:r>
      <w:proofErr w:type="spellEnd"/>
      <w:r w:rsidRPr="00003317">
        <w:rPr>
          <w:rFonts w:ascii="Times New Roman" w:hAnsi="Times New Roman" w:cs="Times New Roman"/>
          <w:szCs w:val="24"/>
        </w:rPr>
        <w:t xml:space="preserve"> incubadas do que </w:t>
      </w:r>
      <w:proofErr w:type="spellStart"/>
      <w:r w:rsidRPr="00003317">
        <w:rPr>
          <w:rFonts w:ascii="Times New Roman" w:hAnsi="Times New Roman" w:cs="Times New Roman"/>
          <w:szCs w:val="24"/>
        </w:rPr>
        <w:t>nas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não</w:t>
      </w:r>
      <w:proofErr w:type="spellEnd"/>
      <w:r w:rsidRPr="00003317">
        <w:rPr>
          <w:rFonts w:ascii="Times New Roman" w:hAnsi="Times New Roman" w:cs="Times New Roman"/>
          <w:szCs w:val="24"/>
        </w:rPr>
        <w:t xml:space="preserve"> incubadas. Por </w:t>
      </w:r>
      <w:proofErr w:type="spellStart"/>
      <w:r w:rsidRPr="00003317">
        <w:rPr>
          <w:rFonts w:ascii="Times New Roman" w:hAnsi="Times New Roman" w:cs="Times New Roman"/>
          <w:szCs w:val="24"/>
        </w:rPr>
        <w:t>outro</w:t>
      </w:r>
      <w:proofErr w:type="spellEnd"/>
      <w:r w:rsidRPr="00003317">
        <w:rPr>
          <w:rFonts w:ascii="Times New Roman" w:hAnsi="Times New Roman" w:cs="Times New Roman"/>
          <w:szCs w:val="24"/>
        </w:rPr>
        <w:t xml:space="preserve"> lado, o presente </w:t>
      </w:r>
      <w:proofErr w:type="spellStart"/>
      <w:r w:rsidRPr="00003317">
        <w:rPr>
          <w:rFonts w:ascii="Times New Roman" w:hAnsi="Times New Roman" w:cs="Times New Roman"/>
          <w:szCs w:val="24"/>
        </w:rPr>
        <w:t>estudo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não</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conseguiu</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comprovar</w:t>
      </w:r>
      <w:proofErr w:type="spellEnd"/>
      <w:r w:rsidRPr="00003317">
        <w:rPr>
          <w:rFonts w:ascii="Times New Roman" w:hAnsi="Times New Roman" w:cs="Times New Roman"/>
          <w:szCs w:val="24"/>
        </w:rPr>
        <w:t xml:space="preserve"> a </w:t>
      </w:r>
      <w:proofErr w:type="spellStart"/>
      <w:r w:rsidRPr="00003317">
        <w:rPr>
          <w:rFonts w:ascii="Times New Roman" w:hAnsi="Times New Roman" w:cs="Times New Roman"/>
          <w:szCs w:val="24"/>
        </w:rPr>
        <w:t>ausência</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estratificação</w:t>
      </w:r>
      <w:proofErr w:type="spellEnd"/>
      <w:r w:rsidRPr="00003317">
        <w:rPr>
          <w:rFonts w:ascii="Times New Roman" w:hAnsi="Times New Roman" w:cs="Times New Roman"/>
          <w:szCs w:val="24"/>
        </w:rPr>
        <w:t xml:space="preserve"> para </w:t>
      </w:r>
      <w:proofErr w:type="spellStart"/>
      <w:r w:rsidRPr="00003317">
        <w:rPr>
          <w:rFonts w:ascii="Times New Roman" w:hAnsi="Times New Roman" w:cs="Times New Roman"/>
          <w:szCs w:val="24"/>
        </w:rPr>
        <w:t>induzir</w:t>
      </w:r>
      <w:proofErr w:type="spellEnd"/>
      <w:r w:rsidRPr="00003317">
        <w:rPr>
          <w:rFonts w:ascii="Times New Roman" w:hAnsi="Times New Roman" w:cs="Times New Roman"/>
          <w:szCs w:val="24"/>
        </w:rPr>
        <w:t xml:space="preserve"> a </w:t>
      </w:r>
      <w:proofErr w:type="spellStart"/>
      <w:r w:rsidRPr="00003317">
        <w:rPr>
          <w:rFonts w:ascii="Times New Roman" w:hAnsi="Times New Roman" w:cs="Times New Roman"/>
          <w:szCs w:val="24"/>
        </w:rPr>
        <w:t>germinação</w:t>
      </w:r>
      <w:proofErr w:type="spellEnd"/>
      <w:r w:rsidRPr="00003317">
        <w:rPr>
          <w:rFonts w:ascii="Times New Roman" w:hAnsi="Times New Roman" w:cs="Times New Roman"/>
          <w:szCs w:val="24"/>
        </w:rPr>
        <w:t xml:space="preserve"> de </w:t>
      </w:r>
      <w:proofErr w:type="spellStart"/>
      <w:r w:rsidRPr="00003317">
        <w:rPr>
          <w:rFonts w:ascii="Times New Roman" w:hAnsi="Times New Roman" w:cs="Times New Roman"/>
          <w:szCs w:val="24"/>
        </w:rPr>
        <w:t>nozes</w:t>
      </w:r>
      <w:proofErr w:type="spellEnd"/>
      <w:r w:rsidRPr="00003317">
        <w:rPr>
          <w:rFonts w:ascii="Times New Roman" w:hAnsi="Times New Roman" w:cs="Times New Roman"/>
          <w:szCs w:val="24"/>
        </w:rPr>
        <w:t xml:space="preserve"> pecan, </w:t>
      </w:r>
      <w:proofErr w:type="spellStart"/>
      <w:r w:rsidRPr="00003317">
        <w:rPr>
          <w:rFonts w:ascii="Times New Roman" w:hAnsi="Times New Roman" w:cs="Times New Roman"/>
          <w:szCs w:val="24"/>
        </w:rPr>
        <w:t>uma</w:t>
      </w:r>
      <w:proofErr w:type="spellEnd"/>
      <w:r w:rsidRPr="00003317">
        <w:rPr>
          <w:rFonts w:ascii="Times New Roman" w:hAnsi="Times New Roman" w:cs="Times New Roman"/>
          <w:szCs w:val="24"/>
        </w:rPr>
        <w:t xml:space="preserve"> vez que </w:t>
      </w:r>
      <w:proofErr w:type="gramStart"/>
      <w:r w:rsidRPr="00003317">
        <w:rPr>
          <w:rFonts w:ascii="Times New Roman" w:hAnsi="Times New Roman" w:cs="Times New Roman"/>
          <w:szCs w:val="24"/>
        </w:rPr>
        <w:t>todas as</w:t>
      </w:r>
      <w:proofErr w:type="gram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nozes</w:t>
      </w:r>
      <w:proofErr w:type="spellEnd"/>
      <w:r w:rsidRPr="00003317">
        <w:rPr>
          <w:rFonts w:ascii="Times New Roman" w:hAnsi="Times New Roman" w:cs="Times New Roman"/>
          <w:szCs w:val="24"/>
        </w:rPr>
        <w:t xml:space="preserve"> utilizadas </w:t>
      </w:r>
      <w:proofErr w:type="spellStart"/>
      <w:r w:rsidRPr="00003317">
        <w:rPr>
          <w:rFonts w:ascii="Times New Roman" w:hAnsi="Times New Roman" w:cs="Times New Roman"/>
          <w:szCs w:val="24"/>
        </w:rPr>
        <w:t>neste</w:t>
      </w:r>
      <w:proofErr w:type="spellEnd"/>
      <w:r w:rsidRPr="00003317">
        <w:rPr>
          <w:rFonts w:ascii="Times New Roman" w:hAnsi="Times New Roman" w:cs="Times New Roman"/>
          <w:szCs w:val="24"/>
        </w:rPr>
        <w:t xml:space="preserve"> experimento </w:t>
      </w:r>
      <w:proofErr w:type="spellStart"/>
      <w:r w:rsidRPr="00003317">
        <w:rPr>
          <w:rFonts w:ascii="Times New Roman" w:hAnsi="Times New Roman" w:cs="Times New Roman"/>
          <w:szCs w:val="24"/>
        </w:rPr>
        <w:t>foram</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armazenadas</w:t>
      </w:r>
      <w:proofErr w:type="spellEnd"/>
      <w:r w:rsidRPr="00003317">
        <w:rPr>
          <w:rFonts w:ascii="Times New Roman" w:hAnsi="Times New Roman" w:cs="Times New Roman"/>
          <w:szCs w:val="24"/>
        </w:rPr>
        <w:t xml:space="preserve"> em </w:t>
      </w:r>
      <w:proofErr w:type="spellStart"/>
      <w:r w:rsidRPr="00003317">
        <w:rPr>
          <w:rFonts w:ascii="Times New Roman" w:hAnsi="Times New Roman" w:cs="Times New Roman"/>
          <w:szCs w:val="24"/>
        </w:rPr>
        <w:t>refrigeração</w:t>
      </w:r>
      <w:proofErr w:type="spellEnd"/>
      <w:r w:rsidRPr="00003317">
        <w:rPr>
          <w:rFonts w:ascii="Times New Roman" w:hAnsi="Times New Roman" w:cs="Times New Roman"/>
          <w:szCs w:val="24"/>
        </w:rPr>
        <w:t xml:space="preserve"> antes de </w:t>
      </w:r>
      <w:proofErr w:type="spellStart"/>
      <w:r w:rsidRPr="00003317">
        <w:rPr>
          <w:rFonts w:ascii="Times New Roman" w:hAnsi="Times New Roman" w:cs="Times New Roman"/>
          <w:szCs w:val="24"/>
        </w:rPr>
        <w:t>serem</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submetidas</w:t>
      </w:r>
      <w:proofErr w:type="spellEnd"/>
      <w:r w:rsidRPr="00003317">
        <w:rPr>
          <w:rFonts w:ascii="Times New Roman" w:hAnsi="Times New Roman" w:cs="Times New Roman"/>
          <w:szCs w:val="24"/>
        </w:rPr>
        <w:t xml:space="preserve"> </w:t>
      </w:r>
      <w:proofErr w:type="spellStart"/>
      <w:r w:rsidRPr="00003317">
        <w:rPr>
          <w:rFonts w:ascii="Times New Roman" w:hAnsi="Times New Roman" w:cs="Times New Roman"/>
          <w:szCs w:val="24"/>
        </w:rPr>
        <w:t>aos</w:t>
      </w:r>
      <w:proofErr w:type="spellEnd"/>
      <w:r w:rsidRPr="00003317">
        <w:rPr>
          <w:rFonts w:ascii="Times New Roman" w:hAnsi="Times New Roman" w:cs="Times New Roman"/>
          <w:szCs w:val="24"/>
        </w:rPr>
        <w:t xml:space="preserve"> diferentes </w:t>
      </w:r>
      <w:proofErr w:type="spellStart"/>
      <w:r w:rsidRPr="00003317">
        <w:rPr>
          <w:rFonts w:ascii="Times New Roman" w:hAnsi="Times New Roman" w:cs="Times New Roman"/>
          <w:szCs w:val="24"/>
        </w:rPr>
        <w:t>tratamentos</w:t>
      </w:r>
      <w:proofErr w:type="spellEnd"/>
      <w:r w:rsidRPr="00003317">
        <w:rPr>
          <w:rFonts w:ascii="Times New Roman" w:hAnsi="Times New Roman" w:cs="Times New Roman"/>
          <w:szCs w:val="24"/>
        </w:rPr>
        <w:t>.</w:t>
      </w:r>
    </w:p>
    <w:p w14:paraId="105A4BF1" w14:textId="6A53A8A4" w:rsidR="00003317" w:rsidRDefault="00003317" w:rsidP="00003317">
      <w:pPr>
        <w:spacing w:after="0" w:line="360" w:lineRule="auto"/>
        <w:rPr>
          <w:rFonts w:ascii="Times New Roman" w:hAnsi="Times New Roman" w:cs="Times New Roman"/>
          <w:szCs w:val="24"/>
          <w:lang w:val="en-US"/>
        </w:rPr>
      </w:pPr>
      <w:proofErr w:type="spellStart"/>
      <w:r w:rsidRPr="00003317">
        <w:rPr>
          <w:rFonts w:asciiTheme="minorHAnsi" w:eastAsiaTheme="majorEastAsia" w:hAnsiTheme="minorHAnsi" w:cstheme="minorHAnsi"/>
          <w:b/>
          <w:sz w:val="28"/>
          <w:szCs w:val="24"/>
          <w:lang w:val="en-US"/>
        </w:rPr>
        <w:t>Palavras-chave</w:t>
      </w:r>
      <w:proofErr w:type="spellEnd"/>
      <w:r w:rsidRPr="00003317">
        <w:rPr>
          <w:rFonts w:asciiTheme="minorHAnsi" w:eastAsiaTheme="majorEastAsia" w:hAnsiTheme="minorHAnsi" w:cstheme="minorHAnsi"/>
          <w:b/>
          <w:sz w:val="28"/>
          <w:szCs w:val="24"/>
          <w:lang w:val="en-US"/>
        </w:rPr>
        <w:t xml:space="preserve">: </w:t>
      </w:r>
      <w:r w:rsidRPr="00003317">
        <w:rPr>
          <w:rFonts w:ascii="Times New Roman" w:hAnsi="Times New Roman" w:cs="Times New Roman"/>
          <w:szCs w:val="24"/>
          <w:lang w:val="en-US"/>
        </w:rPr>
        <w:t xml:space="preserve">Carya </w:t>
      </w:r>
      <w:proofErr w:type="spellStart"/>
      <w:r w:rsidRPr="00003317">
        <w:rPr>
          <w:rFonts w:ascii="Times New Roman" w:hAnsi="Times New Roman" w:cs="Times New Roman"/>
          <w:szCs w:val="24"/>
          <w:lang w:val="en-US"/>
        </w:rPr>
        <w:t>illinoinensis</w:t>
      </w:r>
      <w:proofErr w:type="spellEnd"/>
      <w:r w:rsidRPr="00003317">
        <w:rPr>
          <w:rFonts w:ascii="Times New Roman" w:hAnsi="Times New Roman" w:cs="Times New Roman"/>
          <w:szCs w:val="24"/>
          <w:lang w:val="en-US"/>
        </w:rPr>
        <w:t xml:space="preserve">, </w:t>
      </w:r>
      <w:proofErr w:type="spellStart"/>
      <w:r w:rsidRPr="00003317">
        <w:rPr>
          <w:rFonts w:ascii="Times New Roman" w:hAnsi="Times New Roman" w:cs="Times New Roman"/>
          <w:szCs w:val="24"/>
          <w:lang w:val="en-US"/>
        </w:rPr>
        <w:t>semente</w:t>
      </w:r>
      <w:proofErr w:type="spellEnd"/>
      <w:r w:rsidRPr="00003317">
        <w:rPr>
          <w:rFonts w:ascii="Times New Roman" w:hAnsi="Times New Roman" w:cs="Times New Roman"/>
          <w:szCs w:val="24"/>
          <w:lang w:val="en-US"/>
        </w:rPr>
        <w:t>, Western Schley, Wichita.</w:t>
      </w:r>
    </w:p>
    <w:p w14:paraId="20BD9BE6" w14:textId="2462EB12" w:rsidR="00003317" w:rsidRPr="004B18C8" w:rsidRDefault="00003317" w:rsidP="00003317">
      <w:pPr>
        <w:shd w:val="clear" w:color="auto" w:fill="FFFFFF"/>
        <w:spacing w:line="360" w:lineRule="auto"/>
        <w:rPr>
          <w:rFonts w:ascii="Times New Roman" w:hAnsi="Times New Roman"/>
          <w:szCs w:val="24"/>
        </w:rPr>
      </w:pPr>
      <w:r w:rsidRPr="004B18C8">
        <w:rPr>
          <w:rFonts w:ascii="Times New Roman" w:hAnsi="Times New Roman"/>
          <w:b/>
          <w:szCs w:val="24"/>
        </w:rPr>
        <w:t>Fecha recepción:</w:t>
      </w:r>
      <w:r w:rsidRPr="004B18C8">
        <w:rPr>
          <w:rFonts w:ascii="Times New Roman" w:hAnsi="Times New Roman"/>
          <w:szCs w:val="24"/>
        </w:rPr>
        <w:t xml:space="preserve"> </w:t>
      </w:r>
      <w:r>
        <w:rPr>
          <w:rFonts w:ascii="Times New Roman" w:hAnsi="Times New Roman"/>
          <w:szCs w:val="24"/>
        </w:rPr>
        <w:t>Enero 2022</w:t>
      </w:r>
      <w:r w:rsidRPr="004B18C8">
        <w:rPr>
          <w:rFonts w:ascii="Times New Roman" w:hAnsi="Times New Roman"/>
          <w:szCs w:val="24"/>
        </w:rPr>
        <w:t xml:space="preserve">                                  </w:t>
      </w:r>
      <w:r w:rsidRPr="004B18C8">
        <w:rPr>
          <w:rFonts w:ascii="Times New Roman" w:hAnsi="Times New Roman"/>
          <w:b/>
          <w:szCs w:val="24"/>
        </w:rPr>
        <w:t>Fecha aceptación:</w:t>
      </w:r>
      <w:r w:rsidRPr="004B18C8">
        <w:rPr>
          <w:rFonts w:ascii="Times New Roman" w:hAnsi="Times New Roman"/>
          <w:szCs w:val="24"/>
        </w:rPr>
        <w:t xml:space="preserve"> </w:t>
      </w:r>
      <w:r>
        <w:rPr>
          <w:rFonts w:ascii="Times New Roman" w:hAnsi="Times New Roman"/>
          <w:szCs w:val="24"/>
        </w:rPr>
        <w:t>Julio</w:t>
      </w:r>
      <w:r w:rsidRPr="004B18C8">
        <w:rPr>
          <w:rFonts w:ascii="Times New Roman" w:hAnsi="Times New Roman"/>
          <w:szCs w:val="24"/>
        </w:rPr>
        <w:t xml:space="preserve"> 202</w:t>
      </w:r>
      <w:r>
        <w:rPr>
          <w:rFonts w:ascii="Times New Roman" w:hAnsi="Times New Roman"/>
          <w:szCs w:val="24"/>
        </w:rPr>
        <w:t>2</w:t>
      </w:r>
      <w:r w:rsidRPr="004B18C8">
        <w:rPr>
          <w:rFonts w:ascii="Times New Roman" w:hAnsi="Times New Roman"/>
          <w:color w:val="000000"/>
          <w:szCs w:val="24"/>
        </w:rPr>
        <w:br/>
      </w:r>
      <w:r w:rsidR="00000000">
        <w:rPr>
          <w:rFonts w:ascii="Times New Roman" w:hAnsi="Times New Roman"/>
          <w:szCs w:val="24"/>
        </w:rPr>
        <w:pict w14:anchorId="41CE41C3">
          <v:rect id="_x0000_i1025" style="width:446.5pt;height:1.5pt" o:hralign="center" o:hrstd="t" o:hr="t" fillcolor="#a0a0a0" stroked="f"/>
        </w:pict>
      </w:r>
    </w:p>
    <w:p w14:paraId="267B99EA" w14:textId="0025A40B" w:rsidR="00524163" w:rsidRPr="001E11CC" w:rsidRDefault="00524163" w:rsidP="00003317">
      <w:pPr>
        <w:keepNext/>
        <w:keepLines/>
        <w:spacing w:after="0" w:line="360" w:lineRule="auto"/>
        <w:jc w:val="center"/>
        <w:outlineLvl w:val="1"/>
        <w:rPr>
          <w:rFonts w:ascii="Times New Roman" w:eastAsiaTheme="majorEastAsia" w:hAnsi="Times New Roman" w:cs="Times New Roman"/>
          <w:b/>
          <w:sz w:val="32"/>
          <w:szCs w:val="28"/>
        </w:rPr>
      </w:pPr>
      <w:r w:rsidRPr="001E11CC">
        <w:rPr>
          <w:rFonts w:ascii="Times New Roman" w:eastAsiaTheme="majorEastAsia" w:hAnsi="Times New Roman" w:cs="Times New Roman"/>
          <w:b/>
          <w:sz w:val="32"/>
          <w:szCs w:val="28"/>
        </w:rPr>
        <w:lastRenderedPageBreak/>
        <w:t>Introducción</w:t>
      </w:r>
    </w:p>
    <w:p w14:paraId="6ECC5A61" w14:textId="625B051D" w:rsidR="00F82CFB" w:rsidRPr="00E14C3E" w:rsidRDefault="00524163" w:rsidP="00A7462A">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Los nogales pecaneros son producidos industrialmente medi</w:t>
      </w:r>
      <w:r w:rsidR="00F82CFB" w:rsidRPr="00E14C3E">
        <w:rPr>
          <w:rFonts w:ascii="Times New Roman" w:hAnsi="Times New Roman" w:cs="Times New Roman"/>
          <w:szCs w:val="24"/>
        </w:rPr>
        <w:t xml:space="preserve">ante injertos </w:t>
      </w:r>
      <w:r w:rsidR="00F82CFB" w:rsidRPr="00E14C3E">
        <w:rPr>
          <w:rFonts w:ascii="Times New Roman" w:hAnsi="Times New Roman" w:cs="Times New Roman"/>
          <w:szCs w:val="24"/>
        </w:rPr>
        <w:fldChar w:fldCharType="begin" w:fldLock="1"/>
      </w:r>
      <w:r w:rsidR="00F82CFB" w:rsidRPr="00E14C3E">
        <w:rPr>
          <w:rFonts w:ascii="Times New Roman" w:hAnsi="Times New Roman" w:cs="Times New Roman"/>
          <w:szCs w:val="24"/>
        </w:rPr>
        <w:instrText>ADDIN CSL_CITATION {"citationItems":[{"id":"ITEM-1","itemData":{"ISSN":"14590263","author":[{"dropping-particle":"","family":"Dalkiliç","given":"Zeynel","non-dropping-particle":"","parse-names":false,"suffix":""}],"container-title":"Journal of Food, Agriculture and Environment","id":"ITEM-1","issue":"3-4","issued":{"date-parts":[["2013"]]},"page":"879-882","title":"Effects of drying on germination rate of pecan seeds","type":"article-journal","volume":"11"},"uris":["http://www.mendeley.com/documents/?uuid=d35f607e-07bf-42a9-9c0b-5fe18a068e02"]}],"mendeley":{"formattedCitation":"(Dalkiliç, 2013)","plainTextFormattedCitation":"(Dalkiliç, 2013)","previouslyFormattedCitation":"(Dalkiliç, 2013)"},"properties":{"noteIndex":0},"schema":"https://github.com/citation-style-language/schema/raw/master/csl-citation.json"}</w:instrText>
      </w:r>
      <w:r w:rsidR="00F82CFB" w:rsidRPr="00E14C3E">
        <w:rPr>
          <w:rFonts w:ascii="Times New Roman" w:hAnsi="Times New Roman" w:cs="Times New Roman"/>
          <w:szCs w:val="24"/>
        </w:rPr>
        <w:fldChar w:fldCharType="separate"/>
      </w:r>
      <w:r w:rsidR="00F82CFB" w:rsidRPr="00E14C3E">
        <w:rPr>
          <w:rFonts w:ascii="Times New Roman" w:hAnsi="Times New Roman" w:cs="Times New Roman"/>
          <w:noProof/>
          <w:szCs w:val="24"/>
        </w:rPr>
        <w:t>(Dalkiliç, 2013)</w:t>
      </w:r>
      <w:r w:rsidR="00F82CFB" w:rsidRPr="00E14C3E">
        <w:rPr>
          <w:rFonts w:ascii="Times New Roman" w:hAnsi="Times New Roman" w:cs="Times New Roman"/>
          <w:szCs w:val="24"/>
        </w:rPr>
        <w:fldChar w:fldCharType="end"/>
      </w:r>
      <w:r w:rsidR="00F82CFB" w:rsidRPr="00E14C3E">
        <w:rPr>
          <w:rFonts w:ascii="Times New Roman" w:hAnsi="Times New Roman" w:cs="Times New Roman"/>
          <w:szCs w:val="24"/>
        </w:rPr>
        <w:t>.</w:t>
      </w:r>
      <w:r w:rsidR="001E11CC">
        <w:rPr>
          <w:rFonts w:ascii="Times New Roman" w:hAnsi="Times New Roman" w:cs="Times New Roman"/>
          <w:szCs w:val="24"/>
        </w:rPr>
        <w:t xml:space="preserve"> </w:t>
      </w:r>
      <w:r w:rsidR="00C7730F" w:rsidRPr="00E14C3E">
        <w:rPr>
          <w:rFonts w:ascii="Times New Roman" w:hAnsi="Times New Roman" w:cs="Times New Roman"/>
          <w:szCs w:val="24"/>
        </w:rPr>
        <w:t>Todo comie</w:t>
      </w:r>
      <w:r w:rsidR="00DD418B" w:rsidRPr="00E14C3E">
        <w:rPr>
          <w:rFonts w:ascii="Times New Roman" w:hAnsi="Times New Roman" w:cs="Times New Roman"/>
          <w:szCs w:val="24"/>
        </w:rPr>
        <w:t>nza con la polinización cruzada</w:t>
      </w:r>
      <w:r w:rsidR="00C7730F" w:rsidRPr="00E14C3E">
        <w:rPr>
          <w:rFonts w:ascii="Times New Roman" w:hAnsi="Times New Roman" w:cs="Times New Roman"/>
          <w:szCs w:val="24"/>
        </w:rPr>
        <w:t xml:space="preserve"> </w:t>
      </w:r>
      <w:r w:rsidR="00DD418B" w:rsidRPr="00E14C3E">
        <w:rPr>
          <w:rFonts w:ascii="Times New Roman" w:hAnsi="Times New Roman" w:cs="Times New Roman"/>
          <w:szCs w:val="24"/>
        </w:rPr>
        <w:fldChar w:fldCharType="begin" w:fldLock="1"/>
      </w:r>
      <w:r w:rsidR="00DD418B" w:rsidRPr="00E14C3E">
        <w:rPr>
          <w:rFonts w:ascii="Times New Roman" w:hAnsi="Times New Roman" w:cs="Times New Roman"/>
          <w:szCs w:val="24"/>
        </w:rPr>
        <w:instrText>ADDIN CSL_CITATION {"citationItems":[{"id":"ITEM-1","itemData":{"author":[{"dropping-particle":"","family":"Sanderlin","given":"R. S.","non-dropping-particle":"","parse-names":false,"suffix":""}],"container-title":"HortScience","id":"ITEM-1","issue":"8","issued":{"date-parts":[["2015"]]},"page":"1183-1186","title":"Susceptibility of some common pecan rootstocks to infection by Xylella fastidiosa","type":"article-journal","volume":"50"},"uris":["http://www.mendeley.com/documents/?uuid=5fd9e9f4-cc1c-4b38-a78b-a69ac207cb87"]}],"mendeley":{"formattedCitation":"(Sanderlin, 2015)","plainTextFormattedCitation":"(Sanderlin, 2015)","previouslyFormattedCitation":"(Sanderlin, 2015)"},"properties":{"noteIndex":0},"schema":"https://github.com/citation-style-language/schema/raw/master/csl-citation.json"}</w:instrText>
      </w:r>
      <w:r w:rsidR="00DD418B" w:rsidRPr="00E14C3E">
        <w:rPr>
          <w:rFonts w:ascii="Times New Roman" w:hAnsi="Times New Roman" w:cs="Times New Roman"/>
          <w:szCs w:val="24"/>
        </w:rPr>
        <w:fldChar w:fldCharType="separate"/>
      </w:r>
      <w:r w:rsidR="00DD418B" w:rsidRPr="00E14C3E">
        <w:rPr>
          <w:rFonts w:ascii="Times New Roman" w:hAnsi="Times New Roman" w:cs="Times New Roman"/>
          <w:noProof/>
          <w:szCs w:val="24"/>
        </w:rPr>
        <w:t>(Sanderlin, 2015)</w:t>
      </w:r>
      <w:r w:rsidR="00DD418B" w:rsidRPr="00E14C3E">
        <w:rPr>
          <w:rFonts w:ascii="Times New Roman" w:hAnsi="Times New Roman" w:cs="Times New Roman"/>
          <w:szCs w:val="24"/>
        </w:rPr>
        <w:fldChar w:fldCharType="end"/>
      </w:r>
      <w:r w:rsidR="00DD418B" w:rsidRPr="00E14C3E">
        <w:rPr>
          <w:rFonts w:ascii="Times New Roman" w:hAnsi="Times New Roman" w:cs="Times New Roman"/>
          <w:szCs w:val="24"/>
        </w:rPr>
        <w:t xml:space="preserve">, </w:t>
      </w:r>
      <w:r w:rsidR="00C7730F" w:rsidRPr="00E14C3E">
        <w:rPr>
          <w:rFonts w:ascii="Times New Roman" w:hAnsi="Times New Roman" w:cs="Times New Roman"/>
          <w:szCs w:val="24"/>
        </w:rPr>
        <w:t xml:space="preserve">en la cual los granos de polen de un árbol de nogal </w:t>
      </w:r>
      <w:r w:rsidR="00592F3D" w:rsidRPr="00E14C3E">
        <w:rPr>
          <w:rFonts w:ascii="Times New Roman" w:hAnsi="Times New Roman" w:cs="Times New Roman"/>
          <w:szCs w:val="24"/>
        </w:rPr>
        <w:t>entran en contacto con</w:t>
      </w:r>
      <w:r w:rsidR="004500E1" w:rsidRPr="00E14C3E">
        <w:rPr>
          <w:rFonts w:ascii="Times New Roman" w:hAnsi="Times New Roman" w:cs="Times New Roman"/>
          <w:szCs w:val="24"/>
        </w:rPr>
        <w:t xml:space="preserve"> pistilos de otro nogal</w:t>
      </w:r>
      <w:r w:rsidR="00F82CFB" w:rsidRPr="00E14C3E">
        <w:rPr>
          <w:rFonts w:ascii="Times New Roman" w:hAnsi="Times New Roman" w:cs="Times New Roman"/>
          <w:szCs w:val="24"/>
        </w:rPr>
        <w:t xml:space="preserve"> </w:t>
      </w:r>
      <w:r w:rsidR="00AE7B7A" w:rsidRPr="00E14C3E">
        <w:rPr>
          <w:rFonts w:ascii="Times New Roman" w:hAnsi="Times New Roman" w:cs="Times New Roman"/>
          <w:szCs w:val="24"/>
        </w:rPr>
        <w:fldChar w:fldCharType="begin" w:fldLock="1"/>
      </w:r>
      <w:r w:rsidR="008911DE" w:rsidRPr="00E14C3E">
        <w:rPr>
          <w:rFonts w:ascii="Times New Roman" w:hAnsi="Times New Roman" w:cs="Times New Roman"/>
          <w:szCs w:val="24"/>
        </w:rPr>
        <w:instrText>ADDIN CSL_CITATION {"citationItems":[{"id":"ITEM-1","itemData":{"DOI":"10.3390/ijms19113529","author":[{"dropping-particle":"","family":"Zheng","given":"Y.","non-dropping-particle":"","parse-names":false,"suffix":""},{"dropping-particle":"","family":"Lin","given":"X.","non-dropping-particle":"","parse-names":false,"suffix":""},{"dropping-particle":"","family":"Liang","given":"H.","non-dropping-particle":"","parse-names":false,"suffix":""},{"dropping-particle":"","family":"Wang","given":"F.","non-dropping-particle":"","parse-names":false,"suffix":""},{"dropping-particle":"","family":"Chen</w:instrText>
      </w:r>
      <w:r w:rsidR="008911DE" w:rsidRPr="00AA1764">
        <w:rPr>
          <w:rFonts w:ascii="Times New Roman" w:hAnsi="Times New Roman" w:cs="Times New Roman"/>
          <w:szCs w:val="24"/>
        </w:rPr>
        <w:instrText>","given":"L.","non-dropping-particle":"","parse-names":false,"suffix":""}],"container-title":"International Journal of Molecular Sciences","id":"ITEM-1","issue":"3529","issued":{"date-parts":[["2018"]]},"page":"1-15","title":"The long journey of pollen tube in the pistil","type":"article-journal","volume":"19"},"uris":["http://www.mendeley.com/documents/?uuid=b6aab73d-a968-4ea3-8c56-5eb9ded54cb2"]},{"id":"ITEM-2","itemData":{"DOI":"10.1109/CITA.2015.7349816","ISBN":"9781479999392","author":[{"dropping-particle":"","famil</w:instrText>
      </w:r>
      <w:r w:rsidR="008911DE" w:rsidRPr="0014770F">
        <w:rPr>
          <w:rFonts w:ascii="Times New Roman" w:hAnsi="Times New Roman" w:cs="Times New Roman"/>
          <w:szCs w:val="24"/>
        </w:rPr>
        <w:instrText>y":"Ku-Mahamud","given":"Ku Ruhana","non-dropping-particle":"","parse-names":false,"suffix":""}],"container-title":"9th International Conference on IT in Asia: Transforming Big Data into Knowledge","editor":[{"dropping-particle":"","family":"CITA","given":"","non-dropping-particle":"","parse-names":false,"suffix":""}],"id":"ITEM-2","issued":{"date-parts":[["2015"]]},"page":"1-9","publisher":"IEEE","publisher-place":"Sintok","title":"Hybrid ant colony system and flower pollination algorithms for global optimization","type":"paper-conference"},"uris":["http://www.mendeley.com/documents/?uuid=08c3f17b-a7cc-420b-869e-403b53990c45"]}],"mendeley":{"formattedCitation":"(Ku-Mahamud, 2015; Zheng et al., 2018)","plainTextFormattedCitation":"(Ku-Mahamud, 2015; Zheng et al., 2018)","previouslyFormattedCitation":"(Ku-Mahamud, 2015; Zheng et al., 2018)"},"properties":{"noteIndex":0},"schema":"https://github.com/citation-style-language/schema/raw/master/csl-citation.json"}</w:instrText>
      </w:r>
      <w:r w:rsidR="00AE7B7A" w:rsidRPr="00E14C3E">
        <w:rPr>
          <w:rFonts w:ascii="Times New Roman" w:hAnsi="Times New Roman" w:cs="Times New Roman"/>
          <w:szCs w:val="24"/>
        </w:rPr>
        <w:fldChar w:fldCharType="separate"/>
      </w:r>
      <w:r w:rsidR="00AE7B7A" w:rsidRPr="0014770F">
        <w:rPr>
          <w:rFonts w:ascii="Times New Roman" w:hAnsi="Times New Roman" w:cs="Times New Roman"/>
          <w:noProof/>
          <w:szCs w:val="24"/>
        </w:rPr>
        <w:t>(Ku-Mahamud, 2015; Zheng,</w:t>
      </w:r>
      <w:r w:rsidR="00AA1764" w:rsidRPr="00B9705F">
        <w:rPr>
          <w:rFonts w:ascii="Times New Roman" w:hAnsi="Times New Roman" w:cs="Times New Roman"/>
        </w:rPr>
        <w:t xml:space="preserve"> Lin, Liang, Wang y Chen,</w:t>
      </w:r>
      <w:r w:rsidR="00AE7B7A" w:rsidRPr="0014770F">
        <w:rPr>
          <w:rFonts w:ascii="Times New Roman" w:hAnsi="Times New Roman" w:cs="Times New Roman"/>
          <w:noProof/>
          <w:szCs w:val="24"/>
        </w:rPr>
        <w:t xml:space="preserve"> 2018)</w:t>
      </w:r>
      <w:r w:rsidR="00AE7B7A" w:rsidRPr="00E14C3E">
        <w:rPr>
          <w:rFonts w:ascii="Times New Roman" w:hAnsi="Times New Roman" w:cs="Times New Roman"/>
          <w:szCs w:val="24"/>
        </w:rPr>
        <w:fldChar w:fldCharType="end"/>
      </w:r>
      <w:r w:rsidR="00B21081" w:rsidRPr="0014770F">
        <w:rPr>
          <w:rFonts w:ascii="Times New Roman" w:hAnsi="Times New Roman" w:cs="Times New Roman"/>
          <w:szCs w:val="24"/>
        </w:rPr>
        <w:t>.</w:t>
      </w:r>
      <w:r w:rsidR="004500E1" w:rsidRPr="0014770F">
        <w:rPr>
          <w:rFonts w:ascii="Times New Roman" w:hAnsi="Times New Roman" w:cs="Times New Roman"/>
          <w:szCs w:val="24"/>
        </w:rPr>
        <w:t xml:space="preserve"> </w:t>
      </w:r>
      <w:r w:rsidR="004500E1" w:rsidRPr="00E14C3E">
        <w:rPr>
          <w:rFonts w:ascii="Times New Roman" w:hAnsi="Times New Roman" w:cs="Times New Roman"/>
          <w:szCs w:val="24"/>
        </w:rPr>
        <w:t>Una vez realizada la fertilización del gametofito femenino por el masculino, es cuestión de tiempo para que empiece a desarrollarse la nuez de pecán</w:t>
      </w:r>
      <w:r w:rsidR="002C386D" w:rsidRPr="00E14C3E">
        <w:rPr>
          <w:rFonts w:ascii="Times New Roman" w:hAnsi="Times New Roman" w:cs="Times New Roman"/>
          <w:szCs w:val="24"/>
        </w:rPr>
        <w:t xml:space="preserve"> </w:t>
      </w:r>
      <w:r w:rsidR="008911DE" w:rsidRPr="00E14C3E">
        <w:rPr>
          <w:rFonts w:ascii="Times New Roman" w:hAnsi="Times New Roman" w:cs="Times New Roman"/>
          <w:szCs w:val="24"/>
        </w:rPr>
        <w:fldChar w:fldCharType="begin" w:fldLock="1"/>
      </w:r>
      <w:r w:rsidR="008406FF" w:rsidRPr="00E14C3E">
        <w:rPr>
          <w:rFonts w:ascii="Times New Roman" w:hAnsi="Times New Roman" w:cs="Times New Roman"/>
          <w:szCs w:val="24"/>
        </w:rPr>
        <w:instrText>ADDIN CSL_CITATION {"citationItems":[{"id":"ITEM-1","itemData":{"DOI":"10.1016/j.plantsci.2019.110381","ISSN":"0168-9452","author":[{"dropping-particle":"","family":"An","given":"Jing","non-dropping-particle":"","parse-names":false,"suffix":""},{"dropping-particle":"","family":"Althiab Almasaud","given":"Rasha","non-dropping-particle":"","parse-names":false,"suffix":""},{"dropping-particle":"","family":"Bouzayen","given":"Mondher","non-dropping-particle":"","parse-names":false,"suffix":""},{"dropping-particle":"","family":"Zuine","given":"Mohamed","non-dropping-particle":"","parse-names":false,"suffix":""},{"dropping-particle":"","family":"Chervin","given":"Christian","non-dropping-particle":"","parse-names":false,"suffix":""}],"container-title":"Plant Science","id":"ITEM-1","issued":{"date-parts":[["2019"]]},"page":"1-26","publisher":"Elsevier Ireland Ltd","title":"Review: auxin and ethylene regulation of fruit set","type":"article-journal"},"uris":["http://www.mendeley.com/documents/?uuid=426d0567-555a-4249-8fa9-feb976545d52"]}],"mendeley":{"formattedCitation":"(An et al., 2019)","plainTextFormattedCitation":"(An et al., 2019)","previouslyFormattedCitation":"(An et al., 2019)"},"properties":{"noteIndex":0},"schema":"https://github.com/citation-style-language/schema/raw/master/csl-citation.json"}</w:instrText>
      </w:r>
      <w:r w:rsidR="008911DE" w:rsidRPr="00E14C3E">
        <w:rPr>
          <w:rFonts w:ascii="Times New Roman" w:hAnsi="Times New Roman" w:cs="Times New Roman"/>
          <w:szCs w:val="24"/>
        </w:rPr>
        <w:fldChar w:fldCharType="separate"/>
      </w:r>
      <w:r w:rsidR="008911DE" w:rsidRPr="00E14C3E">
        <w:rPr>
          <w:rFonts w:ascii="Times New Roman" w:hAnsi="Times New Roman" w:cs="Times New Roman"/>
          <w:noProof/>
          <w:szCs w:val="24"/>
        </w:rPr>
        <w:t>(An,</w:t>
      </w:r>
      <w:r w:rsidR="0014770F">
        <w:rPr>
          <w:rFonts w:ascii="Times New Roman" w:hAnsi="Times New Roman" w:cs="Times New Roman"/>
          <w:noProof/>
          <w:szCs w:val="24"/>
        </w:rPr>
        <w:t xml:space="preserve"> </w:t>
      </w:r>
      <w:r w:rsidR="0014770F" w:rsidRPr="00B9705F">
        <w:rPr>
          <w:rFonts w:ascii="Times New Roman" w:hAnsi="Times New Roman" w:cs="Times New Roman"/>
        </w:rPr>
        <w:t>Althiab Almasaud, Bouzayen, Zuine</w:t>
      </w:r>
      <w:r w:rsidR="0014770F">
        <w:rPr>
          <w:rFonts w:ascii="Times New Roman" w:hAnsi="Times New Roman" w:cs="Times New Roman"/>
        </w:rPr>
        <w:t xml:space="preserve"> y </w:t>
      </w:r>
      <w:r w:rsidR="0014770F" w:rsidRPr="00B9705F">
        <w:rPr>
          <w:rFonts w:ascii="Times New Roman" w:hAnsi="Times New Roman" w:cs="Times New Roman"/>
        </w:rPr>
        <w:t xml:space="preserve">Chervin, </w:t>
      </w:r>
      <w:r w:rsidR="008911DE" w:rsidRPr="00E14C3E">
        <w:rPr>
          <w:rFonts w:ascii="Times New Roman" w:hAnsi="Times New Roman" w:cs="Times New Roman"/>
          <w:noProof/>
          <w:szCs w:val="24"/>
        </w:rPr>
        <w:t>20</w:t>
      </w:r>
      <w:r w:rsidR="0014770F">
        <w:rPr>
          <w:rFonts w:ascii="Times New Roman" w:hAnsi="Times New Roman" w:cs="Times New Roman"/>
          <w:noProof/>
          <w:szCs w:val="24"/>
        </w:rPr>
        <w:t>20</w:t>
      </w:r>
      <w:r w:rsidR="008911DE" w:rsidRPr="00E14C3E">
        <w:rPr>
          <w:rFonts w:ascii="Times New Roman" w:hAnsi="Times New Roman" w:cs="Times New Roman"/>
          <w:noProof/>
          <w:szCs w:val="24"/>
        </w:rPr>
        <w:t>)</w:t>
      </w:r>
      <w:r w:rsidR="008911DE" w:rsidRPr="00E14C3E">
        <w:rPr>
          <w:rFonts w:ascii="Times New Roman" w:hAnsi="Times New Roman" w:cs="Times New Roman"/>
          <w:szCs w:val="24"/>
        </w:rPr>
        <w:fldChar w:fldCharType="end"/>
      </w:r>
      <w:r w:rsidR="004500E1" w:rsidRPr="00E14C3E">
        <w:rPr>
          <w:rFonts w:ascii="Times New Roman" w:hAnsi="Times New Roman" w:cs="Times New Roman"/>
          <w:szCs w:val="24"/>
        </w:rPr>
        <w:t xml:space="preserve">. Luego, las nueces </w:t>
      </w:r>
      <w:r w:rsidR="0051408D" w:rsidRPr="00E14C3E">
        <w:rPr>
          <w:rFonts w:ascii="Times New Roman" w:hAnsi="Times New Roman" w:cs="Times New Roman"/>
          <w:szCs w:val="24"/>
        </w:rPr>
        <w:t xml:space="preserve">maduras </w:t>
      </w:r>
      <w:r w:rsidR="004500E1" w:rsidRPr="00E14C3E">
        <w:rPr>
          <w:rFonts w:ascii="Times New Roman" w:hAnsi="Times New Roman" w:cs="Times New Roman"/>
          <w:szCs w:val="24"/>
        </w:rPr>
        <w:t>son recolectadas</w:t>
      </w:r>
      <w:r w:rsidR="002F5E92" w:rsidRPr="00E14C3E">
        <w:rPr>
          <w:rFonts w:ascii="Times New Roman" w:hAnsi="Times New Roman" w:cs="Times New Roman"/>
          <w:szCs w:val="24"/>
        </w:rPr>
        <w:t xml:space="preserve"> por los productores, quienes le</w:t>
      </w:r>
      <w:r w:rsidR="00302A68">
        <w:rPr>
          <w:rFonts w:ascii="Times New Roman" w:hAnsi="Times New Roman" w:cs="Times New Roman"/>
          <w:szCs w:val="24"/>
        </w:rPr>
        <w:t>s</w:t>
      </w:r>
      <w:r w:rsidR="004500E1" w:rsidRPr="00E14C3E">
        <w:rPr>
          <w:rFonts w:ascii="Times New Roman" w:hAnsi="Times New Roman" w:cs="Times New Roman"/>
          <w:szCs w:val="24"/>
        </w:rPr>
        <w:t xml:space="preserve"> proporcionan </w:t>
      </w:r>
      <w:r w:rsidR="0051408D" w:rsidRPr="00E14C3E">
        <w:rPr>
          <w:rFonts w:ascii="Times New Roman" w:hAnsi="Times New Roman" w:cs="Times New Roman"/>
          <w:szCs w:val="24"/>
        </w:rPr>
        <w:t>a estas</w:t>
      </w:r>
      <w:r w:rsidR="002F5E92" w:rsidRPr="00E14C3E">
        <w:rPr>
          <w:rFonts w:ascii="Times New Roman" w:hAnsi="Times New Roman" w:cs="Times New Roman"/>
          <w:szCs w:val="24"/>
        </w:rPr>
        <w:t xml:space="preserve"> semillas </w:t>
      </w:r>
      <w:r w:rsidR="004500E1" w:rsidRPr="00E14C3E">
        <w:rPr>
          <w:rFonts w:ascii="Times New Roman" w:hAnsi="Times New Roman" w:cs="Times New Roman"/>
          <w:szCs w:val="24"/>
        </w:rPr>
        <w:t>las condiciones adecuadas para que germinen y, con ello, den origen a nuevos árboles pequeños</w:t>
      </w:r>
      <w:r w:rsidR="002F5E92" w:rsidRPr="00E14C3E">
        <w:rPr>
          <w:rFonts w:ascii="Times New Roman" w:hAnsi="Times New Roman" w:cs="Times New Roman"/>
          <w:szCs w:val="24"/>
        </w:rPr>
        <w:t xml:space="preserve"> o plántulas</w:t>
      </w:r>
      <w:r w:rsidR="0073321A" w:rsidRPr="00E14C3E">
        <w:rPr>
          <w:rFonts w:ascii="Times New Roman" w:hAnsi="Times New Roman" w:cs="Times New Roman"/>
          <w:szCs w:val="24"/>
        </w:rPr>
        <w:t xml:space="preserve"> </w:t>
      </w:r>
      <w:r w:rsidR="008406FF" w:rsidRPr="00E14C3E">
        <w:rPr>
          <w:rFonts w:ascii="Times New Roman" w:hAnsi="Times New Roman" w:cs="Times New Roman"/>
          <w:szCs w:val="24"/>
        </w:rPr>
        <w:fldChar w:fldCharType="begin" w:fldLock="1"/>
      </w:r>
      <w:r w:rsidR="008406FF" w:rsidRPr="00E14C3E">
        <w:rPr>
          <w:rFonts w:ascii="Times New Roman" w:hAnsi="Times New Roman" w:cs="Times New Roman"/>
          <w:szCs w:val="24"/>
        </w:rPr>
        <w:instrText>ADDIN CSL_CITATION {"citationItems":[{"id":"ITEM-1","itemData":{"author":[{"dropping-particle":"","family":"Verma","given":"P.","non-dropping-particle":"","parse-names":false,"suffix":""}],"container-title":"Progressive Horticulture","id":"ITEM-1","issue":"2","issued":{"date-parts":[["2017"]]},"page":"113-116","title":"Influence of nursery raising techniques on root development and growth of nursery plants of pecan (Cara illlinoinensis Koch.)","type":"article-journal","volume":"49"},"uris":["http://www.mendeley.com/documents/?uuid=2d55cca9-da0c-4931-8cbe-fbec95a628f8"]}],"mendeley":{"formattedCitation":"(Verma, 2017)","plainTextFormattedCitation":"(Verma, 2017)","previouslyFormattedCitation":"(Verma, 2017)"},"properties":{"noteIndex":0},"schema":"https://github.com/citation-style-language/schema/raw/master/csl-citation.json"}</w:instrText>
      </w:r>
      <w:r w:rsidR="008406FF" w:rsidRPr="00E14C3E">
        <w:rPr>
          <w:rFonts w:ascii="Times New Roman" w:hAnsi="Times New Roman" w:cs="Times New Roman"/>
          <w:szCs w:val="24"/>
        </w:rPr>
        <w:fldChar w:fldCharType="separate"/>
      </w:r>
      <w:r w:rsidR="008406FF" w:rsidRPr="00E14C3E">
        <w:rPr>
          <w:rFonts w:ascii="Times New Roman" w:hAnsi="Times New Roman" w:cs="Times New Roman"/>
          <w:noProof/>
          <w:szCs w:val="24"/>
        </w:rPr>
        <w:t>(Verma</w:t>
      </w:r>
      <w:r w:rsidR="00814D4D">
        <w:rPr>
          <w:rFonts w:ascii="Times New Roman" w:hAnsi="Times New Roman" w:cs="Times New Roman"/>
          <w:noProof/>
          <w:szCs w:val="24"/>
        </w:rPr>
        <w:t xml:space="preserve"> y </w:t>
      </w:r>
      <w:r w:rsidR="00814D4D" w:rsidRPr="00B9705F">
        <w:rPr>
          <w:rFonts w:ascii="Times New Roman" w:hAnsi="Times New Roman" w:cs="Times New Roman"/>
        </w:rPr>
        <w:t>Chandel</w:t>
      </w:r>
      <w:r w:rsidR="008406FF" w:rsidRPr="00E14C3E">
        <w:rPr>
          <w:rFonts w:ascii="Times New Roman" w:hAnsi="Times New Roman" w:cs="Times New Roman"/>
          <w:noProof/>
          <w:szCs w:val="24"/>
        </w:rPr>
        <w:t>, 2017)</w:t>
      </w:r>
      <w:r w:rsidR="008406FF" w:rsidRPr="00E14C3E">
        <w:rPr>
          <w:rFonts w:ascii="Times New Roman" w:hAnsi="Times New Roman" w:cs="Times New Roman"/>
          <w:szCs w:val="24"/>
        </w:rPr>
        <w:fldChar w:fldCharType="end"/>
      </w:r>
      <w:r w:rsidR="00F57FA3" w:rsidRPr="00E14C3E">
        <w:rPr>
          <w:rFonts w:ascii="Times New Roman" w:hAnsi="Times New Roman" w:cs="Times New Roman"/>
          <w:szCs w:val="24"/>
        </w:rPr>
        <w:t>.</w:t>
      </w:r>
      <w:r w:rsidR="004500E1" w:rsidRPr="00E14C3E">
        <w:rPr>
          <w:rFonts w:ascii="Times New Roman" w:hAnsi="Times New Roman" w:cs="Times New Roman"/>
          <w:szCs w:val="24"/>
        </w:rPr>
        <w:t xml:space="preserve"> Posteriormente, el tronco de </w:t>
      </w:r>
      <w:r w:rsidR="002F5E92" w:rsidRPr="00E14C3E">
        <w:rPr>
          <w:rFonts w:ascii="Times New Roman" w:hAnsi="Times New Roman" w:cs="Times New Roman"/>
          <w:szCs w:val="24"/>
        </w:rPr>
        <w:t xml:space="preserve">estas plántulas es cortado </w:t>
      </w:r>
      <w:r w:rsidR="00F82CFB" w:rsidRPr="00E14C3E">
        <w:rPr>
          <w:rFonts w:ascii="Times New Roman" w:hAnsi="Times New Roman" w:cs="Times New Roman"/>
          <w:szCs w:val="24"/>
        </w:rPr>
        <w:t xml:space="preserve">para ser usado como patrón, </w:t>
      </w:r>
      <w:r w:rsidR="002F5E92" w:rsidRPr="00E14C3E">
        <w:rPr>
          <w:rFonts w:ascii="Times New Roman" w:hAnsi="Times New Roman" w:cs="Times New Roman"/>
          <w:szCs w:val="24"/>
        </w:rPr>
        <w:t>de manera que solamente se conserva la base del tronco y sus raíces. Justo después de realizar dicho corte,</w:t>
      </w:r>
      <w:r w:rsidR="001E11CC">
        <w:rPr>
          <w:rFonts w:ascii="Times New Roman" w:hAnsi="Times New Roman" w:cs="Times New Roman"/>
          <w:szCs w:val="24"/>
        </w:rPr>
        <w:t xml:space="preserve"> </w:t>
      </w:r>
      <w:r w:rsidR="002F5E92" w:rsidRPr="00E14C3E">
        <w:rPr>
          <w:rFonts w:ascii="Times New Roman" w:hAnsi="Times New Roman" w:cs="Times New Roman"/>
          <w:szCs w:val="24"/>
        </w:rPr>
        <w:t>se injerta un pequeño vástago</w:t>
      </w:r>
      <w:r w:rsidR="00F82CFB" w:rsidRPr="00E14C3E">
        <w:rPr>
          <w:rFonts w:ascii="Times New Roman" w:hAnsi="Times New Roman" w:cs="Times New Roman"/>
          <w:szCs w:val="24"/>
        </w:rPr>
        <w:t xml:space="preserve"> con yema procedente </w:t>
      </w:r>
      <w:r w:rsidR="0051408D" w:rsidRPr="00E14C3E">
        <w:rPr>
          <w:rFonts w:ascii="Times New Roman" w:hAnsi="Times New Roman" w:cs="Times New Roman"/>
          <w:szCs w:val="24"/>
        </w:rPr>
        <w:t>de un nogal pecanero en edad productiva</w:t>
      </w:r>
      <w:r w:rsidR="00F57FA3" w:rsidRPr="00E14C3E">
        <w:rPr>
          <w:rFonts w:ascii="Times New Roman" w:hAnsi="Times New Roman" w:cs="Times New Roman"/>
          <w:szCs w:val="24"/>
        </w:rPr>
        <w:t xml:space="preserve"> </w:t>
      </w:r>
      <w:r w:rsidR="008406FF" w:rsidRPr="00E14C3E">
        <w:rPr>
          <w:rFonts w:ascii="Times New Roman" w:hAnsi="Times New Roman" w:cs="Times New Roman"/>
          <w:szCs w:val="24"/>
        </w:rPr>
        <w:fldChar w:fldCharType="begin" w:fldLock="1"/>
      </w:r>
      <w:r w:rsidR="008406FF" w:rsidRPr="00E14C3E">
        <w:rPr>
          <w:rFonts w:ascii="Times New Roman" w:hAnsi="Times New Roman" w:cs="Times New Roman"/>
          <w:szCs w:val="24"/>
        </w:rPr>
        <w:instrText>ADDIN CSL_CITATION {"citationItems":[{"id":"ITEM-1","itemData":{"DOI":"10.5897/AJB2017.16183","author":[{"dropping-particle":"","family":"Casales","given":"Fabrizio Giuseppe","non-dropping-particle":"","parse-names":false,"suffix":""},{"dropping-particle":"Van Der","family":"Watt","given":"Elmarie","non-dropping-particle":"","parse-names":false,"suffix":""},{"dropping-particle":"","family":"Coetzer","given":"Gesine Maria","non-dropping-particle":"","parse-names":false,"suffix":""}],"container-title":"African Journal of Biotechnology","id":"ITEM-1","issue":"18","issued":{"date-parts":[["2018"]]},"page":"586-605","title":"Propagation of Pecan (Carya illinoensis ): A review","type":"article-journal","volume":"17"},"uris":["http://www.mendeley.com/documents/?uuid=5b537470-6c97-4902-bfc6-b2251c3c4cd6"]}],"mendeley":{"formattedCitation":"(Casales et al., 2018)","plainTextFormattedCitation":"(Casales et al., 2018)","previouslyFormattedCitation":"(Casales et al., 2018)"},"properties":{"noteIndex":0},"schema":"https://github.com/citation-style-language/schema/raw/master/csl-citation.json"}</w:instrText>
      </w:r>
      <w:r w:rsidR="008406FF" w:rsidRPr="00E14C3E">
        <w:rPr>
          <w:rFonts w:ascii="Times New Roman" w:hAnsi="Times New Roman" w:cs="Times New Roman"/>
          <w:szCs w:val="24"/>
        </w:rPr>
        <w:fldChar w:fldCharType="separate"/>
      </w:r>
      <w:r w:rsidR="008406FF" w:rsidRPr="00E14C3E">
        <w:rPr>
          <w:rFonts w:ascii="Times New Roman" w:hAnsi="Times New Roman" w:cs="Times New Roman"/>
          <w:noProof/>
          <w:szCs w:val="24"/>
        </w:rPr>
        <w:t>(Casales,</w:t>
      </w:r>
      <w:r w:rsidR="001D12E5" w:rsidRPr="001D12E5">
        <w:rPr>
          <w:rFonts w:ascii="Times New Roman" w:hAnsi="Times New Roman" w:cs="Times New Roman"/>
        </w:rPr>
        <w:t xml:space="preserve"> </w:t>
      </w:r>
      <w:r w:rsidR="001D12E5" w:rsidRPr="001E11CC">
        <w:rPr>
          <w:rFonts w:ascii="Times New Roman" w:hAnsi="Times New Roman" w:cs="Times New Roman"/>
        </w:rPr>
        <w:t xml:space="preserve">Van </w:t>
      </w:r>
      <w:r w:rsidR="001D12E5">
        <w:rPr>
          <w:rFonts w:ascii="Times New Roman" w:hAnsi="Times New Roman" w:cs="Times New Roman"/>
        </w:rPr>
        <w:t>d</w:t>
      </w:r>
      <w:r w:rsidR="001D12E5" w:rsidRPr="001E11CC">
        <w:rPr>
          <w:rFonts w:ascii="Times New Roman" w:hAnsi="Times New Roman" w:cs="Times New Roman"/>
        </w:rPr>
        <w:t>er</w:t>
      </w:r>
      <w:r w:rsidR="001D12E5">
        <w:rPr>
          <w:rFonts w:ascii="Times New Roman" w:hAnsi="Times New Roman" w:cs="Times New Roman"/>
        </w:rPr>
        <w:t xml:space="preserve"> Watt y </w:t>
      </w:r>
      <w:r w:rsidR="001D12E5" w:rsidRPr="001E11CC">
        <w:rPr>
          <w:rFonts w:ascii="Times New Roman" w:hAnsi="Times New Roman" w:cs="Times New Roman"/>
        </w:rPr>
        <w:t>Coetzer</w:t>
      </w:r>
      <w:r w:rsidR="001D12E5">
        <w:rPr>
          <w:rFonts w:ascii="Times New Roman" w:hAnsi="Times New Roman" w:cs="Times New Roman"/>
        </w:rPr>
        <w:t>,</w:t>
      </w:r>
      <w:r w:rsidR="008406FF" w:rsidRPr="00E14C3E">
        <w:rPr>
          <w:rFonts w:ascii="Times New Roman" w:hAnsi="Times New Roman" w:cs="Times New Roman"/>
          <w:noProof/>
          <w:szCs w:val="24"/>
        </w:rPr>
        <w:t xml:space="preserve"> 2018)</w:t>
      </w:r>
      <w:r w:rsidR="008406FF" w:rsidRPr="00E14C3E">
        <w:rPr>
          <w:rFonts w:ascii="Times New Roman" w:hAnsi="Times New Roman" w:cs="Times New Roman"/>
          <w:szCs w:val="24"/>
        </w:rPr>
        <w:fldChar w:fldCharType="end"/>
      </w:r>
      <w:r w:rsidR="00F57FA3" w:rsidRPr="00E14C3E">
        <w:rPr>
          <w:rFonts w:ascii="Times New Roman" w:hAnsi="Times New Roman" w:cs="Times New Roman"/>
          <w:szCs w:val="24"/>
        </w:rPr>
        <w:t>.</w:t>
      </w:r>
      <w:r w:rsidR="006E5C56" w:rsidRPr="00E14C3E">
        <w:rPr>
          <w:rFonts w:ascii="Times New Roman" w:hAnsi="Times New Roman" w:cs="Times New Roman"/>
          <w:szCs w:val="24"/>
        </w:rPr>
        <w:t xml:space="preserve"> </w:t>
      </w:r>
      <w:r w:rsidR="00F82CFB" w:rsidRPr="00E14C3E">
        <w:rPr>
          <w:rFonts w:ascii="Times New Roman" w:hAnsi="Times New Roman" w:cs="Times New Roman"/>
          <w:szCs w:val="24"/>
        </w:rPr>
        <w:t xml:space="preserve">Sin embargo, </w:t>
      </w:r>
      <w:r w:rsidR="00880965" w:rsidRPr="00E14C3E">
        <w:rPr>
          <w:rFonts w:ascii="Times New Roman" w:hAnsi="Times New Roman" w:cs="Times New Roman"/>
          <w:szCs w:val="24"/>
        </w:rPr>
        <w:t>la genera</w:t>
      </w:r>
      <w:r w:rsidR="00F82CFB" w:rsidRPr="00E14C3E">
        <w:rPr>
          <w:rFonts w:ascii="Times New Roman" w:hAnsi="Times New Roman" w:cs="Times New Roman"/>
          <w:szCs w:val="24"/>
        </w:rPr>
        <w:t xml:space="preserve">ción de patrones de nogal pecanero suele complicarse por la falta de uniformidad en las semillas y por los bajos porcentajes de germinación </w:t>
      </w:r>
      <w:r w:rsidR="00F82CFB" w:rsidRPr="00E14C3E">
        <w:rPr>
          <w:rFonts w:ascii="Times New Roman" w:hAnsi="Times New Roman" w:cs="Times New Roman"/>
          <w:szCs w:val="24"/>
        </w:rPr>
        <w:fldChar w:fldCharType="begin" w:fldLock="1"/>
      </w:r>
      <w:r w:rsidR="00F82CFB" w:rsidRPr="00E14C3E">
        <w:rPr>
          <w:rFonts w:ascii="Times New Roman" w:hAnsi="Times New Roman" w:cs="Times New Roman"/>
          <w:szCs w:val="24"/>
        </w:rPr>
        <w:instrText>ADDIN CSL_CITATION {"citationItems":[{"id":"ITEM-1","itemData":{"DOI":"10.21273/hortsci.41.5.1235","ISSN":"00185345","author":[{"dropping-particle":"","family":"Jover","given":"Pedro","non-dropping-particle":"","parse-names":false,"suffix":""},{"dropping-particle":"","family":"Matta","given":"Frank B.","non-dropping-particle":"","parse-names":false,"suffix":""},{"dropping-particle":"","family":"Shah","given":"Fawad S.","non-dropping-particle":"","parse-names":false,"suffix":""}],"container-title":"HortScience","id":"ITEM-1","issue":"5","issued":{"date-parts":[["2006"]]},"page":"1235-1237","title":"Harvest time and storage condition affect germination, moisture, abscisic acid, and indoleacetic acid in pecan","type":"article-journal","volume":"41"},"uris":["http://www.mendeley.com/documents/?uuid=d29d60a9-522e-4ede-b755-31f7398ad1d3"]}],"mendeley":{"formattedCitation":"(Jover et al., 2006)","plainTextFormattedCitation":"(Jover et al., 2006)","previouslyFormattedCitation":"(Jover et al., 2006)"},"properties":{"noteIndex":0},"schema":"https://github.com/citation-style-language/schema/raw/master/csl-citation.json"}</w:instrText>
      </w:r>
      <w:r w:rsidR="00F82CFB" w:rsidRPr="00E14C3E">
        <w:rPr>
          <w:rFonts w:ascii="Times New Roman" w:hAnsi="Times New Roman" w:cs="Times New Roman"/>
          <w:szCs w:val="24"/>
        </w:rPr>
        <w:fldChar w:fldCharType="separate"/>
      </w:r>
      <w:r w:rsidR="00F82CFB" w:rsidRPr="00E14C3E">
        <w:rPr>
          <w:rFonts w:ascii="Times New Roman" w:hAnsi="Times New Roman" w:cs="Times New Roman"/>
          <w:noProof/>
          <w:szCs w:val="24"/>
        </w:rPr>
        <w:t>(Jover,</w:t>
      </w:r>
      <w:r w:rsidR="00C2451C" w:rsidRPr="00B9705F">
        <w:rPr>
          <w:rFonts w:ascii="Times New Roman" w:hAnsi="Times New Roman" w:cs="Times New Roman"/>
        </w:rPr>
        <w:t xml:space="preserve"> Matta</w:t>
      </w:r>
      <w:r w:rsidR="00C2451C">
        <w:rPr>
          <w:rFonts w:ascii="Times New Roman" w:hAnsi="Times New Roman" w:cs="Times New Roman"/>
        </w:rPr>
        <w:t xml:space="preserve"> y </w:t>
      </w:r>
      <w:r w:rsidR="00C2451C" w:rsidRPr="00B9705F">
        <w:rPr>
          <w:rFonts w:ascii="Times New Roman" w:hAnsi="Times New Roman" w:cs="Times New Roman"/>
        </w:rPr>
        <w:t>Shah,</w:t>
      </w:r>
      <w:r w:rsidR="00F82CFB" w:rsidRPr="00E14C3E">
        <w:rPr>
          <w:rFonts w:ascii="Times New Roman" w:hAnsi="Times New Roman" w:cs="Times New Roman"/>
          <w:noProof/>
          <w:szCs w:val="24"/>
        </w:rPr>
        <w:t xml:space="preserve"> 2006)</w:t>
      </w:r>
      <w:r w:rsidR="00F82CFB" w:rsidRPr="00E14C3E">
        <w:rPr>
          <w:rFonts w:ascii="Times New Roman" w:hAnsi="Times New Roman" w:cs="Times New Roman"/>
          <w:szCs w:val="24"/>
        </w:rPr>
        <w:fldChar w:fldCharType="end"/>
      </w:r>
      <w:r w:rsidR="00F82CFB" w:rsidRPr="00E14C3E">
        <w:rPr>
          <w:rFonts w:ascii="Times New Roman" w:hAnsi="Times New Roman" w:cs="Times New Roman"/>
          <w:szCs w:val="24"/>
        </w:rPr>
        <w:t>. Por esta razón, se deben idear estrategias que mejoren la germinación de las pacanas.</w:t>
      </w:r>
    </w:p>
    <w:p w14:paraId="30B43A2B" w14:textId="3610B18E" w:rsidR="00880965" w:rsidRPr="00E14C3E" w:rsidRDefault="00880965" w:rsidP="00A7462A">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Las huertas dedicadas a la producción de patrones deben seleccionar cultivares que produzcan semillas grandes que germinen dando lugar a plántulas vigorosas capaces de favorecer el desarrollo del injerto en etapas tempranas </w:t>
      </w:r>
      <w:r w:rsidR="008406FF" w:rsidRPr="00E14C3E">
        <w:rPr>
          <w:rFonts w:ascii="Times New Roman" w:hAnsi="Times New Roman" w:cs="Times New Roman"/>
          <w:szCs w:val="24"/>
        </w:rPr>
        <w:fldChar w:fldCharType="begin" w:fldLock="1"/>
      </w:r>
      <w:r w:rsidR="008406FF" w:rsidRPr="00E14C3E">
        <w:rPr>
          <w:rFonts w:ascii="Times New Roman" w:hAnsi="Times New Roman" w:cs="Times New Roman"/>
          <w:szCs w:val="24"/>
        </w:rPr>
        <w:instrText>ADDIN CSL_CITATION {"citationItems":[{"id":"ITEM-1","itemData":{"author":[{"dropping-particle":"","family":"Sanderlin","given":"R. S.","non-dropping-particle":"","parse-names":false,"suffix":""}],"container-title":"HortScience","id":"ITEM-1","issue":"8","issued":{"date-parts":[["2015"]]},"page":"1183-1186","title":"Susceptibility of some common pecan rootstocks to infection by Xylella fastidiosa","type":"article-journal","volume":"50"},"uris":["http://www.mendeley.com/documents/?uuid=5fd9e9f4-cc1c-4b38-a78b-a69ac207cb87"]}],"mendeley":{"formattedCitation":"(Sanderlin, 2015)","plainTextFormattedCitation":"(Sanderlin, 2015)","previouslyFormattedCitation":"(Sanderlin, 2015)"},"properties":{"noteIndex":0},"schema":"https://github.com/citation-style-language/schema/raw/master/csl-citation.json"}</w:instrText>
      </w:r>
      <w:r w:rsidR="008406FF" w:rsidRPr="00E14C3E">
        <w:rPr>
          <w:rFonts w:ascii="Times New Roman" w:hAnsi="Times New Roman" w:cs="Times New Roman"/>
          <w:szCs w:val="24"/>
        </w:rPr>
        <w:fldChar w:fldCharType="separate"/>
      </w:r>
      <w:r w:rsidR="008406FF" w:rsidRPr="00E14C3E">
        <w:rPr>
          <w:rFonts w:ascii="Times New Roman" w:hAnsi="Times New Roman" w:cs="Times New Roman"/>
          <w:noProof/>
          <w:szCs w:val="24"/>
        </w:rPr>
        <w:t>(Sanderlin, 2015)</w:t>
      </w:r>
      <w:r w:rsidR="008406FF" w:rsidRPr="00E14C3E">
        <w:rPr>
          <w:rFonts w:ascii="Times New Roman" w:hAnsi="Times New Roman" w:cs="Times New Roman"/>
          <w:szCs w:val="24"/>
        </w:rPr>
        <w:fldChar w:fldCharType="end"/>
      </w:r>
      <w:r w:rsidRPr="00E14C3E">
        <w:rPr>
          <w:rFonts w:ascii="Times New Roman" w:hAnsi="Times New Roman" w:cs="Times New Roman"/>
          <w:szCs w:val="24"/>
        </w:rPr>
        <w:t xml:space="preserve">. Asimismo, es preciso determinar un método para acelerar el proceso de germinación </w:t>
      </w:r>
      <w:r w:rsidR="00647764" w:rsidRPr="00E14C3E">
        <w:rPr>
          <w:rFonts w:ascii="Times New Roman" w:hAnsi="Times New Roman" w:cs="Times New Roman"/>
          <w:szCs w:val="24"/>
        </w:rPr>
        <w:fldChar w:fldCharType="begin" w:fldLock="1"/>
      </w:r>
      <w:r w:rsidR="00647764" w:rsidRPr="00E14C3E">
        <w:rPr>
          <w:rFonts w:ascii="Times New Roman" w:hAnsi="Times New Roman" w:cs="Times New Roman"/>
          <w:szCs w:val="24"/>
        </w:rPr>
        <w:instrText>ADDIN CSL_CITATION {"citationItems":[{"id":"ITEM-1","itemData":{"DOI":"10.1016/j.scienta.2015.10.035","ISSN":"03044238","author":[{"dropping-particle":"","family":"Zhang","given":"Rui","non-dropping-particle":"","parse-names":false,"suffix":""},{"dropping-particle":"","family":"Peng","given":"Fangren","non-dropping-particle":"","parse-names":false,"suffix":""},{"dropping-particle":"","family":"Li","given":"Yongrong","non-dropping-particle":"","parse-names":false,"suffix":""}],"container-title":"Scientia Horticulturae","id":"ITEM-1","issued":{"date-parts":[["2015"]]},"page":"719-727","publisher":"Elsevier B.V.","title":"Pecan production in China","type":"article-journal","volume":"197"},"uris":["http://www.mendeley.com/documents/?uuid=78bbf46c-7ea3-4a4a-9811-a2df92d27f39"]}],"mendeley":{"formattedCitation":"(Zhang et al., 2015)","plainTextFormattedCitation":"(Zhang et al., 2015)"},"properties":{"noteIndex":0},"schema":"https://github.com/citation-style-language/schema/raw/master/csl-citation.json"}</w:instrText>
      </w:r>
      <w:r w:rsidR="00647764" w:rsidRPr="00E14C3E">
        <w:rPr>
          <w:rFonts w:ascii="Times New Roman" w:hAnsi="Times New Roman" w:cs="Times New Roman"/>
          <w:szCs w:val="24"/>
        </w:rPr>
        <w:fldChar w:fldCharType="separate"/>
      </w:r>
      <w:r w:rsidR="00647764" w:rsidRPr="00E14C3E">
        <w:rPr>
          <w:rFonts w:ascii="Times New Roman" w:hAnsi="Times New Roman" w:cs="Times New Roman"/>
          <w:noProof/>
          <w:szCs w:val="24"/>
        </w:rPr>
        <w:t>(Zhang,</w:t>
      </w:r>
      <w:r w:rsidR="00FB5EE3" w:rsidRPr="00B9705F">
        <w:rPr>
          <w:rFonts w:ascii="Times New Roman" w:hAnsi="Times New Roman" w:cs="Times New Roman"/>
        </w:rPr>
        <w:t xml:space="preserve"> Peng</w:t>
      </w:r>
      <w:r w:rsidR="00FB5EE3">
        <w:rPr>
          <w:rFonts w:ascii="Times New Roman" w:hAnsi="Times New Roman" w:cs="Times New Roman"/>
        </w:rPr>
        <w:t xml:space="preserve"> y </w:t>
      </w:r>
      <w:r w:rsidR="00FB5EE3" w:rsidRPr="00B9705F">
        <w:rPr>
          <w:rFonts w:ascii="Times New Roman" w:hAnsi="Times New Roman" w:cs="Times New Roman"/>
        </w:rPr>
        <w:t>Li</w:t>
      </w:r>
      <w:r w:rsidR="00FB5EE3">
        <w:rPr>
          <w:rFonts w:ascii="Times New Roman" w:hAnsi="Times New Roman" w:cs="Times New Roman"/>
        </w:rPr>
        <w:t>,</w:t>
      </w:r>
      <w:r w:rsidR="00647764" w:rsidRPr="00E14C3E">
        <w:rPr>
          <w:rFonts w:ascii="Times New Roman" w:hAnsi="Times New Roman" w:cs="Times New Roman"/>
          <w:noProof/>
          <w:szCs w:val="24"/>
        </w:rPr>
        <w:t xml:space="preserve"> 2015)</w:t>
      </w:r>
      <w:r w:rsidR="00647764" w:rsidRPr="00E14C3E">
        <w:rPr>
          <w:rFonts w:ascii="Times New Roman" w:hAnsi="Times New Roman" w:cs="Times New Roman"/>
          <w:szCs w:val="24"/>
        </w:rPr>
        <w:fldChar w:fldCharType="end"/>
      </w:r>
      <w:r w:rsidRPr="00E14C3E">
        <w:rPr>
          <w:rFonts w:ascii="Times New Roman" w:hAnsi="Times New Roman" w:cs="Times New Roman"/>
          <w:szCs w:val="24"/>
        </w:rPr>
        <w:t>.</w:t>
      </w:r>
    </w:p>
    <w:p w14:paraId="0D285213" w14:textId="152CE642" w:rsidR="00006227" w:rsidRPr="00E14C3E" w:rsidRDefault="00006227" w:rsidP="00A7462A">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Las semillas se clasifican en ortodoxas y recalcitrantes, según su tolerancia a la desecación. Las semillas ortodoxas son mucho más tolerantes que las recalcitrantes y pueden ser almacenadas, manteniendo su viabilidad durante años, mientras que las semillas recalcitrantes generalmente son poco tolerantes y mueren durante el secado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{"citationItems":[{"id":"ITEM-1","itemData":{"author":[{"dropping-particle":"","family":"Méndez-Ferreira","given":"G. Darinka","non-dropping-particle":"","parse-names":false,"suffix":""},{"dropping-particle":"","family":"Covarrubias Robles","given":"Alejandra","non-dropping-particle":"","parse-names":false,"suffix":""},{"dropping-particle":"","family":"Beltrán Peña","given":"Elda","non-dropping-particle":"","parse-names":false,"suffix":""}],"container-title":"Biológicas","id":"ITEM-1","issue":"2","issued":{"date-parts":[["2013"]]},"page":"42-48","title":"Procesos moleculares involucrados en la protección de las semillas a la desecación","type":"article-journal","volume":"15"},"uris":["http://www.mendeley.com/documents/?uuid=71b57401-efdf-47ad-974a-9de63fbc5b04"]}],"mendeley":{"formattedCitation":"(Méndez-Ferreira et al., 2013)","plainTextFormattedCitation":"(Méndez-Ferreira et al., 2013)","previouslyFormattedCitation":"(Méndez-Ferreira et al., 2013)"},"properties":{"noteIndex":0},"schema":"https://github.com/citation-style-language/schema/raw/master/csl-citation.json"}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(Méndez,</w:t>
      </w:r>
      <w:r w:rsidR="00CA3EF2" w:rsidRPr="00CA3EF2">
        <w:rPr>
          <w:rFonts w:ascii="Times New Roman" w:hAnsi="Times New Roman" w:cs="Times New Roman"/>
        </w:rPr>
        <w:t xml:space="preserve"> </w:t>
      </w:r>
      <w:r w:rsidR="00CA3EF2" w:rsidRPr="001E11CC">
        <w:rPr>
          <w:rFonts w:ascii="Times New Roman" w:hAnsi="Times New Roman" w:cs="Times New Roman"/>
        </w:rPr>
        <w:t>Covarrubias</w:t>
      </w:r>
      <w:r w:rsidR="00CA3EF2">
        <w:rPr>
          <w:rFonts w:ascii="Times New Roman" w:hAnsi="Times New Roman" w:cs="Times New Roman"/>
        </w:rPr>
        <w:t xml:space="preserve"> y</w:t>
      </w:r>
      <w:r w:rsidR="00CA3EF2" w:rsidRPr="001E11CC">
        <w:rPr>
          <w:rFonts w:ascii="Times New Roman" w:hAnsi="Times New Roman" w:cs="Times New Roman"/>
        </w:rPr>
        <w:t xml:space="preserve"> Beltrán</w:t>
      </w:r>
      <w:r w:rsidR="00CA3EF2">
        <w:rPr>
          <w:rFonts w:ascii="Times New Roman" w:hAnsi="Times New Roman" w:cs="Times New Roman"/>
        </w:rPr>
        <w:t>,</w:t>
      </w:r>
      <w:r w:rsidRPr="00E14C3E">
        <w:rPr>
          <w:rFonts w:ascii="Times New Roman" w:hAnsi="Times New Roman" w:cs="Times New Roman"/>
          <w:noProof/>
          <w:szCs w:val="24"/>
        </w:rPr>
        <w:t xml:space="preserve"> 2013)</w:t>
      </w:r>
      <w:r w:rsidRPr="00E14C3E">
        <w:rPr>
          <w:rFonts w:ascii="Times New Roman" w:hAnsi="Times New Roman" w:cs="Times New Roman"/>
          <w:szCs w:val="24"/>
        </w:rPr>
        <w:fldChar w:fldCharType="end"/>
      </w:r>
      <w:r w:rsidRPr="00E14C3E">
        <w:rPr>
          <w:rFonts w:ascii="Times New Roman" w:hAnsi="Times New Roman" w:cs="Times New Roman"/>
          <w:szCs w:val="24"/>
        </w:rPr>
        <w:t>.</w:t>
      </w:r>
    </w:p>
    <w:p w14:paraId="5EE15D32" w14:textId="0D3573CE" w:rsidR="00006227" w:rsidRPr="00E14C3E" w:rsidRDefault="00006227" w:rsidP="00A7462A">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Las semillas del género </w:t>
      </w:r>
      <w:r w:rsidRPr="00E14C3E">
        <w:rPr>
          <w:rFonts w:ascii="Times New Roman" w:hAnsi="Times New Roman" w:cs="Times New Roman"/>
          <w:i/>
          <w:szCs w:val="24"/>
        </w:rPr>
        <w:t xml:space="preserve">Carya </w:t>
      </w:r>
      <w:r w:rsidRPr="00E14C3E">
        <w:rPr>
          <w:rFonts w:ascii="Times New Roman" w:hAnsi="Times New Roman" w:cs="Times New Roman"/>
          <w:szCs w:val="24"/>
        </w:rPr>
        <w:t xml:space="preserve">son recalcitrantes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{"citationItems":[{"id":"ITEM-1","itemData":{"ISSN":"14590263","author":[{"dropping-particle":"","family":"Dalkiliç","given":"Zeynel","non-dropping-particle":"","parse-names":false,"suffix":""}],"container-title":"Journal of Food, Agriculture and Environment","id":"ITEM-1","issue":"3-4","issued":{"date-parts":[["2013"]]},"page":"879-882","title":"Effects of drying on germination rate of pecan seeds","type":"article-journal","volume":"11"},"uris":["http://www.mendeley.com/documents/?uuid=d35f607e-07bf-42a9-9c0b-5fe18a068e02"]},{"id":"ITEM-2","itemData":{"DOI":"10.3390/horticulturae4030026","author":[{"dropping-particle":"","family":"Poletto","given":"Tales","non-dropping-particle":"","parse-names":false,"suffix":""},{"dropping-particle":"","family":"Stefenon","given":"Valdir Marcos","non-dropping-particle":"","parse-names":false,"suffix":""},{"dropping-particle":"","family":"Poletto","given":"Igor","non-dropping-particle":"","parse-names":false,"suffix":""},{"dropping-particle":"","family":"Brião Muniz","given":"Marlove Fátima","non-dropping-particle":"","parse-names":false,"suffix":""}],"container-title":"Horticulturae","id":"ITEM-2","issue":"26","issued":{"date-parts":[["2018"]]},"page":"1-7","title":"Pecan Propagation: seed mass as a reliable tool for seed selection","type":"article-journal","volume":"4"},"uris":["http://www.mendeley.com/documents/?uuid=a4c5711d-f823-481d-b95e-16d2bc3ddc85"]},{"id":"ITEM-3","itemData":{"DOI":"10.21203/rs.3.rs-72375/v1","author":[{"dropping-particle":"","family":"Xiao","given":"Lihong","non-dropping-particle":"","parse-names":false,"suffix":""},{"dropping-particle":"","family":"Ong","given":"Wen-Dee","non-dropping-particle":"","parse-names":false,"suffix":""},{"dropping-particle":"","family":"Wang","given":"Jianhua","non-dropping-particle":"","parse-names":false,"suffix":""},{"dropping-particle":"","family":"Huang","given":"Chunying","non-dropping-particle":"","parse-names":false,"suffix":""},{"dropping-particle":"","family":"Hong","given":"Junye","non-dropping-particle":"","parse-names":false,"suffix":""},{"dropping-particle":"","family":"Xi","given":"Jianwei","non-dropping-particle":"","parse-names":false,"suffix":""},{"dropping-particle":"","family":"Lv","given":"Saibin","non-dropping-particle":"","parse-names":false,"suffix":""},{"dropping-particle":"","family":"Li","given":"Xuan","non-dropping-particle":"","parse-names":false,"suffix":""},{"dropping-particle":"","family":"Huang","given":"Jianqin","non-dropping-particle":"","parse-names":false,"suffix":""}],"container-title":"Research Square","id":"ITEM-3","issued":{"date-parts":[["2020"]]},"title":"Comparative metabolome mnalyses of chinese hickory nut kernels highlight the importance of allocation shift and accumulation on primary and secondary metabolites during in - situ germination","type":"article-journal"},"uris":["http://www.mendeley.com/documents/?uuid=aa0e77f3-2711-49ce-b954-541207b1e0d2"]}],"mendeley":{"formattedCitation":"(Dalkiliç, 2013; Poletto et al., 2018; Xiao et al., 2020)","plainTextFormattedCitation":"(Dalkiliç, 2013; Poletto et al., 2018; Xiao et al., 2020)","previouslyFormattedCitation":"(Dalkiliç, 2013; Poletto et al., 2018; Xiao et al., 2020)"},"properties":{"noteIndex":0},"schema":"https://github.com/citation-style-language/schema/raw/master/csl-citation.json"}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(Dalkiliç, 2013; Poletto</w:t>
      </w:r>
      <w:r w:rsidR="00F97E51">
        <w:rPr>
          <w:rFonts w:ascii="Times New Roman" w:hAnsi="Times New Roman" w:cs="Times New Roman"/>
          <w:noProof/>
          <w:szCs w:val="24"/>
        </w:rPr>
        <w:t xml:space="preserve">, </w:t>
      </w:r>
      <w:r w:rsidR="00F97E51" w:rsidRPr="00B9705F">
        <w:rPr>
          <w:rFonts w:ascii="Times New Roman" w:hAnsi="Times New Roman" w:cs="Times New Roman"/>
        </w:rPr>
        <w:t>Stefenon, Poletto</w:t>
      </w:r>
      <w:r w:rsidR="00F97E51">
        <w:rPr>
          <w:rFonts w:ascii="Times New Roman" w:hAnsi="Times New Roman" w:cs="Times New Roman"/>
        </w:rPr>
        <w:t xml:space="preserve"> y </w:t>
      </w:r>
      <w:r w:rsidR="00F97E51" w:rsidRPr="00B9705F">
        <w:rPr>
          <w:rFonts w:ascii="Times New Roman" w:hAnsi="Times New Roman" w:cs="Times New Roman"/>
        </w:rPr>
        <w:t>Muniz,</w:t>
      </w:r>
      <w:r w:rsidRPr="00E14C3E">
        <w:rPr>
          <w:rFonts w:ascii="Times New Roman" w:hAnsi="Times New Roman" w:cs="Times New Roman"/>
          <w:noProof/>
          <w:szCs w:val="24"/>
        </w:rPr>
        <w:t xml:space="preserve"> 2018; Xiao </w:t>
      </w:r>
      <w:r w:rsidRPr="00E14C3E">
        <w:rPr>
          <w:rFonts w:ascii="Times New Roman" w:hAnsi="Times New Roman" w:cs="Times New Roman"/>
          <w:i/>
          <w:noProof/>
          <w:szCs w:val="24"/>
        </w:rPr>
        <w:t>et al.</w:t>
      </w:r>
      <w:r w:rsidRPr="00E14C3E">
        <w:rPr>
          <w:rFonts w:ascii="Times New Roman" w:hAnsi="Times New Roman" w:cs="Times New Roman"/>
          <w:noProof/>
          <w:szCs w:val="24"/>
        </w:rPr>
        <w:t>, 2020)</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de manera que las nueces maduras no pasan por un periodo de dormancia previo a la germinación. De hecho, al prolongar el periodo de almacenaje, las semillas del género </w:t>
      </w:r>
      <w:r w:rsidRPr="00E14C3E">
        <w:rPr>
          <w:rFonts w:ascii="Times New Roman" w:hAnsi="Times New Roman" w:cs="Times New Roman"/>
          <w:i/>
          <w:szCs w:val="24"/>
        </w:rPr>
        <w:t xml:space="preserve">Carya </w:t>
      </w:r>
      <w:r w:rsidRPr="00E14C3E">
        <w:rPr>
          <w:rFonts w:ascii="Times New Roman" w:hAnsi="Times New Roman" w:cs="Times New Roman"/>
          <w:szCs w:val="24"/>
        </w:rPr>
        <w:t xml:space="preserve">presentan una pérdida de su capacidad germinativa y una disminución de su tasa de germinación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10.21203/rs.3.rs-72375/v1","author":[{"dropping-particle":"","family":"Xiao","given":"Lihong","non-dropping-particle":"","parse-names":false,"suffix":""},{"dropping-particle":"","family":"Ong","given":"Wen-Dee","non-dropping-particle":"","parse-names":false,"suffix":""},{"dropping-particle":"","family":"Wang","given":"Jianhua","non-dropping-particle":"","parse-names":false,"suffix":""},{"dropping-particle":"","family":"Huang","given":"Chunying","non-dropping-particle":"","parse-names":false,"suffix":""},{"dropping-particle":"","family":"Hong","given":"Junye","non-dropping-particle":"","parse-names":false,"suffix":""},{"dropping-particle":"","family":"Xi","given":"Jianwei","non-dropping-particle":"","parse-names":false,"suffix":""},{"dropping-particle":"","family":"Lv","given":"Saibin","non-dropping-particle":"","parse-names":false,"suffix":""},{"dropping-particle":"","family":"Li","given":"Xuan","non-dropping-particle":"","parse-names":false,"suffix":""},{"dropping-particle":"","family":"Huang","given":"Jianqin","non-dropping-particle":"","parse-names":false,"suffix":""}],"container-title":"Research Square","id":"ITEM-1","issued":{"date-parts":[["2020"]]},"title":"Comparative metabolome mnalyses of chinese hickory nut kernels highlight the importance of allocation shift and accumulation on primary and secondary metabolites during in - situ germination","type":"article-journal"},"uris":["http://www.mendeley.com/documents/?uuid=aa0e77f3-2711-49ce-b954-541207b1e0d2"]}],"mendeley":{"formattedCitation":"(Xiao et al., 2020)","plainTextFormattedCitation":"(Xiao et al., 2020)","previouslyFormattedCitation":"(Xiao et al., 2020)"},"properties":{"noteIndex":0},"schema":"https://github.com/citation-style-language/schema/raw/master/csl-citation.json"}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 xml:space="preserve">(Xiao </w:t>
      </w:r>
      <w:r w:rsidRPr="00E14C3E">
        <w:rPr>
          <w:rFonts w:ascii="Times New Roman" w:hAnsi="Times New Roman" w:cs="Times New Roman"/>
          <w:i/>
          <w:noProof/>
          <w:szCs w:val="24"/>
        </w:rPr>
        <w:t>et al.</w:t>
      </w:r>
      <w:r w:rsidRPr="00E14C3E">
        <w:rPr>
          <w:rFonts w:ascii="Times New Roman" w:hAnsi="Times New Roman" w:cs="Times New Roman"/>
          <w:noProof/>
          <w:szCs w:val="24"/>
        </w:rPr>
        <w:t>, 2020)</w:t>
      </w:r>
      <w:r w:rsidRPr="00E14C3E">
        <w:rPr>
          <w:rFonts w:ascii="Times New Roman" w:hAnsi="Times New Roman" w:cs="Times New Roman"/>
          <w:szCs w:val="24"/>
        </w:rPr>
        <w:fldChar w:fldCharType="end"/>
      </w:r>
      <w:r w:rsidRPr="00E14C3E">
        <w:rPr>
          <w:rFonts w:ascii="Times New Roman" w:hAnsi="Times New Roman" w:cs="Times New Roman"/>
          <w:szCs w:val="24"/>
        </w:rPr>
        <w:t>.</w:t>
      </w:r>
    </w:p>
    <w:p w14:paraId="06C12D25" w14:textId="49FDC8B5" w:rsidR="00006227" w:rsidRPr="00E14C3E" w:rsidRDefault="00006227" w:rsidP="00A7462A">
      <w:pPr>
        <w:spacing w:after="0" w:line="360" w:lineRule="auto"/>
        <w:ind w:firstLine="720"/>
        <w:rPr>
          <w:rFonts w:ascii="Times New Roman" w:hAnsi="Times New Roman" w:cs="Times New Roman"/>
          <w:szCs w:val="24"/>
        </w:rPr>
      </w:pPr>
      <w:r w:rsidRPr="00E14C3E">
        <w:rPr>
          <w:rFonts w:ascii="Times New Roman" w:hAnsi="Times New Roman" w:cs="Times New Roman"/>
          <w:noProof/>
          <w:szCs w:val="24"/>
        </w:rPr>
        <w:lastRenderedPageBreak/>
        <w:t>Dalkiliç</w:t>
      </w:r>
      <w:r w:rsidRPr="00E14C3E">
        <w:rPr>
          <w:rFonts w:ascii="Times New Roman" w:hAnsi="Times New Roman" w:cs="Times New Roman"/>
          <w:szCs w:val="24"/>
        </w:rPr>
        <w:t xml:space="preserve">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{"citationItems":[{"id":"ITEM-1","itemData":{"ISSN":"14590263","author":[{"dropping-particle":"","family":"Dalkiliç","given":"Zeynel","non-dropping-particle":"","parse-names":false,"suffix":""}],"container-title":"Journal of Food, Agriculture and Environment","id":"ITEM-1","issue":"3-4","issued":{"date-parts":[["2013"]]},"page":"879-882","title":"Effects of drying on germination rate of pecan seeds","type":"article-journal","volume":"11"},"uris":["http://www.mendeley.com/documents/?uuid=d35f607e-07bf-42a9-9c0b-5fe18a068e02"]}],"mendeley":{"formattedCitation":"(Dalkiliç, 2013)","manualFormatting":"(2013)","plainTextFormattedCitation":"(Dalkiliç, 2013)","previouslyFormattedCitation":"(Dalkiliç, 2013)"},"properties":{"noteIndex":0},"schema":"https://github.com/citation-style-language/schema/raw/master/csl-citation.json"}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(2013)</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trabajó con nueces de pecán cv. Mahan, y comprobó que almacenar las nueces en un ambiente seco puede retardar o inhibir su germinación. Incluso, una semana en un ambiente desecante puede ser suficiente para que las semillas pierdan la capacidad de germinar.</w:t>
      </w:r>
    </w:p>
    <w:p w14:paraId="3BEDA016" w14:textId="13444482" w:rsidR="00006227" w:rsidRPr="00E14C3E" w:rsidRDefault="0070430D"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Por otra parte, las semillas de los pecaneros pueden ser tratadas con hormonas para favorecer su germinación. Por ejemplo, e</w:t>
      </w:r>
      <w:r w:rsidR="00006227" w:rsidRPr="00E14C3E">
        <w:rPr>
          <w:rFonts w:ascii="Times New Roman" w:hAnsi="Times New Roman" w:cs="Times New Roman"/>
          <w:szCs w:val="24"/>
        </w:rPr>
        <w:t>n China, se ha desarrollado un protocolo para la propagación de nogal pecanero a partir de semillas, el cual consigue que más de 97</w:t>
      </w:r>
      <w:r w:rsidR="00800FED">
        <w:rPr>
          <w:rFonts w:ascii="Times New Roman" w:hAnsi="Times New Roman" w:cs="Times New Roman"/>
          <w:szCs w:val="24"/>
        </w:rPr>
        <w:t> </w:t>
      </w:r>
      <w:r w:rsidR="00006227" w:rsidRPr="00E14C3E">
        <w:rPr>
          <w:rFonts w:ascii="Times New Roman" w:hAnsi="Times New Roman" w:cs="Times New Roman"/>
          <w:szCs w:val="24"/>
        </w:rPr>
        <w:t>% de las nueces germine</w:t>
      </w:r>
      <w:r w:rsidR="007A34A5">
        <w:rPr>
          <w:rFonts w:ascii="Times New Roman" w:hAnsi="Times New Roman" w:cs="Times New Roman"/>
          <w:szCs w:val="24"/>
        </w:rPr>
        <w:t>n</w:t>
      </w:r>
      <w:r w:rsidR="00006227" w:rsidRPr="00E14C3E">
        <w:rPr>
          <w:rFonts w:ascii="Times New Roman" w:hAnsi="Times New Roman" w:cs="Times New Roman"/>
          <w:szCs w:val="24"/>
        </w:rPr>
        <w:t>. Primero, las semillas son desinfectadas mediante inmersión en solución de permanganato de potasio a 3</w:t>
      </w:r>
      <w:r w:rsidR="00800FED">
        <w:rPr>
          <w:rFonts w:ascii="Times New Roman" w:hAnsi="Times New Roman" w:cs="Times New Roman"/>
          <w:szCs w:val="24"/>
        </w:rPr>
        <w:t> </w:t>
      </w:r>
      <w:r w:rsidR="00006227" w:rsidRPr="00E14C3E">
        <w:rPr>
          <w:rFonts w:ascii="Times New Roman" w:hAnsi="Times New Roman" w:cs="Times New Roman"/>
          <w:szCs w:val="24"/>
        </w:rPr>
        <w:t>% durante 24 h</w:t>
      </w:r>
      <w:r w:rsidR="00800FED">
        <w:rPr>
          <w:rFonts w:ascii="Times New Roman" w:hAnsi="Times New Roman" w:cs="Times New Roman"/>
          <w:szCs w:val="24"/>
        </w:rPr>
        <w:t>oras</w:t>
      </w:r>
      <w:r w:rsidR="00006227" w:rsidRPr="00E14C3E">
        <w:rPr>
          <w:rFonts w:ascii="Times New Roman" w:hAnsi="Times New Roman" w:cs="Times New Roman"/>
          <w:szCs w:val="24"/>
        </w:rPr>
        <w:t xml:space="preserve">, luego son embebidas en agua de la llave durante cinco días. Posteriormente, las semillas son estratificadas en arena húmeda, a partir de mediados de diciembre, durante 60 días. Enseguida, las semillas son sumergidas en solución de </w:t>
      </w:r>
      <w:proofErr w:type="spellStart"/>
      <w:r w:rsidR="00006227" w:rsidRPr="00E14C3E">
        <w:rPr>
          <w:rFonts w:ascii="Times New Roman" w:hAnsi="Times New Roman" w:cs="Times New Roman"/>
          <w:szCs w:val="24"/>
        </w:rPr>
        <w:t>somatropina</w:t>
      </w:r>
      <w:proofErr w:type="spellEnd"/>
      <w:r w:rsidR="00006227" w:rsidRPr="00E14C3E">
        <w:rPr>
          <w:rFonts w:ascii="Times New Roman" w:hAnsi="Times New Roman" w:cs="Times New Roman"/>
          <w:szCs w:val="24"/>
        </w:rPr>
        <w:t xml:space="preserve">, mejor conocida como </w:t>
      </w:r>
      <w:r w:rsidR="00006227" w:rsidRPr="00B9705F">
        <w:rPr>
          <w:rFonts w:ascii="Times New Roman" w:hAnsi="Times New Roman" w:cs="Times New Roman"/>
          <w:i/>
          <w:iCs/>
          <w:szCs w:val="24"/>
        </w:rPr>
        <w:t>hormona del crecimiento humana</w:t>
      </w:r>
      <w:r w:rsidR="00006227" w:rsidRPr="00E14C3E">
        <w:rPr>
          <w:rFonts w:ascii="Times New Roman" w:hAnsi="Times New Roman" w:cs="Times New Roman"/>
          <w:szCs w:val="24"/>
        </w:rPr>
        <w:t xml:space="preserve"> </w:t>
      </w:r>
      <w:r w:rsidR="00006227" w:rsidRPr="00E14C3E">
        <w:rPr>
          <w:rFonts w:ascii="Times New Roman" w:hAnsi="Times New Roman" w:cs="Times New Roman"/>
          <w:szCs w:val="24"/>
        </w:rPr>
        <w:fldChar w:fldCharType="begin" w:fldLock="1"/>
      </w:r>
      <w:r w:rsidR="00006227" w:rsidRPr="00E14C3E">
        <w:rPr>
          <w:rFonts w:ascii="Times New Roman" w:hAnsi="Times New Roman" w:cs="Times New Roman"/>
          <w:szCs w:val="24"/>
        </w:rPr>
        <w:instrText>ADDIN CSL_CITATION {"citationItems":[{"id":"ITEM-1","itemData":{"DOI":"10.1210/clinem/dgab529","ISSN":"19457197","PMID":"34272849","author":[{"dropping-particle":"","family":"Thornton","given":"Paul S.","non-dropping-particle":"","parse-names":false,"suffix":""},{"dropping-particle":"","family":"Maniatis","given":"Aristides K.","non-dropping-particle":"","parse-names":false,"suffix":""},{"dropping-particle":"","family":"Aghajanova","given":"Elena","non-dropping-particle":"","parse-names":false,"suffix":""},{"dropping-particle":"","family":"Chertok","given":"Elena","non-dropping-particle":"","parse-names":false,"suffix":""},{"dropping-particle":"","family":"Vlachopapadopoulou","given":"Elpis","non-dropping-particle":"","parse-names":false,"suffix":""},{"dropping-particle":"","family":"Lin","given":"Zhengning","non-dropping-particle":"","parse-names":false,"suffix":""},{"dropping-particle":"","family":"Song","given":"Wenjie","non-dropping-particle":"","parse-names":false,"suffix":""},{"dropping-particle":"","family":"Christoffersen","given":"Eva Dam","non-dropping-particle":"","parse-names":false,"suffix":""},{"dropping-particle":"","family":"Breinholt","given":"Vibeke Miller","non-dropping-particle":"","parse-names":false,"suffix":""},{"dropping-particle":"","family":"Kovalenko","given":"Tatiana","non-dropping-particle":"","parse-names":false,"suffix":""},{"dropping-particle":"","family":"Giorgadze","given":"Elene","non-dropping-particle":"","parse-names":false,"suffix":""},{"dropping-particle":"","family":"Korpal-Szczyrska","given":"Maria","non-dropping-particle":"","parse-names":false,"suffix":""},{"dropping-particle":"","family":"Hofman","given":"Paul L.","non-dropping-particle":"","parse-names":false,"suffix":""},{"dropping-particle":"","family":"Karpf","given":"David B.","non-dropping-particle":"","parse-names":false,"suffix":""},{"dropping-particle":"","family":"Shu","given":"Aimee D.","non-dropping-particle":"","parse-names":false,"suffix":""},{"dropping-particle":"","family":"Beckert","given":"Michael","non-dropping-particle":"","parse-names":false,"suffix":""}],"container-title":"The Journal of Clinical Endocrinology and Metabolism","id":"ITEM-1","issue":"11","issued":{"date-parts":[["2021"]]},"page":"3184-3195","title":"Weekly lonapegsomatropin in treatment-Naïve children with growth hormone deficiency: the phase 3 heiGHt trial","type":"article-journal","volume":"106"},"uris":["http://www.mendeley.com/documents/?uuid=70b14dd3-69e6-4ec4-b294-4e99c855d78b"]}],"mendeley":{"formattedCitation":"(Thornton et al., 2021)","plainTextFormattedCitation":"(Thornton et al., 2021)","previouslyFormattedCitation":"(Thornton et al., 2021)"},"properties":{"noteIndex":0},"schema":"https://github.com/citation-style-language/schema/raw/master/csl-citation.json"}</w:instrText>
      </w:r>
      <w:r w:rsidR="00006227" w:rsidRPr="00E14C3E">
        <w:rPr>
          <w:rFonts w:ascii="Times New Roman" w:hAnsi="Times New Roman" w:cs="Times New Roman"/>
          <w:szCs w:val="24"/>
        </w:rPr>
        <w:fldChar w:fldCharType="separate"/>
      </w:r>
      <w:r w:rsidR="00006227" w:rsidRPr="00E14C3E">
        <w:rPr>
          <w:rFonts w:ascii="Times New Roman" w:hAnsi="Times New Roman" w:cs="Times New Roman"/>
          <w:noProof/>
          <w:szCs w:val="24"/>
        </w:rPr>
        <w:t xml:space="preserve">(Thornton </w:t>
      </w:r>
      <w:r w:rsidR="00006227" w:rsidRPr="00E14C3E">
        <w:rPr>
          <w:rFonts w:ascii="Times New Roman" w:hAnsi="Times New Roman" w:cs="Times New Roman"/>
          <w:i/>
          <w:noProof/>
          <w:szCs w:val="24"/>
        </w:rPr>
        <w:t>et al</w:t>
      </w:r>
      <w:r w:rsidR="00006227" w:rsidRPr="00E14C3E">
        <w:rPr>
          <w:rFonts w:ascii="Times New Roman" w:hAnsi="Times New Roman" w:cs="Times New Roman"/>
          <w:noProof/>
          <w:szCs w:val="24"/>
        </w:rPr>
        <w:t>., 2021)</w:t>
      </w:r>
      <w:r w:rsidR="00006227" w:rsidRPr="00E14C3E">
        <w:rPr>
          <w:rFonts w:ascii="Times New Roman" w:hAnsi="Times New Roman" w:cs="Times New Roman"/>
          <w:szCs w:val="24"/>
        </w:rPr>
        <w:fldChar w:fldCharType="end"/>
      </w:r>
      <w:r w:rsidR="00006227" w:rsidRPr="00E14C3E">
        <w:rPr>
          <w:rFonts w:ascii="Times New Roman" w:hAnsi="Times New Roman" w:cs="Times New Roman"/>
          <w:szCs w:val="24"/>
        </w:rPr>
        <w:t xml:space="preserve">, mezclada con 500 mg/L de ácido giberélico, 50 mg/L de ácido </w:t>
      </w:r>
      <w:proofErr w:type="spellStart"/>
      <w:r w:rsidR="00006227" w:rsidRPr="00E14C3E">
        <w:rPr>
          <w:rFonts w:ascii="Times New Roman" w:hAnsi="Times New Roman" w:cs="Times New Roman"/>
          <w:szCs w:val="24"/>
        </w:rPr>
        <w:t>indolbutírico</w:t>
      </w:r>
      <w:proofErr w:type="spellEnd"/>
      <w:r w:rsidR="00006227" w:rsidRPr="00E14C3E">
        <w:rPr>
          <w:rFonts w:ascii="Times New Roman" w:hAnsi="Times New Roman" w:cs="Times New Roman"/>
          <w:szCs w:val="24"/>
        </w:rPr>
        <w:t xml:space="preserve"> y 50 mg/L de 6-benciladenina, por 24 horas. Entonces, las nueces son transferidas a invernadero para dar inicio a la germinación </w:t>
      </w:r>
      <w:r w:rsidR="00006227" w:rsidRPr="00E14C3E">
        <w:rPr>
          <w:rFonts w:ascii="Times New Roman" w:hAnsi="Times New Roman" w:cs="Times New Roman"/>
          <w:szCs w:val="24"/>
        </w:rPr>
        <w:fldChar w:fldCharType="begin" w:fldLock="1"/>
      </w:r>
      <w:r w:rsidR="00647764" w:rsidRPr="00E14C3E">
        <w:rPr>
          <w:rFonts w:ascii="Times New Roman" w:hAnsi="Times New Roman" w:cs="Times New Roman"/>
          <w:szCs w:val="24"/>
        </w:rPr>
        <w:instrText>ADDIN CSL_CITATION {"citationItems":[{"id":"ITEM-1","itemData":{"DOI":"10.1016/j.scienta.2015.10.035","ISSN":"03044238","author":[{"dropping-particle":"","family":"Zhang","given":"Rui","non-dropping-particle":"","parse-names":false,"suffix":""},{"dropping-particle":"","family":"Peng","given":"Fangren","non-dropping-particle":"","parse-names":false,"suffix":""},{"dropping-particle":"","family":"Li","given":"Yongrong","non-dropping-particle":"","parse-names":false,"suffix":""}],"container-title":"Scientia Horticulturae","id":"ITEM-1","issued":{"date-parts":[["2015"]]},"page":"719-727","publisher":"Elsevier B.V.","title":"Pecan production in China","type":"article-journal","volume":"197"},"uris":["http://www.mendeley.com/documents/?uuid=78bbf46c-7ea3-4a4a-9811-a2df92d27f39"]}],"mendeley":{"formattedCitation":"(Zhang et al., 2015)","plainTextFormattedCitation":"(Zhang et al., 2015)","previouslyFormattedCitation":"(Zhang, Peng, &amp; Li, 2015)"},"properties":{"noteIndex":0},"schema":"https://github.com/citation-style-language/schema/raw/master/csl-citation.json"}</w:instrText>
      </w:r>
      <w:r w:rsidR="00006227" w:rsidRPr="00E14C3E">
        <w:rPr>
          <w:rFonts w:ascii="Times New Roman" w:hAnsi="Times New Roman" w:cs="Times New Roman"/>
          <w:szCs w:val="24"/>
        </w:rPr>
        <w:fldChar w:fldCharType="separate"/>
      </w:r>
      <w:r w:rsidR="00647764" w:rsidRPr="00E14C3E">
        <w:rPr>
          <w:rFonts w:ascii="Times New Roman" w:hAnsi="Times New Roman" w:cs="Times New Roman"/>
          <w:noProof/>
          <w:szCs w:val="24"/>
        </w:rPr>
        <w:t xml:space="preserve">(Zhang </w:t>
      </w:r>
      <w:r w:rsidR="00647764" w:rsidRPr="00B9705F">
        <w:rPr>
          <w:rFonts w:ascii="Times New Roman" w:hAnsi="Times New Roman" w:cs="Times New Roman"/>
          <w:i/>
          <w:iCs/>
          <w:noProof/>
          <w:szCs w:val="24"/>
        </w:rPr>
        <w:t>et al</w:t>
      </w:r>
      <w:r w:rsidR="00647764" w:rsidRPr="00E14C3E">
        <w:rPr>
          <w:rFonts w:ascii="Times New Roman" w:hAnsi="Times New Roman" w:cs="Times New Roman"/>
          <w:noProof/>
          <w:szCs w:val="24"/>
        </w:rPr>
        <w:t>., 2015)</w:t>
      </w:r>
      <w:r w:rsidR="00006227" w:rsidRPr="00E14C3E">
        <w:rPr>
          <w:rFonts w:ascii="Times New Roman" w:hAnsi="Times New Roman" w:cs="Times New Roman"/>
          <w:szCs w:val="24"/>
        </w:rPr>
        <w:fldChar w:fldCharType="end"/>
      </w:r>
      <w:r w:rsidR="00006227" w:rsidRPr="00E14C3E">
        <w:rPr>
          <w:rFonts w:ascii="Times New Roman" w:hAnsi="Times New Roman" w:cs="Times New Roman"/>
          <w:szCs w:val="24"/>
        </w:rPr>
        <w:t>.</w:t>
      </w:r>
    </w:p>
    <w:p w14:paraId="262335F3" w14:textId="34DE2742"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Otro factor de gran impacto en el porcentaje de germinación de las semillas es la temperatura. Las reacciones bioquímicas que ocurren durante la germinación se ven alteradas por la presencia o ausencia de luz y por la temperatura en el ambiente que rodea a la semilla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author":[{"dropping-particle":"","family":"Espindola","given":"Y.","non-dropping-particle":"","parse-names":false,"suffix":""},{"dropping-particle":"","family":"Romero","given":"L.","non-dropping-particle":"","parse-names":false,"suffix":""},{"dropping-particle":"","family":"Ruiz Diaz","given":"R.","non-dropping-particle":"","parse-names":false,"suffix":""},{"dropping-particle":"","family":"Luna","given":"C.","non-dropping-particle":"","parse-names":false,"suffix":""}],"container-title":"Quebracho","id":"ITEM-1","issue":"1","issued":{"date-parts":[["2018"]]},"page":"5-17","title":"Influencia de las condiciones de incubación sobre la germinación de semillas de diferentes individuos de Pterogyne nitens","type":"article-journal","volume":"26"},"uris":["http://www.mendeley.com/documents/?uuid=1f9dc286-0e09-4696-a70b-3810faf1856b"]}],"mendeley":{"formattedCitation":"(Espindola et al., 2018)","plainTextFormattedCitation":"(Espindola et al., 2018)","previouslyFormattedCitation":"(Espindola et al., 2018)"},"properties":{"noteIndex":0},"schema":"https://github.com/citation-style-language/schema/raw/master/csl-citation.json"}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(Espindola,</w:t>
      </w:r>
      <w:r w:rsidR="0091569B" w:rsidRPr="00B9705F">
        <w:rPr>
          <w:rFonts w:ascii="Times New Roman" w:hAnsi="Times New Roman" w:cs="Times New Roman"/>
        </w:rPr>
        <w:t xml:space="preserve"> Romero, Ruiz</w:t>
      </w:r>
      <w:r w:rsidR="0091569B">
        <w:rPr>
          <w:rFonts w:ascii="Times New Roman" w:hAnsi="Times New Roman" w:cs="Times New Roman"/>
        </w:rPr>
        <w:t xml:space="preserve"> </w:t>
      </w:r>
      <w:r w:rsidR="0091569B" w:rsidRPr="00B9705F">
        <w:rPr>
          <w:rFonts w:ascii="Times New Roman" w:hAnsi="Times New Roman" w:cs="Times New Roman"/>
        </w:rPr>
        <w:t>y Luna,</w:t>
      </w:r>
      <w:r w:rsidRPr="00E14C3E">
        <w:rPr>
          <w:rFonts w:ascii="Times New Roman" w:hAnsi="Times New Roman" w:cs="Times New Roman"/>
          <w:noProof/>
          <w:szCs w:val="24"/>
        </w:rPr>
        <w:t xml:space="preserve"> 2018)</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Por ello se creó el término </w:t>
      </w:r>
      <w:r w:rsidRPr="00B9705F">
        <w:rPr>
          <w:rFonts w:ascii="Times New Roman" w:hAnsi="Times New Roman" w:cs="Times New Roman"/>
          <w:i/>
          <w:iCs/>
          <w:szCs w:val="24"/>
        </w:rPr>
        <w:t>temperatura óptima para la germinación</w:t>
      </w:r>
      <w:r w:rsidR="00F11E7F">
        <w:rPr>
          <w:rFonts w:ascii="Times New Roman" w:hAnsi="Times New Roman" w:cs="Times New Roman"/>
          <w:szCs w:val="24"/>
        </w:rPr>
        <w:t>,</w:t>
      </w:r>
      <w:r w:rsidRPr="00E14C3E">
        <w:rPr>
          <w:rFonts w:ascii="Times New Roman" w:hAnsi="Times New Roman" w:cs="Times New Roman"/>
          <w:szCs w:val="24"/>
        </w:rPr>
        <w:t xml:space="preserve"> que hace referencia a la temperatura con la que se logra el mayor porcentaje de germinación en el menor tiempo posible. Esta temperatura varía según la especie, el cultivar, el genotipo y la edad de la semilla, e incluso puede ser alterada si las semillas han sido expuestas a luz de diferente longitud de onda, o la aplicación de fitorreguladores, como el etileno, el ácido abscísico y el ácido giberélico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{"citationItems":[{"id":"ITEM-1","itemData":{"DOI":"10.1016/S0254-6299(15)30281-7","author":[{"dropping-particle":"","family":"Hills","given":"P. N.","non-dropping-particle":"","parse-names":false,"suffix":""},{"dropping-particle":"","family":"Staden","given":"J.","non-dropping-particle":"van","parse-names":false,"suffix":""}],"container-title":"South African Journal of Boyany","id":"ITEM-1","issue":"4","issued":{"date-parts":[["2003"]]},"page":"455-461","publisher":"Elsevier Masson SAS","title":"Thermoinhibition of seed germination","type":"article-journal","volume":"69"},"uris":["http://www.mendeley.com/documents/?uuid=a5714e47-cf7c-43f7-bc3f-2e71da5d3944"]}],"mendeley":{"formattedCitation":"(Hills &amp; van Staden, 2003)","plainTextFormattedCitation":"(Hills &amp; van Staden, 2003)","previouslyFormattedCitation":"(Hills &amp; van Staden, 2003)"},"properties":{"noteIndex":0},"schema":"https://github.com/citation-style-language/schema/raw/master/csl-citation.json"}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 xml:space="preserve">(Hills </w:t>
      </w:r>
      <w:r w:rsidR="007E4726">
        <w:rPr>
          <w:rFonts w:ascii="Times New Roman" w:hAnsi="Times New Roman" w:cs="Times New Roman"/>
          <w:noProof/>
          <w:szCs w:val="24"/>
        </w:rPr>
        <w:t>y</w:t>
      </w:r>
      <w:r w:rsidR="007E4726" w:rsidRPr="00E14C3E">
        <w:rPr>
          <w:rFonts w:ascii="Times New Roman" w:hAnsi="Times New Roman" w:cs="Times New Roman"/>
          <w:noProof/>
          <w:szCs w:val="24"/>
        </w:rPr>
        <w:t xml:space="preserve"> </w:t>
      </w:r>
      <w:r w:rsidRPr="00E14C3E">
        <w:rPr>
          <w:rFonts w:ascii="Times New Roman" w:hAnsi="Times New Roman" w:cs="Times New Roman"/>
          <w:noProof/>
          <w:szCs w:val="24"/>
        </w:rPr>
        <w:t>van Staden, 2003)</w:t>
      </w:r>
      <w:r w:rsidRPr="00E14C3E">
        <w:rPr>
          <w:rFonts w:ascii="Times New Roman" w:hAnsi="Times New Roman" w:cs="Times New Roman"/>
          <w:szCs w:val="24"/>
        </w:rPr>
        <w:fldChar w:fldCharType="end"/>
      </w:r>
      <w:r w:rsidRPr="00E14C3E">
        <w:rPr>
          <w:rFonts w:ascii="Times New Roman" w:hAnsi="Times New Roman" w:cs="Times New Roman"/>
          <w:szCs w:val="24"/>
        </w:rPr>
        <w:t>.</w:t>
      </w:r>
    </w:p>
    <w:p w14:paraId="2FD96978" w14:textId="549B935A"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A nuestro leal saber y entender, no se ha publicado un estudio donde se compare el efecto de la estratificación desnuda contra el efecto de la estratificación húmeda en nueces de nogal pecanero</w:t>
      </w:r>
      <w:r w:rsidR="000F468E">
        <w:rPr>
          <w:rFonts w:ascii="Times New Roman" w:hAnsi="Times New Roman" w:cs="Times New Roman"/>
          <w:szCs w:val="24"/>
        </w:rPr>
        <w:t>.</w:t>
      </w:r>
      <w:r w:rsidR="000F468E" w:rsidRPr="00E14C3E">
        <w:rPr>
          <w:rFonts w:ascii="Times New Roman" w:hAnsi="Times New Roman" w:cs="Times New Roman"/>
          <w:szCs w:val="24"/>
        </w:rPr>
        <w:t xml:space="preserve"> </w:t>
      </w:r>
      <w:r w:rsidR="000F468E">
        <w:rPr>
          <w:rFonts w:ascii="Times New Roman" w:hAnsi="Times New Roman" w:cs="Times New Roman"/>
          <w:szCs w:val="24"/>
        </w:rPr>
        <w:t>P</w:t>
      </w:r>
      <w:r w:rsidR="000F468E" w:rsidRPr="00E14C3E">
        <w:rPr>
          <w:rFonts w:ascii="Times New Roman" w:hAnsi="Times New Roman" w:cs="Times New Roman"/>
          <w:szCs w:val="24"/>
        </w:rPr>
        <w:t xml:space="preserve">or </w:t>
      </w:r>
      <w:r w:rsidR="000F468E">
        <w:rPr>
          <w:rFonts w:ascii="Times New Roman" w:hAnsi="Times New Roman" w:cs="Times New Roman"/>
          <w:szCs w:val="24"/>
        </w:rPr>
        <w:t>esto</w:t>
      </w:r>
      <w:r w:rsidRPr="00E14C3E">
        <w:rPr>
          <w:rFonts w:ascii="Times New Roman" w:hAnsi="Times New Roman" w:cs="Times New Roman"/>
          <w:szCs w:val="24"/>
        </w:rPr>
        <w:t>, la presente investigación se propone responder</w:t>
      </w:r>
      <w:r w:rsidR="000F468E">
        <w:rPr>
          <w:rFonts w:ascii="Times New Roman" w:hAnsi="Times New Roman" w:cs="Times New Roman"/>
          <w:szCs w:val="24"/>
        </w:rPr>
        <w:t xml:space="preserve"> a la siguiente pregunta:</w:t>
      </w:r>
      <w:r w:rsidRPr="00E14C3E">
        <w:rPr>
          <w:rFonts w:ascii="Times New Roman" w:hAnsi="Times New Roman" w:cs="Times New Roman"/>
          <w:szCs w:val="24"/>
        </w:rPr>
        <w:t xml:space="preserve"> ¿cuál tipo de estratificación (desnuda o húmeda) induce en mayor medida la germinación en semillas de nogal pecanero? </w:t>
      </w:r>
      <w:r w:rsidR="000F468E">
        <w:rPr>
          <w:rFonts w:ascii="Times New Roman" w:hAnsi="Times New Roman" w:cs="Times New Roman"/>
          <w:szCs w:val="24"/>
        </w:rPr>
        <w:t>La hipótesis es</w:t>
      </w:r>
      <w:r w:rsidR="000F468E" w:rsidRPr="00E14C3E">
        <w:rPr>
          <w:rFonts w:ascii="Times New Roman" w:hAnsi="Times New Roman" w:cs="Times New Roman"/>
          <w:szCs w:val="24"/>
        </w:rPr>
        <w:t xml:space="preserve"> </w:t>
      </w:r>
      <w:r w:rsidRPr="00E14C3E">
        <w:rPr>
          <w:rFonts w:ascii="Times New Roman" w:hAnsi="Times New Roman" w:cs="Times New Roman"/>
          <w:szCs w:val="24"/>
        </w:rPr>
        <w:t>que la estratificación húmeda proporcionará porcentajes de germinación superiores.</w:t>
      </w:r>
    </w:p>
    <w:p w14:paraId="42AFF14B" w14:textId="77777777" w:rsidR="00006227" w:rsidRPr="00E14C3E" w:rsidRDefault="00006227" w:rsidP="00E14C3E">
      <w:pPr>
        <w:spacing w:after="0" w:line="360" w:lineRule="auto"/>
        <w:rPr>
          <w:rFonts w:ascii="Times New Roman" w:hAnsi="Times New Roman" w:cs="Times New Roman"/>
          <w:szCs w:val="24"/>
        </w:rPr>
      </w:pPr>
    </w:p>
    <w:p w14:paraId="72C895C5" w14:textId="77777777" w:rsidR="00006227" w:rsidRPr="001E11CC" w:rsidRDefault="00006227" w:rsidP="002772F2">
      <w:pPr>
        <w:pStyle w:val="Ttulo2"/>
        <w:spacing w:before="0" w:line="360" w:lineRule="auto"/>
        <w:rPr>
          <w:rFonts w:cs="Times New Roman"/>
          <w:sz w:val="32"/>
          <w:szCs w:val="28"/>
        </w:rPr>
      </w:pPr>
      <w:r w:rsidRPr="005D7355">
        <w:rPr>
          <w:rFonts w:cs="Times New Roman"/>
          <w:sz w:val="32"/>
          <w:szCs w:val="28"/>
        </w:rPr>
        <w:lastRenderedPageBreak/>
        <w:t>Materiales y métodos</w:t>
      </w:r>
    </w:p>
    <w:p w14:paraId="11ACE70A" w14:textId="77777777" w:rsidR="001E11CC" w:rsidRPr="001E11CC" w:rsidRDefault="00006227" w:rsidP="002772F2">
      <w:pPr>
        <w:spacing w:after="0" w:line="360" w:lineRule="auto"/>
        <w:jc w:val="center"/>
        <w:rPr>
          <w:rFonts w:ascii="Times New Roman" w:hAnsi="Times New Roman" w:cs="Times New Roman"/>
          <w:b/>
          <w:sz w:val="28"/>
          <w:szCs w:val="28"/>
        </w:rPr>
      </w:pPr>
      <w:r w:rsidRPr="001E11CC">
        <w:rPr>
          <w:rFonts w:ascii="Times New Roman" w:hAnsi="Times New Roman" w:cs="Times New Roman"/>
          <w:b/>
          <w:sz w:val="28"/>
          <w:szCs w:val="28"/>
        </w:rPr>
        <w:t>Materia prima</w:t>
      </w:r>
    </w:p>
    <w:p w14:paraId="1426AA5E" w14:textId="29565A51"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En octubre de 2019, se recolectaron nueces pecanas de los cultivares Wichita y Western Schl</w:t>
      </w:r>
      <w:r w:rsidR="00E20E79">
        <w:rPr>
          <w:rFonts w:ascii="Times New Roman" w:hAnsi="Times New Roman" w:cs="Times New Roman"/>
          <w:szCs w:val="24"/>
        </w:rPr>
        <w:t>e</w:t>
      </w:r>
      <w:r w:rsidRPr="00E14C3E">
        <w:rPr>
          <w:rFonts w:ascii="Times New Roman" w:hAnsi="Times New Roman" w:cs="Times New Roman"/>
          <w:szCs w:val="24"/>
        </w:rPr>
        <w:t>y (figuras 1 y 2) en un huerto de 50 ha ubicado en el bloque 1010 del Valle del Yaqui, con coordenadas geográficas 27°</w:t>
      </w:r>
      <w:r w:rsidR="008333FE">
        <w:rPr>
          <w:rFonts w:ascii="Times New Roman" w:hAnsi="Times New Roman" w:cs="Times New Roman"/>
          <w:szCs w:val="24"/>
        </w:rPr>
        <w:t xml:space="preserve"> </w:t>
      </w:r>
      <w:r w:rsidRPr="00E14C3E">
        <w:rPr>
          <w:rFonts w:ascii="Times New Roman" w:hAnsi="Times New Roman" w:cs="Times New Roman"/>
          <w:szCs w:val="24"/>
        </w:rPr>
        <w:t>20’</w:t>
      </w:r>
      <w:r w:rsidR="008333FE">
        <w:rPr>
          <w:rFonts w:ascii="Times New Roman" w:hAnsi="Times New Roman" w:cs="Times New Roman"/>
          <w:szCs w:val="24"/>
        </w:rPr>
        <w:t xml:space="preserve"> </w:t>
      </w:r>
      <w:r w:rsidRPr="00E14C3E">
        <w:rPr>
          <w:rFonts w:ascii="Times New Roman" w:hAnsi="Times New Roman" w:cs="Times New Roman"/>
          <w:szCs w:val="24"/>
        </w:rPr>
        <w:t>10.8564” N (latitud) y 109°</w:t>
      </w:r>
      <w:r w:rsidR="008333FE">
        <w:rPr>
          <w:rFonts w:ascii="Times New Roman" w:hAnsi="Times New Roman" w:cs="Times New Roman"/>
          <w:szCs w:val="24"/>
        </w:rPr>
        <w:t xml:space="preserve"> </w:t>
      </w:r>
      <w:r w:rsidRPr="00E14C3E">
        <w:rPr>
          <w:rFonts w:ascii="Times New Roman" w:hAnsi="Times New Roman" w:cs="Times New Roman"/>
          <w:szCs w:val="24"/>
        </w:rPr>
        <w:t>55’</w:t>
      </w:r>
      <w:r w:rsidR="008333FE">
        <w:rPr>
          <w:rFonts w:ascii="Times New Roman" w:hAnsi="Times New Roman" w:cs="Times New Roman"/>
          <w:szCs w:val="24"/>
        </w:rPr>
        <w:t xml:space="preserve"> </w:t>
      </w:r>
      <w:r w:rsidRPr="00E14C3E">
        <w:rPr>
          <w:rFonts w:ascii="Times New Roman" w:hAnsi="Times New Roman" w:cs="Times New Roman"/>
          <w:szCs w:val="24"/>
        </w:rPr>
        <w:t>23.04048” W (longitud) (Cd. Obregón, Sonora, México). Las nueces fueron cosechadas mediante vibración del tronco del nogal pecanero. Inmediatamente después de que el árbol fue vibrado, las nueces fueron recogidas del suelo. Posteriormente, se realizó la remoción del ruezno o monda, es decir, el pericarpio, el cual se presenta como una capa carnosa y verde que cubre a la nuez, y que se reseca, se oscurece y se abre cuando la almendra ha madurado. Luego las nueces fueron lavadas y, a continuación, secadas con aire caliente (30-32</w:t>
      </w:r>
      <w:r w:rsidR="003F5A94">
        <w:rPr>
          <w:rFonts w:ascii="Times New Roman" w:hAnsi="Times New Roman" w:cs="Times New Roman"/>
          <w:szCs w:val="24"/>
        </w:rPr>
        <w:t xml:space="preserve"> </w:t>
      </w:r>
      <w:r w:rsidRPr="00E14C3E">
        <w:rPr>
          <w:rFonts w:ascii="Times New Roman" w:hAnsi="Times New Roman" w:cs="Times New Roman"/>
          <w:szCs w:val="24"/>
        </w:rPr>
        <w:t>°C) por un máximo de cuatro días hasta que la nuez alcanzó una humedad de 10-12</w:t>
      </w:r>
      <w:r w:rsidR="003F5A94">
        <w:rPr>
          <w:rFonts w:ascii="Times New Roman" w:hAnsi="Times New Roman" w:cs="Times New Roman"/>
          <w:szCs w:val="24"/>
        </w:rPr>
        <w:t> </w:t>
      </w:r>
      <w:r w:rsidRPr="00E14C3E">
        <w:rPr>
          <w:rFonts w:ascii="Times New Roman" w:hAnsi="Times New Roman" w:cs="Times New Roman"/>
          <w:szCs w:val="24"/>
        </w:rPr>
        <w:t xml:space="preserve">%. Luego, las nueces fueron almacenadas hasta que adquirieron una humedad aproximada de </w:t>
      </w:r>
      <w:r w:rsidR="005D7355">
        <w:rPr>
          <w:rFonts w:ascii="Times New Roman" w:hAnsi="Times New Roman" w:cs="Times New Roman"/>
          <w:szCs w:val="24"/>
        </w:rPr>
        <w:t>3 %</w:t>
      </w:r>
      <w:r w:rsidRPr="00E14C3E">
        <w:rPr>
          <w:rFonts w:ascii="Times New Roman" w:hAnsi="Times New Roman" w:cs="Times New Roman"/>
          <w:szCs w:val="24"/>
        </w:rPr>
        <w:t>.</w:t>
      </w:r>
    </w:p>
    <w:p w14:paraId="6E0BE7D4" w14:textId="77777777" w:rsidR="001E11CC" w:rsidRDefault="001E11CC" w:rsidP="00CF5E83">
      <w:pPr>
        <w:spacing w:after="0" w:line="360" w:lineRule="auto"/>
        <w:rPr>
          <w:rFonts w:ascii="Times New Roman" w:hAnsi="Times New Roman" w:cs="Times New Roman"/>
          <w:szCs w:val="24"/>
        </w:rPr>
      </w:pPr>
    </w:p>
    <w:p w14:paraId="75AE1604" w14:textId="77777777" w:rsidR="00CF5E83" w:rsidRPr="00E14C3E" w:rsidRDefault="00CF5E83" w:rsidP="00CF5E83">
      <w:pPr>
        <w:spacing w:after="0" w:line="360" w:lineRule="auto"/>
        <w:jc w:val="center"/>
        <w:rPr>
          <w:rFonts w:ascii="Times New Roman" w:hAnsi="Times New Roman" w:cs="Times New Roman"/>
          <w:szCs w:val="24"/>
        </w:rPr>
      </w:pPr>
      <w:r w:rsidRPr="001E11CC">
        <w:rPr>
          <w:rFonts w:ascii="Times New Roman" w:hAnsi="Times New Roman" w:cs="Times New Roman"/>
          <w:b/>
          <w:bCs/>
          <w:szCs w:val="24"/>
        </w:rPr>
        <w:t>Figura 1</w:t>
      </w:r>
      <w:r w:rsidRPr="00E14C3E">
        <w:rPr>
          <w:rFonts w:ascii="Times New Roman" w:hAnsi="Times New Roman" w:cs="Times New Roman"/>
          <w:szCs w:val="24"/>
        </w:rPr>
        <w:t>. Nueces de pecán cv. Western Schley</w:t>
      </w:r>
    </w:p>
    <w:p w14:paraId="328F7BC9" w14:textId="77777777" w:rsidR="00CF5E83" w:rsidRPr="00E14C3E" w:rsidRDefault="00CF5E83" w:rsidP="00CF5E83">
      <w:pPr>
        <w:spacing w:after="0" w:line="360" w:lineRule="auto"/>
        <w:jc w:val="center"/>
        <w:rPr>
          <w:rFonts w:ascii="Times New Roman" w:hAnsi="Times New Roman" w:cs="Times New Roman"/>
          <w:szCs w:val="24"/>
        </w:rPr>
      </w:pPr>
      <w:r w:rsidRPr="00E14C3E">
        <w:rPr>
          <w:rFonts w:ascii="Times New Roman" w:hAnsi="Times New Roman" w:cs="Times New Roman"/>
          <w:noProof/>
          <w:szCs w:val="24"/>
          <w:lang w:eastAsia="es-MX"/>
        </w:rPr>
        <w:drawing>
          <wp:inline distT="0" distB="0" distL="0" distR="0" wp14:anchorId="5F986119" wp14:editId="73D1EEF2">
            <wp:extent cx="3084195" cy="3050540"/>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195" cy="3050540"/>
                    </a:xfrm>
                    <a:prstGeom prst="rect">
                      <a:avLst/>
                    </a:prstGeom>
                    <a:noFill/>
                    <a:ln>
                      <a:noFill/>
                    </a:ln>
                  </pic:spPr>
                </pic:pic>
              </a:graphicData>
            </a:graphic>
          </wp:inline>
        </w:drawing>
      </w:r>
    </w:p>
    <w:p w14:paraId="458C89E3" w14:textId="77777777" w:rsidR="00CF5E83" w:rsidRDefault="00CF5E83" w:rsidP="00CF5E83">
      <w:pPr>
        <w:spacing w:after="0" w:line="360" w:lineRule="auto"/>
        <w:jc w:val="center"/>
        <w:rPr>
          <w:rFonts w:ascii="Times New Roman" w:hAnsi="Times New Roman" w:cs="Times New Roman"/>
          <w:szCs w:val="24"/>
        </w:rPr>
      </w:pPr>
      <w:r w:rsidRPr="00E14C3E">
        <w:rPr>
          <w:rFonts w:ascii="Times New Roman" w:hAnsi="Times New Roman" w:cs="Times New Roman"/>
          <w:szCs w:val="24"/>
        </w:rPr>
        <w:t>Fuente: Elaboración propia</w:t>
      </w:r>
    </w:p>
    <w:p w14:paraId="3B92A853" w14:textId="294812DA" w:rsidR="00CF5E83" w:rsidRDefault="00CF5E83" w:rsidP="00CF5E83">
      <w:pPr>
        <w:spacing w:after="0" w:line="360" w:lineRule="auto"/>
        <w:jc w:val="center"/>
        <w:rPr>
          <w:rFonts w:ascii="Times New Roman" w:hAnsi="Times New Roman" w:cs="Times New Roman"/>
          <w:szCs w:val="24"/>
        </w:rPr>
      </w:pPr>
    </w:p>
    <w:p w14:paraId="4D080F7C" w14:textId="4946DD2A" w:rsidR="00716AE6" w:rsidRDefault="00716AE6" w:rsidP="00CF5E83">
      <w:pPr>
        <w:spacing w:after="0" w:line="360" w:lineRule="auto"/>
        <w:jc w:val="center"/>
        <w:rPr>
          <w:rFonts w:ascii="Times New Roman" w:hAnsi="Times New Roman" w:cs="Times New Roman"/>
          <w:szCs w:val="24"/>
        </w:rPr>
      </w:pPr>
    </w:p>
    <w:p w14:paraId="3E9F7B49" w14:textId="07496FFF" w:rsidR="00716AE6" w:rsidRDefault="00716AE6" w:rsidP="00CF5E83">
      <w:pPr>
        <w:spacing w:after="0" w:line="360" w:lineRule="auto"/>
        <w:jc w:val="center"/>
        <w:rPr>
          <w:rFonts w:ascii="Times New Roman" w:hAnsi="Times New Roman" w:cs="Times New Roman"/>
          <w:szCs w:val="24"/>
        </w:rPr>
      </w:pPr>
    </w:p>
    <w:p w14:paraId="275A4043" w14:textId="77777777" w:rsidR="00716AE6" w:rsidRPr="00E14C3E" w:rsidRDefault="00716AE6" w:rsidP="00CF5E83">
      <w:pPr>
        <w:spacing w:after="0" w:line="360" w:lineRule="auto"/>
        <w:jc w:val="center"/>
        <w:rPr>
          <w:rFonts w:ascii="Times New Roman" w:hAnsi="Times New Roman" w:cs="Times New Roman"/>
          <w:szCs w:val="24"/>
        </w:rPr>
      </w:pPr>
    </w:p>
    <w:p w14:paraId="04505059" w14:textId="41F37BDF" w:rsidR="00CF5E83" w:rsidRPr="00E14C3E" w:rsidRDefault="00CF5E83" w:rsidP="00CF5E83">
      <w:pPr>
        <w:spacing w:after="0" w:line="360" w:lineRule="auto"/>
        <w:jc w:val="center"/>
        <w:rPr>
          <w:rFonts w:ascii="Times New Roman" w:hAnsi="Times New Roman" w:cs="Times New Roman"/>
          <w:szCs w:val="24"/>
        </w:rPr>
      </w:pPr>
      <w:r w:rsidRPr="00B9705F">
        <w:rPr>
          <w:rFonts w:ascii="Times New Roman" w:hAnsi="Times New Roman" w:cs="Times New Roman"/>
          <w:b/>
          <w:bCs/>
          <w:szCs w:val="24"/>
        </w:rPr>
        <w:lastRenderedPageBreak/>
        <w:t>Figura 2</w:t>
      </w:r>
      <w:r w:rsidRPr="00E14C3E">
        <w:rPr>
          <w:rFonts w:ascii="Times New Roman" w:hAnsi="Times New Roman" w:cs="Times New Roman"/>
          <w:szCs w:val="24"/>
        </w:rPr>
        <w:t>. Nueces de pecán del cultivar Wichita</w:t>
      </w:r>
    </w:p>
    <w:p w14:paraId="182711CB" w14:textId="77777777" w:rsidR="00CF5E83" w:rsidRPr="00E14C3E" w:rsidRDefault="00CF5E83" w:rsidP="00CF5E83">
      <w:pPr>
        <w:spacing w:after="0" w:line="360" w:lineRule="auto"/>
        <w:jc w:val="center"/>
        <w:rPr>
          <w:rFonts w:ascii="Times New Roman" w:hAnsi="Times New Roman" w:cs="Times New Roman"/>
          <w:szCs w:val="24"/>
        </w:rPr>
      </w:pPr>
      <w:r w:rsidRPr="00E14C3E">
        <w:rPr>
          <w:rFonts w:ascii="Times New Roman" w:hAnsi="Times New Roman" w:cs="Times New Roman"/>
          <w:noProof/>
          <w:szCs w:val="24"/>
          <w:lang w:eastAsia="es-MX"/>
        </w:rPr>
        <w:drawing>
          <wp:inline distT="0" distB="0" distL="0" distR="0" wp14:anchorId="57C8A536" wp14:editId="4776E6A7">
            <wp:extent cx="2408555" cy="31324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8555" cy="3132455"/>
                    </a:xfrm>
                    <a:prstGeom prst="rect">
                      <a:avLst/>
                    </a:prstGeom>
                    <a:noFill/>
                    <a:ln>
                      <a:noFill/>
                    </a:ln>
                  </pic:spPr>
                </pic:pic>
              </a:graphicData>
            </a:graphic>
          </wp:inline>
        </w:drawing>
      </w:r>
    </w:p>
    <w:p w14:paraId="2DE259B6" w14:textId="77777777" w:rsidR="00CF5E83" w:rsidRDefault="00CF5E83" w:rsidP="00CF5E83">
      <w:pPr>
        <w:spacing w:after="0" w:line="360" w:lineRule="auto"/>
        <w:jc w:val="center"/>
        <w:rPr>
          <w:rFonts w:ascii="Times New Roman" w:hAnsi="Times New Roman" w:cs="Times New Roman"/>
          <w:szCs w:val="24"/>
        </w:rPr>
      </w:pPr>
      <w:r w:rsidRPr="00E14C3E">
        <w:rPr>
          <w:rFonts w:ascii="Times New Roman" w:hAnsi="Times New Roman" w:cs="Times New Roman"/>
          <w:szCs w:val="24"/>
        </w:rPr>
        <w:t>Fuente: Elaboración propia</w:t>
      </w:r>
    </w:p>
    <w:p w14:paraId="6F98E492" w14:textId="77777777" w:rsidR="00CF5E83" w:rsidRPr="00E14C3E" w:rsidRDefault="00CF5E83" w:rsidP="00B9705F">
      <w:pPr>
        <w:spacing w:after="0" w:line="360" w:lineRule="auto"/>
        <w:rPr>
          <w:rFonts w:ascii="Times New Roman" w:hAnsi="Times New Roman" w:cs="Times New Roman"/>
          <w:szCs w:val="24"/>
        </w:rPr>
      </w:pPr>
    </w:p>
    <w:p w14:paraId="26EF699B" w14:textId="027412C4" w:rsidR="001E11CC" w:rsidRPr="00B9705F" w:rsidRDefault="00006227" w:rsidP="002772F2">
      <w:pPr>
        <w:spacing w:after="0" w:line="360" w:lineRule="auto"/>
        <w:jc w:val="center"/>
        <w:rPr>
          <w:rFonts w:ascii="Times New Roman" w:hAnsi="Times New Roman" w:cs="Times New Roman"/>
          <w:b/>
          <w:sz w:val="28"/>
          <w:szCs w:val="28"/>
        </w:rPr>
      </w:pPr>
      <w:r w:rsidRPr="00B9705F">
        <w:rPr>
          <w:rFonts w:ascii="Times New Roman" w:hAnsi="Times New Roman" w:cs="Times New Roman"/>
          <w:b/>
          <w:sz w:val="28"/>
          <w:szCs w:val="28"/>
        </w:rPr>
        <w:t>Estratificación desnuda, sin riego, con incubación (ED-SR-CI)</w:t>
      </w:r>
    </w:p>
    <w:p w14:paraId="2A629F1B" w14:textId="5779874F"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Las nueces fueron colocadas en vasos de unicel, y refrigeradas a 4</w:t>
      </w:r>
      <w:r w:rsidR="005D7355">
        <w:rPr>
          <w:rFonts w:ascii="Times New Roman" w:hAnsi="Times New Roman" w:cs="Times New Roman"/>
          <w:szCs w:val="24"/>
        </w:rPr>
        <w:t> </w:t>
      </w:r>
      <w:r w:rsidRPr="00E14C3E">
        <w:rPr>
          <w:rFonts w:ascii="Times New Roman" w:hAnsi="Times New Roman" w:cs="Times New Roman"/>
          <w:szCs w:val="24"/>
        </w:rPr>
        <w:t xml:space="preserve">°C durante un mes. Terminado el periodo de estratificación, las nueces fueron escarificadas e incubadas, de acuerdo </w:t>
      </w:r>
      <w:r w:rsidR="005D7355">
        <w:rPr>
          <w:rFonts w:ascii="Times New Roman" w:hAnsi="Times New Roman" w:cs="Times New Roman"/>
          <w:szCs w:val="24"/>
        </w:rPr>
        <w:t>con</w:t>
      </w:r>
      <w:r w:rsidR="005D7355" w:rsidRPr="00E14C3E">
        <w:rPr>
          <w:rFonts w:ascii="Times New Roman" w:hAnsi="Times New Roman" w:cs="Times New Roman"/>
          <w:szCs w:val="24"/>
        </w:rPr>
        <w:t xml:space="preserve"> </w:t>
      </w:r>
      <w:r w:rsidRPr="00E14C3E">
        <w:rPr>
          <w:rFonts w:ascii="Times New Roman" w:hAnsi="Times New Roman" w:cs="Times New Roman"/>
          <w:szCs w:val="24"/>
        </w:rPr>
        <w:t>los métodos descritos más adelante.</w:t>
      </w:r>
    </w:p>
    <w:p w14:paraId="3B5E4663" w14:textId="77777777" w:rsidR="005D7355" w:rsidRPr="00E14C3E" w:rsidRDefault="005D7355" w:rsidP="001E11CC">
      <w:pPr>
        <w:spacing w:after="0" w:line="360" w:lineRule="auto"/>
        <w:ind w:firstLine="720"/>
        <w:rPr>
          <w:rFonts w:ascii="Times New Roman" w:hAnsi="Times New Roman" w:cs="Times New Roman"/>
          <w:b/>
          <w:szCs w:val="24"/>
        </w:rPr>
      </w:pPr>
    </w:p>
    <w:p w14:paraId="14D968F1" w14:textId="77777777" w:rsidR="001E11CC" w:rsidRPr="00B9705F" w:rsidRDefault="00006227" w:rsidP="002772F2">
      <w:pPr>
        <w:spacing w:after="0" w:line="360" w:lineRule="auto"/>
        <w:jc w:val="center"/>
        <w:rPr>
          <w:rFonts w:ascii="Times New Roman" w:hAnsi="Times New Roman" w:cs="Times New Roman"/>
          <w:b/>
          <w:sz w:val="28"/>
          <w:szCs w:val="28"/>
        </w:rPr>
      </w:pPr>
      <w:r w:rsidRPr="00B9705F">
        <w:rPr>
          <w:rFonts w:ascii="Times New Roman" w:hAnsi="Times New Roman" w:cs="Times New Roman"/>
          <w:b/>
          <w:sz w:val="28"/>
          <w:szCs w:val="28"/>
        </w:rPr>
        <w:t>Estratificación en sustrato, con riego, con incubación (ES-CR-CI)</w:t>
      </w:r>
    </w:p>
    <w:p w14:paraId="247EA92D" w14:textId="644E252F"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Las nueces fueron colocadas en posición horizontal en vasos de unicel rellenos con perlita expandida, y fueron refrigeradas a 4</w:t>
      </w:r>
      <w:r w:rsidR="005D7355">
        <w:rPr>
          <w:rFonts w:ascii="Times New Roman" w:hAnsi="Times New Roman" w:cs="Times New Roman"/>
          <w:szCs w:val="24"/>
        </w:rPr>
        <w:t xml:space="preserve"> </w:t>
      </w:r>
      <w:r w:rsidRPr="00E14C3E">
        <w:rPr>
          <w:rFonts w:ascii="Times New Roman" w:hAnsi="Times New Roman" w:cs="Times New Roman"/>
          <w:szCs w:val="24"/>
        </w:rPr>
        <w:t>°C durante un mes. El sustrato se mantuvo húmedo mediante riego diario con solución fungicida a 0.2</w:t>
      </w:r>
      <w:r w:rsidR="008B51C9">
        <w:rPr>
          <w:rFonts w:ascii="Times New Roman" w:hAnsi="Times New Roman" w:cs="Times New Roman"/>
          <w:szCs w:val="24"/>
        </w:rPr>
        <w:t> </w:t>
      </w:r>
      <w:r w:rsidRPr="00E14C3E">
        <w:rPr>
          <w:rFonts w:ascii="Times New Roman" w:hAnsi="Times New Roman" w:cs="Times New Roman"/>
          <w:szCs w:val="24"/>
        </w:rPr>
        <w:t xml:space="preserve">%, alternando Captan Ultra 50 WP, </w:t>
      </w:r>
      <w:proofErr w:type="spellStart"/>
      <w:r w:rsidRPr="00E14C3E">
        <w:rPr>
          <w:rFonts w:ascii="Times New Roman" w:hAnsi="Times New Roman" w:cs="Times New Roman"/>
          <w:szCs w:val="24"/>
        </w:rPr>
        <w:t>Benoma</w:t>
      </w:r>
      <w:proofErr w:type="spellEnd"/>
      <w:r w:rsidRPr="00E14C3E">
        <w:rPr>
          <w:rFonts w:ascii="Times New Roman" w:hAnsi="Times New Roman" w:cs="Times New Roman"/>
          <w:szCs w:val="24"/>
        </w:rPr>
        <w:t xml:space="preserve">-T 50 WP (benomilo) y </w:t>
      </w:r>
      <w:proofErr w:type="spellStart"/>
      <w:r w:rsidRPr="00E14C3E">
        <w:rPr>
          <w:rFonts w:ascii="Times New Roman" w:hAnsi="Times New Roman" w:cs="Times New Roman"/>
          <w:szCs w:val="24"/>
        </w:rPr>
        <w:t>Velbistin</w:t>
      </w:r>
      <w:proofErr w:type="spellEnd"/>
      <w:r w:rsidRPr="00E14C3E">
        <w:rPr>
          <w:rFonts w:ascii="Times New Roman" w:hAnsi="Times New Roman" w:cs="Times New Roman"/>
          <w:szCs w:val="24"/>
        </w:rPr>
        <w:t xml:space="preserve"> 50 PH (</w:t>
      </w:r>
      <w:proofErr w:type="spellStart"/>
      <w:r w:rsidRPr="00E14C3E">
        <w:rPr>
          <w:rFonts w:ascii="Times New Roman" w:hAnsi="Times New Roman" w:cs="Times New Roman"/>
          <w:szCs w:val="24"/>
        </w:rPr>
        <w:t>carbendazim</w:t>
      </w:r>
      <w:proofErr w:type="spellEnd"/>
      <w:r w:rsidRPr="00E14C3E">
        <w:rPr>
          <w:rFonts w:ascii="Times New Roman" w:hAnsi="Times New Roman" w:cs="Times New Roman"/>
          <w:szCs w:val="24"/>
        </w:rPr>
        <w:t>). Terminado el periodo de estratificación, las nueces fueron escarificadas, y finalmente fueron incubadas.</w:t>
      </w:r>
    </w:p>
    <w:p w14:paraId="335312D4" w14:textId="77777777" w:rsidR="001E11CC" w:rsidRPr="00E14C3E" w:rsidRDefault="001E11CC" w:rsidP="001E11CC">
      <w:pPr>
        <w:spacing w:after="0" w:line="360" w:lineRule="auto"/>
        <w:ind w:firstLine="720"/>
        <w:rPr>
          <w:rFonts w:ascii="Times New Roman" w:hAnsi="Times New Roman" w:cs="Times New Roman"/>
          <w:b/>
          <w:szCs w:val="24"/>
        </w:rPr>
      </w:pPr>
    </w:p>
    <w:p w14:paraId="4F0ADD68" w14:textId="77777777" w:rsidR="001E11CC" w:rsidRPr="00B9705F" w:rsidRDefault="00006227" w:rsidP="002772F2">
      <w:pPr>
        <w:spacing w:after="0" w:line="360" w:lineRule="auto"/>
        <w:jc w:val="center"/>
        <w:rPr>
          <w:rFonts w:ascii="Times New Roman" w:hAnsi="Times New Roman" w:cs="Times New Roman"/>
          <w:b/>
          <w:sz w:val="28"/>
          <w:szCs w:val="28"/>
        </w:rPr>
      </w:pPr>
      <w:r w:rsidRPr="00B9705F">
        <w:rPr>
          <w:rFonts w:ascii="Times New Roman" w:hAnsi="Times New Roman" w:cs="Times New Roman"/>
          <w:b/>
          <w:sz w:val="28"/>
          <w:szCs w:val="28"/>
        </w:rPr>
        <w:t>Estratificación desnuda, sin riego, sin incubación (ED-SR-SI)</w:t>
      </w:r>
    </w:p>
    <w:p w14:paraId="2A2CD913" w14:textId="7599E4E6" w:rsidR="00006227" w:rsidRPr="00E14C3E" w:rsidRDefault="00794591" w:rsidP="001E11CC">
      <w:pPr>
        <w:spacing w:after="0" w:line="360" w:lineRule="auto"/>
        <w:ind w:firstLine="720"/>
        <w:rPr>
          <w:rFonts w:ascii="Times New Roman" w:hAnsi="Times New Roman" w:cs="Times New Roman"/>
          <w:b/>
          <w:szCs w:val="24"/>
        </w:rPr>
      </w:pPr>
      <w:r>
        <w:rPr>
          <w:rFonts w:ascii="Times New Roman" w:hAnsi="Times New Roman" w:cs="Times New Roman"/>
          <w:szCs w:val="24"/>
        </w:rPr>
        <w:t>Esta estratificación c</w:t>
      </w:r>
      <w:r w:rsidRPr="00E14C3E">
        <w:rPr>
          <w:rFonts w:ascii="Times New Roman" w:hAnsi="Times New Roman" w:cs="Times New Roman"/>
          <w:szCs w:val="24"/>
        </w:rPr>
        <w:t xml:space="preserve">onstituyó </w:t>
      </w:r>
      <w:r w:rsidR="00006227" w:rsidRPr="00E14C3E">
        <w:rPr>
          <w:rFonts w:ascii="Times New Roman" w:hAnsi="Times New Roman" w:cs="Times New Roman"/>
          <w:szCs w:val="24"/>
        </w:rPr>
        <w:t>el tratamiento control. Las nueces fueron colocadas en vasos de unicel, y refrigeradas a 4</w:t>
      </w:r>
      <w:r w:rsidR="00F175E2">
        <w:rPr>
          <w:rFonts w:ascii="Times New Roman" w:hAnsi="Times New Roman" w:cs="Times New Roman"/>
          <w:szCs w:val="24"/>
        </w:rPr>
        <w:t> </w:t>
      </w:r>
      <w:r w:rsidR="00006227" w:rsidRPr="00E14C3E">
        <w:rPr>
          <w:rFonts w:ascii="Times New Roman" w:hAnsi="Times New Roman" w:cs="Times New Roman"/>
          <w:szCs w:val="24"/>
        </w:rPr>
        <w:t xml:space="preserve">°C durante un mes. Posteriormente, las nueces fueron escarificadas y plantadas individualmente en bolsas cargadas con una mezcla de turba de </w:t>
      </w:r>
      <w:r w:rsidR="00006227" w:rsidRPr="00E14C3E">
        <w:rPr>
          <w:rFonts w:ascii="Times New Roman" w:hAnsi="Times New Roman" w:cs="Times New Roman"/>
          <w:szCs w:val="24"/>
        </w:rPr>
        <w:lastRenderedPageBreak/>
        <w:t xml:space="preserve">musgo, vermiculita y perlita (5:3:2; </w:t>
      </w:r>
      <w:proofErr w:type="gramStart"/>
      <w:r w:rsidR="00006227" w:rsidRPr="00E14C3E">
        <w:rPr>
          <w:rFonts w:ascii="Times New Roman" w:hAnsi="Times New Roman" w:cs="Times New Roman"/>
          <w:szCs w:val="24"/>
        </w:rPr>
        <w:t>V:V</w:t>
      </w:r>
      <w:proofErr w:type="gramEnd"/>
      <w:r w:rsidR="00006227" w:rsidRPr="00E14C3E">
        <w:rPr>
          <w:rFonts w:ascii="Times New Roman" w:hAnsi="Times New Roman" w:cs="Times New Roman"/>
          <w:szCs w:val="24"/>
        </w:rPr>
        <w:t>:V), y fueron resguardadas durante 17 días</w:t>
      </w:r>
      <w:r w:rsidR="005A06B0">
        <w:rPr>
          <w:rFonts w:ascii="Times New Roman" w:hAnsi="Times New Roman" w:cs="Times New Roman"/>
          <w:szCs w:val="24"/>
        </w:rPr>
        <w:t>,</w:t>
      </w:r>
      <w:r w:rsidR="00006227" w:rsidRPr="00E14C3E">
        <w:rPr>
          <w:rFonts w:ascii="Times New Roman" w:hAnsi="Times New Roman" w:cs="Times New Roman"/>
          <w:szCs w:val="24"/>
        </w:rPr>
        <w:t xml:space="preserve"> en invernadero refrigerado. El sustrato se mantuvo húmedo mediante riego con agua de la llave.</w:t>
      </w:r>
    </w:p>
    <w:p w14:paraId="0A7AAD03" w14:textId="77777777" w:rsidR="001E11CC" w:rsidRDefault="001E11CC" w:rsidP="00E14C3E">
      <w:pPr>
        <w:spacing w:after="0" w:line="360" w:lineRule="auto"/>
        <w:rPr>
          <w:rFonts w:ascii="Times New Roman" w:hAnsi="Times New Roman" w:cs="Times New Roman"/>
          <w:szCs w:val="24"/>
        </w:rPr>
      </w:pPr>
    </w:p>
    <w:p w14:paraId="1610D7AA" w14:textId="77777777" w:rsidR="001E11CC" w:rsidRPr="00B9705F" w:rsidRDefault="00006227" w:rsidP="002772F2">
      <w:pPr>
        <w:spacing w:after="0" w:line="360" w:lineRule="auto"/>
        <w:jc w:val="center"/>
        <w:rPr>
          <w:rFonts w:ascii="Times New Roman" w:hAnsi="Times New Roman" w:cs="Times New Roman"/>
          <w:b/>
          <w:bCs/>
          <w:sz w:val="28"/>
          <w:szCs w:val="28"/>
        </w:rPr>
      </w:pPr>
      <w:r w:rsidRPr="00B9705F">
        <w:rPr>
          <w:rFonts w:ascii="Times New Roman" w:hAnsi="Times New Roman" w:cs="Times New Roman"/>
          <w:b/>
          <w:bCs/>
          <w:sz w:val="28"/>
          <w:szCs w:val="28"/>
        </w:rPr>
        <w:t>Escarificación</w:t>
      </w:r>
    </w:p>
    <w:p w14:paraId="15906A73" w14:textId="12E74982"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Para ablandar la cáscara y despegarla de la almendra, las nueces fueron embebidas en solución fungicida de Captan Ultra 50 WP y </w:t>
      </w:r>
      <w:proofErr w:type="spellStart"/>
      <w:r w:rsidRPr="00E14C3E">
        <w:rPr>
          <w:rFonts w:ascii="Times New Roman" w:hAnsi="Times New Roman" w:cs="Times New Roman"/>
          <w:szCs w:val="24"/>
        </w:rPr>
        <w:t>Velbistin</w:t>
      </w:r>
      <w:proofErr w:type="spellEnd"/>
      <w:r w:rsidRPr="00E14C3E">
        <w:rPr>
          <w:rFonts w:ascii="Times New Roman" w:hAnsi="Times New Roman" w:cs="Times New Roman"/>
          <w:szCs w:val="24"/>
        </w:rPr>
        <w:t xml:space="preserve"> 50 PH (</w:t>
      </w:r>
      <w:proofErr w:type="spellStart"/>
      <w:r w:rsidRPr="00E14C3E">
        <w:rPr>
          <w:rFonts w:ascii="Times New Roman" w:hAnsi="Times New Roman" w:cs="Times New Roman"/>
          <w:szCs w:val="24"/>
        </w:rPr>
        <w:t>carbendazim</w:t>
      </w:r>
      <w:proofErr w:type="spellEnd"/>
      <w:r w:rsidRPr="00B9705F">
        <w:rPr>
          <w:rFonts w:ascii="Times New Roman" w:hAnsi="Times New Roman" w:cs="Times New Roman"/>
          <w:szCs w:val="24"/>
        </w:rPr>
        <w:t>)</w:t>
      </w:r>
      <w:r w:rsidRPr="00E14C3E">
        <w:rPr>
          <w:rFonts w:ascii="Times New Roman" w:hAnsi="Times New Roman" w:cs="Times New Roman"/>
          <w:szCs w:val="24"/>
        </w:rPr>
        <w:t xml:space="preserve"> (1:1, 2 g/L) durante 10 h</w:t>
      </w:r>
      <w:r w:rsidR="00D044D3">
        <w:rPr>
          <w:rFonts w:ascii="Times New Roman" w:hAnsi="Times New Roman" w:cs="Times New Roman"/>
          <w:szCs w:val="24"/>
        </w:rPr>
        <w:t>oras</w:t>
      </w:r>
      <w:r w:rsidRPr="00E14C3E">
        <w:rPr>
          <w:rFonts w:ascii="Times New Roman" w:hAnsi="Times New Roman" w:cs="Times New Roman"/>
          <w:szCs w:val="24"/>
        </w:rPr>
        <w:t xml:space="preserve">, bajo un suministro constante de aire, mediante un aireador de pecera. Después, utilizando un cascanueces, se removió la cáscara de la mitad de la nuez, dejando expuesto el extremo del eje embrionario, por donde emergen la raíz y el brote de la semilla, como puede apreciarse en la figura </w:t>
      </w:r>
      <w:r w:rsidR="00A4525B">
        <w:rPr>
          <w:rFonts w:ascii="Times New Roman" w:hAnsi="Times New Roman" w:cs="Times New Roman"/>
          <w:szCs w:val="24"/>
        </w:rPr>
        <w:t>3</w:t>
      </w:r>
      <w:r w:rsidRPr="00E14C3E">
        <w:rPr>
          <w:rFonts w:ascii="Times New Roman" w:hAnsi="Times New Roman" w:cs="Times New Roman"/>
          <w:szCs w:val="24"/>
        </w:rPr>
        <w:t>.</w:t>
      </w:r>
    </w:p>
    <w:p w14:paraId="20D00B58" w14:textId="77777777" w:rsidR="00CF5E83" w:rsidRDefault="00CF5E83" w:rsidP="00CF5E83">
      <w:pPr>
        <w:spacing w:after="0" w:line="360" w:lineRule="auto"/>
        <w:rPr>
          <w:rFonts w:ascii="Times New Roman" w:hAnsi="Times New Roman" w:cs="Times New Roman"/>
          <w:b/>
          <w:szCs w:val="24"/>
        </w:rPr>
      </w:pPr>
    </w:p>
    <w:p w14:paraId="2CC296FB" w14:textId="77777777" w:rsidR="00CF5E83" w:rsidRPr="00E14C3E" w:rsidRDefault="00CF5E83" w:rsidP="00CF5E83">
      <w:pPr>
        <w:spacing w:after="0" w:line="360" w:lineRule="auto"/>
        <w:jc w:val="center"/>
        <w:rPr>
          <w:rFonts w:ascii="Times New Roman" w:hAnsi="Times New Roman" w:cs="Times New Roman"/>
          <w:szCs w:val="24"/>
        </w:rPr>
      </w:pPr>
      <w:r w:rsidRPr="001E11CC">
        <w:rPr>
          <w:rFonts w:ascii="Times New Roman" w:hAnsi="Times New Roman" w:cs="Times New Roman"/>
          <w:b/>
          <w:bCs/>
          <w:szCs w:val="24"/>
        </w:rPr>
        <w:t>Figura 3</w:t>
      </w:r>
      <w:r w:rsidRPr="00E14C3E">
        <w:rPr>
          <w:rFonts w:ascii="Times New Roman" w:hAnsi="Times New Roman" w:cs="Times New Roman"/>
          <w:szCs w:val="24"/>
        </w:rPr>
        <w:t>. Nuez pecán parcialmente escarificada</w:t>
      </w:r>
    </w:p>
    <w:p w14:paraId="4026DD0C" w14:textId="77777777" w:rsidR="00CF5E83" w:rsidRPr="00E14C3E" w:rsidRDefault="00CF5E83" w:rsidP="00CF5E83">
      <w:pPr>
        <w:spacing w:after="0" w:line="360" w:lineRule="auto"/>
        <w:jc w:val="center"/>
        <w:rPr>
          <w:rFonts w:ascii="Times New Roman" w:hAnsi="Times New Roman" w:cs="Times New Roman"/>
          <w:szCs w:val="24"/>
        </w:rPr>
      </w:pPr>
      <w:r w:rsidRPr="00E14C3E">
        <w:rPr>
          <w:rFonts w:ascii="Times New Roman" w:hAnsi="Times New Roman" w:cs="Times New Roman"/>
          <w:noProof/>
          <w:szCs w:val="24"/>
          <w:lang w:eastAsia="es-MX"/>
        </w:rPr>
        <w:drawing>
          <wp:inline distT="0" distB="0" distL="0" distR="0" wp14:anchorId="0CC5FF93" wp14:editId="22EA73D6">
            <wp:extent cx="2047240" cy="27501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240" cy="2750185"/>
                    </a:xfrm>
                    <a:prstGeom prst="rect">
                      <a:avLst/>
                    </a:prstGeom>
                    <a:noFill/>
                    <a:ln>
                      <a:noFill/>
                    </a:ln>
                  </pic:spPr>
                </pic:pic>
              </a:graphicData>
            </a:graphic>
          </wp:inline>
        </w:drawing>
      </w:r>
    </w:p>
    <w:p w14:paraId="2DFAE23D" w14:textId="77777777" w:rsidR="00CF5E83" w:rsidRPr="00E14C3E" w:rsidRDefault="00CF5E83" w:rsidP="00CF5E83">
      <w:pPr>
        <w:spacing w:after="0" w:line="360" w:lineRule="auto"/>
        <w:jc w:val="center"/>
        <w:rPr>
          <w:rFonts w:ascii="Times New Roman" w:hAnsi="Times New Roman" w:cs="Times New Roman"/>
          <w:szCs w:val="24"/>
        </w:rPr>
      </w:pPr>
      <w:r w:rsidRPr="00E14C3E">
        <w:rPr>
          <w:rFonts w:ascii="Times New Roman" w:hAnsi="Times New Roman" w:cs="Times New Roman"/>
          <w:szCs w:val="24"/>
        </w:rPr>
        <w:t>Fuente: Elaboración propia</w:t>
      </w:r>
    </w:p>
    <w:p w14:paraId="4D64CAA0" w14:textId="77777777" w:rsidR="00CF5E83" w:rsidRPr="00E14C3E" w:rsidRDefault="00CF5E83" w:rsidP="00B9705F">
      <w:pPr>
        <w:spacing w:after="0" w:line="360" w:lineRule="auto"/>
        <w:rPr>
          <w:rFonts w:ascii="Times New Roman" w:hAnsi="Times New Roman" w:cs="Times New Roman"/>
          <w:b/>
          <w:szCs w:val="24"/>
        </w:rPr>
      </w:pPr>
    </w:p>
    <w:p w14:paraId="427ED1BB" w14:textId="77777777" w:rsidR="001E11CC" w:rsidRPr="00B9705F" w:rsidRDefault="00006227" w:rsidP="002772F2">
      <w:pPr>
        <w:spacing w:after="0" w:line="360" w:lineRule="auto"/>
        <w:jc w:val="center"/>
        <w:rPr>
          <w:rFonts w:ascii="Times New Roman" w:hAnsi="Times New Roman" w:cs="Times New Roman"/>
          <w:b/>
          <w:sz w:val="28"/>
          <w:szCs w:val="28"/>
        </w:rPr>
      </w:pPr>
      <w:r w:rsidRPr="00B9705F">
        <w:rPr>
          <w:rFonts w:ascii="Times New Roman" w:hAnsi="Times New Roman" w:cs="Times New Roman"/>
          <w:b/>
          <w:sz w:val="28"/>
          <w:szCs w:val="28"/>
        </w:rPr>
        <w:t>Incubación</w:t>
      </w:r>
    </w:p>
    <w:p w14:paraId="60506843" w14:textId="6D138D6E"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Las nueces se mantuvieron a 30-32</w:t>
      </w:r>
      <w:r w:rsidR="005A06B0">
        <w:rPr>
          <w:rFonts w:ascii="Times New Roman" w:hAnsi="Times New Roman" w:cs="Times New Roman"/>
          <w:szCs w:val="24"/>
        </w:rPr>
        <w:t> </w:t>
      </w:r>
      <w:r w:rsidRPr="00E14C3E">
        <w:rPr>
          <w:rFonts w:ascii="Times New Roman" w:hAnsi="Times New Roman" w:cs="Times New Roman"/>
          <w:szCs w:val="24"/>
        </w:rPr>
        <w:t>°C durante 17 días. Durante la incubación, el sustrato se mantuvo húmedo mediante la aplicación de solución fungicida a 0.2</w:t>
      </w:r>
      <w:r w:rsidR="00D044D3">
        <w:rPr>
          <w:rFonts w:ascii="Times New Roman" w:hAnsi="Times New Roman" w:cs="Times New Roman"/>
          <w:szCs w:val="24"/>
        </w:rPr>
        <w:t> </w:t>
      </w:r>
      <w:r w:rsidRPr="00E14C3E">
        <w:rPr>
          <w:rFonts w:ascii="Times New Roman" w:hAnsi="Times New Roman" w:cs="Times New Roman"/>
          <w:szCs w:val="24"/>
        </w:rPr>
        <w:t xml:space="preserve">%, alternando Captan Ultra 50 WP, </w:t>
      </w:r>
      <w:proofErr w:type="spellStart"/>
      <w:r w:rsidRPr="00E14C3E">
        <w:rPr>
          <w:rFonts w:ascii="Times New Roman" w:hAnsi="Times New Roman" w:cs="Times New Roman"/>
          <w:szCs w:val="24"/>
        </w:rPr>
        <w:t>Benoma</w:t>
      </w:r>
      <w:proofErr w:type="spellEnd"/>
      <w:r w:rsidRPr="00E14C3E">
        <w:rPr>
          <w:rFonts w:ascii="Times New Roman" w:hAnsi="Times New Roman" w:cs="Times New Roman"/>
          <w:szCs w:val="24"/>
        </w:rPr>
        <w:t xml:space="preserve">-T 50 WP (benomilo) y </w:t>
      </w:r>
      <w:proofErr w:type="spellStart"/>
      <w:r w:rsidRPr="00E14C3E">
        <w:rPr>
          <w:rFonts w:ascii="Times New Roman" w:hAnsi="Times New Roman" w:cs="Times New Roman"/>
          <w:szCs w:val="24"/>
        </w:rPr>
        <w:t>Velbistin</w:t>
      </w:r>
      <w:proofErr w:type="spellEnd"/>
      <w:r w:rsidRPr="00E14C3E">
        <w:rPr>
          <w:rFonts w:ascii="Times New Roman" w:hAnsi="Times New Roman" w:cs="Times New Roman"/>
          <w:szCs w:val="24"/>
        </w:rPr>
        <w:t xml:space="preserve"> 50 PH (</w:t>
      </w:r>
      <w:proofErr w:type="spellStart"/>
      <w:r w:rsidRPr="00E14C3E">
        <w:rPr>
          <w:rFonts w:ascii="Times New Roman" w:hAnsi="Times New Roman" w:cs="Times New Roman"/>
          <w:szCs w:val="24"/>
        </w:rPr>
        <w:t>carbendazim</w:t>
      </w:r>
      <w:proofErr w:type="spellEnd"/>
      <w:r w:rsidRPr="00E14C3E">
        <w:rPr>
          <w:rFonts w:ascii="Times New Roman" w:hAnsi="Times New Roman" w:cs="Times New Roman"/>
          <w:szCs w:val="24"/>
        </w:rPr>
        <w:t>).</w:t>
      </w:r>
    </w:p>
    <w:p w14:paraId="400CC48B" w14:textId="4C600DC6" w:rsidR="001E11CC" w:rsidRDefault="001E11CC" w:rsidP="001E11CC">
      <w:pPr>
        <w:spacing w:after="0" w:line="360" w:lineRule="auto"/>
        <w:ind w:firstLine="720"/>
        <w:rPr>
          <w:rFonts w:ascii="Times New Roman" w:hAnsi="Times New Roman" w:cs="Times New Roman"/>
          <w:b/>
          <w:szCs w:val="24"/>
        </w:rPr>
      </w:pPr>
    </w:p>
    <w:p w14:paraId="1BFD510E" w14:textId="601B3DAE" w:rsidR="00716AE6" w:rsidRDefault="00716AE6" w:rsidP="001E11CC">
      <w:pPr>
        <w:spacing w:after="0" w:line="360" w:lineRule="auto"/>
        <w:ind w:firstLine="720"/>
        <w:rPr>
          <w:rFonts w:ascii="Times New Roman" w:hAnsi="Times New Roman" w:cs="Times New Roman"/>
          <w:b/>
          <w:szCs w:val="24"/>
        </w:rPr>
      </w:pPr>
    </w:p>
    <w:p w14:paraId="101A33E0" w14:textId="77777777" w:rsidR="00716AE6" w:rsidRPr="00E14C3E" w:rsidRDefault="00716AE6" w:rsidP="001E11CC">
      <w:pPr>
        <w:spacing w:after="0" w:line="360" w:lineRule="auto"/>
        <w:ind w:firstLine="720"/>
        <w:rPr>
          <w:rFonts w:ascii="Times New Roman" w:hAnsi="Times New Roman" w:cs="Times New Roman"/>
          <w:b/>
          <w:szCs w:val="24"/>
        </w:rPr>
      </w:pPr>
    </w:p>
    <w:p w14:paraId="6C511EB6" w14:textId="77777777" w:rsidR="001E11CC" w:rsidRPr="00B9705F" w:rsidRDefault="00006227" w:rsidP="002772F2">
      <w:pPr>
        <w:spacing w:after="0" w:line="360" w:lineRule="auto"/>
        <w:jc w:val="center"/>
        <w:rPr>
          <w:rFonts w:ascii="Times New Roman" w:hAnsi="Times New Roman" w:cs="Times New Roman"/>
          <w:b/>
          <w:sz w:val="28"/>
          <w:szCs w:val="28"/>
        </w:rPr>
      </w:pPr>
      <w:r w:rsidRPr="00B9705F">
        <w:rPr>
          <w:rFonts w:ascii="Times New Roman" w:hAnsi="Times New Roman" w:cs="Times New Roman"/>
          <w:b/>
          <w:sz w:val="28"/>
          <w:szCs w:val="28"/>
        </w:rPr>
        <w:lastRenderedPageBreak/>
        <w:t>Evaluación de la germinación de nueces</w:t>
      </w:r>
    </w:p>
    <w:p w14:paraId="07BCABCF" w14:textId="0A835B45"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Al final de cada tratamiento, se calculó el porcentaje de nueces germinadas y el porcentaje de nueces contaminadas. Asimismo, se midió la longitud de las raíces y los brotes de las nueces germinadas, utilizando una cinta métrica.</w:t>
      </w:r>
    </w:p>
    <w:p w14:paraId="5639E0C7" w14:textId="77777777" w:rsidR="001E11CC" w:rsidRPr="00E14C3E" w:rsidRDefault="001E11CC" w:rsidP="001E11CC">
      <w:pPr>
        <w:spacing w:after="0" w:line="360" w:lineRule="auto"/>
        <w:ind w:firstLine="720"/>
        <w:rPr>
          <w:rFonts w:ascii="Times New Roman" w:hAnsi="Times New Roman" w:cs="Times New Roman"/>
          <w:szCs w:val="24"/>
        </w:rPr>
      </w:pPr>
    </w:p>
    <w:p w14:paraId="4FCF7153" w14:textId="77777777" w:rsidR="001E11CC" w:rsidRPr="00B9705F" w:rsidRDefault="00006227" w:rsidP="002772F2">
      <w:pPr>
        <w:spacing w:after="0" w:line="360" w:lineRule="auto"/>
        <w:jc w:val="center"/>
        <w:rPr>
          <w:rFonts w:ascii="Times New Roman" w:hAnsi="Times New Roman" w:cs="Times New Roman"/>
          <w:b/>
          <w:sz w:val="28"/>
          <w:szCs w:val="28"/>
        </w:rPr>
      </w:pPr>
      <w:r w:rsidRPr="00B9705F">
        <w:rPr>
          <w:rFonts w:ascii="Times New Roman" w:hAnsi="Times New Roman" w:cs="Times New Roman"/>
          <w:b/>
          <w:sz w:val="28"/>
          <w:szCs w:val="28"/>
        </w:rPr>
        <w:t>Evaluación de la contaminación microbiana en las nueces</w:t>
      </w:r>
    </w:p>
    <w:p w14:paraId="6C17D307" w14:textId="66546C66"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La evaluación de la contaminación de nueces por microorganismos se realizó mediante la examinación visual de las mismas. Se contabilizaron las nueces contaminadas y se calculó el porcentaje de nueces contaminadas considerando las 55 nueces de cada réplica como el número total de nueces.</w:t>
      </w:r>
    </w:p>
    <w:p w14:paraId="5D7DDF6D" w14:textId="77777777" w:rsidR="001E11CC" w:rsidRPr="00E14C3E" w:rsidRDefault="001E11CC" w:rsidP="001E11CC">
      <w:pPr>
        <w:spacing w:after="0" w:line="360" w:lineRule="auto"/>
        <w:ind w:firstLine="720"/>
        <w:rPr>
          <w:rFonts w:ascii="Times New Roman" w:hAnsi="Times New Roman" w:cs="Times New Roman"/>
          <w:szCs w:val="24"/>
        </w:rPr>
      </w:pPr>
    </w:p>
    <w:p w14:paraId="24CBCC47" w14:textId="77777777" w:rsidR="001E11CC" w:rsidRPr="00B9705F" w:rsidRDefault="00006227" w:rsidP="002772F2">
      <w:pPr>
        <w:spacing w:after="0" w:line="360" w:lineRule="auto"/>
        <w:jc w:val="center"/>
        <w:rPr>
          <w:rFonts w:ascii="Times New Roman" w:hAnsi="Times New Roman" w:cs="Times New Roman"/>
          <w:sz w:val="28"/>
          <w:szCs w:val="28"/>
        </w:rPr>
      </w:pPr>
      <w:r w:rsidRPr="00B9705F">
        <w:rPr>
          <w:rFonts w:ascii="Times New Roman" w:hAnsi="Times New Roman" w:cs="Times New Roman"/>
          <w:b/>
          <w:sz w:val="28"/>
          <w:szCs w:val="28"/>
        </w:rPr>
        <w:t>Análisis estadístico</w:t>
      </w:r>
    </w:p>
    <w:p w14:paraId="6907A189" w14:textId="29E4C70D" w:rsidR="00006227" w:rsidRDefault="00006227" w:rsidP="001E11CC">
      <w:pPr>
        <w:spacing w:after="0" w:line="360" w:lineRule="auto"/>
        <w:ind w:firstLine="720"/>
        <w:rPr>
          <w:rFonts w:ascii="Times New Roman" w:hAnsi="Times New Roman" w:cs="Times New Roman"/>
          <w:szCs w:val="24"/>
          <w:lang w:val="es-ES"/>
        </w:rPr>
      </w:pPr>
      <w:r w:rsidRPr="00E14C3E">
        <w:rPr>
          <w:rFonts w:ascii="Times New Roman" w:hAnsi="Times New Roman" w:cs="Times New Roman"/>
          <w:szCs w:val="24"/>
        </w:rPr>
        <w:t>Los tratamientos se distribuyeron en un diseño completamente al azar. Se hicieron tres réplicas de cada tratamiento, y para cada réplica se utilizó un tamaño de muestra de 55 nueces (</w:t>
      </w:r>
      <w:r w:rsidRPr="00B9705F">
        <w:rPr>
          <w:rFonts w:ascii="Times New Roman" w:hAnsi="Times New Roman" w:cs="Times New Roman"/>
          <w:i/>
          <w:iCs/>
          <w:szCs w:val="24"/>
        </w:rPr>
        <w:t>n</w:t>
      </w:r>
      <w:r w:rsidRPr="00E14C3E">
        <w:rPr>
          <w:rFonts w:ascii="Times New Roman" w:hAnsi="Times New Roman" w:cs="Times New Roman"/>
          <w:szCs w:val="24"/>
        </w:rPr>
        <w:t xml:space="preserve"> = 55). Los datos fueron sujetos a un análisis de la varianza (</w:t>
      </w:r>
      <w:proofErr w:type="spellStart"/>
      <w:r w:rsidR="00D044D3" w:rsidRPr="00E14C3E">
        <w:rPr>
          <w:rFonts w:ascii="Times New Roman" w:hAnsi="Times New Roman" w:cs="Times New Roman"/>
          <w:szCs w:val="24"/>
        </w:rPr>
        <w:t>Anova</w:t>
      </w:r>
      <w:proofErr w:type="spellEnd"/>
      <w:r w:rsidRPr="00E14C3E">
        <w:rPr>
          <w:rFonts w:ascii="Times New Roman" w:hAnsi="Times New Roman" w:cs="Times New Roman"/>
          <w:szCs w:val="24"/>
        </w:rPr>
        <w:t xml:space="preserve">) de una vía, considerando el tipo de tratamiento </w:t>
      </w:r>
      <w:proofErr w:type="spellStart"/>
      <w:r w:rsidRPr="00E14C3E">
        <w:rPr>
          <w:rFonts w:ascii="Times New Roman" w:hAnsi="Times New Roman" w:cs="Times New Roman"/>
          <w:szCs w:val="24"/>
        </w:rPr>
        <w:t>pregerminativo</w:t>
      </w:r>
      <w:proofErr w:type="spellEnd"/>
      <w:r w:rsidRPr="00E14C3E">
        <w:rPr>
          <w:rFonts w:ascii="Times New Roman" w:hAnsi="Times New Roman" w:cs="Times New Roman"/>
          <w:szCs w:val="24"/>
        </w:rPr>
        <w:t xml:space="preserve"> (tipo de estratificación en combinación con incubación o ausencia de incubación) como la variable independiente. Las diferencias entre medias fueron determinadas mediante la prueba de Duncan (</w:t>
      </w:r>
      <w:r w:rsidRPr="00B9705F">
        <w:rPr>
          <w:rFonts w:ascii="Times New Roman" w:hAnsi="Times New Roman" w:cs="Times New Roman"/>
          <w:i/>
          <w:iCs/>
          <w:szCs w:val="24"/>
        </w:rPr>
        <w:t>p</w:t>
      </w:r>
      <w:r w:rsidR="00D044D3">
        <w:rPr>
          <w:rFonts w:ascii="Times New Roman" w:hAnsi="Times New Roman" w:cs="Times New Roman"/>
          <w:szCs w:val="24"/>
        </w:rPr>
        <w:t xml:space="preserve"> </w:t>
      </w:r>
      <w:r w:rsidRPr="00E14C3E">
        <w:rPr>
          <w:rFonts w:ascii="Times New Roman" w:hAnsi="Times New Roman" w:cs="Times New Roman"/>
          <w:szCs w:val="24"/>
        </w:rPr>
        <w:t>≤</w:t>
      </w:r>
      <w:r w:rsidR="00D044D3">
        <w:rPr>
          <w:rFonts w:ascii="Times New Roman" w:hAnsi="Times New Roman" w:cs="Times New Roman"/>
          <w:szCs w:val="24"/>
        </w:rPr>
        <w:t xml:space="preserve"> </w:t>
      </w:r>
      <w:r w:rsidRPr="00E14C3E">
        <w:rPr>
          <w:rFonts w:ascii="Times New Roman" w:hAnsi="Times New Roman" w:cs="Times New Roman"/>
          <w:szCs w:val="24"/>
        </w:rPr>
        <w:t xml:space="preserve">0.05). Los datos fueron analizados </w:t>
      </w:r>
      <w:r w:rsidRPr="00E14C3E">
        <w:rPr>
          <w:rFonts w:ascii="Times New Roman" w:hAnsi="Times New Roman" w:cs="Times New Roman"/>
          <w:szCs w:val="24"/>
          <w:lang w:val="es-ES"/>
        </w:rPr>
        <w:t xml:space="preserve">con el paquete estadístico IBM SPSS </w:t>
      </w:r>
      <w:proofErr w:type="spellStart"/>
      <w:r w:rsidRPr="00E14C3E">
        <w:rPr>
          <w:rFonts w:ascii="Times New Roman" w:hAnsi="Times New Roman" w:cs="Times New Roman"/>
          <w:szCs w:val="24"/>
          <w:lang w:val="es-ES"/>
        </w:rPr>
        <w:t>Statistics</w:t>
      </w:r>
      <w:proofErr w:type="spellEnd"/>
      <w:r w:rsidRPr="00E14C3E">
        <w:rPr>
          <w:rFonts w:ascii="Times New Roman" w:hAnsi="Times New Roman" w:cs="Times New Roman"/>
          <w:szCs w:val="24"/>
          <w:lang w:val="es-ES"/>
        </w:rPr>
        <w:t>, versión 22.</w:t>
      </w:r>
    </w:p>
    <w:p w14:paraId="78853671" w14:textId="77777777" w:rsidR="001E11CC" w:rsidRPr="00E14C3E" w:rsidRDefault="001E11CC" w:rsidP="001E11CC">
      <w:pPr>
        <w:spacing w:after="0" w:line="360" w:lineRule="auto"/>
        <w:ind w:firstLine="720"/>
        <w:rPr>
          <w:rFonts w:ascii="Times New Roman" w:hAnsi="Times New Roman" w:cs="Times New Roman"/>
          <w:szCs w:val="24"/>
        </w:rPr>
      </w:pPr>
    </w:p>
    <w:p w14:paraId="64CCF77C" w14:textId="77777777" w:rsidR="00006227" w:rsidRPr="001E11CC" w:rsidRDefault="00006227" w:rsidP="002772F2">
      <w:pPr>
        <w:pStyle w:val="Ttulo2"/>
        <w:spacing w:before="0" w:line="360" w:lineRule="auto"/>
        <w:rPr>
          <w:rFonts w:cs="Times New Roman"/>
          <w:sz w:val="32"/>
          <w:szCs w:val="28"/>
        </w:rPr>
      </w:pPr>
      <w:r w:rsidRPr="001E11CC">
        <w:rPr>
          <w:rFonts w:cs="Times New Roman"/>
          <w:sz w:val="32"/>
          <w:szCs w:val="28"/>
        </w:rPr>
        <w:t>Resultados</w:t>
      </w:r>
    </w:p>
    <w:p w14:paraId="263F2D69" w14:textId="26FFD101"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El peso promedio de las nueces de los </w:t>
      </w:r>
      <w:proofErr w:type="spellStart"/>
      <w:r w:rsidRPr="00E14C3E">
        <w:rPr>
          <w:rFonts w:ascii="Times New Roman" w:hAnsi="Times New Roman" w:cs="Times New Roman"/>
          <w:szCs w:val="24"/>
        </w:rPr>
        <w:t>cvs</w:t>
      </w:r>
      <w:proofErr w:type="spellEnd"/>
      <w:r w:rsidRPr="00E14C3E">
        <w:rPr>
          <w:rFonts w:ascii="Times New Roman" w:hAnsi="Times New Roman" w:cs="Times New Roman"/>
          <w:szCs w:val="24"/>
        </w:rPr>
        <w:t xml:space="preserve">. Wichita y Western Schley previo a la aplicación de los tratamientos </w:t>
      </w:r>
      <w:proofErr w:type="spellStart"/>
      <w:r w:rsidRPr="00E14C3E">
        <w:rPr>
          <w:rFonts w:ascii="Times New Roman" w:hAnsi="Times New Roman" w:cs="Times New Roman"/>
          <w:szCs w:val="24"/>
        </w:rPr>
        <w:t>pregerminativos</w:t>
      </w:r>
      <w:proofErr w:type="spellEnd"/>
      <w:r w:rsidRPr="00E14C3E">
        <w:rPr>
          <w:rFonts w:ascii="Times New Roman" w:hAnsi="Times New Roman" w:cs="Times New Roman"/>
          <w:szCs w:val="24"/>
        </w:rPr>
        <w:t xml:space="preserve"> fue de 9.3576</w:t>
      </w:r>
      <w:r w:rsidR="00D044D3">
        <w:rPr>
          <w:rFonts w:ascii="Times New Roman" w:hAnsi="Times New Roman" w:cs="Times New Roman"/>
          <w:szCs w:val="24"/>
        </w:rPr>
        <w:t> </w:t>
      </w:r>
      <w:r w:rsidR="0036758A" w:rsidRPr="00E14C3E">
        <w:rPr>
          <w:rFonts w:ascii="Times New Roman" w:hAnsi="Times New Roman" w:cs="Times New Roman"/>
          <w:szCs w:val="24"/>
        </w:rPr>
        <w:t xml:space="preserve">g </w:t>
      </w:r>
      <w:r w:rsidRPr="00E14C3E">
        <w:rPr>
          <w:rFonts w:ascii="Times New Roman" w:hAnsi="Times New Roman" w:cs="Times New Roman"/>
          <w:szCs w:val="24"/>
        </w:rPr>
        <w:t>±</w:t>
      </w:r>
      <w:r w:rsidR="00D044D3">
        <w:rPr>
          <w:rFonts w:ascii="Times New Roman" w:hAnsi="Times New Roman" w:cs="Times New Roman"/>
          <w:szCs w:val="24"/>
        </w:rPr>
        <w:t> </w:t>
      </w:r>
      <w:r w:rsidRPr="00E14C3E">
        <w:rPr>
          <w:rFonts w:ascii="Times New Roman" w:hAnsi="Times New Roman" w:cs="Times New Roman"/>
          <w:szCs w:val="24"/>
        </w:rPr>
        <w:t>1.0581 g y 8.7010</w:t>
      </w:r>
      <w:r w:rsidR="0036758A">
        <w:rPr>
          <w:rFonts w:ascii="Times New Roman" w:hAnsi="Times New Roman" w:cs="Times New Roman"/>
          <w:szCs w:val="24"/>
        </w:rPr>
        <w:t> </w:t>
      </w:r>
      <w:r w:rsidR="0036758A" w:rsidRPr="00E14C3E">
        <w:rPr>
          <w:rFonts w:ascii="Times New Roman" w:hAnsi="Times New Roman" w:cs="Times New Roman"/>
          <w:szCs w:val="24"/>
        </w:rPr>
        <w:t>g</w:t>
      </w:r>
      <w:r w:rsidR="0036758A">
        <w:rPr>
          <w:rFonts w:ascii="Times New Roman" w:hAnsi="Times New Roman" w:cs="Times New Roman"/>
          <w:szCs w:val="24"/>
        </w:rPr>
        <w:t> </w:t>
      </w:r>
      <w:r w:rsidRPr="00E14C3E">
        <w:rPr>
          <w:rFonts w:ascii="Times New Roman" w:hAnsi="Times New Roman" w:cs="Times New Roman"/>
          <w:szCs w:val="24"/>
        </w:rPr>
        <w:t>±</w:t>
      </w:r>
      <w:r w:rsidR="0036758A">
        <w:rPr>
          <w:rFonts w:ascii="Times New Roman" w:hAnsi="Times New Roman" w:cs="Times New Roman"/>
          <w:szCs w:val="24"/>
        </w:rPr>
        <w:t> </w:t>
      </w:r>
      <w:r w:rsidRPr="00E14C3E">
        <w:rPr>
          <w:rFonts w:ascii="Times New Roman" w:hAnsi="Times New Roman" w:cs="Times New Roman"/>
          <w:szCs w:val="24"/>
        </w:rPr>
        <w:t>1.2753 g, respectivamente. Los resultados de germinación de las nueces aparecen en la tabla 1.</w:t>
      </w:r>
    </w:p>
    <w:p w14:paraId="2B24DA15" w14:textId="5844CEEC" w:rsidR="001E11CC" w:rsidRDefault="001E11CC" w:rsidP="00A4525B">
      <w:pPr>
        <w:spacing w:after="0" w:line="360" w:lineRule="auto"/>
        <w:rPr>
          <w:rFonts w:ascii="Times New Roman" w:hAnsi="Times New Roman" w:cs="Times New Roman"/>
          <w:szCs w:val="24"/>
        </w:rPr>
      </w:pPr>
    </w:p>
    <w:p w14:paraId="62C31690" w14:textId="7145828D" w:rsidR="00716AE6" w:rsidRDefault="00716AE6" w:rsidP="00A4525B">
      <w:pPr>
        <w:spacing w:after="0" w:line="360" w:lineRule="auto"/>
        <w:rPr>
          <w:rFonts w:ascii="Times New Roman" w:hAnsi="Times New Roman" w:cs="Times New Roman"/>
          <w:szCs w:val="24"/>
        </w:rPr>
      </w:pPr>
    </w:p>
    <w:p w14:paraId="12AE5F2D" w14:textId="4685EFE1" w:rsidR="00716AE6" w:rsidRDefault="00716AE6" w:rsidP="00A4525B">
      <w:pPr>
        <w:spacing w:after="0" w:line="360" w:lineRule="auto"/>
        <w:rPr>
          <w:rFonts w:ascii="Times New Roman" w:hAnsi="Times New Roman" w:cs="Times New Roman"/>
          <w:szCs w:val="24"/>
        </w:rPr>
      </w:pPr>
    </w:p>
    <w:p w14:paraId="1B505CDD" w14:textId="750740C1" w:rsidR="00716AE6" w:rsidRDefault="00716AE6" w:rsidP="00A4525B">
      <w:pPr>
        <w:spacing w:after="0" w:line="360" w:lineRule="auto"/>
        <w:rPr>
          <w:rFonts w:ascii="Times New Roman" w:hAnsi="Times New Roman" w:cs="Times New Roman"/>
          <w:szCs w:val="24"/>
        </w:rPr>
      </w:pPr>
    </w:p>
    <w:p w14:paraId="324C2E57" w14:textId="77777777" w:rsidR="00716AE6" w:rsidRDefault="00716AE6" w:rsidP="00A4525B">
      <w:pPr>
        <w:spacing w:after="0" w:line="360" w:lineRule="auto"/>
        <w:rPr>
          <w:rFonts w:ascii="Times New Roman" w:hAnsi="Times New Roman" w:cs="Times New Roman"/>
          <w:szCs w:val="24"/>
        </w:rPr>
      </w:pPr>
    </w:p>
    <w:p w14:paraId="7729F9A7" w14:textId="4B163C11" w:rsidR="00A4525B" w:rsidRPr="00E14C3E" w:rsidRDefault="00A4525B" w:rsidP="00A4525B">
      <w:pPr>
        <w:spacing w:after="0" w:line="360" w:lineRule="auto"/>
        <w:jc w:val="center"/>
        <w:rPr>
          <w:rFonts w:ascii="Times New Roman" w:hAnsi="Times New Roman" w:cs="Times New Roman"/>
          <w:szCs w:val="24"/>
        </w:rPr>
      </w:pPr>
      <w:r w:rsidRPr="001E11CC">
        <w:rPr>
          <w:rFonts w:ascii="Times New Roman" w:hAnsi="Times New Roman" w:cs="Times New Roman"/>
          <w:b/>
          <w:bCs/>
          <w:szCs w:val="24"/>
        </w:rPr>
        <w:lastRenderedPageBreak/>
        <w:t>Tabla 1</w:t>
      </w:r>
      <w:r w:rsidRPr="00E14C3E">
        <w:rPr>
          <w:rFonts w:ascii="Times New Roman" w:hAnsi="Times New Roman" w:cs="Times New Roman"/>
          <w:szCs w:val="24"/>
        </w:rPr>
        <w:t xml:space="preserve">. Porcentaje de germinación y contaminación, así como longitud de raíz y de brote en nuez pecán de los cultivares Wichita y Western </w:t>
      </w:r>
      <w:r>
        <w:rPr>
          <w:rFonts w:ascii="Times New Roman" w:hAnsi="Times New Roman" w:cs="Times New Roman"/>
          <w:szCs w:val="24"/>
        </w:rPr>
        <w:t>Schley</w:t>
      </w:r>
      <w:r w:rsidRPr="00E14C3E">
        <w:rPr>
          <w:rFonts w:ascii="Times New Roman" w:hAnsi="Times New Roman" w:cs="Times New Roman"/>
          <w:szCs w:val="24"/>
        </w:rPr>
        <w:t xml:space="preserve">, en función del tratamiento </w:t>
      </w:r>
      <w:proofErr w:type="spellStart"/>
      <w:r w:rsidRPr="00E14C3E">
        <w:rPr>
          <w:rFonts w:ascii="Times New Roman" w:hAnsi="Times New Roman" w:cs="Times New Roman"/>
          <w:szCs w:val="24"/>
        </w:rPr>
        <w:t>pregerminativo</w:t>
      </w:r>
      <w:proofErr w:type="spellEnd"/>
    </w:p>
    <w:tbl>
      <w:tblPr>
        <w:tblStyle w:val="Tablaconcuadrcula1"/>
        <w:tblW w:w="0" w:type="auto"/>
        <w:tblLook w:val="04A0" w:firstRow="1" w:lastRow="0" w:firstColumn="1" w:lastColumn="0" w:noHBand="0" w:noVBand="1"/>
      </w:tblPr>
      <w:tblGrid>
        <w:gridCol w:w="1389"/>
        <w:gridCol w:w="1202"/>
        <w:gridCol w:w="1579"/>
        <w:gridCol w:w="1793"/>
        <w:gridCol w:w="1415"/>
        <w:gridCol w:w="1450"/>
      </w:tblGrid>
      <w:tr w:rsidR="00A4525B" w:rsidRPr="002772F2" w14:paraId="61A043C0" w14:textId="77777777" w:rsidTr="00844DDF">
        <w:tc>
          <w:tcPr>
            <w:tcW w:w="0" w:type="auto"/>
            <w:hideMark/>
          </w:tcPr>
          <w:p w14:paraId="205B7C79"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Tratamiento</w:t>
            </w:r>
          </w:p>
        </w:tc>
        <w:tc>
          <w:tcPr>
            <w:tcW w:w="0" w:type="auto"/>
            <w:hideMark/>
          </w:tcPr>
          <w:p w14:paraId="70C2EAB9"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Cultivar</w:t>
            </w:r>
          </w:p>
        </w:tc>
        <w:tc>
          <w:tcPr>
            <w:tcW w:w="0" w:type="auto"/>
            <w:hideMark/>
          </w:tcPr>
          <w:p w14:paraId="00B3A0F7"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Germinación (%)</w:t>
            </w:r>
          </w:p>
        </w:tc>
        <w:tc>
          <w:tcPr>
            <w:tcW w:w="0" w:type="auto"/>
            <w:hideMark/>
          </w:tcPr>
          <w:p w14:paraId="0632CA9F"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Contaminación (%)</w:t>
            </w:r>
          </w:p>
        </w:tc>
        <w:tc>
          <w:tcPr>
            <w:tcW w:w="0" w:type="auto"/>
            <w:hideMark/>
          </w:tcPr>
          <w:p w14:paraId="6593F3A7"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Longitud de raíz (cm)</w:t>
            </w:r>
          </w:p>
        </w:tc>
        <w:tc>
          <w:tcPr>
            <w:tcW w:w="0" w:type="auto"/>
            <w:hideMark/>
          </w:tcPr>
          <w:p w14:paraId="77F73459"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Longitud de brote (cm)</w:t>
            </w:r>
          </w:p>
        </w:tc>
      </w:tr>
      <w:tr w:rsidR="00A4525B" w:rsidRPr="002772F2" w14:paraId="0A59B75E" w14:textId="77777777" w:rsidTr="00844DDF">
        <w:tc>
          <w:tcPr>
            <w:tcW w:w="0" w:type="auto"/>
            <w:vMerge w:val="restart"/>
            <w:hideMark/>
          </w:tcPr>
          <w:p w14:paraId="5C53FBAF"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ED-SR-CI</w:t>
            </w:r>
          </w:p>
        </w:tc>
        <w:tc>
          <w:tcPr>
            <w:tcW w:w="0" w:type="auto"/>
            <w:hideMark/>
          </w:tcPr>
          <w:p w14:paraId="1CEB47BC" w14:textId="44516DB1"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Wichita</w:t>
            </w:r>
          </w:p>
        </w:tc>
        <w:tc>
          <w:tcPr>
            <w:tcW w:w="0" w:type="auto"/>
            <w:hideMark/>
          </w:tcPr>
          <w:p w14:paraId="092BC500"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69.69 ± 2.77</w:t>
            </w:r>
            <w:r w:rsidRPr="002772F2">
              <w:rPr>
                <w:rFonts w:ascii="Times New Roman" w:hAnsi="Times New Roman" w:cs="Times New Roman"/>
                <w:szCs w:val="24"/>
                <w:vertAlign w:val="superscript"/>
                <w:lang w:val="en-US"/>
              </w:rPr>
              <w:t>a</w:t>
            </w:r>
          </w:p>
        </w:tc>
        <w:tc>
          <w:tcPr>
            <w:tcW w:w="0" w:type="auto"/>
            <w:hideMark/>
          </w:tcPr>
          <w:p w14:paraId="6F315256"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18.78 ± 10.01</w:t>
            </w:r>
            <w:r w:rsidRPr="002772F2">
              <w:rPr>
                <w:rFonts w:ascii="Times New Roman" w:hAnsi="Times New Roman" w:cs="Times New Roman"/>
                <w:szCs w:val="24"/>
                <w:vertAlign w:val="superscript"/>
                <w:lang w:val="en-US"/>
              </w:rPr>
              <w:t>a</w:t>
            </w:r>
          </w:p>
        </w:tc>
        <w:tc>
          <w:tcPr>
            <w:tcW w:w="0" w:type="auto"/>
            <w:hideMark/>
          </w:tcPr>
          <w:p w14:paraId="52309611"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1.84 ± 0.03</w:t>
            </w:r>
            <w:r w:rsidRPr="002772F2">
              <w:rPr>
                <w:rFonts w:ascii="Times New Roman" w:hAnsi="Times New Roman" w:cs="Times New Roman"/>
                <w:szCs w:val="24"/>
                <w:vertAlign w:val="superscript"/>
                <w:lang w:val="en-US"/>
              </w:rPr>
              <w:t>a</w:t>
            </w:r>
          </w:p>
        </w:tc>
        <w:tc>
          <w:tcPr>
            <w:tcW w:w="0" w:type="auto"/>
            <w:hideMark/>
          </w:tcPr>
          <w:p w14:paraId="2CF9E883"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1.83 ± 0.01</w:t>
            </w:r>
            <w:r w:rsidRPr="002772F2">
              <w:rPr>
                <w:rFonts w:ascii="Times New Roman" w:hAnsi="Times New Roman" w:cs="Times New Roman"/>
                <w:szCs w:val="24"/>
                <w:vertAlign w:val="superscript"/>
                <w:lang w:val="en-US"/>
              </w:rPr>
              <w:t>a</w:t>
            </w:r>
          </w:p>
        </w:tc>
      </w:tr>
      <w:tr w:rsidR="00A4525B" w:rsidRPr="002772F2" w14:paraId="06C346AF" w14:textId="77777777" w:rsidTr="00844DDF">
        <w:tc>
          <w:tcPr>
            <w:tcW w:w="0" w:type="auto"/>
            <w:vMerge/>
            <w:hideMark/>
          </w:tcPr>
          <w:p w14:paraId="2EDC5975" w14:textId="77777777" w:rsidR="00A4525B" w:rsidRPr="002772F2" w:rsidRDefault="00A4525B" w:rsidP="00844DDF">
            <w:pPr>
              <w:spacing w:line="360" w:lineRule="auto"/>
              <w:rPr>
                <w:rFonts w:ascii="Times New Roman" w:hAnsi="Times New Roman" w:cs="Times New Roman"/>
                <w:szCs w:val="24"/>
              </w:rPr>
            </w:pPr>
          </w:p>
        </w:tc>
        <w:tc>
          <w:tcPr>
            <w:tcW w:w="0" w:type="auto"/>
            <w:hideMark/>
          </w:tcPr>
          <w:p w14:paraId="56609BD8" w14:textId="7C2C7A2D"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Western Schley</w:t>
            </w:r>
          </w:p>
        </w:tc>
        <w:tc>
          <w:tcPr>
            <w:tcW w:w="0" w:type="auto"/>
            <w:hideMark/>
          </w:tcPr>
          <w:p w14:paraId="53478C1A"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51.51 ± 4.57</w:t>
            </w:r>
            <w:r w:rsidRPr="002772F2">
              <w:rPr>
                <w:rFonts w:ascii="Times New Roman" w:hAnsi="Times New Roman" w:cs="Times New Roman"/>
                <w:szCs w:val="24"/>
                <w:vertAlign w:val="superscript"/>
                <w:lang w:val="en-US"/>
              </w:rPr>
              <w:t>b</w:t>
            </w:r>
          </w:p>
        </w:tc>
        <w:tc>
          <w:tcPr>
            <w:tcW w:w="0" w:type="auto"/>
            <w:hideMark/>
          </w:tcPr>
          <w:p w14:paraId="7AD6AB17"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59.39 ± 5.55</w:t>
            </w:r>
            <w:r w:rsidRPr="002772F2">
              <w:rPr>
                <w:rFonts w:ascii="Times New Roman" w:hAnsi="Times New Roman" w:cs="Times New Roman"/>
                <w:szCs w:val="24"/>
                <w:vertAlign w:val="superscript"/>
                <w:lang w:val="en-US"/>
              </w:rPr>
              <w:t>b</w:t>
            </w:r>
          </w:p>
        </w:tc>
        <w:tc>
          <w:tcPr>
            <w:tcW w:w="0" w:type="auto"/>
            <w:hideMark/>
          </w:tcPr>
          <w:p w14:paraId="186E95E8"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1.08 ± 0.19</w:t>
            </w:r>
            <w:r w:rsidRPr="002772F2">
              <w:rPr>
                <w:rFonts w:ascii="Times New Roman" w:hAnsi="Times New Roman" w:cs="Times New Roman"/>
                <w:szCs w:val="24"/>
                <w:vertAlign w:val="superscript"/>
                <w:lang w:val="en-US"/>
              </w:rPr>
              <w:t>b, c</w:t>
            </w:r>
          </w:p>
        </w:tc>
        <w:tc>
          <w:tcPr>
            <w:tcW w:w="0" w:type="auto"/>
            <w:hideMark/>
          </w:tcPr>
          <w:p w14:paraId="6579A531"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1.14 ± 0.13</w:t>
            </w:r>
            <w:r w:rsidRPr="002772F2">
              <w:rPr>
                <w:rFonts w:ascii="Times New Roman" w:hAnsi="Times New Roman" w:cs="Times New Roman"/>
                <w:szCs w:val="24"/>
                <w:vertAlign w:val="superscript"/>
                <w:lang w:val="en-US"/>
              </w:rPr>
              <w:t>b, c</w:t>
            </w:r>
          </w:p>
        </w:tc>
      </w:tr>
      <w:tr w:rsidR="00A4525B" w:rsidRPr="002772F2" w14:paraId="4162D913" w14:textId="77777777" w:rsidTr="00844DDF">
        <w:tc>
          <w:tcPr>
            <w:tcW w:w="0" w:type="auto"/>
            <w:vMerge w:val="restart"/>
            <w:hideMark/>
          </w:tcPr>
          <w:p w14:paraId="0C7B610C"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ES-CR-CI</w:t>
            </w:r>
          </w:p>
        </w:tc>
        <w:tc>
          <w:tcPr>
            <w:tcW w:w="0" w:type="auto"/>
            <w:hideMark/>
          </w:tcPr>
          <w:p w14:paraId="7446C90C" w14:textId="5860428E"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Wichita</w:t>
            </w:r>
          </w:p>
        </w:tc>
        <w:tc>
          <w:tcPr>
            <w:tcW w:w="0" w:type="auto"/>
            <w:hideMark/>
          </w:tcPr>
          <w:p w14:paraId="5A9BBA55"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56.35 ± 4.80</w:t>
            </w:r>
            <w:r w:rsidRPr="002772F2">
              <w:rPr>
                <w:rFonts w:ascii="Times New Roman" w:hAnsi="Times New Roman" w:cs="Times New Roman"/>
                <w:szCs w:val="24"/>
                <w:vertAlign w:val="superscript"/>
                <w:lang w:val="en-US"/>
              </w:rPr>
              <w:t>b</w:t>
            </w:r>
          </w:p>
        </w:tc>
        <w:tc>
          <w:tcPr>
            <w:tcW w:w="0" w:type="auto"/>
            <w:hideMark/>
          </w:tcPr>
          <w:p w14:paraId="23483B27" w14:textId="77777777" w:rsidR="00A4525B" w:rsidRPr="002772F2" w:rsidRDefault="00A4525B" w:rsidP="00844DDF">
            <w:pPr>
              <w:spacing w:line="360" w:lineRule="auto"/>
              <w:jc w:val="center"/>
              <w:rPr>
                <w:rFonts w:ascii="Times New Roman" w:hAnsi="Times New Roman" w:cs="Times New Roman"/>
                <w:szCs w:val="24"/>
                <w:lang w:val="en-US"/>
              </w:rPr>
            </w:pPr>
            <w:r w:rsidRPr="002772F2">
              <w:rPr>
                <w:rFonts w:ascii="Times New Roman" w:hAnsi="Times New Roman" w:cs="Times New Roman"/>
                <w:szCs w:val="24"/>
                <w:lang w:val="en-US"/>
              </w:rPr>
              <w:t>48.48 ± 5.55</w:t>
            </w:r>
            <w:r w:rsidRPr="002772F2">
              <w:rPr>
                <w:rFonts w:ascii="Times New Roman" w:hAnsi="Times New Roman" w:cs="Times New Roman"/>
                <w:szCs w:val="24"/>
                <w:vertAlign w:val="superscript"/>
                <w:lang w:val="en-US"/>
              </w:rPr>
              <w:t>b</w:t>
            </w:r>
          </w:p>
        </w:tc>
        <w:tc>
          <w:tcPr>
            <w:tcW w:w="0" w:type="auto"/>
            <w:hideMark/>
          </w:tcPr>
          <w:p w14:paraId="25120CB4"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lang w:val="en-US"/>
              </w:rPr>
              <w:t>1</w:t>
            </w:r>
            <w:r w:rsidRPr="002772F2">
              <w:rPr>
                <w:rFonts w:ascii="Times New Roman" w:hAnsi="Times New Roman" w:cs="Times New Roman"/>
                <w:szCs w:val="24"/>
              </w:rPr>
              <w:t>.16 ± 0.08</w:t>
            </w:r>
            <w:r w:rsidRPr="002772F2">
              <w:rPr>
                <w:rFonts w:ascii="Times New Roman" w:hAnsi="Times New Roman" w:cs="Times New Roman"/>
                <w:szCs w:val="24"/>
                <w:vertAlign w:val="superscript"/>
              </w:rPr>
              <w:t>b</w:t>
            </w:r>
          </w:p>
        </w:tc>
        <w:tc>
          <w:tcPr>
            <w:tcW w:w="0" w:type="auto"/>
            <w:hideMark/>
          </w:tcPr>
          <w:p w14:paraId="407E1E72"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1.26 ± 0.09</w:t>
            </w:r>
            <w:r w:rsidRPr="002772F2">
              <w:rPr>
                <w:rFonts w:ascii="Times New Roman" w:hAnsi="Times New Roman" w:cs="Times New Roman"/>
                <w:szCs w:val="24"/>
                <w:vertAlign w:val="superscript"/>
              </w:rPr>
              <w:t>b</w:t>
            </w:r>
          </w:p>
        </w:tc>
      </w:tr>
      <w:tr w:rsidR="00A4525B" w:rsidRPr="002772F2" w14:paraId="37CC3DC3" w14:textId="77777777" w:rsidTr="00844DDF">
        <w:tc>
          <w:tcPr>
            <w:tcW w:w="0" w:type="auto"/>
            <w:vMerge/>
            <w:hideMark/>
          </w:tcPr>
          <w:p w14:paraId="082E89B1" w14:textId="77777777" w:rsidR="00A4525B" w:rsidRPr="002772F2" w:rsidRDefault="00A4525B" w:rsidP="00844DDF">
            <w:pPr>
              <w:spacing w:line="360" w:lineRule="auto"/>
              <w:rPr>
                <w:rFonts w:ascii="Times New Roman" w:hAnsi="Times New Roman" w:cs="Times New Roman"/>
                <w:szCs w:val="24"/>
                <w:lang w:val="en-US"/>
              </w:rPr>
            </w:pPr>
          </w:p>
        </w:tc>
        <w:tc>
          <w:tcPr>
            <w:tcW w:w="0" w:type="auto"/>
            <w:hideMark/>
          </w:tcPr>
          <w:p w14:paraId="7C651254" w14:textId="6F0498F6"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Western Schley</w:t>
            </w:r>
          </w:p>
        </w:tc>
        <w:tc>
          <w:tcPr>
            <w:tcW w:w="0" w:type="auto"/>
            <w:hideMark/>
          </w:tcPr>
          <w:p w14:paraId="4C7D2836"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51.51 ± 8.20</w:t>
            </w:r>
            <w:r w:rsidRPr="002772F2">
              <w:rPr>
                <w:rFonts w:ascii="Times New Roman" w:hAnsi="Times New Roman" w:cs="Times New Roman"/>
                <w:szCs w:val="24"/>
                <w:vertAlign w:val="superscript"/>
              </w:rPr>
              <w:t>b</w:t>
            </w:r>
          </w:p>
        </w:tc>
        <w:tc>
          <w:tcPr>
            <w:tcW w:w="0" w:type="auto"/>
            <w:hideMark/>
          </w:tcPr>
          <w:p w14:paraId="787C77A8"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55.75 ± 6.88</w:t>
            </w:r>
            <w:r w:rsidRPr="002772F2">
              <w:rPr>
                <w:rFonts w:ascii="Times New Roman" w:hAnsi="Times New Roman" w:cs="Times New Roman"/>
                <w:szCs w:val="24"/>
                <w:vertAlign w:val="superscript"/>
              </w:rPr>
              <w:t>b</w:t>
            </w:r>
          </w:p>
        </w:tc>
        <w:tc>
          <w:tcPr>
            <w:tcW w:w="0" w:type="auto"/>
            <w:hideMark/>
          </w:tcPr>
          <w:p w14:paraId="5A075247"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0.98 ± 0.09</w:t>
            </w:r>
            <w:r w:rsidRPr="002772F2">
              <w:rPr>
                <w:rFonts w:ascii="Times New Roman" w:hAnsi="Times New Roman" w:cs="Times New Roman"/>
                <w:szCs w:val="24"/>
                <w:vertAlign w:val="superscript"/>
              </w:rPr>
              <w:t>b, c</w:t>
            </w:r>
          </w:p>
        </w:tc>
        <w:tc>
          <w:tcPr>
            <w:tcW w:w="0" w:type="auto"/>
            <w:hideMark/>
          </w:tcPr>
          <w:p w14:paraId="65EC5D82"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0.96 ±0.14</w:t>
            </w:r>
            <w:r w:rsidRPr="002772F2">
              <w:rPr>
                <w:rFonts w:ascii="Times New Roman" w:hAnsi="Times New Roman" w:cs="Times New Roman"/>
                <w:szCs w:val="24"/>
                <w:vertAlign w:val="superscript"/>
              </w:rPr>
              <w:t>c, d</w:t>
            </w:r>
          </w:p>
        </w:tc>
      </w:tr>
      <w:tr w:rsidR="00A4525B" w:rsidRPr="002772F2" w14:paraId="0FE9720F" w14:textId="77777777" w:rsidTr="00844DDF">
        <w:tc>
          <w:tcPr>
            <w:tcW w:w="0" w:type="auto"/>
            <w:vMerge w:val="restart"/>
            <w:hideMark/>
          </w:tcPr>
          <w:p w14:paraId="316A2D25"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ED-SR-SI</w:t>
            </w:r>
          </w:p>
        </w:tc>
        <w:tc>
          <w:tcPr>
            <w:tcW w:w="0" w:type="auto"/>
            <w:hideMark/>
          </w:tcPr>
          <w:p w14:paraId="5152ACF9" w14:textId="01A09C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Wichita</w:t>
            </w:r>
          </w:p>
        </w:tc>
        <w:tc>
          <w:tcPr>
            <w:tcW w:w="0" w:type="auto"/>
            <w:hideMark/>
          </w:tcPr>
          <w:p w14:paraId="6BC29FB3"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10.90 ± 1.81</w:t>
            </w:r>
            <w:r w:rsidRPr="002772F2">
              <w:rPr>
                <w:rFonts w:ascii="Times New Roman" w:hAnsi="Times New Roman" w:cs="Times New Roman"/>
                <w:szCs w:val="24"/>
                <w:vertAlign w:val="superscript"/>
              </w:rPr>
              <w:t>c</w:t>
            </w:r>
          </w:p>
        </w:tc>
        <w:tc>
          <w:tcPr>
            <w:tcW w:w="0" w:type="auto"/>
            <w:hideMark/>
          </w:tcPr>
          <w:p w14:paraId="24758EAA"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100 ± 0.00</w:t>
            </w:r>
            <w:r w:rsidRPr="002772F2">
              <w:rPr>
                <w:rFonts w:ascii="Times New Roman" w:hAnsi="Times New Roman" w:cs="Times New Roman"/>
                <w:szCs w:val="24"/>
                <w:vertAlign w:val="superscript"/>
              </w:rPr>
              <w:t>c</w:t>
            </w:r>
          </w:p>
        </w:tc>
        <w:tc>
          <w:tcPr>
            <w:tcW w:w="0" w:type="auto"/>
            <w:hideMark/>
          </w:tcPr>
          <w:p w14:paraId="4CEED451"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0.94 ± 0.09</w:t>
            </w:r>
            <w:r w:rsidRPr="002772F2">
              <w:rPr>
                <w:rFonts w:ascii="Times New Roman" w:hAnsi="Times New Roman" w:cs="Times New Roman"/>
                <w:szCs w:val="24"/>
                <w:vertAlign w:val="superscript"/>
              </w:rPr>
              <w:t>c</w:t>
            </w:r>
          </w:p>
        </w:tc>
        <w:tc>
          <w:tcPr>
            <w:tcW w:w="0" w:type="auto"/>
            <w:hideMark/>
          </w:tcPr>
          <w:p w14:paraId="015408FD"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0.76 ± 0.13</w:t>
            </w:r>
            <w:r w:rsidRPr="002772F2">
              <w:rPr>
                <w:rFonts w:ascii="Times New Roman" w:hAnsi="Times New Roman" w:cs="Times New Roman"/>
                <w:szCs w:val="24"/>
                <w:vertAlign w:val="superscript"/>
              </w:rPr>
              <w:t>d</w:t>
            </w:r>
          </w:p>
        </w:tc>
      </w:tr>
      <w:tr w:rsidR="00A4525B" w:rsidRPr="002772F2" w14:paraId="3F69B873" w14:textId="77777777" w:rsidTr="00844DDF">
        <w:tc>
          <w:tcPr>
            <w:tcW w:w="0" w:type="auto"/>
            <w:vMerge/>
            <w:hideMark/>
          </w:tcPr>
          <w:p w14:paraId="09C95A02" w14:textId="77777777" w:rsidR="00A4525B" w:rsidRPr="002772F2" w:rsidRDefault="00A4525B" w:rsidP="00844DDF">
            <w:pPr>
              <w:spacing w:line="360" w:lineRule="auto"/>
              <w:rPr>
                <w:rFonts w:ascii="Times New Roman" w:hAnsi="Times New Roman" w:cs="Times New Roman"/>
                <w:szCs w:val="24"/>
              </w:rPr>
            </w:pPr>
          </w:p>
        </w:tc>
        <w:tc>
          <w:tcPr>
            <w:tcW w:w="0" w:type="auto"/>
            <w:hideMark/>
          </w:tcPr>
          <w:p w14:paraId="0C8EB251" w14:textId="35057AA6"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Western Schley</w:t>
            </w:r>
          </w:p>
        </w:tc>
        <w:tc>
          <w:tcPr>
            <w:tcW w:w="0" w:type="auto"/>
            <w:hideMark/>
          </w:tcPr>
          <w:p w14:paraId="595B965E"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1.81 ± 1.81</w:t>
            </w:r>
            <w:r w:rsidRPr="002772F2">
              <w:rPr>
                <w:rFonts w:ascii="Times New Roman" w:hAnsi="Times New Roman" w:cs="Times New Roman"/>
                <w:szCs w:val="24"/>
                <w:vertAlign w:val="superscript"/>
              </w:rPr>
              <w:t>d</w:t>
            </w:r>
          </w:p>
        </w:tc>
        <w:tc>
          <w:tcPr>
            <w:tcW w:w="0" w:type="auto"/>
            <w:hideMark/>
          </w:tcPr>
          <w:p w14:paraId="29A47A8A"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100 ± 0.00</w:t>
            </w:r>
            <w:r w:rsidRPr="002772F2">
              <w:rPr>
                <w:rFonts w:ascii="Times New Roman" w:hAnsi="Times New Roman" w:cs="Times New Roman"/>
                <w:szCs w:val="24"/>
                <w:vertAlign w:val="superscript"/>
              </w:rPr>
              <w:t>c</w:t>
            </w:r>
          </w:p>
        </w:tc>
        <w:tc>
          <w:tcPr>
            <w:tcW w:w="0" w:type="auto"/>
            <w:hideMark/>
          </w:tcPr>
          <w:p w14:paraId="25FDCEF6"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0.08 ± 0.07</w:t>
            </w:r>
            <w:r w:rsidRPr="002772F2">
              <w:rPr>
                <w:rFonts w:ascii="Times New Roman" w:hAnsi="Times New Roman" w:cs="Times New Roman"/>
                <w:szCs w:val="24"/>
                <w:vertAlign w:val="superscript"/>
              </w:rPr>
              <w:t>d</w:t>
            </w:r>
          </w:p>
        </w:tc>
        <w:tc>
          <w:tcPr>
            <w:tcW w:w="0" w:type="auto"/>
            <w:hideMark/>
          </w:tcPr>
          <w:p w14:paraId="14F96A25" w14:textId="77777777" w:rsidR="00A4525B" w:rsidRPr="002772F2" w:rsidRDefault="00A4525B" w:rsidP="00844DDF">
            <w:pPr>
              <w:spacing w:line="360" w:lineRule="auto"/>
              <w:jc w:val="center"/>
              <w:rPr>
                <w:rFonts w:ascii="Times New Roman" w:hAnsi="Times New Roman" w:cs="Times New Roman"/>
                <w:szCs w:val="24"/>
              </w:rPr>
            </w:pPr>
            <w:r w:rsidRPr="002772F2">
              <w:rPr>
                <w:rFonts w:ascii="Times New Roman" w:hAnsi="Times New Roman" w:cs="Times New Roman"/>
                <w:szCs w:val="24"/>
              </w:rPr>
              <w:t>0.06 ± 0.05</w:t>
            </w:r>
            <w:r w:rsidRPr="002772F2">
              <w:rPr>
                <w:rFonts w:ascii="Times New Roman" w:hAnsi="Times New Roman" w:cs="Times New Roman"/>
                <w:szCs w:val="24"/>
                <w:vertAlign w:val="superscript"/>
              </w:rPr>
              <w:t>e</w:t>
            </w:r>
          </w:p>
        </w:tc>
      </w:tr>
    </w:tbl>
    <w:p w14:paraId="55D5F7A8" w14:textId="6954E1DC" w:rsidR="00A4525B" w:rsidRPr="001E11CC" w:rsidRDefault="00A4525B" w:rsidP="002772F2">
      <w:pPr>
        <w:spacing w:after="0" w:line="360" w:lineRule="auto"/>
        <w:jc w:val="center"/>
        <w:rPr>
          <w:rFonts w:ascii="Times New Roman" w:hAnsi="Times New Roman" w:cs="Times New Roman"/>
          <w:sz w:val="20"/>
          <w:szCs w:val="20"/>
        </w:rPr>
      </w:pPr>
      <w:r w:rsidRPr="002772F2">
        <w:rPr>
          <w:rFonts w:ascii="Times New Roman" w:hAnsi="Times New Roman" w:cs="Times New Roman"/>
          <w:szCs w:val="24"/>
        </w:rPr>
        <w:t xml:space="preserve">*ED-SR-CI: estratificación desnuda sin riego, con incubación; ES-CR-CI: estratificación en perlita, con riego, con incubación; ED-SR-SI: </w:t>
      </w:r>
      <w:r w:rsidR="00463CDA" w:rsidRPr="002772F2">
        <w:rPr>
          <w:rFonts w:ascii="Times New Roman" w:hAnsi="Times New Roman" w:cs="Times New Roman"/>
          <w:szCs w:val="24"/>
        </w:rPr>
        <w:t>e</w:t>
      </w:r>
      <w:r w:rsidRPr="002772F2">
        <w:rPr>
          <w:rFonts w:ascii="Times New Roman" w:hAnsi="Times New Roman" w:cs="Times New Roman"/>
          <w:szCs w:val="24"/>
        </w:rPr>
        <w:t>stratificación desnuda sin riego, sin incubación, con siembra en invernadero. Los valores son el promedio ± la desviación estándar del porcentaje de nueces germinadas, porcentaje de nueces contaminadas, longitud de raíz y longitud de brote de tres réplicas de 55 nueces cada una (</w:t>
      </w:r>
      <w:r w:rsidRPr="002772F2">
        <w:rPr>
          <w:rFonts w:ascii="Times New Roman" w:hAnsi="Times New Roman" w:cs="Times New Roman"/>
          <w:i/>
          <w:iCs/>
          <w:szCs w:val="24"/>
        </w:rPr>
        <w:t>n</w:t>
      </w:r>
      <w:r w:rsidRPr="002772F2">
        <w:rPr>
          <w:rFonts w:ascii="Times New Roman" w:hAnsi="Times New Roman" w:cs="Times New Roman"/>
          <w:szCs w:val="24"/>
        </w:rPr>
        <w:t xml:space="preserve"> = 55). Los datos que se encuentran en la misma columna y que comparten el mismo superíndice presentan diferencias estadísticamente insignificantes según la prueba de Duncan (</w:t>
      </w:r>
      <w:proofErr w:type="spellStart"/>
      <w:r w:rsidR="00463CDA" w:rsidRPr="002772F2">
        <w:rPr>
          <w:rFonts w:ascii="Times New Roman" w:hAnsi="Times New Roman" w:cs="Times New Roman"/>
          <w:szCs w:val="24"/>
        </w:rPr>
        <w:t>Anova</w:t>
      </w:r>
      <w:proofErr w:type="spellEnd"/>
      <w:r w:rsidRPr="002772F2">
        <w:rPr>
          <w:rFonts w:ascii="Times New Roman" w:hAnsi="Times New Roman" w:cs="Times New Roman"/>
          <w:szCs w:val="24"/>
        </w:rPr>
        <w:t xml:space="preserve">, </w:t>
      </w:r>
      <w:r w:rsidR="00463CDA" w:rsidRPr="002772F2">
        <w:rPr>
          <w:rFonts w:ascii="Times New Roman" w:hAnsi="Times New Roman" w:cs="Times New Roman"/>
          <w:i/>
          <w:iCs/>
          <w:szCs w:val="24"/>
        </w:rPr>
        <w:t>p</w:t>
      </w:r>
      <w:r w:rsidR="00463CDA" w:rsidRPr="002772F2">
        <w:rPr>
          <w:rFonts w:ascii="Times New Roman" w:hAnsi="Times New Roman" w:cs="Times New Roman"/>
          <w:szCs w:val="24"/>
        </w:rPr>
        <w:t xml:space="preserve"> </w:t>
      </w:r>
      <w:r w:rsidRPr="002772F2">
        <w:rPr>
          <w:rFonts w:ascii="Times New Roman" w:hAnsi="Times New Roman" w:cs="Times New Roman"/>
          <w:szCs w:val="24"/>
        </w:rPr>
        <w:t>&lt;</w:t>
      </w:r>
      <w:r w:rsidR="00463CDA" w:rsidRPr="002772F2">
        <w:rPr>
          <w:rFonts w:ascii="Times New Roman" w:hAnsi="Times New Roman" w:cs="Times New Roman"/>
          <w:szCs w:val="24"/>
        </w:rPr>
        <w:t xml:space="preserve"> </w:t>
      </w:r>
      <w:r w:rsidRPr="002772F2">
        <w:rPr>
          <w:rFonts w:ascii="Times New Roman" w:hAnsi="Times New Roman" w:cs="Times New Roman"/>
          <w:szCs w:val="24"/>
        </w:rPr>
        <w:t>0.05)</w:t>
      </w:r>
    </w:p>
    <w:p w14:paraId="0C8AC6BE" w14:textId="77777777" w:rsidR="00A4525B" w:rsidRPr="00E14C3E" w:rsidRDefault="00A4525B" w:rsidP="00A4525B">
      <w:pPr>
        <w:spacing w:after="0" w:line="360" w:lineRule="auto"/>
        <w:jc w:val="center"/>
        <w:rPr>
          <w:rFonts w:ascii="Times New Roman" w:hAnsi="Times New Roman" w:cs="Times New Roman"/>
          <w:szCs w:val="24"/>
        </w:rPr>
      </w:pPr>
      <w:r w:rsidRPr="00E14C3E">
        <w:rPr>
          <w:rFonts w:ascii="Times New Roman" w:hAnsi="Times New Roman" w:cs="Times New Roman"/>
          <w:szCs w:val="24"/>
        </w:rPr>
        <w:t>Fuente: Elaboración propia</w:t>
      </w:r>
    </w:p>
    <w:p w14:paraId="107078DF" w14:textId="77777777" w:rsidR="00A4525B" w:rsidRPr="00E14C3E" w:rsidRDefault="00A4525B" w:rsidP="00B9705F">
      <w:pPr>
        <w:spacing w:after="0" w:line="360" w:lineRule="auto"/>
        <w:rPr>
          <w:rFonts w:ascii="Times New Roman" w:hAnsi="Times New Roman" w:cs="Times New Roman"/>
          <w:szCs w:val="24"/>
        </w:rPr>
      </w:pPr>
    </w:p>
    <w:p w14:paraId="70F8CA20" w14:textId="77777777" w:rsidR="001E11CC" w:rsidRPr="001E11CC" w:rsidRDefault="00006227" w:rsidP="002772F2">
      <w:pPr>
        <w:spacing w:after="0" w:line="360" w:lineRule="auto"/>
        <w:jc w:val="center"/>
        <w:rPr>
          <w:rFonts w:ascii="Times New Roman" w:hAnsi="Times New Roman" w:cs="Times New Roman"/>
          <w:sz w:val="28"/>
          <w:szCs w:val="28"/>
        </w:rPr>
      </w:pPr>
      <w:r w:rsidRPr="001E11CC">
        <w:rPr>
          <w:rFonts w:ascii="Times New Roman" w:hAnsi="Times New Roman" w:cs="Times New Roman"/>
          <w:b/>
          <w:sz w:val="28"/>
          <w:szCs w:val="28"/>
        </w:rPr>
        <w:t>Diferencias de germinación en función del cultivar de origen</w:t>
      </w:r>
    </w:p>
    <w:p w14:paraId="60BDD50F" w14:textId="562A0169"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En el presente estudio, el porcentaje de germinación en las nueces del cultivar Wichita fue significativamente superior al de las nueces del cultivar Western Schley en los tratamientos </w:t>
      </w:r>
      <w:r w:rsidR="00107D81">
        <w:rPr>
          <w:rFonts w:ascii="Times New Roman" w:hAnsi="Times New Roman" w:cs="Times New Roman"/>
          <w:szCs w:val="24"/>
        </w:rPr>
        <w:t xml:space="preserve">de </w:t>
      </w:r>
      <w:r w:rsidRPr="00E14C3E">
        <w:rPr>
          <w:rFonts w:ascii="Times New Roman" w:hAnsi="Times New Roman" w:cs="Times New Roman"/>
          <w:szCs w:val="24"/>
        </w:rPr>
        <w:t>estratificación desnuda sin riego, con incubación</w:t>
      </w:r>
      <w:r w:rsidR="00107D81">
        <w:rPr>
          <w:rFonts w:ascii="Times New Roman" w:hAnsi="Times New Roman" w:cs="Times New Roman"/>
          <w:szCs w:val="24"/>
        </w:rPr>
        <w:t xml:space="preserve"> (</w:t>
      </w:r>
      <w:r w:rsidR="00107D81" w:rsidRPr="00E14C3E">
        <w:rPr>
          <w:rFonts w:ascii="Times New Roman" w:hAnsi="Times New Roman" w:cs="Times New Roman"/>
          <w:szCs w:val="24"/>
        </w:rPr>
        <w:t>ED-SR-CI</w:t>
      </w:r>
      <w:r w:rsidRPr="00E14C3E">
        <w:rPr>
          <w:rFonts w:ascii="Times New Roman" w:hAnsi="Times New Roman" w:cs="Times New Roman"/>
          <w:szCs w:val="24"/>
        </w:rPr>
        <w:t>) y</w:t>
      </w:r>
      <w:r w:rsidR="00107D81">
        <w:rPr>
          <w:rFonts w:ascii="Times New Roman" w:hAnsi="Times New Roman" w:cs="Times New Roman"/>
          <w:szCs w:val="24"/>
        </w:rPr>
        <w:t xml:space="preserve"> </w:t>
      </w:r>
      <w:r w:rsidRPr="00E14C3E">
        <w:rPr>
          <w:rFonts w:ascii="Times New Roman" w:hAnsi="Times New Roman" w:cs="Times New Roman"/>
          <w:szCs w:val="24"/>
        </w:rPr>
        <w:t>estratificación desnuda sin riego, sin incubación, con siembra en invernadero</w:t>
      </w:r>
      <w:r w:rsidR="00107D81">
        <w:rPr>
          <w:rFonts w:ascii="Times New Roman" w:hAnsi="Times New Roman" w:cs="Times New Roman"/>
          <w:szCs w:val="24"/>
        </w:rPr>
        <w:t xml:space="preserve"> (</w:t>
      </w:r>
      <w:r w:rsidR="00107D81" w:rsidRPr="00E14C3E">
        <w:rPr>
          <w:rFonts w:ascii="Times New Roman" w:hAnsi="Times New Roman" w:cs="Times New Roman"/>
          <w:szCs w:val="24"/>
        </w:rPr>
        <w:t>ED-SR-SI</w:t>
      </w:r>
      <w:r w:rsidRPr="00E14C3E">
        <w:rPr>
          <w:rFonts w:ascii="Times New Roman" w:hAnsi="Times New Roman" w:cs="Times New Roman"/>
          <w:szCs w:val="24"/>
        </w:rPr>
        <w:t>). No hubo diferencias significativas entre porcentaje de germinación de las nueces de ambos cultivares que recibieron el tratamiento estratificación en perlita con riego, con incubación</w:t>
      </w:r>
      <w:r w:rsidR="00C12B35">
        <w:rPr>
          <w:rFonts w:ascii="Times New Roman" w:hAnsi="Times New Roman" w:cs="Times New Roman"/>
          <w:szCs w:val="24"/>
        </w:rPr>
        <w:t xml:space="preserve"> (</w:t>
      </w:r>
      <w:r w:rsidR="00C12B35" w:rsidRPr="00E14C3E">
        <w:rPr>
          <w:rFonts w:ascii="Times New Roman" w:hAnsi="Times New Roman" w:cs="Times New Roman"/>
          <w:szCs w:val="24"/>
        </w:rPr>
        <w:t>ES-CR-CI</w:t>
      </w:r>
      <w:r w:rsidRPr="00E14C3E">
        <w:rPr>
          <w:rFonts w:ascii="Times New Roman" w:hAnsi="Times New Roman" w:cs="Times New Roman"/>
          <w:szCs w:val="24"/>
        </w:rPr>
        <w:t xml:space="preserve">). Asimismo, la longitud promedio de la raíz en las nueces germinadas del cultivar Wichita fue significativamente superior a la observada en las nueces del cultivar Western </w:t>
      </w:r>
      <w:r w:rsidRPr="00E14C3E">
        <w:rPr>
          <w:rFonts w:ascii="Times New Roman" w:hAnsi="Times New Roman" w:cs="Times New Roman"/>
          <w:szCs w:val="24"/>
        </w:rPr>
        <w:lastRenderedPageBreak/>
        <w:t>Schley en los tratamientos ED-SR-CI y ED-SR-SI. Además, la longitud promedio del brote en las nueces germinadas del cultivar Wichita fue significativamente superior a la observada en las nueces del cultivar Western Schley en los tres tratamientos probados.</w:t>
      </w:r>
    </w:p>
    <w:p w14:paraId="2A4C7AA1" w14:textId="77777777" w:rsidR="001E11CC" w:rsidRPr="00E14C3E" w:rsidRDefault="001E11CC" w:rsidP="001E11CC">
      <w:pPr>
        <w:spacing w:after="0" w:line="360" w:lineRule="auto"/>
        <w:ind w:firstLine="720"/>
        <w:rPr>
          <w:rFonts w:ascii="Times New Roman" w:hAnsi="Times New Roman" w:cs="Times New Roman"/>
          <w:szCs w:val="24"/>
        </w:rPr>
      </w:pPr>
    </w:p>
    <w:p w14:paraId="148EA9FC" w14:textId="77777777" w:rsidR="001E11CC" w:rsidRPr="00B9705F" w:rsidRDefault="00006227" w:rsidP="002772F2">
      <w:pPr>
        <w:spacing w:after="0" w:line="360" w:lineRule="auto"/>
        <w:jc w:val="center"/>
        <w:rPr>
          <w:rFonts w:ascii="Times New Roman" w:hAnsi="Times New Roman" w:cs="Times New Roman"/>
          <w:b/>
          <w:sz w:val="28"/>
          <w:szCs w:val="28"/>
        </w:rPr>
      </w:pPr>
      <w:r w:rsidRPr="00B9705F">
        <w:rPr>
          <w:rFonts w:ascii="Times New Roman" w:hAnsi="Times New Roman" w:cs="Times New Roman"/>
          <w:b/>
          <w:sz w:val="28"/>
          <w:szCs w:val="28"/>
        </w:rPr>
        <w:t>Contaminación microbiana de acuerdo al cultivar</w:t>
      </w:r>
    </w:p>
    <w:p w14:paraId="6DA377F7" w14:textId="1AABEB0A"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En la presente investigación, con el tratamiento ED-SR-CI las nueces del cultivar Wichita presentaron una incidencia de contaminación por hongos significativamente menor que las nueces del cultivar Western Schley. Adicionalmente, el mayor porcentaje de contaminación microbiana se observó en las semillas a las que no se les aplicó fungicida y que fueron sembradas en invernadero, lo cual prueba la efectividad de la combinación de fungicidas aplicada durante la incubación.</w:t>
      </w:r>
    </w:p>
    <w:p w14:paraId="0BA5F7E2" w14:textId="77777777" w:rsidR="001E11CC" w:rsidRPr="00E14C3E" w:rsidRDefault="001E11CC" w:rsidP="001E11CC">
      <w:pPr>
        <w:spacing w:after="0" w:line="360" w:lineRule="auto"/>
        <w:ind w:firstLine="720"/>
        <w:rPr>
          <w:rFonts w:ascii="Times New Roman" w:hAnsi="Times New Roman" w:cs="Times New Roman"/>
          <w:szCs w:val="24"/>
        </w:rPr>
      </w:pPr>
    </w:p>
    <w:p w14:paraId="0DF7630F" w14:textId="77777777" w:rsidR="001E11CC" w:rsidRPr="00B9705F" w:rsidRDefault="00006227" w:rsidP="002772F2">
      <w:pPr>
        <w:spacing w:after="0" w:line="360" w:lineRule="auto"/>
        <w:jc w:val="center"/>
        <w:rPr>
          <w:rFonts w:ascii="Times New Roman" w:hAnsi="Times New Roman" w:cs="Times New Roman"/>
          <w:sz w:val="28"/>
          <w:szCs w:val="28"/>
        </w:rPr>
      </w:pPr>
      <w:r w:rsidRPr="00B9705F">
        <w:rPr>
          <w:rFonts w:ascii="Times New Roman" w:hAnsi="Times New Roman" w:cs="Times New Roman"/>
          <w:b/>
          <w:sz w:val="28"/>
          <w:szCs w:val="28"/>
        </w:rPr>
        <w:t>Efecto de la temperatura en la germinación</w:t>
      </w:r>
    </w:p>
    <w:p w14:paraId="333E1E91" w14:textId="3CC4B3AA"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Las nueces de ambos cultivares que fueron incubadas (tratamientos ED-SR-CI y ES-CR-CI) presentaron un incremento significativo del porcentaje de germinación, así como de la longitud del brote y de la raíz, en comparación con las nueces que solamente fueron estratificadas y colocadas en sustrato para germinar en invernadero (ED-SR-SI). Esto puede deberse a que las nueces en incubación estuvieron en un ambiente con temperatura cálida constante. Sin embargo, la incidencia de contaminación microbiana probablemente es el factor que más perjudica la germinación y </w:t>
      </w:r>
      <w:r w:rsidR="00625A99">
        <w:rPr>
          <w:rFonts w:ascii="Times New Roman" w:hAnsi="Times New Roman" w:cs="Times New Roman"/>
          <w:szCs w:val="24"/>
        </w:rPr>
        <w:t xml:space="preserve">el </w:t>
      </w:r>
      <w:r w:rsidRPr="00E14C3E">
        <w:rPr>
          <w:rFonts w:ascii="Times New Roman" w:hAnsi="Times New Roman" w:cs="Times New Roman"/>
          <w:szCs w:val="24"/>
        </w:rPr>
        <w:t xml:space="preserve">desarrollo de las nueces. </w:t>
      </w:r>
    </w:p>
    <w:p w14:paraId="71276070" w14:textId="41B1AF58" w:rsidR="00006227" w:rsidRPr="00E14C3E" w:rsidRDefault="00006227" w:rsidP="001E11CC">
      <w:pPr>
        <w:spacing w:after="0" w:line="360" w:lineRule="auto"/>
        <w:ind w:firstLine="720"/>
        <w:rPr>
          <w:rFonts w:ascii="Times New Roman" w:hAnsi="Times New Roman" w:cs="Times New Roman"/>
        </w:rPr>
      </w:pPr>
      <w:r w:rsidRPr="00E14C3E">
        <w:rPr>
          <w:rFonts w:ascii="Times New Roman" w:hAnsi="Times New Roman" w:cs="Times New Roman"/>
        </w:rPr>
        <w:t>Considerando los resultados presentados en la tabla 1, la incubación permitió que un mayor porcentaje de semillas germinara. En el caso de las nueces del cv. Wichita, hasta 58.79</w:t>
      </w:r>
      <w:r w:rsidR="00625A99">
        <w:rPr>
          <w:rFonts w:ascii="Times New Roman" w:hAnsi="Times New Roman" w:cs="Times New Roman"/>
        </w:rPr>
        <w:t> </w:t>
      </w:r>
      <w:r w:rsidRPr="00E14C3E">
        <w:rPr>
          <w:rFonts w:ascii="Times New Roman" w:hAnsi="Times New Roman" w:cs="Times New Roman"/>
        </w:rPr>
        <w:t xml:space="preserve">% adicional de nueces </w:t>
      </w:r>
      <w:r w:rsidR="00625A99" w:rsidRPr="00E14C3E">
        <w:rPr>
          <w:rFonts w:ascii="Times New Roman" w:hAnsi="Times New Roman" w:cs="Times New Roman"/>
        </w:rPr>
        <w:t>logr</w:t>
      </w:r>
      <w:r w:rsidR="00625A99">
        <w:rPr>
          <w:rFonts w:ascii="Times New Roman" w:hAnsi="Times New Roman" w:cs="Times New Roman"/>
        </w:rPr>
        <w:t>aron</w:t>
      </w:r>
      <w:r w:rsidR="00625A99" w:rsidRPr="00E14C3E">
        <w:rPr>
          <w:rFonts w:ascii="Times New Roman" w:hAnsi="Times New Roman" w:cs="Times New Roman"/>
        </w:rPr>
        <w:t xml:space="preserve"> </w:t>
      </w:r>
      <w:r w:rsidRPr="00E14C3E">
        <w:rPr>
          <w:rFonts w:ascii="Times New Roman" w:hAnsi="Times New Roman" w:cs="Times New Roman"/>
        </w:rPr>
        <w:t xml:space="preserve">germinar cuando se incluyó una etapa de incubación en el proceso </w:t>
      </w:r>
      <w:proofErr w:type="spellStart"/>
      <w:r w:rsidRPr="00E14C3E">
        <w:rPr>
          <w:rFonts w:ascii="Times New Roman" w:hAnsi="Times New Roman" w:cs="Times New Roman"/>
        </w:rPr>
        <w:t>pregerminativo</w:t>
      </w:r>
      <w:proofErr w:type="spellEnd"/>
      <w:r w:rsidRPr="00E14C3E">
        <w:rPr>
          <w:rFonts w:ascii="Times New Roman" w:hAnsi="Times New Roman" w:cs="Times New Roman"/>
        </w:rPr>
        <w:t>, y en el caso de las nueces del cv. Western Schley hasta un 49.7</w:t>
      </w:r>
      <w:r w:rsidR="00625A99">
        <w:rPr>
          <w:rFonts w:ascii="Times New Roman" w:hAnsi="Times New Roman" w:cs="Times New Roman"/>
        </w:rPr>
        <w:t> </w:t>
      </w:r>
      <w:r w:rsidRPr="00E14C3E">
        <w:rPr>
          <w:rFonts w:ascii="Times New Roman" w:hAnsi="Times New Roman" w:cs="Times New Roman"/>
        </w:rPr>
        <w:t xml:space="preserve">% adicional de nueces </w:t>
      </w:r>
      <w:r w:rsidR="00625A99" w:rsidRPr="00E14C3E">
        <w:rPr>
          <w:rFonts w:ascii="Times New Roman" w:hAnsi="Times New Roman" w:cs="Times New Roman"/>
        </w:rPr>
        <w:t>germin</w:t>
      </w:r>
      <w:r w:rsidR="00625A99">
        <w:rPr>
          <w:rFonts w:ascii="Times New Roman" w:hAnsi="Times New Roman" w:cs="Times New Roman"/>
        </w:rPr>
        <w:t>aron</w:t>
      </w:r>
      <w:r w:rsidR="00625A99" w:rsidRPr="00E14C3E">
        <w:rPr>
          <w:rFonts w:ascii="Times New Roman" w:hAnsi="Times New Roman" w:cs="Times New Roman"/>
        </w:rPr>
        <w:t xml:space="preserve"> </w:t>
      </w:r>
      <w:r w:rsidRPr="00E14C3E">
        <w:rPr>
          <w:rFonts w:ascii="Times New Roman" w:hAnsi="Times New Roman" w:cs="Times New Roman"/>
        </w:rPr>
        <w:t xml:space="preserve">gracias a la incubación. </w:t>
      </w:r>
    </w:p>
    <w:p w14:paraId="0EAB98A2" w14:textId="77777777"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El impacto de la temperatura durante la germinación podría haberse comprobado con la adición de un tratamiento de germinación en invernadero que incluyera un periodo inicial de 17 días de riego con fungicida, tal y como se efectuó durante la incubación de las nueces de los otros tratamientos.</w:t>
      </w:r>
    </w:p>
    <w:p w14:paraId="4E1D9A60" w14:textId="77777777" w:rsidR="00625A99" w:rsidRDefault="00625A99" w:rsidP="00625A99">
      <w:pPr>
        <w:spacing w:after="0" w:line="360" w:lineRule="auto"/>
        <w:rPr>
          <w:rFonts w:ascii="Times New Roman" w:hAnsi="Times New Roman" w:cs="Times New Roman"/>
          <w:szCs w:val="24"/>
        </w:rPr>
      </w:pPr>
    </w:p>
    <w:p w14:paraId="573D1042" w14:textId="77777777" w:rsidR="00716AE6" w:rsidRDefault="00716AE6" w:rsidP="002772F2">
      <w:pPr>
        <w:spacing w:after="0" w:line="360" w:lineRule="auto"/>
        <w:jc w:val="center"/>
        <w:rPr>
          <w:rFonts w:ascii="Times New Roman" w:hAnsi="Times New Roman" w:cs="Times New Roman"/>
          <w:b/>
          <w:bCs/>
          <w:sz w:val="28"/>
          <w:szCs w:val="28"/>
        </w:rPr>
      </w:pPr>
    </w:p>
    <w:p w14:paraId="5A886B32" w14:textId="77777777" w:rsidR="00716AE6" w:rsidRDefault="00716AE6" w:rsidP="002772F2">
      <w:pPr>
        <w:spacing w:after="0" w:line="360" w:lineRule="auto"/>
        <w:jc w:val="center"/>
        <w:rPr>
          <w:rFonts w:ascii="Times New Roman" w:hAnsi="Times New Roman" w:cs="Times New Roman"/>
          <w:b/>
          <w:bCs/>
          <w:sz w:val="28"/>
          <w:szCs w:val="28"/>
        </w:rPr>
      </w:pPr>
    </w:p>
    <w:p w14:paraId="32F5D469" w14:textId="5CA5AA70" w:rsidR="00625A99" w:rsidRPr="00B9705F" w:rsidRDefault="00006227" w:rsidP="002772F2">
      <w:pPr>
        <w:spacing w:after="0" w:line="360" w:lineRule="auto"/>
        <w:jc w:val="center"/>
        <w:rPr>
          <w:rFonts w:ascii="Times New Roman" w:hAnsi="Times New Roman" w:cs="Times New Roman"/>
          <w:b/>
          <w:bCs/>
          <w:sz w:val="28"/>
          <w:szCs w:val="28"/>
        </w:rPr>
      </w:pPr>
      <w:r w:rsidRPr="00B9705F">
        <w:rPr>
          <w:rFonts w:ascii="Times New Roman" w:hAnsi="Times New Roman" w:cs="Times New Roman"/>
          <w:b/>
          <w:bCs/>
          <w:sz w:val="28"/>
          <w:szCs w:val="28"/>
        </w:rPr>
        <w:lastRenderedPageBreak/>
        <w:t>Efecto del tipo de estratificación en la germinación</w:t>
      </w:r>
    </w:p>
    <w:p w14:paraId="680B40B6" w14:textId="577BD7C0" w:rsidR="00006227" w:rsidRDefault="00006227" w:rsidP="00625A99">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Tomando en cuenta los resultados de la tabla 1, se observó que el porcentaje de germinación en las nueces del cv. Western Schley no se vio afectado según el tipo de estratificación aplicado, no obstante, se comprobó que 13.34</w:t>
      </w:r>
      <w:r w:rsidR="00625A99">
        <w:rPr>
          <w:rFonts w:ascii="Times New Roman" w:hAnsi="Times New Roman" w:cs="Times New Roman"/>
          <w:szCs w:val="24"/>
        </w:rPr>
        <w:t> </w:t>
      </w:r>
      <w:r w:rsidRPr="00E14C3E">
        <w:rPr>
          <w:rFonts w:ascii="Times New Roman" w:hAnsi="Times New Roman" w:cs="Times New Roman"/>
          <w:szCs w:val="24"/>
        </w:rPr>
        <w:t xml:space="preserve">% adicional de nueces del cv. Wichita </w:t>
      </w:r>
      <w:r w:rsidR="00625A99" w:rsidRPr="00E14C3E">
        <w:rPr>
          <w:rFonts w:ascii="Times New Roman" w:hAnsi="Times New Roman" w:cs="Times New Roman"/>
          <w:szCs w:val="24"/>
        </w:rPr>
        <w:t>germin</w:t>
      </w:r>
      <w:r w:rsidR="00625A99">
        <w:rPr>
          <w:rFonts w:ascii="Times New Roman" w:hAnsi="Times New Roman" w:cs="Times New Roman"/>
          <w:szCs w:val="24"/>
        </w:rPr>
        <w:t>aron</w:t>
      </w:r>
      <w:r w:rsidR="00625A99" w:rsidRPr="00E14C3E">
        <w:rPr>
          <w:rFonts w:ascii="Times New Roman" w:hAnsi="Times New Roman" w:cs="Times New Roman"/>
          <w:szCs w:val="24"/>
        </w:rPr>
        <w:t xml:space="preserve"> </w:t>
      </w:r>
      <w:r w:rsidRPr="00E14C3E">
        <w:rPr>
          <w:rFonts w:ascii="Times New Roman" w:hAnsi="Times New Roman" w:cs="Times New Roman"/>
          <w:szCs w:val="24"/>
        </w:rPr>
        <w:t xml:space="preserve">por efecto de la estratificación desnuda, en comparación con las nueces que recibieron estratificación húmeda. </w:t>
      </w:r>
    </w:p>
    <w:p w14:paraId="4D86B22A" w14:textId="77777777" w:rsidR="001E11CC" w:rsidRPr="00E14C3E" w:rsidRDefault="001E11CC" w:rsidP="001E11CC">
      <w:pPr>
        <w:spacing w:after="0" w:line="360" w:lineRule="auto"/>
        <w:ind w:firstLine="720"/>
        <w:rPr>
          <w:rFonts w:ascii="Times New Roman" w:hAnsi="Times New Roman" w:cs="Times New Roman"/>
          <w:szCs w:val="24"/>
        </w:rPr>
      </w:pPr>
    </w:p>
    <w:p w14:paraId="12BE795C" w14:textId="77777777" w:rsidR="00006227" w:rsidRPr="001E11CC" w:rsidRDefault="00006227" w:rsidP="002772F2">
      <w:pPr>
        <w:pStyle w:val="Ttulo2"/>
        <w:spacing w:before="0" w:line="360" w:lineRule="auto"/>
        <w:rPr>
          <w:rFonts w:cs="Times New Roman"/>
          <w:sz w:val="32"/>
          <w:szCs w:val="28"/>
        </w:rPr>
      </w:pPr>
      <w:r w:rsidRPr="001E11CC">
        <w:rPr>
          <w:rFonts w:cs="Times New Roman"/>
          <w:sz w:val="32"/>
          <w:szCs w:val="28"/>
        </w:rPr>
        <w:t>Discusión</w:t>
      </w:r>
    </w:p>
    <w:p w14:paraId="0EC55ED6" w14:textId="77777777" w:rsidR="001E11CC" w:rsidRPr="001E11CC" w:rsidRDefault="00006227" w:rsidP="002772F2">
      <w:pPr>
        <w:spacing w:after="0" w:line="360" w:lineRule="auto"/>
        <w:jc w:val="center"/>
        <w:rPr>
          <w:rFonts w:ascii="Times New Roman" w:hAnsi="Times New Roman" w:cs="Times New Roman"/>
          <w:b/>
          <w:sz w:val="28"/>
          <w:szCs w:val="28"/>
        </w:rPr>
      </w:pPr>
      <w:r w:rsidRPr="001E11CC">
        <w:rPr>
          <w:rFonts w:ascii="Times New Roman" w:hAnsi="Times New Roman" w:cs="Times New Roman"/>
          <w:b/>
          <w:sz w:val="28"/>
          <w:szCs w:val="28"/>
        </w:rPr>
        <w:t>Diferencias de germinación en función del cultivar de origen</w:t>
      </w:r>
    </w:p>
    <w:p w14:paraId="30427FD6" w14:textId="422A3B4E"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Es evidente que los resultados de germinación dependen en gran medida del cultivar de la planta progenitora. Tal y como se demostró en el estudio de </w:t>
      </w:r>
      <w:r w:rsidRPr="00E14C3E">
        <w:rPr>
          <w:rFonts w:ascii="Times New Roman" w:hAnsi="Times New Roman" w:cs="Times New Roman"/>
          <w:noProof/>
          <w:szCs w:val="24"/>
        </w:rPr>
        <w:t>Rehman</w:t>
      </w:r>
      <w:r w:rsidR="002C04FA">
        <w:rPr>
          <w:rFonts w:ascii="Times New Roman" w:hAnsi="Times New Roman" w:cs="Times New Roman"/>
          <w:i/>
          <w:noProof/>
          <w:szCs w:val="24"/>
        </w:rPr>
        <w:t xml:space="preserve">, </w:t>
      </w:r>
      <w:proofErr w:type="spellStart"/>
      <w:r w:rsidR="002C04FA" w:rsidRPr="00AB2BFB">
        <w:rPr>
          <w:rFonts w:ascii="Times New Roman" w:hAnsi="Times New Roman" w:cs="Times New Roman"/>
        </w:rPr>
        <w:t>Hussain</w:t>
      </w:r>
      <w:proofErr w:type="spellEnd"/>
      <w:r w:rsidR="002C04FA" w:rsidRPr="00AB2BFB">
        <w:rPr>
          <w:rFonts w:ascii="Times New Roman" w:hAnsi="Times New Roman" w:cs="Times New Roman"/>
        </w:rPr>
        <w:t xml:space="preserve">, </w:t>
      </w:r>
      <w:proofErr w:type="spellStart"/>
      <w:r w:rsidR="002C04FA" w:rsidRPr="00AB2BFB">
        <w:rPr>
          <w:rFonts w:ascii="Times New Roman" w:hAnsi="Times New Roman" w:cs="Times New Roman"/>
        </w:rPr>
        <w:t>Zaib</w:t>
      </w:r>
      <w:proofErr w:type="spellEnd"/>
      <w:r w:rsidR="002C04FA" w:rsidRPr="00AB2BFB">
        <w:rPr>
          <w:rFonts w:ascii="Times New Roman" w:hAnsi="Times New Roman" w:cs="Times New Roman"/>
        </w:rPr>
        <w:t>-un</w:t>
      </w:r>
      <w:r w:rsidR="002C04FA">
        <w:rPr>
          <w:rFonts w:ascii="Times New Roman" w:hAnsi="Times New Roman" w:cs="Times New Roman"/>
        </w:rPr>
        <w:t xml:space="preserve"> y </w:t>
      </w:r>
      <w:proofErr w:type="spellStart"/>
      <w:r w:rsidR="002C04FA" w:rsidRPr="00B9705F">
        <w:rPr>
          <w:rFonts w:ascii="Times New Roman" w:hAnsi="Times New Roman" w:cs="Times New Roman"/>
        </w:rPr>
        <w:t>Awan</w:t>
      </w:r>
      <w:proofErr w:type="spellEnd"/>
      <w:r w:rsidRPr="00E14C3E">
        <w:rPr>
          <w:rFonts w:ascii="Times New Roman" w:hAnsi="Times New Roman" w:cs="Times New Roman"/>
          <w:szCs w:val="24"/>
        </w:rPr>
        <w:t xml:space="preserve">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author":[{"dropping-particle":"","family":"Rehman","given":"N.","non-dropping-particle":"","parse-names":false,"suffix":""},{"dropping-particle":"","family":"Hussain","given":"I.","non-dropping-particle":"","parse-names":false,"suffix":""},{"dropping-particle":"","family":"Zaib-un","given":"Nisa","non-dropping-particle":"","parse-names":false,"suffix":""},{"dropping-particle":"","family":"Awan","given":"A. A.","non-dropping-particle":"","parse-names":false,"suffix":""}],"container-title":"Pakistan Journal of Biological Sciences","id":"ITEM-1","issue":"3","issued":{"date-parts":[["2000"]]},"page":"917-918","title":"Germination study on five different varieties of pecan nut [1999]","type":"article-journal","volume":"2"},"uris":["http://www.mendeley.com/documents/?uuid=0b3a142f-87d2-4bad-a4e6-944bcbce7f96"]}],"mendeley":{"formattedCitation":"(Rehman et al., 2000)","manualFormatting":"(2000)","plainTextFormattedCitation":"(Rehman et al., 2000)","previouslyFormattedCitation":"(Rehman et al., 2000)"},"properties":{"noteIndex":0},"schema":"https://github.com/citation-style-language/schema/raw/master/csl-citation.json"}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(2000)</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ellos cultivaron pacanas de los </w:t>
      </w:r>
      <w:proofErr w:type="spellStart"/>
      <w:r w:rsidRPr="00E14C3E">
        <w:rPr>
          <w:rFonts w:ascii="Times New Roman" w:hAnsi="Times New Roman" w:cs="Times New Roman"/>
          <w:szCs w:val="24"/>
        </w:rPr>
        <w:t>cvs</w:t>
      </w:r>
      <w:proofErr w:type="spellEnd"/>
      <w:r w:rsidRPr="00E14C3E">
        <w:rPr>
          <w:rFonts w:ascii="Times New Roman" w:hAnsi="Times New Roman" w:cs="Times New Roman"/>
          <w:szCs w:val="24"/>
        </w:rPr>
        <w:t xml:space="preserve">. Wichita, </w:t>
      </w:r>
      <w:proofErr w:type="spellStart"/>
      <w:r w:rsidRPr="00E14C3E">
        <w:rPr>
          <w:rFonts w:ascii="Times New Roman" w:hAnsi="Times New Roman" w:cs="Times New Roman"/>
          <w:szCs w:val="24"/>
        </w:rPr>
        <w:t>Mohan</w:t>
      </w:r>
      <w:proofErr w:type="spellEnd"/>
      <w:r w:rsidRPr="00E14C3E">
        <w:rPr>
          <w:rFonts w:ascii="Times New Roman" w:hAnsi="Times New Roman" w:cs="Times New Roman"/>
          <w:szCs w:val="24"/>
        </w:rPr>
        <w:t xml:space="preserve">, Shawnee, </w:t>
      </w:r>
      <w:proofErr w:type="spellStart"/>
      <w:r w:rsidRPr="00E14C3E">
        <w:rPr>
          <w:rFonts w:ascii="Times New Roman" w:hAnsi="Times New Roman" w:cs="Times New Roman"/>
          <w:szCs w:val="24"/>
        </w:rPr>
        <w:t>Burket</w:t>
      </w:r>
      <w:proofErr w:type="spellEnd"/>
      <w:r w:rsidRPr="00E14C3E">
        <w:rPr>
          <w:rFonts w:ascii="Times New Roman" w:hAnsi="Times New Roman" w:cs="Times New Roman"/>
          <w:szCs w:val="24"/>
        </w:rPr>
        <w:t xml:space="preserve"> y Mohawk sin aplicarles tratamientos </w:t>
      </w:r>
      <w:proofErr w:type="spellStart"/>
      <w:r w:rsidRPr="00E14C3E">
        <w:rPr>
          <w:rFonts w:ascii="Times New Roman" w:hAnsi="Times New Roman" w:cs="Times New Roman"/>
          <w:szCs w:val="24"/>
        </w:rPr>
        <w:t>pregerminativos</w:t>
      </w:r>
      <w:proofErr w:type="spellEnd"/>
      <w:r w:rsidRPr="00E14C3E">
        <w:rPr>
          <w:rFonts w:ascii="Times New Roman" w:hAnsi="Times New Roman" w:cs="Times New Roman"/>
          <w:szCs w:val="24"/>
        </w:rPr>
        <w:t xml:space="preserve">. El cv. </w:t>
      </w:r>
      <w:proofErr w:type="spellStart"/>
      <w:r w:rsidRPr="00E14C3E">
        <w:rPr>
          <w:rFonts w:ascii="Times New Roman" w:hAnsi="Times New Roman" w:cs="Times New Roman"/>
          <w:szCs w:val="24"/>
        </w:rPr>
        <w:t>Burket</w:t>
      </w:r>
      <w:proofErr w:type="spellEnd"/>
      <w:r w:rsidRPr="00E14C3E">
        <w:rPr>
          <w:rFonts w:ascii="Times New Roman" w:hAnsi="Times New Roman" w:cs="Times New Roman"/>
          <w:szCs w:val="24"/>
        </w:rPr>
        <w:t xml:space="preserve"> tuvo los promedios más elevados de longitud de raíz y de brote, así como de número de raíces. El cv. </w:t>
      </w:r>
      <w:proofErr w:type="spellStart"/>
      <w:r w:rsidRPr="00E14C3E">
        <w:rPr>
          <w:rFonts w:ascii="Times New Roman" w:hAnsi="Times New Roman" w:cs="Times New Roman"/>
          <w:szCs w:val="24"/>
        </w:rPr>
        <w:t>Mohan</w:t>
      </w:r>
      <w:proofErr w:type="spellEnd"/>
      <w:r w:rsidRPr="00E14C3E">
        <w:rPr>
          <w:rFonts w:ascii="Times New Roman" w:hAnsi="Times New Roman" w:cs="Times New Roman"/>
          <w:szCs w:val="24"/>
        </w:rPr>
        <w:t xml:space="preserve"> tuvo los promedios más bajos de estas variables. En lo que respecta a la germinación, el porcentaje más alto se observó en las nueces del cv. </w:t>
      </w:r>
      <w:proofErr w:type="spellStart"/>
      <w:r w:rsidRPr="00E14C3E">
        <w:rPr>
          <w:rFonts w:ascii="Times New Roman" w:hAnsi="Times New Roman" w:cs="Times New Roman"/>
          <w:szCs w:val="24"/>
        </w:rPr>
        <w:t>Burket</w:t>
      </w:r>
      <w:proofErr w:type="spellEnd"/>
      <w:r w:rsidRPr="00E14C3E">
        <w:rPr>
          <w:rFonts w:ascii="Times New Roman" w:hAnsi="Times New Roman" w:cs="Times New Roman"/>
          <w:szCs w:val="24"/>
        </w:rPr>
        <w:t xml:space="preserve"> (82</w:t>
      </w:r>
      <w:r w:rsidR="00AB2BFB">
        <w:rPr>
          <w:rFonts w:ascii="Times New Roman" w:hAnsi="Times New Roman" w:cs="Times New Roman"/>
          <w:szCs w:val="24"/>
        </w:rPr>
        <w:t> </w:t>
      </w:r>
      <w:r w:rsidRPr="00E14C3E">
        <w:rPr>
          <w:rFonts w:ascii="Times New Roman" w:hAnsi="Times New Roman" w:cs="Times New Roman"/>
          <w:szCs w:val="24"/>
        </w:rPr>
        <w:t>%), seguido por el cv. Wichita (80</w:t>
      </w:r>
      <w:r w:rsidR="00AB2BFB">
        <w:rPr>
          <w:rFonts w:ascii="Times New Roman" w:hAnsi="Times New Roman" w:cs="Times New Roman"/>
          <w:szCs w:val="24"/>
        </w:rPr>
        <w:t> </w:t>
      </w:r>
      <w:r w:rsidRPr="00E14C3E">
        <w:rPr>
          <w:rFonts w:ascii="Times New Roman" w:hAnsi="Times New Roman" w:cs="Times New Roman"/>
          <w:szCs w:val="24"/>
        </w:rPr>
        <w:t>%). Por otra parte, se comprobó que el tiempo requerido para la germinación de las semillas varió de un cultivar a otro</w:t>
      </w:r>
      <w:r w:rsidR="00AB2BFB">
        <w:rPr>
          <w:rFonts w:ascii="Times New Roman" w:hAnsi="Times New Roman" w:cs="Times New Roman"/>
          <w:szCs w:val="24"/>
        </w:rPr>
        <w:t xml:space="preserve">; </w:t>
      </w:r>
      <w:r w:rsidRPr="00E14C3E">
        <w:rPr>
          <w:rFonts w:ascii="Times New Roman" w:hAnsi="Times New Roman" w:cs="Times New Roman"/>
          <w:szCs w:val="24"/>
        </w:rPr>
        <w:t xml:space="preserve">las semillas del cv. Wichita </w:t>
      </w:r>
      <w:r w:rsidR="00AB2BFB">
        <w:rPr>
          <w:rFonts w:ascii="Times New Roman" w:hAnsi="Times New Roman" w:cs="Times New Roman"/>
          <w:szCs w:val="24"/>
        </w:rPr>
        <w:t xml:space="preserve">fueron </w:t>
      </w:r>
      <w:r w:rsidRPr="00E14C3E">
        <w:rPr>
          <w:rFonts w:ascii="Times New Roman" w:hAnsi="Times New Roman" w:cs="Times New Roman"/>
          <w:szCs w:val="24"/>
        </w:rPr>
        <w:t xml:space="preserve">las más lentas, </w:t>
      </w:r>
      <w:r w:rsidR="00AB2BFB">
        <w:rPr>
          <w:rFonts w:ascii="Times New Roman" w:hAnsi="Times New Roman" w:cs="Times New Roman"/>
          <w:szCs w:val="24"/>
        </w:rPr>
        <w:t xml:space="preserve">ya que requirieron </w:t>
      </w:r>
      <w:r w:rsidRPr="00E14C3E">
        <w:rPr>
          <w:rFonts w:ascii="Times New Roman" w:hAnsi="Times New Roman" w:cs="Times New Roman"/>
          <w:szCs w:val="24"/>
        </w:rPr>
        <w:t xml:space="preserve">114 días para completar la germinación, mientras que las nueces del cv. </w:t>
      </w:r>
      <w:proofErr w:type="spellStart"/>
      <w:r w:rsidRPr="00E14C3E">
        <w:rPr>
          <w:rFonts w:ascii="Times New Roman" w:hAnsi="Times New Roman" w:cs="Times New Roman"/>
          <w:szCs w:val="24"/>
        </w:rPr>
        <w:t>Mohan</w:t>
      </w:r>
      <w:proofErr w:type="spellEnd"/>
      <w:r w:rsidRPr="00E14C3E">
        <w:rPr>
          <w:rFonts w:ascii="Times New Roman" w:hAnsi="Times New Roman" w:cs="Times New Roman"/>
          <w:szCs w:val="24"/>
        </w:rPr>
        <w:t xml:space="preserve"> fueron las más rápidas, con 101 días.</w:t>
      </w:r>
    </w:p>
    <w:p w14:paraId="022EFE2D" w14:textId="77DC576C"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Por otra parte, el proceso de estratificación puede dar diferentes resultados según el cultivar de nuez, tal y como se observó en el estudio realizado por </w:t>
      </w:r>
      <w:r w:rsidRPr="00E14C3E">
        <w:rPr>
          <w:rFonts w:ascii="Times New Roman" w:hAnsi="Times New Roman" w:cs="Times New Roman"/>
          <w:noProof/>
          <w:szCs w:val="24"/>
        </w:rPr>
        <w:t xml:space="preserve">Jover </w:t>
      </w:r>
      <w:r w:rsidRPr="00E14C3E">
        <w:rPr>
          <w:rFonts w:ascii="Times New Roman" w:hAnsi="Times New Roman" w:cs="Times New Roman"/>
          <w:i/>
          <w:noProof/>
          <w:szCs w:val="24"/>
        </w:rPr>
        <w:t>et al</w:t>
      </w:r>
      <w:r w:rsidRPr="00E14C3E">
        <w:rPr>
          <w:rFonts w:ascii="Times New Roman" w:hAnsi="Times New Roman" w:cs="Times New Roman"/>
          <w:noProof/>
          <w:szCs w:val="24"/>
        </w:rPr>
        <w:t>.</w:t>
      </w:r>
      <w:r w:rsidRPr="00E14C3E">
        <w:rPr>
          <w:rFonts w:ascii="Times New Roman" w:hAnsi="Times New Roman" w:cs="Times New Roman"/>
          <w:szCs w:val="24"/>
        </w:rPr>
        <w:t xml:space="preserve">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10.21273/hortsci.41.5.1235","ISSN":"00185345","author":[{"dropping-particle":"","family":"Jover","given":"Pedro","non-dropping-particle":"","parse-names":false,"suffix":""},{"dropping-particle":"","family":"Matta","given":"Frank B.","non-dropping-particle":"","parse-names":false,"suffix":""},{"dropping-particle":"","family":"Shah","given":"Fawad S.","non-dropping-particle":"","parse-names":false,"suffix":""}],"container-title":"HortScience","id":"ITEM-1","issue":"5","issued":{"date-parts":[["2006"]]},"page":"1235-1237","title":"Harvest time and storage condition affect germination, moisture, abscisic acid, and indoleacetic acid in pecan","type":"article-journal","volume":"41"},"uris":["http://www.mendeley.com/documents/?uuid=d29d60a9-522e-4ede-b755-31f7398ad1d3"]}],"mendeley":{"formattedCitation":"(Jover et al., 2006)","manualFormatting":"(2006)","plainTextFormattedCitation":"(Jover et al., 2006)","previouslyFormattedCitation":"(Jover et al., 2006)"},"properties":{"noteIndex":0},"schema":"https://github.com/citation-style-language/schema/raw/master/csl-citation.json"}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(2006)</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En dicha investigación, se probaron seis tratamientos </w:t>
      </w:r>
      <w:proofErr w:type="spellStart"/>
      <w:r w:rsidRPr="00E14C3E">
        <w:rPr>
          <w:rFonts w:ascii="Times New Roman" w:hAnsi="Times New Roman" w:cs="Times New Roman"/>
          <w:szCs w:val="24"/>
        </w:rPr>
        <w:t>pregerminativos</w:t>
      </w:r>
      <w:proofErr w:type="spellEnd"/>
      <w:r w:rsidRPr="00E14C3E">
        <w:rPr>
          <w:rFonts w:ascii="Times New Roman" w:hAnsi="Times New Roman" w:cs="Times New Roman"/>
          <w:szCs w:val="24"/>
        </w:rPr>
        <w:t xml:space="preserve"> en pacanas </w:t>
      </w:r>
      <w:proofErr w:type="spellStart"/>
      <w:r w:rsidRPr="00E14C3E">
        <w:rPr>
          <w:rFonts w:ascii="Times New Roman" w:hAnsi="Times New Roman" w:cs="Times New Roman"/>
          <w:szCs w:val="24"/>
        </w:rPr>
        <w:t>cvs</w:t>
      </w:r>
      <w:proofErr w:type="spellEnd"/>
      <w:r w:rsidRPr="00E14C3E">
        <w:rPr>
          <w:rFonts w:ascii="Times New Roman" w:hAnsi="Times New Roman" w:cs="Times New Roman"/>
          <w:szCs w:val="24"/>
        </w:rPr>
        <w:t xml:space="preserve">. </w:t>
      </w:r>
      <w:proofErr w:type="spellStart"/>
      <w:r w:rsidRPr="00E14C3E">
        <w:rPr>
          <w:rFonts w:ascii="Times New Roman" w:hAnsi="Times New Roman" w:cs="Times New Roman"/>
          <w:szCs w:val="24"/>
        </w:rPr>
        <w:t>Huges</w:t>
      </w:r>
      <w:proofErr w:type="spellEnd"/>
      <w:r w:rsidRPr="00E14C3E">
        <w:rPr>
          <w:rFonts w:ascii="Times New Roman" w:hAnsi="Times New Roman" w:cs="Times New Roman"/>
          <w:szCs w:val="24"/>
        </w:rPr>
        <w:t xml:space="preserve"> y Owens, que consistieron en tres diferentes tiempos de estratificación a 3</w:t>
      </w:r>
      <w:r w:rsidR="002C04FA">
        <w:rPr>
          <w:rFonts w:ascii="Times New Roman" w:hAnsi="Times New Roman" w:cs="Times New Roman"/>
          <w:szCs w:val="24"/>
        </w:rPr>
        <w:t> </w:t>
      </w:r>
      <w:r w:rsidRPr="00E14C3E">
        <w:rPr>
          <w:rFonts w:ascii="Times New Roman" w:hAnsi="Times New Roman" w:cs="Times New Roman"/>
          <w:szCs w:val="24"/>
        </w:rPr>
        <w:t>°C y tres diferentes tiempos de almacenaje a 10</w:t>
      </w:r>
      <w:r w:rsidR="002C04FA">
        <w:rPr>
          <w:rFonts w:ascii="Times New Roman" w:hAnsi="Times New Roman" w:cs="Times New Roman"/>
          <w:szCs w:val="24"/>
        </w:rPr>
        <w:t> </w:t>
      </w:r>
      <w:r w:rsidRPr="00E14C3E">
        <w:rPr>
          <w:rFonts w:ascii="Times New Roman" w:hAnsi="Times New Roman" w:cs="Times New Roman"/>
          <w:szCs w:val="24"/>
        </w:rPr>
        <w:t>°C; adicionalmente, unas nueces fueron sembradas justo después de su cosecha. Los cultivares estudiados respondieron de manera opuesta a la estratificación: con el incremento del periodo de estratificación, las nueces del cultivar Owens sufrieron un descenso en el porcentaje de germinación, mientras que un mayor porcentaje de nueces del cultivar Hughes germinaron al prolongar la estratificación. En cambio, las nueces de ambos cultivares sufrieron una pérdida de su capacidad germinativa conforme se prolongó el tiempo de almacenaje a 10</w:t>
      </w:r>
      <w:r w:rsidR="002C04FA">
        <w:rPr>
          <w:rFonts w:ascii="Times New Roman" w:hAnsi="Times New Roman" w:cs="Times New Roman"/>
          <w:szCs w:val="24"/>
        </w:rPr>
        <w:t> </w:t>
      </w:r>
      <w:r w:rsidRPr="00E14C3E">
        <w:rPr>
          <w:rFonts w:ascii="Times New Roman" w:hAnsi="Times New Roman" w:cs="Times New Roman"/>
          <w:szCs w:val="24"/>
        </w:rPr>
        <w:t>°C. Además, se observó que las nueces estratificadas tuvieron un porcentaje de germinación significativamente superior al de las nueces almacenadas.</w:t>
      </w:r>
    </w:p>
    <w:p w14:paraId="712BDAAF" w14:textId="77777777" w:rsidR="001E11CC" w:rsidRPr="00B9705F" w:rsidRDefault="00006227" w:rsidP="002772F2">
      <w:pPr>
        <w:spacing w:after="0" w:line="360" w:lineRule="auto"/>
        <w:jc w:val="center"/>
        <w:rPr>
          <w:rFonts w:ascii="Times New Roman" w:hAnsi="Times New Roman" w:cs="Times New Roman"/>
          <w:sz w:val="28"/>
          <w:szCs w:val="28"/>
        </w:rPr>
      </w:pPr>
      <w:r w:rsidRPr="00B9705F">
        <w:rPr>
          <w:rFonts w:ascii="Times New Roman" w:hAnsi="Times New Roman" w:cs="Times New Roman"/>
          <w:b/>
          <w:sz w:val="28"/>
          <w:szCs w:val="28"/>
        </w:rPr>
        <w:lastRenderedPageBreak/>
        <w:t xml:space="preserve">Contaminación microbiana </w:t>
      </w:r>
      <w:proofErr w:type="gramStart"/>
      <w:r w:rsidRPr="00B9705F">
        <w:rPr>
          <w:rFonts w:ascii="Times New Roman" w:hAnsi="Times New Roman" w:cs="Times New Roman"/>
          <w:b/>
          <w:sz w:val="28"/>
          <w:szCs w:val="28"/>
        </w:rPr>
        <w:t>de acuerdo al</w:t>
      </w:r>
      <w:proofErr w:type="gramEnd"/>
      <w:r w:rsidRPr="00B9705F">
        <w:rPr>
          <w:rFonts w:ascii="Times New Roman" w:hAnsi="Times New Roman" w:cs="Times New Roman"/>
          <w:b/>
          <w:sz w:val="28"/>
          <w:szCs w:val="28"/>
        </w:rPr>
        <w:t xml:space="preserve"> cultivar</w:t>
      </w:r>
    </w:p>
    <w:p w14:paraId="5FD9B81F" w14:textId="70AD46B8"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Es posible identificar cultivares de una determinada especie vegetal que son más resistentes a infecciones fúngicas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{"citationItems":[{"id":"ITEM-1","itemData":{"DOI":"10.1080/10408390500436185","author":[{"dropping-particle":"","family":"Kabak","given":"Bulent","non-dropping-particle":"","parse-names":false,"suffix":""},{"dropping-particle":"","family":"Dobson","given":"Alan D. W.","non-dropping-particle":"","parse-names":false,"suffix":""},{"dropping-particle":"","family":"Var","given":"I.","non-dropping-particle":"","parse-names":false,"suffix":""}],"container-title":"Critical Reviews in Food Science and Nutrition","id":"ITEM-1","issue":"8","issued":{"date-parts":[["2006"]]},"page":"1549-7852","title":"Strategies to prevent mycotoxin contamination of food and animal feed: a review","type":"article-journal","volume":"46"},"uris":["http://www.mendeley.com/documents/?uuid=9cbac86d-ff99-49a1-b499-4da88473e347"]}],"mendeley":{"formattedCitation":"(Kabak et al., 2006)","plainTextFormattedCitation":"(Kabak et al., 2006)","previouslyFormattedCitation":"(Kabak et al., 2006)"},"properties":{"noteIndex":0},"schema":"https://github.com/citation-style-language/schema/raw/master/csl-citation.json"}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(Kabak,</w:t>
      </w:r>
      <w:r w:rsidR="00F20938" w:rsidRPr="00B9705F">
        <w:rPr>
          <w:rFonts w:ascii="Times New Roman" w:hAnsi="Times New Roman" w:cs="Times New Roman"/>
        </w:rPr>
        <w:t xml:space="preserve"> Dobson y Var,</w:t>
      </w:r>
      <w:r w:rsidRPr="00E14C3E">
        <w:rPr>
          <w:rFonts w:ascii="Times New Roman" w:hAnsi="Times New Roman" w:cs="Times New Roman"/>
          <w:noProof/>
          <w:szCs w:val="24"/>
        </w:rPr>
        <w:t xml:space="preserve"> 2006)</w:t>
      </w:r>
      <w:r w:rsidRPr="00E14C3E">
        <w:rPr>
          <w:rFonts w:ascii="Times New Roman" w:hAnsi="Times New Roman" w:cs="Times New Roman"/>
          <w:szCs w:val="24"/>
        </w:rPr>
        <w:fldChar w:fldCharType="end"/>
      </w:r>
      <w:r w:rsidRPr="00E14C3E">
        <w:rPr>
          <w:rFonts w:ascii="Times New Roman" w:hAnsi="Times New Roman" w:cs="Times New Roman"/>
          <w:szCs w:val="24"/>
        </w:rPr>
        <w:t>. Por ejemplo, se ha analizado el nivel de contaminación fúngica en plántulas de frijol (</w:t>
      </w:r>
      <w:proofErr w:type="spellStart"/>
      <w:r w:rsidRPr="00E14C3E">
        <w:rPr>
          <w:rFonts w:ascii="Times New Roman" w:hAnsi="Times New Roman" w:cs="Times New Roman"/>
          <w:i/>
          <w:szCs w:val="24"/>
        </w:rPr>
        <w:t>Phaseolus</w:t>
      </w:r>
      <w:proofErr w:type="spellEnd"/>
      <w:r w:rsidRPr="00E14C3E">
        <w:rPr>
          <w:rFonts w:ascii="Times New Roman" w:hAnsi="Times New Roman" w:cs="Times New Roman"/>
          <w:i/>
          <w:szCs w:val="24"/>
        </w:rPr>
        <w:t xml:space="preserve"> </w:t>
      </w:r>
      <w:proofErr w:type="spellStart"/>
      <w:r w:rsidRPr="00E14C3E">
        <w:rPr>
          <w:rFonts w:ascii="Times New Roman" w:hAnsi="Times New Roman" w:cs="Times New Roman"/>
          <w:i/>
          <w:szCs w:val="24"/>
        </w:rPr>
        <w:t>vulgaris</w:t>
      </w:r>
      <w:proofErr w:type="spellEnd"/>
      <w:r w:rsidRPr="00E14C3E">
        <w:rPr>
          <w:rFonts w:ascii="Times New Roman" w:hAnsi="Times New Roman" w:cs="Times New Roman"/>
          <w:szCs w:val="24"/>
        </w:rPr>
        <w:t xml:space="preserve">) generadas a partir de semillas de </w:t>
      </w:r>
      <w:r w:rsidR="00F20938">
        <w:rPr>
          <w:rFonts w:ascii="Times New Roman" w:hAnsi="Times New Roman" w:cs="Times New Roman"/>
          <w:szCs w:val="24"/>
        </w:rPr>
        <w:t>11</w:t>
      </w:r>
      <w:r w:rsidR="00F20938" w:rsidRPr="00E14C3E">
        <w:rPr>
          <w:rFonts w:ascii="Times New Roman" w:hAnsi="Times New Roman" w:cs="Times New Roman"/>
          <w:szCs w:val="24"/>
        </w:rPr>
        <w:t xml:space="preserve"> </w:t>
      </w:r>
      <w:r w:rsidRPr="00E14C3E">
        <w:rPr>
          <w:rFonts w:ascii="Times New Roman" w:hAnsi="Times New Roman" w:cs="Times New Roman"/>
          <w:szCs w:val="24"/>
        </w:rPr>
        <w:t xml:space="preserve">cultivares distintos, y se ha comprobado que la colonización por hongos endófitos difiere significativamente entre cultivares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{"citationItems":[{"id":"ITEM-1","itemData":{"DOI":"10.1016/j.funbio.2016.01.017","author":[{"dropping-particle":"","family":"Parsa","given":"Soroush","non-dropping-particle":"","parse-names":false,"suffix":""},{"dropping-particle":"","family":"García Lemos","given":"Adriana M.","non-dropping-particle":"","parse-names":false,"suffix":""},{"dropping-particle":"","family":"Castillo","given":"Katherine","non-dropping-particle":"","parse-names":false,"suffix":""},{"dropping-particle":"","family":"Ortiz","given":"Viviana","non-dropping-particle":"","parse-names":false,"suffix":""},{"dropping-particle":"","family":"López, Lavalle","given":"Luis Augusto Becerra","non-dropping-particle":"","parse-names":false,"suffix":""},{"dropping-particle":"","family":"Braun","given":"Jerome","non-dropping-particle":"","parse-names":false,"suffix":""},{"dropping-particle":"","family":"Vega","given":"Fernando E.","non-dropping-particle":"","parse-names":false,"suffix":""}],"container-title":"Fungal Biology","id":"ITEM-1","issued":{"date-parts":[["2016"]]},"page":"783-790","title":"Fungal endophytes in germinated seeds of the common bean , Phaseolus vulgaris","type":"article-journal","volume":"120"},"uris":["http://www.mendeley.com/documents/?uuid=d902f9d7-70b7-4c91-91dd-a9556d57247b"]}],"mendeley":{"formattedCitation":"(Parsa et al., 2016)","plainTextFormattedCitation":"(Parsa et al., 2016)","previouslyFormattedCitation":"(Parsa et al., 2016)"},"properties":{"noteIndex":0},"schema":"https://github.com/citation-style-language/schema/raw/master/csl-citation.json"}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 xml:space="preserve">(Parsa </w:t>
      </w:r>
      <w:r w:rsidRPr="00E14C3E">
        <w:rPr>
          <w:rFonts w:ascii="Times New Roman" w:hAnsi="Times New Roman" w:cs="Times New Roman"/>
          <w:i/>
          <w:noProof/>
          <w:szCs w:val="24"/>
        </w:rPr>
        <w:t>et al</w:t>
      </w:r>
      <w:r w:rsidRPr="00E14C3E">
        <w:rPr>
          <w:rFonts w:ascii="Times New Roman" w:hAnsi="Times New Roman" w:cs="Times New Roman"/>
          <w:noProof/>
          <w:szCs w:val="24"/>
        </w:rPr>
        <w:t>., 2016)</w:t>
      </w:r>
      <w:r w:rsidRPr="00E14C3E">
        <w:rPr>
          <w:rFonts w:ascii="Times New Roman" w:hAnsi="Times New Roman" w:cs="Times New Roman"/>
          <w:szCs w:val="24"/>
        </w:rPr>
        <w:fldChar w:fldCharType="end"/>
      </w:r>
      <w:r w:rsidRPr="00E14C3E">
        <w:rPr>
          <w:rFonts w:ascii="Times New Roman" w:hAnsi="Times New Roman" w:cs="Times New Roman"/>
          <w:szCs w:val="24"/>
        </w:rPr>
        <w:t>.</w:t>
      </w:r>
    </w:p>
    <w:p w14:paraId="3E796ACF" w14:textId="1C6F25A9"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En el caso específico de </w:t>
      </w:r>
      <w:r w:rsidRPr="00E14C3E">
        <w:rPr>
          <w:rFonts w:ascii="Times New Roman" w:hAnsi="Times New Roman" w:cs="Times New Roman"/>
          <w:i/>
          <w:szCs w:val="24"/>
        </w:rPr>
        <w:t>C. illinoinensis</w:t>
      </w:r>
      <w:r w:rsidRPr="00E14C3E">
        <w:rPr>
          <w:rFonts w:ascii="Times New Roman" w:hAnsi="Times New Roman" w:cs="Times New Roman"/>
          <w:szCs w:val="24"/>
        </w:rPr>
        <w:t xml:space="preserve">, las nueces del cultivar Western Schley tienen un bajo porcentaje de germinación, porque suelen pudrirse en la etapa de estratificación, y se desaconseja su uso para la generación de portainjertos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{"citationItems":[{"id":"ITEM-1","itemData":{"author":[{"dropping-particle":"","family":"Conner","given":"Patrick J.","non-dropping-particle":"","parse-names":false,"suffix":""}],"id":"ITEM-1","issued":{"date-parts":[["2010"]]},"publisher-place":"Athens","title":"Some thoughts on growing young pecan seedlings in a nursery","type":"report"},"uris":["http://www.mendeley.com/documents/?uuid=60d6ebc0-2c1a-487f-9c47-f9090d0dbdb0"]}],"mendeley":{"formattedCitation":"(Conner, 2010)","plainTextFormattedCitation":"(Conner, 2010)","previouslyFormattedCitation":"(Conner, 2010)"},"properties":{"noteIndex":0},"schema":"https://github.com/citation-style-language/schema/raw/master/csl-citation.json"}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(Conner, 2010)</w:t>
      </w:r>
      <w:r w:rsidRPr="00E14C3E">
        <w:rPr>
          <w:rFonts w:ascii="Times New Roman" w:hAnsi="Times New Roman" w:cs="Times New Roman"/>
          <w:szCs w:val="24"/>
        </w:rPr>
        <w:fldChar w:fldCharType="end"/>
      </w:r>
      <w:r w:rsidRPr="00E14C3E">
        <w:rPr>
          <w:rFonts w:ascii="Times New Roman" w:hAnsi="Times New Roman" w:cs="Times New Roman"/>
          <w:szCs w:val="24"/>
        </w:rPr>
        <w:t>.</w:t>
      </w:r>
    </w:p>
    <w:p w14:paraId="5303671B" w14:textId="7BAD9138" w:rsidR="00006227"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Aparte de Western Schley se han identificado otros cultivares de nogal pecanero cuya descendencia es susceptible a la contaminación microbiana. </w:t>
      </w:r>
      <w:r w:rsidRPr="00E14C3E">
        <w:rPr>
          <w:rFonts w:ascii="Times New Roman" w:hAnsi="Times New Roman" w:cs="Times New Roman"/>
          <w:noProof/>
          <w:szCs w:val="24"/>
        </w:rPr>
        <w:t>Sanderlin</w:t>
      </w:r>
      <w:r w:rsidRPr="00E14C3E">
        <w:rPr>
          <w:rFonts w:ascii="Times New Roman" w:hAnsi="Times New Roman" w:cs="Times New Roman"/>
          <w:szCs w:val="24"/>
        </w:rPr>
        <w:t xml:space="preserve">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{"citationItems":[{"id":"ITEM-1","itemData":{"author":[{"dropping-particle":"","family":"Sanderlin","given":"R. S.","non-dropping-particle":"","parse-names":false,"suffix":""}],"container-title":"HortScience","id":"ITEM-1","issue":"8","issued":{"date-parts":[["2015"]]},"page":"1183-1186","title":"Susceptibility of some common pecan rootstocks to infection by Xylella fastidiosa","type":"article-journal","volume":"50"},"uris":["http://www.mendeley.com/documents/?uuid=5fd9e9f4-cc1c-4b38-a78b-a69ac207cb87"]}],"mendeley":{"formattedCitation":"(Sanderlin, 2015)","manualFormatting":"(2015)","plainTextFormattedCitation":"(Sanderlin, 2015)","previouslyFormattedCitation":"(Sanderlin, 2015)"},"properties":{"noteIndex":0},"schema":"https://github.com/citation-style-language/schema/raw/master/csl-citation.json"}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(2015)</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trabajó con patrones provenientes de semillas obtenidas por polinización cruzada a partir de ocho cultivares de nogal pecanero, a saber: Apache, Curtis, Elliott, Moore, Riverside, Stuart, VC1-68 y Cape </w:t>
      </w:r>
      <w:proofErr w:type="spellStart"/>
      <w:r w:rsidRPr="00E14C3E">
        <w:rPr>
          <w:rFonts w:ascii="Times New Roman" w:hAnsi="Times New Roman" w:cs="Times New Roman"/>
          <w:szCs w:val="24"/>
        </w:rPr>
        <w:t>Fear</w:t>
      </w:r>
      <w:proofErr w:type="spellEnd"/>
      <w:r w:rsidRPr="00E14C3E">
        <w:rPr>
          <w:rFonts w:ascii="Times New Roman" w:hAnsi="Times New Roman" w:cs="Times New Roman"/>
          <w:szCs w:val="24"/>
        </w:rPr>
        <w:t xml:space="preserve">. Las plántulas fueron inoculadas con </w:t>
      </w:r>
      <w:proofErr w:type="spellStart"/>
      <w:r w:rsidRPr="00E14C3E">
        <w:rPr>
          <w:rFonts w:ascii="Times New Roman" w:hAnsi="Times New Roman" w:cs="Times New Roman"/>
          <w:i/>
          <w:szCs w:val="24"/>
        </w:rPr>
        <w:t>Xylella</w:t>
      </w:r>
      <w:proofErr w:type="spellEnd"/>
      <w:r w:rsidRPr="00E14C3E">
        <w:rPr>
          <w:rFonts w:ascii="Times New Roman" w:hAnsi="Times New Roman" w:cs="Times New Roman"/>
          <w:i/>
          <w:szCs w:val="24"/>
        </w:rPr>
        <w:t xml:space="preserve"> fastidiosa</w:t>
      </w:r>
      <w:r w:rsidRPr="00E14C3E">
        <w:rPr>
          <w:rFonts w:ascii="Times New Roman" w:hAnsi="Times New Roman" w:cs="Times New Roman"/>
          <w:szCs w:val="24"/>
        </w:rPr>
        <w:t xml:space="preserve"> para determinar su tolerancia a la infección por esta bacteria patógena. Los ocho cultivares estudiados </w:t>
      </w:r>
      <w:r w:rsidR="007F65CA">
        <w:rPr>
          <w:rFonts w:ascii="Times New Roman" w:hAnsi="Times New Roman" w:cs="Times New Roman"/>
          <w:szCs w:val="24"/>
        </w:rPr>
        <w:t>resultaron</w:t>
      </w:r>
      <w:r w:rsidR="007F65CA" w:rsidRPr="00E14C3E">
        <w:rPr>
          <w:rFonts w:ascii="Times New Roman" w:hAnsi="Times New Roman" w:cs="Times New Roman"/>
          <w:szCs w:val="24"/>
        </w:rPr>
        <w:t xml:space="preserve"> </w:t>
      </w:r>
      <w:r w:rsidRPr="00E14C3E">
        <w:rPr>
          <w:rFonts w:ascii="Times New Roman" w:hAnsi="Times New Roman" w:cs="Times New Roman"/>
          <w:szCs w:val="24"/>
        </w:rPr>
        <w:t xml:space="preserve">susceptibles a la infección por </w:t>
      </w:r>
      <w:r w:rsidRPr="00E14C3E">
        <w:rPr>
          <w:rFonts w:ascii="Times New Roman" w:hAnsi="Times New Roman" w:cs="Times New Roman"/>
          <w:i/>
          <w:szCs w:val="24"/>
        </w:rPr>
        <w:t>X. fastidiosa</w:t>
      </w:r>
      <w:r w:rsidRPr="00E14C3E">
        <w:rPr>
          <w:rFonts w:ascii="Times New Roman" w:hAnsi="Times New Roman" w:cs="Times New Roman"/>
          <w:szCs w:val="24"/>
        </w:rPr>
        <w:t>, pero se comprobó que en el caso del cv. Apache un porcentaje significativamente mayor de plántulas manifestó signos de infección, mientras que en el caso del cv. Curtis se observó un porcentaje de plántulas infectadas significativamente más bajo, en comparación con los resultados obtenidos en el resto de los cultivares.</w:t>
      </w:r>
    </w:p>
    <w:p w14:paraId="2BF2E675" w14:textId="77777777" w:rsidR="001E11CC" w:rsidRPr="00E14C3E" w:rsidRDefault="001E11CC" w:rsidP="001E11CC">
      <w:pPr>
        <w:spacing w:after="0" w:line="360" w:lineRule="auto"/>
        <w:ind w:firstLine="720"/>
        <w:rPr>
          <w:rFonts w:ascii="Times New Roman" w:hAnsi="Times New Roman" w:cs="Times New Roman"/>
          <w:szCs w:val="24"/>
        </w:rPr>
      </w:pPr>
    </w:p>
    <w:p w14:paraId="4AB3A633" w14:textId="77777777" w:rsidR="001E11CC" w:rsidRPr="00B9705F" w:rsidRDefault="00006227" w:rsidP="002772F2">
      <w:pPr>
        <w:spacing w:after="0" w:line="360" w:lineRule="auto"/>
        <w:jc w:val="center"/>
        <w:rPr>
          <w:rFonts w:ascii="Times New Roman" w:hAnsi="Times New Roman" w:cs="Times New Roman"/>
          <w:b/>
          <w:sz w:val="28"/>
          <w:szCs w:val="28"/>
        </w:rPr>
      </w:pPr>
      <w:r w:rsidRPr="00B9705F">
        <w:rPr>
          <w:rFonts w:ascii="Times New Roman" w:hAnsi="Times New Roman" w:cs="Times New Roman"/>
          <w:b/>
          <w:sz w:val="28"/>
          <w:szCs w:val="28"/>
        </w:rPr>
        <w:t>Efecto de la temperatura en la germinación</w:t>
      </w:r>
    </w:p>
    <w:p w14:paraId="449763D4" w14:textId="4CA8FE10"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Las semillas del género </w:t>
      </w:r>
      <w:r w:rsidRPr="00E14C3E">
        <w:rPr>
          <w:rFonts w:ascii="Times New Roman" w:hAnsi="Times New Roman" w:cs="Times New Roman"/>
          <w:i/>
          <w:szCs w:val="24"/>
        </w:rPr>
        <w:t>Carya</w:t>
      </w:r>
      <w:r w:rsidRPr="00E14C3E">
        <w:rPr>
          <w:rFonts w:ascii="Times New Roman" w:hAnsi="Times New Roman" w:cs="Times New Roman"/>
          <w:szCs w:val="24"/>
        </w:rPr>
        <w:t xml:space="preserve"> presentan mayores porcentajes de germinación y tasas más uniformes de germinación cuando son incubadas a 30-35</w:t>
      </w:r>
      <w:r w:rsidR="00D03A2E">
        <w:rPr>
          <w:rFonts w:ascii="Times New Roman" w:hAnsi="Times New Roman" w:cs="Times New Roman"/>
          <w:szCs w:val="24"/>
        </w:rPr>
        <w:t> </w:t>
      </w:r>
      <w:r w:rsidRPr="00E14C3E">
        <w:rPr>
          <w:rFonts w:ascii="Times New Roman" w:hAnsi="Times New Roman" w:cs="Times New Roman"/>
          <w:szCs w:val="24"/>
        </w:rPr>
        <w:t xml:space="preserve">°C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10.21203/rs.3.rs-72375/v1","author":[{"dropping-particle":"","family":"Xiao","given":"Lihong","non-dropping-particle":"","parse-names":false,"suffix":""},{"dropping-particle":"","family":"Ong","given":"Wen-Dee","non-dropping-particle":"","parse-names":false,"suffix":""},{"dropping-particle":"","family":"Wang","given":"Jianhua","non-dropping-particle":"","parse-names":false,"suffix":""},{"dropping-particle":"","family":"Huang","given":"Chunying","non-dropping-particle":"","parse-names":false,"suffix":""},{"dropping-particle":"","family":"Hong","given":"Junye","non-dropping-particle":"","parse-names":false,"suffix":""},{"dropping-particle":"","family":"Xi","given":"Jianwei","non-dropping-particle":"","parse-names":false,"suffix":""},{"dropping-particle":"","family":"Lv","given":"Saibin","non-dropping-particle":"","parse-names":false,"suffix":""},{"dropping-particle":"","family":"Li","given":"Xuan","non-dropping-particle":"","parse-names":false,"suffix":""},{"dropping-particle":"","family":"Huang","given":"Jianqin","non-dropping-particle":"","parse-names":false,"suffix":""}],"container-title":"Research Square","id":"ITEM-1","issued":{"date-parts":[["2020"]]},"title":"Comparative metabolome mnalyses of chinese hickory nut kernels highlight the importance of allocation shift and accumulation on primary and secondary metabolites during in - situ germination","type":"article-journal"},"uris":["http://www.mendeley.com/documents/?uuid=aa0e77f3-2711-49ce-b954-541207b1e0d2"]}],"mendeley":{"formattedCitation":"(Xiao et al., 2020)","plainTextFormattedCitation":"(Xiao et al., 2020)","previouslyFormattedCitation":"(Xiao et al., 2020)"},"properties":{"noteIndex":0},"schema":"https://github.com/citation-style-language/schema/raw/master/csl-citation.json"}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 xml:space="preserve">(Xiao </w:t>
      </w:r>
      <w:r w:rsidRPr="00E14C3E">
        <w:rPr>
          <w:rFonts w:ascii="Times New Roman" w:hAnsi="Times New Roman" w:cs="Times New Roman"/>
          <w:i/>
          <w:noProof/>
          <w:szCs w:val="24"/>
        </w:rPr>
        <w:t>et al</w:t>
      </w:r>
      <w:r w:rsidRPr="00E14C3E">
        <w:rPr>
          <w:rFonts w:ascii="Times New Roman" w:hAnsi="Times New Roman" w:cs="Times New Roman"/>
          <w:noProof/>
          <w:szCs w:val="24"/>
        </w:rPr>
        <w:t>., 2020)</w:t>
      </w:r>
      <w:r w:rsidRPr="00E14C3E">
        <w:rPr>
          <w:rFonts w:ascii="Times New Roman" w:hAnsi="Times New Roman" w:cs="Times New Roman"/>
          <w:szCs w:val="24"/>
        </w:rPr>
        <w:fldChar w:fldCharType="end"/>
      </w:r>
      <w:r w:rsidRPr="00E14C3E">
        <w:rPr>
          <w:rFonts w:ascii="Times New Roman" w:hAnsi="Times New Roman" w:cs="Times New Roman"/>
          <w:szCs w:val="24"/>
        </w:rPr>
        <w:t>. La cáscara de la nuez es permeable al agua y los gases, pero retarda la germinación al imponer una restricción mecánica sobre la elongación de la radícula. Esta restricción puede ser superada por medio de incubación de la semilla a una temperatura óptima (30-35</w:t>
      </w:r>
      <w:r w:rsidR="00D03A2E">
        <w:rPr>
          <w:rFonts w:ascii="Times New Roman" w:hAnsi="Times New Roman" w:cs="Times New Roman"/>
          <w:szCs w:val="24"/>
        </w:rPr>
        <w:t> </w:t>
      </w:r>
      <w:r w:rsidRPr="00E14C3E">
        <w:rPr>
          <w:rFonts w:ascii="Times New Roman" w:hAnsi="Times New Roman" w:cs="Times New Roman"/>
          <w:szCs w:val="24"/>
        </w:rPr>
        <w:t xml:space="preserve">°C). A estas temperaturas, la germinación es uniforme y rápida, y es completada en menos de 20 días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10.1016/s0044-328x(76)80141-9","ISSN":"0044328X","author":[{"dropping-particle":"","family":"Staden","given":"J.","non-dropping-particle":"van","parse-names":false,"suffix":""},{"dropping-particle":"","family":"Dimalla","given":"G.G.","non-dropping-particle":"","parse-names":false,"suffix":""}],"container-title":"Zeitschrift für Pflanzenphysiologie","id":"ITEM-1","issue":"1","issued":{"date-parts":[["1976"]]},"page":"66-75","publisher":"Gustav Fischer Verlag · Stuttgart · New York","title":"Regulation of germination of pecan, Carya illinoensis","type":"article-journal","volume":"78"},"uris":["http://www.mendeley.com/documents/?uuid=87b08438-ea1d-4b2c-a824-bc067cf62109"]}],"mendeley":{"formattedCitation":"(van Staden &amp; Dimalla, 1976)","plainTextFormattedCitation":"(van Staden &amp; Dimalla, 1976)","previouslyFormattedCitation":"(van Staden &amp; Dimalla, 1976)"},"properties":{"noteIndex":0},"schema":"https://github.com/citation-style-language/schema/raw/master/csl-citation.json"}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 xml:space="preserve">(van Staden </w:t>
      </w:r>
      <w:r w:rsidR="00D03A2E">
        <w:rPr>
          <w:rFonts w:ascii="Times New Roman" w:hAnsi="Times New Roman" w:cs="Times New Roman"/>
          <w:noProof/>
          <w:szCs w:val="24"/>
        </w:rPr>
        <w:t>y</w:t>
      </w:r>
      <w:r w:rsidR="00D03A2E" w:rsidRPr="00E14C3E">
        <w:rPr>
          <w:rFonts w:ascii="Times New Roman" w:hAnsi="Times New Roman" w:cs="Times New Roman"/>
          <w:noProof/>
          <w:szCs w:val="24"/>
        </w:rPr>
        <w:t xml:space="preserve"> </w:t>
      </w:r>
      <w:r w:rsidRPr="00E14C3E">
        <w:rPr>
          <w:rFonts w:ascii="Times New Roman" w:hAnsi="Times New Roman" w:cs="Times New Roman"/>
          <w:noProof/>
          <w:szCs w:val="24"/>
        </w:rPr>
        <w:t>Dimalla, 1976)</w:t>
      </w:r>
      <w:r w:rsidRPr="00E14C3E">
        <w:rPr>
          <w:rFonts w:ascii="Times New Roman" w:hAnsi="Times New Roman" w:cs="Times New Roman"/>
          <w:szCs w:val="24"/>
        </w:rPr>
        <w:fldChar w:fldCharType="end"/>
      </w:r>
      <w:r w:rsidRPr="00E14C3E">
        <w:rPr>
          <w:rFonts w:ascii="Times New Roman" w:hAnsi="Times New Roman" w:cs="Times New Roman"/>
          <w:szCs w:val="24"/>
        </w:rPr>
        <w:t>.</w:t>
      </w:r>
    </w:p>
    <w:p w14:paraId="7EDDA0DE" w14:textId="6594F6C6"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noProof/>
          <w:szCs w:val="24"/>
        </w:rPr>
        <w:t xml:space="preserve">Van Staden </w:t>
      </w:r>
      <w:r w:rsidR="00D03A2E">
        <w:rPr>
          <w:rFonts w:ascii="Times New Roman" w:hAnsi="Times New Roman" w:cs="Times New Roman"/>
          <w:noProof/>
          <w:szCs w:val="24"/>
        </w:rPr>
        <w:t>y</w:t>
      </w:r>
      <w:r w:rsidR="00D03A2E" w:rsidRPr="00E14C3E">
        <w:rPr>
          <w:rFonts w:ascii="Times New Roman" w:hAnsi="Times New Roman" w:cs="Times New Roman"/>
          <w:noProof/>
          <w:szCs w:val="24"/>
        </w:rPr>
        <w:t xml:space="preserve"> </w:t>
      </w:r>
      <w:r w:rsidRPr="00E14C3E">
        <w:rPr>
          <w:rFonts w:ascii="Times New Roman" w:hAnsi="Times New Roman" w:cs="Times New Roman"/>
          <w:noProof/>
          <w:szCs w:val="24"/>
        </w:rPr>
        <w:t>Dimalla</w:t>
      </w:r>
      <w:r w:rsidRPr="00E14C3E">
        <w:rPr>
          <w:rFonts w:ascii="Times New Roman" w:hAnsi="Times New Roman" w:cs="Times New Roman"/>
          <w:szCs w:val="24"/>
        </w:rPr>
        <w:t xml:space="preserve">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10.1016/s0044-328x(76)80141-9","ISSN":"0044328X","author":[{"dropping-particle":"","family":"Staden","given":"J.","non-dropping-particle":"van","parse-names":false,"suffix":""},{"dropping-particle":"","family":"Dimalla","given":"G.G.","non-dropping-particle":"","parse-names":false,"suffix":""}],"container-title":"Zeitschrift für Pflanzenphysiologie","id":"ITEM-1","issue":"1","issued":{"date-parts":[["1976"]]},"page":"66-75","publisher":"Gustav Fischer Verlag · Stuttgart · New York","title":"Regulation of germination of pecan, Carya illinoensis","type":"article-journal","volume":"78"},"uris":["http://www.mendeley.com/documents/?uuid=87b08438-ea1d-4b2c-a824-bc067cf62109"]}],"mendeley":{"formattedCitation":"(van Staden &amp; Dimalla, 1976)","manualFormatting":"(1976)","plainTextFormattedCitation":"(van Staden &amp; Dimalla, 1976)","previouslyFormattedCitation":"(van Staden &amp; Dimalla, 1976)"},"properties":{"noteIndex":0},"schema":"https://github.com/citation-style-language/schema/raw/master/csl-citation.json"}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(1976)</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investigaron el efecto de la incubación a diferentes temperaturas (20, 25, 30 y 35</w:t>
      </w:r>
      <w:r w:rsidR="00904358">
        <w:rPr>
          <w:rFonts w:ascii="Times New Roman" w:hAnsi="Times New Roman" w:cs="Times New Roman"/>
          <w:szCs w:val="24"/>
        </w:rPr>
        <w:t> </w:t>
      </w:r>
      <w:r w:rsidRPr="00E14C3E">
        <w:rPr>
          <w:rFonts w:ascii="Times New Roman" w:hAnsi="Times New Roman" w:cs="Times New Roman"/>
          <w:szCs w:val="24"/>
        </w:rPr>
        <w:t xml:space="preserve">°C) sobre la germinación de pacanas escarificadas e intactas, </w:t>
      </w:r>
      <w:proofErr w:type="spellStart"/>
      <w:r w:rsidRPr="00E14C3E">
        <w:rPr>
          <w:rFonts w:ascii="Times New Roman" w:hAnsi="Times New Roman" w:cs="Times New Roman"/>
          <w:szCs w:val="24"/>
        </w:rPr>
        <w:t>cvs</w:t>
      </w:r>
      <w:proofErr w:type="spellEnd"/>
      <w:r w:rsidRPr="00E14C3E">
        <w:rPr>
          <w:rFonts w:ascii="Times New Roman" w:hAnsi="Times New Roman" w:cs="Times New Roman"/>
          <w:szCs w:val="24"/>
        </w:rPr>
        <w:t xml:space="preserve">. Curtis, </w:t>
      </w:r>
      <w:proofErr w:type="spellStart"/>
      <w:r w:rsidRPr="00E14C3E">
        <w:rPr>
          <w:rFonts w:ascii="Times New Roman" w:hAnsi="Times New Roman" w:cs="Times New Roman"/>
          <w:szCs w:val="24"/>
        </w:rPr>
        <w:t>Major</w:t>
      </w:r>
      <w:proofErr w:type="spellEnd"/>
      <w:r w:rsidRPr="00E14C3E">
        <w:rPr>
          <w:rFonts w:ascii="Times New Roman" w:hAnsi="Times New Roman" w:cs="Times New Roman"/>
          <w:szCs w:val="24"/>
        </w:rPr>
        <w:t xml:space="preserve"> y </w:t>
      </w:r>
      <w:proofErr w:type="spellStart"/>
      <w:r w:rsidRPr="00E14C3E">
        <w:rPr>
          <w:rFonts w:ascii="Times New Roman" w:hAnsi="Times New Roman" w:cs="Times New Roman"/>
          <w:szCs w:val="24"/>
        </w:rPr>
        <w:t>Peruque</w:t>
      </w:r>
      <w:proofErr w:type="spellEnd"/>
      <w:r w:rsidRPr="00E14C3E">
        <w:rPr>
          <w:rFonts w:ascii="Times New Roman" w:hAnsi="Times New Roman" w:cs="Times New Roman"/>
          <w:szCs w:val="24"/>
        </w:rPr>
        <w:t xml:space="preserve">. La escarificación, por sí misma, no resultó en un incremento </w:t>
      </w:r>
      <w:r w:rsidRPr="00E14C3E">
        <w:rPr>
          <w:rFonts w:ascii="Times New Roman" w:hAnsi="Times New Roman" w:cs="Times New Roman"/>
          <w:szCs w:val="24"/>
        </w:rPr>
        <w:lastRenderedPageBreak/>
        <w:t>del porcentaje final de germinación. Sin embargo, escarificar e incubar las nueces a 30-35</w:t>
      </w:r>
      <w:r w:rsidR="00861591">
        <w:rPr>
          <w:rFonts w:ascii="Times New Roman" w:hAnsi="Times New Roman" w:cs="Times New Roman"/>
          <w:szCs w:val="24"/>
        </w:rPr>
        <w:t> </w:t>
      </w:r>
      <w:r w:rsidRPr="00E14C3E">
        <w:rPr>
          <w:rFonts w:ascii="Times New Roman" w:hAnsi="Times New Roman" w:cs="Times New Roman"/>
          <w:szCs w:val="24"/>
        </w:rPr>
        <w:t xml:space="preserve">°C hizo que la germinación fuera uniforme y que los porcentajes de germinación fueran elevados. Las nueces escarificadas alcanzaron la máxima germinación en 12 días, en comparación con las nueces intactas, que la alcanzaron a los 22 días. </w:t>
      </w:r>
    </w:p>
    <w:p w14:paraId="17715139" w14:textId="5EE2617F"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También se ha probado el efecto combinado de la estratificación, imbibición e incubación cálida en la germinación de las pacanas. </w:t>
      </w:r>
      <w:r w:rsidRPr="00E14C3E">
        <w:rPr>
          <w:rFonts w:ascii="Times New Roman" w:hAnsi="Times New Roman" w:cs="Times New Roman"/>
          <w:noProof/>
          <w:szCs w:val="24"/>
        </w:rPr>
        <w:t>Bustamante</w:t>
      </w:r>
      <w:r w:rsidR="00164900">
        <w:rPr>
          <w:rFonts w:ascii="Times New Roman" w:hAnsi="Times New Roman" w:cs="Times New Roman"/>
          <w:noProof/>
          <w:szCs w:val="24"/>
        </w:rPr>
        <w:t xml:space="preserve">, </w:t>
      </w:r>
      <w:proofErr w:type="spellStart"/>
      <w:r w:rsidR="00164900" w:rsidRPr="00844DDF">
        <w:rPr>
          <w:rFonts w:ascii="Times New Roman" w:hAnsi="Times New Roman" w:cs="Times New Roman"/>
        </w:rPr>
        <w:t>Gonzalez</w:t>
      </w:r>
      <w:proofErr w:type="spellEnd"/>
      <w:r w:rsidR="00164900" w:rsidRPr="00844DDF">
        <w:rPr>
          <w:rFonts w:ascii="Times New Roman" w:hAnsi="Times New Roman" w:cs="Times New Roman"/>
        </w:rPr>
        <w:t xml:space="preserve">, Benavides, </w:t>
      </w:r>
      <w:proofErr w:type="spellStart"/>
      <w:r w:rsidR="00164900" w:rsidRPr="00844DDF">
        <w:rPr>
          <w:rFonts w:ascii="Times New Roman" w:hAnsi="Times New Roman" w:cs="Times New Roman"/>
        </w:rPr>
        <w:t>Banuelos</w:t>
      </w:r>
      <w:proofErr w:type="spellEnd"/>
      <w:r w:rsidR="00164900">
        <w:rPr>
          <w:rFonts w:ascii="Times New Roman" w:hAnsi="Times New Roman" w:cs="Times New Roman"/>
        </w:rPr>
        <w:t xml:space="preserve"> y </w:t>
      </w:r>
      <w:r w:rsidR="00164900" w:rsidRPr="00B9705F">
        <w:rPr>
          <w:rFonts w:ascii="Times New Roman" w:hAnsi="Times New Roman" w:cs="Times New Roman"/>
        </w:rPr>
        <w:t>Rojas</w:t>
      </w:r>
      <w:r w:rsidRPr="00E14C3E">
        <w:rPr>
          <w:rFonts w:ascii="Times New Roman" w:hAnsi="Times New Roman" w:cs="Times New Roman"/>
          <w:szCs w:val="24"/>
        </w:rPr>
        <w:t xml:space="preserve">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10.17660/ActaHortic.2006.727.7","author":[{"dropping-particle":"","family":"Bustamante","given":"M.A.","non-dropping-particle":"","parse-names":false,"suffix":""},{"dropping-particle":"","family":"Gonzalez","given":"J.A.","non-dropping-particle":"","parse-names":false,"suffix":""},{"dropping-particle":"","family":"Benavides","given":"A.","non-dropping-particle":"","parse-names":false,"suffix":""},{"dropping-particle":"","family":"Banuelos","given":"L.","non-dropping-particle":"","parse-names":false,"suffix":""},{"dropping-particle":"","family":"Rojas","given":"A.","non-dropping-particle":"","parse-names":false,"suffix":""}],"container-title":"Acta Horticulturae","id":"ITEM-1","issued":{"date-parts":[["2006"]]},"page":"79-84","title":"Control of pecan seedling growth with a heat treatment to the seeds","type":"article-journal","volume":"727"},"uris":["http://www.mendeley.com/documents/?uuid=0d4bc144-12de-47ef-be8b-739aea17675c"]}],"mendeley":{"formattedCitation":"(Bustamante et al., 2006)","manualFormatting":"(2006)","plainTextFormattedCitation":"(Bustamante et al., 2006)","previouslyFormattedCitation":"(Bustamante et al., 2006)"},"properties":{"noteIndex":0},"schema":"https://github.com/citation-style-language/schema/raw/master/csl-citation.json"}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(2006)</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aplicaron tratamientos </w:t>
      </w:r>
      <w:proofErr w:type="spellStart"/>
      <w:r w:rsidRPr="00E14C3E">
        <w:rPr>
          <w:rFonts w:ascii="Times New Roman" w:hAnsi="Times New Roman" w:cs="Times New Roman"/>
          <w:szCs w:val="24"/>
        </w:rPr>
        <w:t>pregerminativos</w:t>
      </w:r>
      <w:proofErr w:type="spellEnd"/>
      <w:r w:rsidRPr="00E14C3E">
        <w:rPr>
          <w:rFonts w:ascii="Times New Roman" w:hAnsi="Times New Roman" w:cs="Times New Roman"/>
          <w:szCs w:val="24"/>
        </w:rPr>
        <w:t xml:space="preserve"> a nueces </w:t>
      </w:r>
      <w:proofErr w:type="spellStart"/>
      <w:r w:rsidRPr="00E14C3E">
        <w:rPr>
          <w:rFonts w:ascii="Times New Roman" w:hAnsi="Times New Roman" w:cs="Times New Roman"/>
          <w:szCs w:val="24"/>
        </w:rPr>
        <w:t>pecán</w:t>
      </w:r>
      <w:proofErr w:type="spellEnd"/>
      <w:r w:rsidRPr="00E14C3E">
        <w:rPr>
          <w:rFonts w:ascii="Times New Roman" w:hAnsi="Times New Roman" w:cs="Times New Roman"/>
          <w:szCs w:val="24"/>
        </w:rPr>
        <w:t xml:space="preserve"> cv. Western Schley y luego las sembraron en sustrato y las distribuyeron en invernadero. Observaron que las nueces embebidas en agua e incubadas a 30</w:t>
      </w:r>
      <w:r w:rsidR="00263BFD">
        <w:rPr>
          <w:rFonts w:ascii="Times New Roman" w:hAnsi="Times New Roman" w:cs="Times New Roman"/>
          <w:szCs w:val="24"/>
        </w:rPr>
        <w:t> </w:t>
      </w:r>
      <w:r w:rsidRPr="00E14C3E">
        <w:rPr>
          <w:rFonts w:ascii="Times New Roman" w:hAnsi="Times New Roman" w:cs="Times New Roman"/>
          <w:szCs w:val="24"/>
        </w:rPr>
        <w:t xml:space="preserve">°C germinan más rápido y desarrollan plántulas de mayor altura en menos tiempo, en comparación con las nueces que </w:t>
      </w:r>
      <w:r w:rsidR="00263BFD" w:rsidRPr="00E14C3E">
        <w:rPr>
          <w:rFonts w:ascii="Times New Roman" w:hAnsi="Times New Roman" w:cs="Times New Roman"/>
          <w:szCs w:val="24"/>
        </w:rPr>
        <w:t>s</w:t>
      </w:r>
      <w:r w:rsidR="00263BFD">
        <w:rPr>
          <w:rFonts w:ascii="Times New Roman" w:hAnsi="Times New Roman" w:cs="Times New Roman"/>
          <w:szCs w:val="24"/>
        </w:rPr>
        <w:t>o</w:t>
      </w:r>
      <w:r w:rsidR="00263BFD" w:rsidRPr="00E14C3E">
        <w:rPr>
          <w:rFonts w:ascii="Times New Roman" w:hAnsi="Times New Roman" w:cs="Times New Roman"/>
          <w:szCs w:val="24"/>
        </w:rPr>
        <w:t xml:space="preserve">lo </w:t>
      </w:r>
      <w:r w:rsidRPr="00E14C3E">
        <w:rPr>
          <w:rFonts w:ascii="Times New Roman" w:hAnsi="Times New Roman" w:cs="Times New Roman"/>
          <w:szCs w:val="24"/>
        </w:rPr>
        <w:t>han sido embebidas o las nueces que han sido embebidas y estratificadas. Sin embargo, se comprobó que, al cabo de un tiempo, las plántulas obtenidas mediante incubación interrumpieron su crecimiento, mientras que las demás plántulas continuaron creciendo y superaron la altura de las plántulas generadas por incubación. Se especula que la aplicación de calor durante la incubación inhibió el crecimiento de las plántulas porque indujo la síntesis de ácido abscísico y ácido jasmónico.</w:t>
      </w:r>
    </w:p>
    <w:p w14:paraId="7145B2D3" w14:textId="71858C9A"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En otra investigación se observó que las pacanas que no fueron estratificadas y que fueron incubadas a 20</w:t>
      </w:r>
      <w:r w:rsidR="00164900">
        <w:rPr>
          <w:rFonts w:ascii="Times New Roman" w:hAnsi="Times New Roman" w:cs="Times New Roman"/>
          <w:szCs w:val="24"/>
        </w:rPr>
        <w:t> </w:t>
      </w:r>
      <w:r w:rsidRPr="00E14C3E">
        <w:rPr>
          <w:rFonts w:ascii="Times New Roman" w:hAnsi="Times New Roman" w:cs="Times New Roman"/>
          <w:szCs w:val="24"/>
        </w:rPr>
        <w:t>°C tuvieron un bajo porcentaje de germinación. En cambio, 95</w:t>
      </w:r>
      <w:r w:rsidR="00164900">
        <w:rPr>
          <w:rFonts w:ascii="Times New Roman" w:hAnsi="Times New Roman" w:cs="Times New Roman"/>
          <w:szCs w:val="24"/>
        </w:rPr>
        <w:t> </w:t>
      </w:r>
      <w:r w:rsidRPr="00E14C3E">
        <w:rPr>
          <w:rFonts w:ascii="Times New Roman" w:hAnsi="Times New Roman" w:cs="Times New Roman"/>
          <w:szCs w:val="24"/>
        </w:rPr>
        <w:t>% de las nueces que fueron incubadas a 30</w:t>
      </w:r>
      <w:r w:rsidR="00164900">
        <w:rPr>
          <w:rFonts w:ascii="Times New Roman" w:hAnsi="Times New Roman" w:cs="Times New Roman"/>
          <w:szCs w:val="24"/>
        </w:rPr>
        <w:t> </w:t>
      </w:r>
      <w:r w:rsidRPr="00E14C3E">
        <w:rPr>
          <w:rFonts w:ascii="Times New Roman" w:hAnsi="Times New Roman" w:cs="Times New Roman"/>
          <w:szCs w:val="24"/>
        </w:rPr>
        <w:t>°C germinaron en tan solo 22 días. De igual modo, las nueces que fueron estratificadas a 4</w:t>
      </w:r>
      <w:r w:rsidR="00164900">
        <w:rPr>
          <w:rFonts w:ascii="Times New Roman" w:hAnsi="Times New Roman" w:cs="Times New Roman"/>
          <w:szCs w:val="24"/>
        </w:rPr>
        <w:t> </w:t>
      </w:r>
      <w:r w:rsidRPr="00E14C3E">
        <w:rPr>
          <w:rFonts w:ascii="Times New Roman" w:hAnsi="Times New Roman" w:cs="Times New Roman"/>
          <w:szCs w:val="24"/>
        </w:rPr>
        <w:t>°C por 90 días y posteriormente incubadas a 20</w:t>
      </w:r>
      <w:r w:rsidR="00164900">
        <w:rPr>
          <w:rFonts w:ascii="Times New Roman" w:hAnsi="Times New Roman" w:cs="Times New Roman"/>
          <w:szCs w:val="24"/>
        </w:rPr>
        <w:t> </w:t>
      </w:r>
      <w:r w:rsidRPr="00E14C3E">
        <w:rPr>
          <w:rFonts w:ascii="Times New Roman" w:hAnsi="Times New Roman" w:cs="Times New Roman"/>
          <w:szCs w:val="24"/>
        </w:rPr>
        <w:t>°C tuvieron un alto porcentaje de germinación en poco tiempo. Con tales resultados, se concluyó que las pacanas requieren estratificación o incubación a 30</w:t>
      </w:r>
      <w:r w:rsidR="00164900">
        <w:rPr>
          <w:rFonts w:ascii="Times New Roman" w:hAnsi="Times New Roman" w:cs="Times New Roman"/>
          <w:szCs w:val="24"/>
        </w:rPr>
        <w:t> </w:t>
      </w:r>
      <w:r w:rsidRPr="00E14C3E">
        <w:rPr>
          <w:rFonts w:ascii="Times New Roman" w:hAnsi="Times New Roman" w:cs="Times New Roman"/>
          <w:szCs w:val="24"/>
        </w:rPr>
        <w:t xml:space="preserve">°C para germinar adecuadamente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{"citationItems":[{"id":"ITEM-1","itemData":{"DOI":"10.1016/S0044-328X(77)80061-5","ISSN":"0044-328X","author":[{"dropping-particle":"","family":"Dimalla","given":"G. G.","non-dropping-particle":"","parse-names":false,"suffix":""},{"dropping-particle":"","family":"Staden","given":"J.","non-dropping-particle":"van","parse-names":false,"suffix":""}],"container-title":"Zeitschrift für Pflanzenphysiologie","id":"ITEM-1","issue":"3","issued":{"date-parts":[["1977"]]},"page":"274-280","publisher":"Gustav Fischer Verlag · Stuttgart · New York","title":"The effect of temperature on the germination and endogenous cytokinin and gibberellin levels of pecan nuts","type":"article-journal","volume":"82"},"uris":["http://www.mendeley.com/documents/?uuid=96758544-528a-474f-bdd9-a14f43bf55ac"]}],"mendeley":{"formattedCitation":"(Dimalla &amp; van Staden, 1977)","plainTextFormattedCitation":"(Dimalla &amp; van Staden, 1977)","previouslyFormattedCitation":"(Dimalla &amp; van Staden, 1977)"},"properties":{"noteIndex":0},"schema":"https://github.com/citation-style-language/schema/raw/master/csl-citation.json"}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 xml:space="preserve">(Dimalla </w:t>
      </w:r>
      <w:r w:rsidR="00D03A2E">
        <w:rPr>
          <w:rFonts w:ascii="Times New Roman" w:hAnsi="Times New Roman" w:cs="Times New Roman"/>
          <w:noProof/>
          <w:szCs w:val="24"/>
        </w:rPr>
        <w:t>y</w:t>
      </w:r>
      <w:r w:rsidRPr="00E14C3E">
        <w:rPr>
          <w:rFonts w:ascii="Times New Roman" w:hAnsi="Times New Roman" w:cs="Times New Roman"/>
          <w:noProof/>
          <w:szCs w:val="24"/>
        </w:rPr>
        <w:t xml:space="preserve"> van Staden, 1977)</w:t>
      </w:r>
      <w:r w:rsidRPr="00E14C3E">
        <w:rPr>
          <w:rFonts w:ascii="Times New Roman" w:hAnsi="Times New Roman" w:cs="Times New Roman"/>
          <w:szCs w:val="24"/>
        </w:rPr>
        <w:fldChar w:fldCharType="end"/>
      </w:r>
      <w:r w:rsidRPr="00E14C3E">
        <w:rPr>
          <w:rFonts w:ascii="Times New Roman" w:hAnsi="Times New Roman" w:cs="Times New Roman"/>
          <w:szCs w:val="24"/>
        </w:rPr>
        <w:t>. Dichas conjeturas concuerdan con los resultados de la presente investigación, donde el mayor porcentaje de germinación, el menor porcentaje de contaminación y las mayores longitudes de raíz y brote se observaron en las nueces del cultivar Wichita que recibieron el tratamiento ED-SR-CI.</w:t>
      </w:r>
    </w:p>
    <w:p w14:paraId="19EA2E8F" w14:textId="2B6FD134"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En el pasado, ya se tenía la noción de que la germinación de las pacanas en la naturaleza y en el suelo de los viveros es esporádica debido a que dichos ambientes no alcanzan temperaturas suficientemente elevadas. Se consideraba que el requerimiento de calor para la inducción de la germinación de la nuez podía deberse a que las reservas lipídicas de la semilla se movilizan mejor a altas temperaturas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10.1016/s0044-328x(76)80141-9","ISSN":"0044328X","author":[{"dropping-particle":"","family":"Staden","given":"J.","non-dropping-particle":"van","parse-names":false,"suffix":""},{"dropping-particle":"","family":"Dimalla","given":"G.G.","non-dropping-particle":"","parse-names":false,"suffix":""}],"container-title":"Zeitschrift für Pflanzenphysiologie","id":"ITEM-1","issue":"1","issued":{"date-parts":[["1976"]]},"page":"66-75","publisher":"Gustav Fischer Verlag · Stuttgart · New York","title":"Regulation of germination of pecan, Carya illinoensis","type":"article-journal","volume":"78"},"uris":["http://www.mendeley.com/documents/?uuid=87b08438-ea1d-4b2c-a824-bc067cf62109"]}],"mendeley":{"formattedCitation":"(van Staden &amp; Dimalla, 1976)","plainTextFormattedCitation":"(van Staden &amp; Dimalla, 1976)","previouslyFormattedCitation":"(van Staden &amp; Dimalla, 1976)"},"properties":{"noteIndex":0},"schema":"https://github.com/citation-style-language/schema/raw/master/csl-citation.json"}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 xml:space="preserve">(van Staden </w:t>
      </w:r>
      <w:r w:rsidR="00D03A2E">
        <w:rPr>
          <w:rFonts w:ascii="Times New Roman" w:hAnsi="Times New Roman" w:cs="Times New Roman"/>
          <w:noProof/>
          <w:szCs w:val="24"/>
        </w:rPr>
        <w:t>y</w:t>
      </w:r>
      <w:r w:rsidR="00D03A2E" w:rsidRPr="00E14C3E">
        <w:rPr>
          <w:rFonts w:ascii="Times New Roman" w:hAnsi="Times New Roman" w:cs="Times New Roman"/>
          <w:noProof/>
          <w:szCs w:val="24"/>
        </w:rPr>
        <w:t xml:space="preserve"> </w:t>
      </w:r>
      <w:r w:rsidRPr="00E14C3E">
        <w:rPr>
          <w:rFonts w:ascii="Times New Roman" w:hAnsi="Times New Roman" w:cs="Times New Roman"/>
          <w:noProof/>
          <w:szCs w:val="24"/>
        </w:rPr>
        <w:t>Dimalla, 1976)</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w:t>
      </w:r>
    </w:p>
    <w:p w14:paraId="4808D8A0" w14:textId="1DFAABE6"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lastRenderedPageBreak/>
        <w:t xml:space="preserve">Ahora se sabe que los tejidos de reserva de las semillas contienen nutrientes que deben ser hidrolizados para poder ser transportados a los sitios donde son requeridos como fuente de energía durante la germinación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{"citationItems":[{"id":"ITEM-1","itemData":{"DOI":"10.1007/978-1-4614-4693-4_5","author":[{"dropping-particle":"","family":"Bewley","given":"J. D.","non-dropping-particle":"","parse-names":false,"suffix":""},{"dropping-particle":"","family":"Bradford","given":"K. J.","non-dropping-particle":"","parse-names":false,"suffix":""},{"dropping-particle":"","family":"Hilhorst","given":"H. W. M.","non-dropping-particle":"","parse-names":false,"suffix":""},{"dropping-particle":"","family":"Nonogaki","given":"H.","non-dropping-particle":"","parse-names":false,"suffix":""}],"chapter-number":"5","container-title":"Seeds: Physiology of Development, Germination and Dormancy, 3rd Edition","edition":"3","id":"ITEM-1","issued":{"date-parts":[["2013"]]},"page":"183-246","publisher":"Springer Science+Business Media","publisher-place":"New York","title":"Mobilization of stored reserves","type":"chapter"},"uris":["http://www.mendeley.com/documents/?uuid=8acd8a16-7655-444a-add2-c85e8a275bc8"]}],"mendeley":{"formattedCitation":"(Bewley et al., 2013)","plainTextFormattedCitation":"(Bewley et al., 2013)","previouslyFormattedCitation":"(Bewley et al., 2013)"},"properties":{"noteIndex":0},"schema":"https://github.com/citation-style-language/schema/raw/master/csl-citation.json"}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(Bewley,</w:t>
      </w:r>
      <w:r w:rsidR="00BA1A2E" w:rsidRPr="00B9705F">
        <w:rPr>
          <w:rFonts w:ascii="Times New Roman" w:hAnsi="Times New Roman" w:cs="Times New Roman"/>
        </w:rPr>
        <w:t xml:space="preserve"> Bradford, Hilhorst</w:t>
      </w:r>
      <w:r w:rsidR="00BA1A2E">
        <w:rPr>
          <w:rFonts w:ascii="Times New Roman" w:hAnsi="Times New Roman" w:cs="Times New Roman"/>
        </w:rPr>
        <w:t xml:space="preserve"> y </w:t>
      </w:r>
      <w:r w:rsidR="00BA1A2E" w:rsidRPr="00B9705F">
        <w:rPr>
          <w:rFonts w:ascii="Times New Roman" w:hAnsi="Times New Roman" w:cs="Times New Roman"/>
        </w:rPr>
        <w:t>Nonogaki</w:t>
      </w:r>
      <w:r w:rsidR="00BA1A2E">
        <w:rPr>
          <w:rFonts w:ascii="Times New Roman" w:hAnsi="Times New Roman" w:cs="Times New Roman"/>
        </w:rPr>
        <w:t>,</w:t>
      </w:r>
      <w:r w:rsidRPr="00E14C3E">
        <w:rPr>
          <w:rFonts w:ascii="Times New Roman" w:hAnsi="Times New Roman" w:cs="Times New Roman"/>
          <w:noProof/>
          <w:szCs w:val="24"/>
        </w:rPr>
        <w:t xml:space="preserve"> 2013)</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Particularmente, en las nueces los órganos de reserva son los cotiledones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{"citationItems":[{"id":"ITEM-1","itemData":{"DOI":"10.1111/1750-3841.12502","author":[{"dropping-particle":"","family":"Scussel","given":"Vildes M.","non-dropping-particle":"","parse-names":false,"suffix":""},{"dropping-particle":"","family":"Manfio","given":"Daniel","non-dropping-particle":"","parse-names":false,"suffix":""},{"dropping-particle":"","family":"Savi","given":"Geovana D.","non-dropping-particle":"","parse-names":false,"suffix":""},{"dropping-particle":"","family":"Moecke","given":"Elisa H. S.","non-dropping-particle":"","parse-names":false,"suffix":""}],"container-title":"Journal of Food Science","id":"ITEM-1","issue":"7","issued":{"date-parts":[["2014"]]},"page":"H1443-H1453","title":"Stereoscopy and scanning electron microscopy of Brazil nut (Bertholletia excelsa H . B . K .) shell, brown skin, and edible part: part one — Healthy nut","type":"article-journal","volume":"79"},"uris":["http://www.mendeley.com/documents/?uuid=03ada09d-09bd-4abe-a3ec-547818e64b6a"]}],"mendeley":{"formattedCitation":"(Scussel et al., 2014)","plainTextFormattedCitation":"(Scussel et al., 2014)","previouslyFormattedCitation":"(Scussel et al., 2014)"},"properties":{"noteIndex":0},"schema":"https://github.com/citation-style-language/schema/raw/master/csl-citation.json"}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(Scussel,</w:t>
      </w:r>
      <w:r w:rsidR="00A11276" w:rsidRPr="00B9705F">
        <w:rPr>
          <w:rFonts w:ascii="Times New Roman" w:hAnsi="Times New Roman" w:cs="Times New Roman"/>
        </w:rPr>
        <w:t xml:space="preserve"> Manfio, Savi y Moecke,</w:t>
      </w:r>
      <w:r w:rsidRPr="00E14C3E">
        <w:rPr>
          <w:rFonts w:ascii="Times New Roman" w:hAnsi="Times New Roman" w:cs="Times New Roman"/>
          <w:noProof/>
          <w:szCs w:val="24"/>
        </w:rPr>
        <w:t xml:space="preserve"> 2014)</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y su principal sustancia de reserva son los lípidos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{"citationItems":[{"id":"ITEM-1","itemData":{"DOI":"10.9755/ejfa.EJFA-2016-08-1075","author":[{"dropping-particle":"","family":"Flores Córdova","given":"María Antonia","non-dropping-particle":"","parse-names":false,"suffix":""},{"dropping-particle":"","family":"Sánchez","given":"Esteban","non-dropping-particle":"","parse-names":false,"suffix":""},{"dropping-particle":"","family":"Muñoz Márquez","given":"Ezequiel","non-dropping-particle":"","parse-names":false,"suffix":""},{"dropping-particle":"","family":"Ojeda Barrios","given":"Damaris Lepoldina","non-dropping-particle":"","parse-names":false,"suffix":""},{"dropping-particle":"","family":"Soto Parra","given":"Juan Manuel","non-dropping-particle":"","parse-names":false,"suffix":""},{"dropping-particle":"","family":"Preciado Rangel","given":"Pablo","non-dropping-particle":"","parse-names":false,"suffix":""}],"container-title":"Emirates Journal of Food and Agriculture","id":"ITEM-1","issue":"5","issued":{"date-parts":[["2017"]]},"page":"346-350","title":"Phytochemical composition and antioxidant capacity in Mexican pecan nut","type":"article-journal","volume":"29"},"uris":["http://www.mendeley.com/documents/?uuid=9da03a54-d0fc-488b-8c18-dafb614c74bc"]}],"mendeley":{"formattedCitation":"(Flores Córdova et al., 2017)","plainTextFormattedCitation":"(Flores Córdova et al., 2017)","previouslyFormattedCitation":"(Flores Córdova et al., 2017)"},"properties":{"noteIndex":0},"schema":"https://github.com/citation-style-language/schema/raw/master/csl-citation.json"}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 xml:space="preserve">(Flores </w:t>
      </w:r>
      <w:r w:rsidRPr="00E14C3E">
        <w:rPr>
          <w:rFonts w:ascii="Times New Roman" w:hAnsi="Times New Roman" w:cs="Times New Roman"/>
          <w:i/>
          <w:noProof/>
          <w:szCs w:val="24"/>
        </w:rPr>
        <w:t>et al</w:t>
      </w:r>
      <w:r w:rsidRPr="00E14C3E">
        <w:rPr>
          <w:rFonts w:ascii="Times New Roman" w:hAnsi="Times New Roman" w:cs="Times New Roman"/>
          <w:noProof/>
          <w:szCs w:val="24"/>
        </w:rPr>
        <w:t>., 2017)</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Por lo tanto, la actividad de las lipasas es fundamental para la germinación de las nueces, pues las lipasas son hidrolasas de éster de glicerol que catalizan la hidrólisis de triacilgliceroles a ácidos grasos libres y glicerol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10.1016/j.biotechadv.2008.05.003","ISSN":"07349750","PMID":"18571355","author":[{"dropping-particle":"","family":"Joseph","given":"Babu","non-dropping-particle":"","parse-names":false,"suffix":""},{"dropping-particle":"","family":"Ramteke","given":"Pramod W.","non-dropping-particle":"","parse-names":false,"suffix":""},{"dropping-particle":"","family":"Thomas","given":"George","non-dropping-particle":"","parse-names":false,"suffix":""}],"container-title":"Biotechnology Advances","id":"ITEM-1","issue":"1","issued":{"date-parts":[["2008"]]},"page":"457-470","title":"Cold active microbial lipases: Some hot issues and recent developments","type":"article-journal","volume":"26"},"uris":["http://www.mendeley.com/documents/?uuid=a99130a7-a310-4d4f-92eb-1a46ec3703b0"]}],"mendeley":{"formattedCitation":"(Joseph et al., 2008)","plainTextFormattedCitation":"(Joseph et al., 2008)","previouslyFormattedCitation":"(Joseph et al., 2008)"},"properties":{"noteIndex":0},"schema":"https://github.com/citation-style-language/schema/raw/master/csl-citation.json"}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(Joseph,</w:t>
      </w:r>
      <w:r w:rsidR="00F52C1D" w:rsidRPr="00B9705F">
        <w:rPr>
          <w:rFonts w:ascii="Times New Roman" w:hAnsi="Times New Roman" w:cs="Times New Roman"/>
        </w:rPr>
        <w:t xml:space="preserve"> Ramteke</w:t>
      </w:r>
      <w:r w:rsidR="00F52C1D">
        <w:rPr>
          <w:rFonts w:ascii="Times New Roman" w:hAnsi="Times New Roman" w:cs="Times New Roman"/>
        </w:rPr>
        <w:t xml:space="preserve"> y </w:t>
      </w:r>
      <w:r w:rsidR="00F52C1D" w:rsidRPr="00B9705F">
        <w:rPr>
          <w:rFonts w:ascii="Times New Roman" w:hAnsi="Times New Roman" w:cs="Times New Roman"/>
        </w:rPr>
        <w:t>Thomas</w:t>
      </w:r>
      <w:r w:rsidR="00F52C1D">
        <w:rPr>
          <w:rFonts w:ascii="Times New Roman" w:hAnsi="Times New Roman" w:cs="Times New Roman"/>
        </w:rPr>
        <w:t>,</w:t>
      </w:r>
      <w:r w:rsidRPr="00E14C3E">
        <w:rPr>
          <w:rFonts w:ascii="Times New Roman" w:hAnsi="Times New Roman" w:cs="Times New Roman"/>
          <w:noProof/>
          <w:szCs w:val="24"/>
        </w:rPr>
        <w:t xml:space="preserve"> 2008)</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w:t>
      </w:r>
    </w:p>
    <w:p w14:paraId="166B4034" w14:textId="4ED0F7A6"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Existen estudios donde se ha cuantificado la actividad de lipasas en pacanas de los cultivares Wichita y Western Schley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10.1108/BFJ-08-2020-0689","ISBN":"0820200689","ISSN":"0007070X","author":[{"dropping-particle":"","family":"Tanwar","given":"Beenu","non-dropping-particle":"","parse-names":false,"suffix":""},{"dropping-particle":"","family":"Modgil","given":"Rajni","non-dropping-particle":"","parse-names":false,"suffix":""},{"dropping-particle":"","family":"Goyal","given":"Ankit","non-dropping-particle":"","parse-names":false,"suffix":""}],"container-title":"British Food Journal","id":"ITEM-1","issue":"4","issued":{"date-parts":[["2020"]]},"page":"1433-1448","title":"Nutritional and phytochemical composition of pecan nut [Carya illinoinensis (Wangenh.) K. Koch] and its hypocholesterolemic effect in an animal model","type":"article-journal","volume":"123"},"uris":["http://www.mendeley.com/documents/?uuid=edb86041-b685-4a63-9b9a-c7151dc2c4ef"]},{"id":"ITEM-2","itemData":{"DOI":"10.1021/jf000797d","ISSN":"00218561","PMID":"11312850","author":[{"dropping-particle":"","family":"Wakeling","given":"Lara T.","non-dropping-particle":"","parse-names":false,"suffix":""},{"dropping-particle":"","family":"Mason","given":"Richard L.","non-dropping-particle":"","parse-names":false,"suffix":""},{"dropping-particle":"","family":"D'Arcy","given":"Bruce R.","non-dropping-particle":"","parse-names":false,"suffix":""},{"dropping-particle":"","family":"Caffin","given":"Nola A.","non-dropping-particle":"","parse-names":false,"suffix":""}],"container-title":"Journal of Agricultural and Food Chemistry","id":"ITEM-2","issue":"3","issued":{"date-parts":[["2001"]]},"page":"1277-1281","title":"Composition of pecan cultivars Wichita and Western Schley [Carya illinoinensis (Wangenh.) K. Koch] grown in Australia","type":"article-journal","volume":"49"},"uris":["http://www.mendeley.com/documents/?uuid=5bd4ee18-d91e-48d7-ab53-3b12e4433236"]}],"mendeley":{"formattedCitation":"(Tanwar et al., 2020; Wakeling et al., 2001)","plainTextFormattedCitation":"(Tanwar et al., 2020; Wakeling et al., 2001)","previouslyFormattedCitation":"(Tanwar et al., 2020; Wakeling et al., 2001)"},"properties":{"noteIndex":0},"schema":"https://github.com/citation-style-language/schema/raw/master/csl-citation.json"}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(Tanwar,</w:t>
      </w:r>
      <w:r w:rsidR="00F52C1D" w:rsidRPr="00B9705F">
        <w:rPr>
          <w:rFonts w:ascii="Times New Roman" w:hAnsi="Times New Roman" w:cs="Times New Roman"/>
        </w:rPr>
        <w:t xml:space="preserve"> Modgil y Goyal,</w:t>
      </w:r>
      <w:r w:rsidRPr="00E14C3E">
        <w:rPr>
          <w:rFonts w:ascii="Times New Roman" w:hAnsi="Times New Roman" w:cs="Times New Roman"/>
          <w:noProof/>
          <w:szCs w:val="24"/>
        </w:rPr>
        <w:t xml:space="preserve"> 2020; Wakeling,</w:t>
      </w:r>
      <w:r w:rsidR="00430F1E" w:rsidRPr="00B9705F">
        <w:rPr>
          <w:rFonts w:ascii="Times New Roman" w:hAnsi="Times New Roman" w:cs="Times New Roman"/>
        </w:rPr>
        <w:t xml:space="preserve"> Mason, D’Arcy y Caffin,</w:t>
      </w:r>
      <w:r w:rsidRPr="00E14C3E">
        <w:rPr>
          <w:rFonts w:ascii="Times New Roman" w:hAnsi="Times New Roman" w:cs="Times New Roman"/>
          <w:noProof/>
          <w:szCs w:val="24"/>
        </w:rPr>
        <w:t xml:space="preserve"> 2001)</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Dichos resultados podrían ser aprovechados para categorizar a las semillas de diferentes cultivares o sometidas a diferentes tratamientos </w:t>
      </w:r>
      <w:proofErr w:type="spellStart"/>
      <w:r w:rsidRPr="00E14C3E">
        <w:rPr>
          <w:rFonts w:ascii="Times New Roman" w:hAnsi="Times New Roman" w:cs="Times New Roman"/>
          <w:szCs w:val="24"/>
        </w:rPr>
        <w:t>pregerminativos</w:t>
      </w:r>
      <w:proofErr w:type="spellEnd"/>
      <w:r w:rsidRPr="00E14C3E">
        <w:rPr>
          <w:rFonts w:ascii="Times New Roman" w:hAnsi="Times New Roman" w:cs="Times New Roman"/>
          <w:szCs w:val="24"/>
        </w:rPr>
        <w:t xml:space="preserve">, estableciendo una relación entre la actividad de las lipasas y la longitud del brote generado en la germinación, ya que hay evidencia de que la movilización de las reservas de la semilla puede estar asociada al vigor de la plántula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10.1007/s00425-005-1541-5","author":[{"dropping-particle":"","family":"Walters","given":"Christina","non-dropping-particle":"","parse-names":false,"suffix":""},{"dropping-particle":"","family":"Landré","given":"Pierre","non-dropping-particle":"","parse-names":false,"suffix":""},{"dropping-particle":"","family":"Hill","given":"Lisa","non-dropping-particle":"","parse-names":false,"suffix":""},{"dropping-particle":"","family":"Corbineau","given":"Françoise","non-dropping-particle":"","parse-names":false,"suffix":""},{"dropping-particle":"","family":"Bailly","given":"Christophe","non-dropping-particle":"","parse-names":false,"suffix":""}],"container-title":"Planta","id":"ITEM-1","issued":{"date-parts":[["2005"]]},"page":"397-407","title":"Organization of lipid reserves in cotyledons of primed and aged sunflower seeds","type":"article-journal","volume":"222"},"uris":["http://www.mendeley.com/documents/?uuid=c3d8d110-ea00-4f85-b51e-1ae23cad3f2e"]}],"mendeley":{"formattedCitation":"(Walters et al., 2005)","plainTextFormattedCitation":"(Walters et al., 2005)","previouslyFormattedCitation":"(Walters et al., 2005)"},"properties":{"noteIndex":0},"schema":"https://github.com/citation-style-language/schema/raw/master/csl-citation.json"}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(Walters,</w:t>
      </w:r>
      <w:r w:rsidR="00D5048A" w:rsidRPr="00B9705F">
        <w:rPr>
          <w:rFonts w:ascii="Times New Roman" w:hAnsi="Times New Roman" w:cs="Times New Roman"/>
        </w:rPr>
        <w:t xml:space="preserve"> Landré, Hill, Corbineau y Bailly,</w:t>
      </w:r>
      <w:r w:rsidRPr="00E14C3E">
        <w:rPr>
          <w:rFonts w:ascii="Times New Roman" w:hAnsi="Times New Roman" w:cs="Times New Roman"/>
          <w:noProof/>
          <w:szCs w:val="24"/>
        </w:rPr>
        <w:t xml:space="preserve"> 2005)</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w:t>
      </w:r>
    </w:p>
    <w:p w14:paraId="2B8AC8B5" w14:textId="7963B9A5"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Uno de los factores que más alteran la actividad de las lipasas es la temperatura. </w:t>
      </w:r>
      <w:r w:rsidRPr="00E14C3E">
        <w:rPr>
          <w:rFonts w:ascii="Times New Roman" w:hAnsi="Times New Roman" w:cs="Times New Roman"/>
          <w:noProof/>
          <w:szCs w:val="24"/>
        </w:rPr>
        <w:t>Barros</w:t>
      </w:r>
      <w:r w:rsidR="003E4850" w:rsidRPr="00B9705F">
        <w:rPr>
          <w:rFonts w:ascii="Times New Roman" w:hAnsi="Times New Roman" w:cs="Times New Roman"/>
          <w:noProof/>
          <w:szCs w:val="24"/>
        </w:rPr>
        <w:t>,</w:t>
      </w:r>
      <w:r w:rsidR="003E4850" w:rsidRPr="003E4850">
        <w:rPr>
          <w:rFonts w:ascii="Times New Roman" w:hAnsi="Times New Roman" w:cs="Times New Roman"/>
          <w:i/>
          <w:iCs/>
          <w:noProof/>
          <w:szCs w:val="24"/>
        </w:rPr>
        <w:t xml:space="preserve"> </w:t>
      </w:r>
      <w:proofErr w:type="spellStart"/>
      <w:r w:rsidR="003E4850" w:rsidRPr="001E11CC">
        <w:rPr>
          <w:rFonts w:ascii="Times New Roman" w:hAnsi="Times New Roman" w:cs="Times New Roman"/>
        </w:rPr>
        <w:t>Fleuri</w:t>
      </w:r>
      <w:proofErr w:type="spellEnd"/>
      <w:r w:rsidR="003E4850">
        <w:rPr>
          <w:rFonts w:ascii="Times New Roman" w:hAnsi="Times New Roman" w:cs="Times New Roman"/>
        </w:rPr>
        <w:t xml:space="preserve"> y </w:t>
      </w:r>
      <w:proofErr w:type="spellStart"/>
      <w:r w:rsidR="003E4850" w:rsidRPr="001E11CC">
        <w:rPr>
          <w:rFonts w:ascii="Times New Roman" w:hAnsi="Times New Roman" w:cs="Times New Roman"/>
        </w:rPr>
        <w:t>MacEdo</w:t>
      </w:r>
      <w:proofErr w:type="spellEnd"/>
      <w:r w:rsidRPr="00E14C3E">
        <w:rPr>
          <w:rFonts w:ascii="Times New Roman" w:hAnsi="Times New Roman" w:cs="Times New Roman"/>
          <w:szCs w:val="24"/>
        </w:rPr>
        <w:t xml:space="preserve">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{"citationItems":[{"id":"ITEM-1","itemData":{"DOI":"10.1590/S0104-66322010000100002","ISSN":"01046632","abstract":"This paper provides an overview regarding the main aspects of seed lipases, such as the reactions catalyzed, physiological functions, specificities, sources and applications. Lipases are ubiquitous in nature and are produced by several plants, animals and microorganisms. These enzymes exhibit several very interesting features, such as low cost and easy purification, which make their commercial exploitation as industrial enzymes a potentially attractive alternative. The applications of lipases in food, detergents, oils and fats, medicines and fine chemistry, effluent treatment, biodiesel production and in the cellulose pulp industry, as well as the main sources of oilseed and cereal seed lipases, are reviewed.","author":[{"dropping-particle":"","family":"Barros","given":"M.","non-dropping-particle":"","parse-names":false,"suffix":""},{"dropping-particle":"","family":"Fleuri","given":"L. F.","non-dropping-particle":"","parse-names":false,"suffix":""},{"dropping-particle":"","family":"MacEdo","given":"G. A.","non-dropping-particle":"","parse-names":false,"suffix":""}],"container-title":"Brazilian Journal of Chemical Engineering","id":"ITEM-1","issue":"1","issued":{"date-parts":[["2010"]]},"page":"15-29","title":"Seed lipases: Sources, applications and properties - A review","type":"article-journal","volume":"27"},"uris":["http://www.mendeley.com/documents/?uuid=8e5e1ae1-9141-4eff-add1-c5ad038b5bc9"]}],"mendeley":{"formattedCitation":"(Barros et al., 2010)","manualFormatting":"(2010)","plainTextFormattedCitation":"(Barros et al., 2010)","previouslyFormattedCitation":"(Barros et al., 2010)"},"properties":{"noteIndex":0},"schema":"https://github.com/citation-style-language/schema/raw/master/csl-citation.json"}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(2010)</w:t>
      </w:r>
      <w:r w:rsidRPr="00E14C3E">
        <w:rPr>
          <w:rFonts w:ascii="Times New Roman" w:hAnsi="Times New Roman" w:cs="Times New Roman"/>
          <w:szCs w:val="24"/>
        </w:rPr>
        <w:fldChar w:fldCharType="end"/>
      </w:r>
      <w:r w:rsidRPr="00E14C3E">
        <w:rPr>
          <w:rFonts w:ascii="Times New Roman" w:hAnsi="Times New Roman" w:cs="Times New Roman"/>
          <w:szCs w:val="24"/>
        </w:rPr>
        <w:t xml:space="preserve"> identificaron la temperatura óptima para la actividad de lipasas comerciales extraídas de semillas de 14 especies vegetales. En dicho estudio, todas las lipasas examinadas presentaron una temperatura óptima de activación igual o mayor a 30</w:t>
      </w:r>
      <w:r w:rsidR="003E4850">
        <w:rPr>
          <w:rFonts w:ascii="Times New Roman" w:hAnsi="Times New Roman" w:cs="Times New Roman"/>
          <w:szCs w:val="24"/>
        </w:rPr>
        <w:t> </w:t>
      </w:r>
      <w:r w:rsidRPr="00E14C3E">
        <w:rPr>
          <w:rFonts w:ascii="Times New Roman" w:hAnsi="Times New Roman" w:cs="Times New Roman"/>
          <w:szCs w:val="24"/>
        </w:rPr>
        <w:t>°C.</w:t>
      </w:r>
    </w:p>
    <w:p w14:paraId="06429BFA" w14:textId="050DE9BF" w:rsidR="00006227" w:rsidRPr="00E14C3E" w:rsidRDefault="00006227" w:rsidP="00B9705F">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Una vez asegurada la actividad de las lipasas, se desencadena una serie de eventos metabólicos. Primero, los triacilgliceroles son hidrolizados a diacilgliceroles, luego </w:t>
      </w:r>
      <w:proofErr w:type="spellStart"/>
      <w:r w:rsidRPr="00E14C3E">
        <w:rPr>
          <w:rFonts w:ascii="Times New Roman" w:hAnsi="Times New Roman" w:cs="Times New Roman"/>
          <w:szCs w:val="24"/>
        </w:rPr>
        <w:t>monoacilgliceroles</w:t>
      </w:r>
      <w:proofErr w:type="spellEnd"/>
      <w:r w:rsidRPr="00E14C3E">
        <w:rPr>
          <w:rFonts w:ascii="Times New Roman" w:hAnsi="Times New Roman" w:cs="Times New Roman"/>
          <w:szCs w:val="24"/>
        </w:rPr>
        <w:t xml:space="preserve"> y finalmente a ácidos grasos libres y glicerol, por la acción de lipasas; luego, el glicerol es convertido a fosfato de dihidroxiacetona por la acción de las enzimas glicerol quinasa y glicerol-3-fosfato deshidrogenasa; posteriormente, los ácidos grasos libres son transportados al </w:t>
      </w:r>
      <w:proofErr w:type="spellStart"/>
      <w:r w:rsidRPr="00E14C3E">
        <w:rPr>
          <w:rFonts w:ascii="Times New Roman" w:hAnsi="Times New Roman" w:cs="Times New Roman"/>
          <w:szCs w:val="24"/>
        </w:rPr>
        <w:t>glioxisoma</w:t>
      </w:r>
      <w:proofErr w:type="spellEnd"/>
      <w:r w:rsidRPr="00E14C3E">
        <w:rPr>
          <w:rFonts w:ascii="Times New Roman" w:hAnsi="Times New Roman" w:cs="Times New Roman"/>
          <w:szCs w:val="24"/>
        </w:rPr>
        <w:t xml:space="preserve"> donde adquieren la forma activa de </w:t>
      </w:r>
      <w:proofErr w:type="spellStart"/>
      <w:r w:rsidRPr="00E14C3E">
        <w:rPr>
          <w:rFonts w:ascii="Times New Roman" w:hAnsi="Times New Roman" w:cs="Times New Roman"/>
          <w:szCs w:val="24"/>
        </w:rPr>
        <w:t>acil</w:t>
      </w:r>
      <w:proofErr w:type="spellEnd"/>
      <w:r w:rsidRPr="00E14C3E">
        <w:rPr>
          <w:rFonts w:ascii="Times New Roman" w:hAnsi="Times New Roman" w:cs="Times New Roman"/>
          <w:szCs w:val="24"/>
        </w:rPr>
        <w:t xml:space="preserve"> coenzima A; después, la </w:t>
      </w:r>
      <w:proofErr w:type="spellStart"/>
      <w:r w:rsidRPr="00E14C3E">
        <w:rPr>
          <w:rFonts w:ascii="Times New Roman" w:hAnsi="Times New Roman" w:cs="Times New Roman"/>
          <w:szCs w:val="24"/>
        </w:rPr>
        <w:t>acil</w:t>
      </w:r>
      <w:proofErr w:type="spellEnd"/>
      <w:r w:rsidRPr="00E14C3E">
        <w:rPr>
          <w:rFonts w:ascii="Times New Roman" w:hAnsi="Times New Roman" w:cs="Times New Roman"/>
          <w:szCs w:val="24"/>
        </w:rPr>
        <w:t xml:space="preserve"> coenzima A pasa por un proceso de β-oxidación, para producir acetil coenzima A; a continuación, la acetil coenzima A ingresa al ciclo del glioxilato, y se convierte en ácidos orgánicos; más adelante,</w:t>
      </w:r>
      <w:r w:rsidRPr="00E14C3E">
        <w:rPr>
          <w:rFonts w:ascii="Times New Roman" w:hAnsi="Times New Roman" w:cs="Times New Roman"/>
          <w:szCs w:val="24"/>
        </w:rPr>
        <w:tab/>
        <w:t xml:space="preserve">los ácidos orgánicos pasan a la mitocondria y al citosol, donde son convertidos en ácido oxaloacético; por último, el ácido oxaloacético y la dihidroxiacetona fosfato pasan por un proceso de gluconeogénesis, para producir sacarosa, la cual es transportada principalmente al eje embrionario </w:t>
      </w:r>
      <w:r w:rsidRPr="00E14C3E">
        <w:rPr>
          <w:rFonts w:ascii="Times New Roman" w:hAnsi="Times New Roman" w:cs="Times New Roman"/>
          <w:szCs w:val="24"/>
        </w:rPr>
        <w:fldChar w:fldCharType="begin" w:fldLock="1"/>
      </w:r>
      <w:r w:rsidRPr="00E14C3E">
        <w:rPr>
          <w:rFonts w:ascii="Times New Roman" w:hAnsi="Times New Roman" w:cs="Times New Roman"/>
          <w:szCs w:val="24"/>
        </w:rPr>
        <w:instrText>ADDIN CSL_CITATION {"citationItems":[{"id":"ITEM-1","itemData":{"DOI":"10.1007/978-1-4614-4693-4_5","author":[{"dropping-particle":"","family":"Bewley","given":"J. D.","non-dropping-particle":"","parse-names":false,"suffix":""},{"dropping-particle":"","family":"Bradford","given":"K. J.","non-dropping-particle":"","parse-names":false,"suffix":""},{"dropping-particle":"","family":"Hilhorst","given":"H. W. M.","non-dropping-particle":"","parse-names":false,"suffix":""},{"dropping-particle":"","family":"Nonogaki","given":"H.","non-dropping-particle":"","parse-names":false,"suffix":""}],"chapter-number":"5","container-title":"Seeds: Physiology of Development, Germination and Dormancy, 3rd Edition","edition":"3","id":"ITEM-1","issued":{"date-parts":[["2013"]]},"page":"183-246","publisher":"Springer Science+Business Media","publisher-place":"New York","title":"Mobilization of stored reserves","type":"chapter"},"uris":["http://www.mendeley.com/documents/?uuid=8acd8a16-7655-444a-add2-c85e8a275bc8"]}],"mendeley":{"formattedCitation":"(Bewley et al., 2013)","plainTextFormattedCitation":"(Bewley et al., 2013)","previouslyFormattedCitation":"(Bewley et al., 2013)"},"properties":{"noteIndex":0},"schema":"https://github.com/citation-style-language/schema/raw/master/csl-citation.json"}</w:instrText>
      </w:r>
      <w:r w:rsidRPr="00E14C3E">
        <w:rPr>
          <w:rFonts w:ascii="Times New Roman" w:hAnsi="Times New Roman" w:cs="Times New Roman"/>
          <w:szCs w:val="24"/>
        </w:rPr>
        <w:fldChar w:fldCharType="separate"/>
      </w:r>
      <w:r w:rsidRPr="00E14C3E">
        <w:rPr>
          <w:rFonts w:ascii="Times New Roman" w:hAnsi="Times New Roman" w:cs="Times New Roman"/>
          <w:noProof/>
          <w:szCs w:val="24"/>
        </w:rPr>
        <w:t xml:space="preserve">(Bewley </w:t>
      </w:r>
      <w:r w:rsidRPr="00E14C3E">
        <w:rPr>
          <w:rFonts w:ascii="Times New Roman" w:hAnsi="Times New Roman" w:cs="Times New Roman"/>
          <w:i/>
          <w:noProof/>
          <w:szCs w:val="24"/>
        </w:rPr>
        <w:t>et al</w:t>
      </w:r>
      <w:r w:rsidRPr="00E14C3E">
        <w:rPr>
          <w:rFonts w:ascii="Times New Roman" w:hAnsi="Times New Roman" w:cs="Times New Roman"/>
          <w:noProof/>
          <w:szCs w:val="24"/>
        </w:rPr>
        <w:t>., 2013)</w:t>
      </w:r>
      <w:r w:rsidRPr="00E14C3E">
        <w:rPr>
          <w:rFonts w:ascii="Times New Roman" w:hAnsi="Times New Roman" w:cs="Times New Roman"/>
          <w:szCs w:val="24"/>
        </w:rPr>
        <w:fldChar w:fldCharType="end"/>
      </w:r>
      <w:r w:rsidRPr="00E14C3E">
        <w:rPr>
          <w:rFonts w:ascii="Times New Roman" w:hAnsi="Times New Roman" w:cs="Times New Roman"/>
          <w:szCs w:val="24"/>
        </w:rPr>
        <w:t>.</w:t>
      </w:r>
    </w:p>
    <w:p w14:paraId="44667F97" w14:textId="1B34014B" w:rsidR="00006227" w:rsidRPr="001E11CC" w:rsidRDefault="00006227" w:rsidP="002772F2">
      <w:pPr>
        <w:pStyle w:val="Ttulo2"/>
        <w:spacing w:before="0" w:line="360" w:lineRule="auto"/>
        <w:rPr>
          <w:rFonts w:cs="Times New Roman"/>
          <w:sz w:val="32"/>
          <w:szCs w:val="28"/>
        </w:rPr>
      </w:pPr>
      <w:r w:rsidRPr="001E11CC">
        <w:rPr>
          <w:rFonts w:cs="Times New Roman"/>
          <w:sz w:val="32"/>
          <w:szCs w:val="28"/>
        </w:rPr>
        <w:lastRenderedPageBreak/>
        <w:t>Conclusiones</w:t>
      </w:r>
    </w:p>
    <w:p w14:paraId="2B399F6B" w14:textId="2367FEA4"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Se presenta evidencia de que la estratificación desnuda proporciona resultados significativamente superiores a los de la estratificación húmeda. Específicamente, la estratificación desnuda, seguida por incubación a 30-32</w:t>
      </w:r>
      <w:r w:rsidR="004B058C">
        <w:rPr>
          <w:rFonts w:ascii="Times New Roman" w:hAnsi="Times New Roman" w:cs="Times New Roman"/>
          <w:szCs w:val="24"/>
        </w:rPr>
        <w:t xml:space="preserve"> </w:t>
      </w:r>
      <w:r w:rsidRPr="00E14C3E">
        <w:rPr>
          <w:rFonts w:ascii="Times New Roman" w:hAnsi="Times New Roman" w:cs="Times New Roman"/>
          <w:szCs w:val="24"/>
        </w:rPr>
        <w:t>°C</w:t>
      </w:r>
      <w:r w:rsidR="004B058C">
        <w:rPr>
          <w:rFonts w:ascii="Times New Roman" w:hAnsi="Times New Roman" w:cs="Times New Roman"/>
          <w:szCs w:val="24"/>
        </w:rPr>
        <w:t>,</w:t>
      </w:r>
      <w:r w:rsidRPr="00E14C3E">
        <w:rPr>
          <w:rFonts w:ascii="Times New Roman" w:hAnsi="Times New Roman" w:cs="Times New Roman"/>
          <w:szCs w:val="24"/>
        </w:rPr>
        <w:t xml:space="preserve"> tuvo un efecto benéfico significativo sobre el porcentaje de germinación, longitud de brote y raíz, así como la disminución de la incidencia de infecciones microbianas en nueces de nogal pecanero. Asimismo, la evidencia indica que el cv. Wichita tiene un desempeño superior que el cv. Western como fuente de semillas para la producción de patrones. </w:t>
      </w:r>
    </w:p>
    <w:p w14:paraId="5CA5A45C" w14:textId="734A67B5" w:rsidR="00006227" w:rsidRPr="00E14C3E" w:rsidRDefault="00006227" w:rsidP="001E11CC">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Los resultados implican que muchas semillas de pecanero pueden prescindir de la incubación para completar el proceso de germinación, sin embargo,</w:t>
      </w:r>
      <w:r w:rsidR="001E11CC">
        <w:rPr>
          <w:rFonts w:ascii="Times New Roman" w:hAnsi="Times New Roman" w:cs="Times New Roman"/>
          <w:szCs w:val="24"/>
        </w:rPr>
        <w:t xml:space="preserve"> </w:t>
      </w:r>
      <w:r w:rsidRPr="00E14C3E">
        <w:rPr>
          <w:rFonts w:ascii="Times New Roman" w:hAnsi="Times New Roman" w:cs="Times New Roman"/>
          <w:szCs w:val="24"/>
        </w:rPr>
        <w:t xml:space="preserve">el porcentaje de nueces del cv. Wichita que germinaron fue seis veces superior al incluir una etapa de incubación en el tratamiento </w:t>
      </w:r>
      <w:proofErr w:type="spellStart"/>
      <w:r w:rsidRPr="00E14C3E">
        <w:rPr>
          <w:rFonts w:ascii="Times New Roman" w:hAnsi="Times New Roman" w:cs="Times New Roman"/>
          <w:szCs w:val="24"/>
        </w:rPr>
        <w:t>pregerminativo</w:t>
      </w:r>
      <w:proofErr w:type="spellEnd"/>
      <w:r w:rsidRPr="00E14C3E">
        <w:rPr>
          <w:rFonts w:ascii="Times New Roman" w:hAnsi="Times New Roman" w:cs="Times New Roman"/>
          <w:szCs w:val="24"/>
        </w:rPr>
        <w:t>. En el caso de las nueces del cv. Western Schley, el porcentaje de germinación fue 28 veces más elevado en la</w:t>
      </w:r>
      <w:r w:rsidR="005E61CF">
        <w:rPr>
          <w:rFonts w:ascii="Times New Roman" w:hAnsi="Times New Roman" w:cs="Times New Roman"/>
          <w:szCs w:val="24"/>
        </w:rPr>
        <w:t>s</w:t>
      </w:r>
      <w:r w:rsidRPr="00E14C3E">
        <w:rPr>
          <w:rFonts w:ascii="Times New Roman" w:hAnsi="Times New Roman" w:cs="Times New Roman"/>
          <w:szCs w:val="24"/>
        </w:rPr>
        <w:t xml:space="preserve"> nueces incubadas que en las nueces que no fueron incubadas. Por otra parte, el presente estudio fue incapaz de probar la prescindencia de la estratificación para inducir la germinación de las nueces de pecán, ya que todas las nueces utilizadas en este experimento fueron almacenadas en refrigeración antes de ser sometidas a los diferentes tratamientos. </w:t>
      </w:r>
    </w:p>
    <w:p w14:paraId="31A43CFD" w14:textId="77777777" w:rsidR="001E11CC" w:rsidRDefault="001E11CC" w:rsidP="001E11CC">
      <w:pPr>
        <w:pStyle w:val="Ttulo2"/>
        <w:spacing w:before="0" w:line="360" w:lineRule="auto"/>
        <w:jc w:val="both"/>
        <w:rPr>
          <w:rFonts w:cs="Times New Roman"/>
        </w:rPr>
      </w:pPr>
    </w:p>
    <w:p w14:paraId="599F4B1E" w14:textId="04119596" w:rsidR="00006227" w:rsidRPr="002772F2" w:rsidRDefault="00006227" w:rsidP="002772F2">
      <w:pPr>
        <w:pStyle w:val="Ttulo2"/>
        <w:spacing w:before="0" w:line="360" w:lineRule="auto"/>
        <w:rPr>
          <w:rFonts w:cs="Times New Roman"/>
          <w:szCs w:val="24"/>
        </w:rPr>
      </w:pPr>
      <w:r w:rsidRPr="002772F2">
        <w:rPr>
          <w:rFonts w:cs="Times New Roman"/>
          <w:szCs w:val="24"/>
        </w:rPr>
        <w:t>Futuras líneas de investigación</w:t>
      </w:r>
    </w:p>
    <w:p w14:paraId="346B91C1" w14:textId="6D2C572C" w:rsidR="00716AE6" w:rsidRDefault="00006227" w:rsidP="00716AE6">
      <w:pPr>
        <w:spacing w:after="0" w:line="360" w:lineRule="auto"/>
        <w:ind w:firstLine="720"/>
        <w:rPr>
          <w:rFonts w:ascii="Times New Roman" w:hAnsi="Times New Roman" w:cs="Times New Roman"/>
          <w:szCs w:val="24"/>
        </w:rPr>
      </w:pPr>
      <w:r w:rsidRPr="00E14C3E">
        <w:rPr>
          <w:rFonts w:ascii="Times New Roman" w:hAnsi="Times New Roman" w:cs="Times New Roman"/>
          <w:szCs w:val="24"/>
        </w:rPr>
        <w:t xml:space="preserve">Para futuras investigaciones, se propone probar la aplicación de solución fungicida de </w:t>
      </w:r>
      <w:proofErr w:type="spellStart"/>
      <w:r w:rsidRPr="00E14C3E">
        <w:rPr>
          <w:rFonts w:ascii="Times New Roman" w:hAnsi="Times New Roman" w:cs="Times New Roman"/>
          <w:szCs w:val="24"/>
        </w:rPr>
        <w:t>procloraz</w:t>
      </w:r>
      <w:proofErr w:type="spellEnd"/>
      <w:r w:rsidRPr="00E14C3E">
        <w:rPr>
          <w:rFonts w:ascii="Times New Roman" w:hAnsi="Times New Roman" w:cs="Times New Roman"/>
          <w:szCs w:val="24"/>
        </w:rPr>
        <w:t xml:space="preserve"> para la hidratación de las semillas durante la incubación. Además, con el fin de comprobar que los beneficios de la incubación se deben al mantenimiento de una temperatura cálida y no a la aplicación constante de fungicida, se propone probar el efecto de sembrar las semillas en invernadero sin previamente estratificarlas ni incubarlas, pero incluyendo riego con fungicida. Finalmente, se recomienda que en los próximos experimentos de germinación se evalúe la supervivencia y el vigor de las plántulas al cumplir un </w:t>
      </w:r>
      <w:proofErr w:type="gramStart"/>
      <w:r w:rsidRPr="00E14C3E">
        <w:rPr>
          <w:rFonts w:ascii="Times New Roman" w:hAnsi="Times New Roman" w:cs="Times New Roman"/>
          <w:szCs w:val="24"/>
        </w:rPr>
        <w:t>año de edad</w:t>
      </w:r>
      <w:proofErr w:type="gramEnd"/>
      <w:r w:rsidRPr="00E14C3E">
        <w:rPr>
          <w:rFonts w:ascii="Times New Roman" w:hAnsi="Times New Roman" w:cs="Times New Roman"/>
          <w:szCs w:val="24"/>
        </w:rPr>
        <w:t xml:space="preserve"> para conocer la efectividad de los tratamientos a mediano plazo.</w:t>
      </w:r>
    </w:p>
    <w:p w14:paraId="591933A3" w14:textId="36DEC969" w:rsidR="00716AE6" w:rsidRDefault="00716AE6" w:rsidP="00716AE6">
      <w:pPr>
        <w:spacing w:after="0" w:line="360" w:lineRule="auto"/>
        <w:ind w:firstLine="720"/>
        <w:rPr>
          <w:rFonts w:ascii="Times New Roman" w:hAnsi="Times New Roman" w:cs="Times New Roman"/>
          <w:szCs w:val="24"/>
        </w:rPr>
      </w:pPr>
    </w:p>
    <w:p w14:paraId="1BE188C7" w14:textId="77777777" w:rsidR="00716AE6" w:rsidRDefault="00716AE6" w:rsidP="00716AE6">
      <w:pPr>
        <w:spacing w:after="0" w:line="360" w:lineRule="auto"/>
        <w:ind w:firstLine="720"/>
        <w:rPr>
          <w:rFonts w:asciiTheme="minorHAnsi" w:hAnsiTheme="minorHAnsi" w:cstheme="minorHAnsi"/>
          <w:szCs w:val="24"/>
          <w:lang w:val="en-US"/>
        </w:rPr>
      </w:pPr>
    </w:p>
    <w:p w14:paraId="50AF9A10" w14:textId="7E2D8C48" w:rsidR="006C280D" w:rsidRPr="002772F2" w:rsidRDefault="006C280D" w:rsidP="001E11CC">
      <w:pPr>
        <w:pStyle w:val="Ttulo2"/>
        <w:spacing w:before="0" w:line="360" w:lineRule="auto"/>
        <w:jc w:val="both"/>
        <w:rPr>
          <w:rFonts w:asciiTheme="minorHAnsi" w:hAnsiTheme="minorHAnsi" w:cstheme="minorHAnsi"/>
          <w:szCs w:val="24"/>
          <w:lang w:val="en-US"/>
        </w:rPr>
      </w:pPr>
      <w:proofErr w:type="spellStart"/>
      <w:r w:rsidRPr="002772F2">
        <w:rPr>
          <w:rFonts w:asciiTheme="minorHAnsi" w:hAnsiTheme="minorHAnsi" w:cstheme="minorHAnsi"/>
          <w:szCs w:val="24"/>
          <w:lang w:val="en-US"/>
        </w:rPr>
        <w:lastRenderedPageBreak/>
        <w:t>Referencias</w:t>
      </w:r>
      <w:proofErr w:type="spellEnd"/>
    </w:p>
    <w:p w14:paraId="69652D48" w14:textId="30E67474" w:rsidR="001E11CC" w:rsidRPr="001E11CC" w:rsidRDefault="001E11CC" w:rsidP="001E11CC">
      <w:pPr>
        <w:spacing w:after="0" w:line="360" w:lineRule="auto"/>
        <w:ind w:left="709" w:hanging="709"/>
        <w:rPr>
          <w:rFonts w:ascii="Times New Roman" w:hAnsi="Times New Roman" w:cs="Times New Roman"/>
          <w:lang w:val="en-US"/>
        </w:rPr>
      </w:pPr>
      <w:r w:rsidRPr="001E11CC">
        <w:rPr>
          <w:rFonts w:ascii="Times New Roman" w:hAnsi="Times New Roman" w:cs="Times New Roman"/>
          <w:lang w:val="en-US"/>
        </w:rPr>
        <w:t xml:space="preserve">An, J., </w:t>
      </w:r>
      <w:proofErr w:type="spellStart"/>
      <w:r w:rsidRPr="001E11CC">
        <w:rPr>
          <w:rFonts w:ascii="Times New Roman" w:hAnsi="Times New Roman" w:cs="Times New Roman"/>
          <w:lang w:val="en-US"/>
        </w:rPr>
        <w:t>Althiab</w:t>
      </w:r>
      <w:proofErr w:type="spellEnd"/>
      <w:r w:rsidRPr="001E11CC">
        <w:rPr>
          <w:rFonts w:ascii="Times New Roman" w:hAnsi="Times New Roman" w:cs="Times New Roman"/>
          <w:lang w:val="en-US"/>
        </w:rPr>
        <w:t xml:space="preserve"> </w:t>
      </w:r>
      <w:proofErr w:type="spellStart"/>
      <w:r w:rsidRPr="001E11CC">
        <w:rPr>
          <w:rFonts w:ascii="Times New Roman" w:hAnsi="Times New Roman" w:cs="Times New Roman"/>
          <w:lang w:val="en-US"/>
        </w:rPr>
        <w:t>Almasaud</w:t>
      </w:r>
      <w:proofErr w:type="spellEnd"/>
      <w:r w:rsidRPr="001E11CC">
        <w:rPr>
          <w:rFonts w:ascii="Times New Roman" w:hAnsi="Times New Roman" w:cs="Times New Roman"/>
          <w:lang w:val="en-US"/>
        </w:rPr>
        <w:t xml:space="preserve">, R., </w:t>
      </w:r>
      <w:proofErr w:type="spellStart"/>
      <w:r w:rsidRPr="001E11CC">
        <w:rPr>
          <w:rFonts w:ascii="Times New Roman" w:hAnsi="Times New Roman" w:cs="Times New Roman"/>
          <w:lang w:val="en-US"/>
        </w:rPr>
        <w:t>Bouzayen</w:t>
      </w:r>
      <w:proofErr w:type="spellEnd"/>
      <w:r w:rsidRPr="001E11CC">
        <w:rPr>
          <w:rFonts w:ascii="Times New Roman" w:hAnsi="Times New Roman" w:cs="Times New Roman"/>
          <w:lang w:val="en-US"/>
        </w:rPr>
        <w:t xml:space="preserve">, M., </w:t>
      </w:r>
      <w:proofErr w:type="spellStart"/>
      <w:r w:rsidRPr="001E11CC">
        <w:rPr>
          <w:rFonts w:ascii="Times New Roman" w:hAnsi="Times New Roman" w:cs="Times New Roman"/>
          <w:lang w:val="en-US"/>
        </w:rPr>
        <w:t>Zuine</w:t>
      </w:r>
      <w:proofErr w:type="spellEnd"/>
      <w:r w:rsidRPr="001E11CC">
        <w:rPr>
          <w:rFonts w:ascii="Times New Roman" w:hAnsi="Times New Roman" w:cs="Times New Roman"/>
          <w:lang w:val="en-US"/>
        </w:rPr>
        <w:t>, M.</w:t>
      </w:r>
      <w:r w:rsidR="00AA1764">
        <w:rPr>
          <w:rFonts w:ascii="Times New Roman" w:hAnsi="Times New Roman" w:cs="Times New Roman"/>
          <w:lang w:val="en-US"/>
        </w:rPr>
        <w:t xml:space="preserve"> and</w:t>
      </w:r>
      <w:r w:rsidRPr="001E11CC">
        <w:rPr>
          <w:rFonts w:ascii="Times New Roman" w:hAnsi="Times New Roman" w:cs="Times New Roman"/>
          <w:lang w:val="en-US"/>
        </w:rPr>
        <w:t xml:space="preserve"> </w:t>
      </w:r>
      <w:proofErr w:type="spellStart"/>
      <w:r w:rsidRPr="001E11CC">
        <w:rPr>
          <w:rFonts w:ascii="Times New Roman" w:hAnsi="Times New Roman" w:cs="Times New Roman"/>
          <w:lang w:val="en-US"/>
        </w:rPr>
        <w:t>Chervin</w:t>
      </w:r>
      <w:proofErr w:type="spellEnd"/>
      <w:r w:rsidRPr="001E11CC">
        <w:rPr>
          <w:rFonts w:ascii="Times New Roman" w:hAnsi="Times New Roman" w:cs="Times New Roman"/>
          <w:lang w:val="en-US"/>
        </w:rPr>
        <w:t>, C. (</w:t>
      </w:r>
      <w:r w:rsidR="0014770F">
        <w:rPr>
          <w:rFonts w:ascii="Times New Roman" w:hAnsi="Times New Roman" w:cs="Times New Roman"/>
          <w:lang w:val="en-US"/>
        </w:rPr>
        <w:t>2020</w:t>
      </w:r>
      <w:r w:rsidRPr="001E11CC">
        <w:rPr>
          <w:rFonts w:ascii="Times New Roman" w:hAnsi="Times New Roman" w:cs="Times New Roman"/>
          <w:lang w:val="en-US"/>
        </w:rPr>
        <w:t xml:space="preserve">). </w:t>
      </w:r>
      <w:r w:rsidR="007C4A3A">
        <w:rPr>
          <w:rFonts w:ascii="Times New Roman" w:hAnsi="Times New Roman" w:cs="Times New Roman"/>
          <w:lang w:val="en-US"/>
        </w:rPr>
        <w:t>A</w:t>
      </w:r>
      <w:r w:rsidRPr="001E11CC">
        <w:rPr>
          <w:rFonts w:ascii="Times New Roman" w:hAnsi="Times New Roman" w:cs="Times New Roman"/>
          <w:lang w:val="en-US"/>
        </w:rPr>
        <w:t xml:space="preserve">uxin and ethylene regulation of fruit set. </w:t>
      </w:r>
      <w:r w:rsidRPr="00B9705F">
        <w:rPr>
          <w:rFonts w:ascii="Times New Roman" w:hAnsi="Times New Roman" w:cs="Times New Roman"/>
          <w:i/>
          <w:iCs/>
          <w:lang w:val="en-US"/>
        </w:rPr>
        <w:t>Plant Science</w:t>
      </w:r>
      <w:r w:rsidRPr="001E11CC">
        <w:rPr>
          <w:rFonts w:ascii="Times New Roman" w:hAnsi="Times New Roman" w:cs="Times New Roman"/>
          <w:lang w:val="en-US"/>
        </w:rPr>
        <w:t xml:space="preserve">, </w:t>
      </w:r>
      <w:r w:rsidR="00BF6CF3" w:rsidRPr="00B9705F">
        <w:rPr>
          <w:rFonts w:ascii="Times New Roman" w:hAnsi="Times New Roman" w:cs="Times New Roman"/>
          <w:i/>
          <w:iCs/>
          <w:lang w:val="en-US"/>
        </w:rPr>
        <w:t>292</w:t>
      </w:r>
      <w:r w:rsidR="00BF6CF3">
        <w:rPr>
          <w:rFonts w:ascii="Times New Roman" w:hAnsi="Times New Roman" w:cs="Times New Roman"/>
          <w:lang w:val="en-US"/>
        </w:rPr>
        <w:t xml:space="preserve">, </w:t>
      </w:r>
      <w:r w:rsidRPr="001E11CC">
        <w:rPr>
          <w:rFonts w:ascii="Times New Roman" w:hAnsi="Times New Roman" w:cs="Times New Roman"/>
          <w:lang w:val="en-US"/>
        </w:rPr>
        <w:t>1</w:t>
      </w:r>
      <w:r w:rsidR="00AA1764">
        <w:rPr>
          <w:rFonts w:ascii="Times New Roman" w:hAnsi="Times New Roman" w:cs="Times New Roman"/>
          <w:lang w:val="en-US"/>
        </w:rPr>
        <w:t>-</w:t>
      </w:r>
      <w:r w:rsidRPr="001E11CC">
        <w:rPr>
          <w:rFonts w:ascii="Times New Roman" w:hAnsi="Times New Roman" w:cs="Times New Roman"/>
          <w:lang w:val="en-US"/>
        </w:rPr>
        <w:t>26.</w:t>
      </w:r>
      <w:r w:rsidR="00AA1764">
        <w:rPr>
          <w:rFonts w:ascii="Times New Roman" w:hAnsi="Times New Roman" w:cs="Times New Roman"/>
          <w:lang w:val="en-US"/>
        </w:rPr>
        <w:t xml:space="preserve"> Retrieved from</w:t>
      </w:r>
      <w:r w:rsidRPr="001E11CC">
        <w:rPr>
          <w:rFonts w:ascii="Times New Roman" w:hAnsi="Times New Roman" w:cs="Times New Roman"/>
          <w:lang w:val="en-US"/>
        </w:rPr>
        <w:t xml:space="preserve"> https://doi.org/10.1016/j.plantsci.2019.110381</w:t>
      </w:r>
      <w:r w:rsidR="00AA1764">
        <w:rPr>
          <w:rFonts w:ascii="Times New Roman" w:hAnsi="Times New Roman" w:cs="Times New Roman"/>
          <w:lang w:val="en-US"/>
        </w:rPr>
        <w:t>.</w:t>
      </w:r>
    </w:p>
    <w:p w14:paraId="69872109" w14:textId="0399937C" w:rsidR="001E11CC" w:rsidRPr="001E11CC" w:rsidRDefault="001E11CC" w:rsidP="001E11CC">
      <w:pPr>
        <w:spacing w:after="0" w:line="360" w:lineRule="auto"/>
        <w:ind w:left="709" w:hanging="709"/>
        <w:rPr>
          <w:rFonts w:ascii="Times New Roman" w:hAnsi="Times New Roman" w:cs="Times New Roman"/>
          <w:lang w:val="en-US"/>
        </w:rPr>
      </w:pPr>
      <w:r w:rsidRPr="00B9705F">
        <w:rPr>
          <w:rFonts w:ascii="Times New Roman" w:hAnsi="Times New Roman" w:cs="Times New Roman"/>
          <w:lang w:val="en-US"/>
        </w:rPr>
        <w:t xml:space="preserve">Barros, M., </w:t>
      </w:r>
      <w:proofErr w:type="spellStart"/>
      <w:r w:rsidRPr="00B9705F">
        <w:rPr>
          <w:rFonts w:ascii="Times New Roman" w:hAnsi="Times New Roman" w:cs="Times New Roman"/>
          <w:lang w:val="en-US"/>
        </w:rPr>
        <w:t>Fleuri</w:t>
      </w:r>
      <w:proofErr w:type="spellEnd"/>
      <w:r w:rsidRPr="00B9705F">
        <w:rPr>
          <w:rFonts w:ascii="Times New Roman" w:hAnsi="Times New Roman" w:cs="Times New Roman"/>
          <w:lang w:val="en-US"/>
        </w:rPr>
        <w:t>, L. F.</w:t>
      </w:r>
      <w:r w:rsidR="00D5048A" w:rsidRPr="00B9705F">
        <w:rPr>
          <w:rFonts w:ascii="Times New Roman" w:hAnsi="Times New Roman" w:cs="Times New Roman"/>
          <w:lang w:val="en-US"/>
        </w:rPr>
        <w:t xml:space="preserve"> and</w:t>
      </w:r>
      <w:r w:rsidRPr="00B9705F">
        <w:rPr>
          <w:rFonts w:ascii="Times New Roman" w:hAnsi="Times New Roman" w:cs="Times New Roman"/>
          <w:lang w:val="en-US"/>
        </w:rPr>
        <w:t xml:space="preserve"> </w:t>
      </w:r>
      <w:proofErr w:type="spellStart"/>
      <w:r w:rsidRPr="00B9705F">
        <w:rPr>
          <w:rFonts w:ascii="Times New Roman" w:hAnsi="Times New Roman" w:cs="Times New Roman"/>
          <w:lang w:val="en-US"/>
        </w:rPr>
        <w:t>MacEdo</w:t>
      </w:r>
      <w:proofErr w:type="spellEnd"/>
      <w:r w:rsidRPr="00B9705F">
        <w:rPr>
          <w:rFonts w:ascii="Times New Roman" w:hAnsi="Times New Roman" w:cs="Times New Roman"/>
          <w:lang w:val="en-US"/>
        </w:rPr>
        <w:t xml:space="preserve">, G. A. (2010). </w:t>
      </w:r>
      <w:r w:rsidRPr="001E11CC">
        <w:rPr>
          <w:rFonts w:ascii="Times New Roman" w:hAnsi="Times New Roman" w:cs="Times New Roman"/>
          <w:lang w:val="en-US"/>
        </w:rPr>
        <w:t xml:space="preserve">Seed lipases: Sources, applications and properties - A review. </w:t>
      </w:r>
      <w:r w:rsidRPr="00B9705F">
        <w:rPr>
          <w:rFonts w:ascii="Times New Roman" w:hAnsi="Times New Roman" w:cs="Times New Roman"/>
          <w:i/>
          <w:iCs/>
          <w:lang w:val="en-US"/>
        </w:rPr>
        <w:t>Brazilian Journal of Chemical Engineering</w:t>
      </w:r>
      <w:r w:rsidRPr="001E11CC">
        <w:rPr>
          <w:rFonts w:ascii="Times New Roman" w:hAnsi="Times New Roman" w:cs="Times New Roman"/>
          <w:lang w:val="en-US"/>
        </w:rPr>
        <w:t xml:space="preserve">, </w:t>
      </w:r>
      <w:r w:rsidRPr="00B9705F">
        <w:rPr>
          <w:rFonts w:ascii="Times New Roman" w:hAnsi="Times New Roman" w:cs="Times New Roman"/>
          <w:i/>
          <w:iCs/>
          <w:lang w:val="en-US"/>
        </w:rPr>
        <w:t>27</w:t>
      </w:r>
      <w:r w:rsidRPr="001E11CC">
        <w:rPr>
          <w:rFonts w:ascii="Times New Roman" w:hAnsi="Times New Roman" w:cs="Times New Roman"/>
          <w:lang w:val="en-US"/>
        </w:rPr>
        <w:t>(1), 15</w:t>
      </w:r>
      <w:r w:rsidR="00D5048A">
        <w:rPr>
          <w:rFonts w:ascii="Times New Roman" w:hAnsi="Times New Roman" w:cs="Times New Roman"/>
          <w:lang w:val="en-US"/>
        </w:rPr>
        <w:t>-</w:t>
      </w:r>
      <w:r w:rsidRPr="001E11CC">
        <w:rPr>
          <w:rFonts w:ascii="Times New Roman" w:hAnsi="Times New Roman" w:cs="Times New Roman"/>
          <w:lang w:val="en-US"/>
        </w:rPr>
        <w:t>29.</w:t>
      </w:r>
      <w:r w:rsidR="00D5048A">
        <w:rPr>
          <w:rFonts w:ascii="Times New Roman" w:hAnsi="Times New Roman" w:cs="Times New Roman"/>
          <w:lang w:val="en-US"/>
        </w:rPr>
        <w:t xml:space="preserve"> Retrieved from</w:t>
      </w:r>
      <w:r w:rsidRPr="001E11CC">
        <w:rPr>
          <w:rFonts w:ascii="Times New Roman" w:hAnsi="Times New Roman" w:cs="Times New Roman"/>
          <w:lang w:val="en-US"/>
        </w:rPr>
        <w:t xml:space="preserve"> https://doi.org/10.1590/S0104-66322010000100002</w:t>
      </w:r>
      <w:r w:rsidR="00D5048A">
        <w:rPr>
          <w:rFonts w:ascii="Times New Roman" w:hAnsi="Times New Roman" w:cs="Times New Roman"/>
          <w:lang w:val="en-US"/>
        </w:rPr>
        <w:t>.</w:t>
      </w:r>
    </w:p>
    <w:p w14:paraId="000B361B" w14:textId="344C95CA" w:rsidR="001E11CC" w:rsidRPr="001E11CC" w:rsidRDefault="001E11CC" w:rsidP="001E11CC">
      <w:pPr>
        <w:spacing w:after="0" w:line="360" w:lineRule="auto"/>
        <w:ind w:left="709" w:hanging="709"/>
        <w:rPr>
          <w:rFonts w:ascii="Times New Roman" w:hAnsi="Times New Roman" w:cs="Times New Roman"/>
          <w:lang w:val="en-US"/>
        </w:rPr>
      </w:pPr>
      <w:r w:rsidRPr="001E11CC">
        <w:rPr>
          <w:rFonts w:ascii="Times New Roman" w:hAnsi="Times New Roman" w:cs="Times New Roman"/>
          <w:lang w:val="en-US"/>
        </w:rPr>
        <w:t xml:space="preserve">Bewley, J. D., Bradford, K. J., </w:t>
      </w:r>
      <w:proofErr w:type="spellStart"/>
      <w:r w:rsidRPr="001E11CC">
        <w:rPr>
          <w:rFonts w:ascii="Times New Roman" w:hAnsi="Times New Roman" w:cs="Times New Roman"/>
          <w:lang w:val="en-US"/>
        </w:rPr>
        <w:t>Hilhorst</w:t>
      </w:r>
      <w:proofErr w:type="spellEnd"/>
      <w:r w:rsidRPr="001E11CC">
        <w:rPr>
          <w:rFonts w:ascii="Times New Roman" w:hAnsi="Times New Roman" w:cs="Times New Roman"/>
          <w:lang w:val="en-US"/>
        </w:rPr>
        <w:t xml:space="preserve">, H. W. M. </w:t>
      </w:r>
      <w:r w:rsidR="00E70A02">
        <w:rPr>
          <w:rFonts w:ascii="Times New Roman" w:hAnsi="Times New Roman" w:cs="Times New Roman"/>
          <w:lang w:val="en-US"/>
        </w:rPr>
        <w:t>and</w:t>
      </w:r>
      <w:r w:rsidR="00E70A02" w:rsidRPr="001E11CC">
        <w:rPr>
          <w:rFonts w:ascii="Times New Roman" w:hAnsi="Times New Roman" w:cs="Times New Roman"/>
          <w:lang w:val="en-US"/>
        </w:rPr>
        <w:t xml:space="preserve"> </w:t>
      </w:r>
      <w:proofErr w:type="spellStart"/>
      <w:r w:rsidRPr="001E11CC">
        <w:rPr>
          <w:rFonts w:ascii="Times New Roman" w:hAnsi="Times New Roman" w:cs="Times New Roman"/>
          <w:lang w:val="en-US"/>
        </w:rPr>
        <w:t>Nonogaki</w:t>
      </w:r>
      <w:proofErr w:type="spellEnd"/>
      <w:r w:rsidRPr="001E11CC">
        <w:rPr>
          <w:rFonts w:ascii="Times New Roman" w:hAnsi="Times New Roman" w:cs="Times New Roman"/>
          <w:lang w:val="en-US"/>
        </w:rPr>
        <w:t xml:space="preserve">, H. (2013). Mobilization of stored reserves. In </w:t>
      </w:r>
      <w:r w:rsidRPr="00B9705F">
        <w:rPr>
          <w:rFonts w:ascii="Times New Roman" w:hAnsi="Times New Roman" w:cs="Times New Roman"/>
          <w:i/>
          <w:iCs/>
          <w:lang w:val="en-US"/>
        </w:rPr>
        <w:t>Seeds</w:t>
      </w:r>
      <w:r w:rsidR="00FD2639">
        <w:rPr>
          <w:rFonts w:ascii="Times New Roman" w:hAnsi="Times New Roman" w:cs="Times New Roman"/>
          <w:i/>
          <w:iCs/>
          <w:lang w:val="en-US"/>
        </w:rPr>
        <w:t>.</w:t>
      </w:r>
      <w:r w:rsidR="00FD2639" w:rsidRPr="00B9705F">
        <w:rPr>
          <w:rFonts w:ascii="Times New Roman" w:hAnsi="Times New Roman" w:cs="Times New Roman"/>
          <w:i/>
          <w:iCs/>
          <w:lang w:val="en-US"/>
        </w:rPr>
        <w:t xml:space="preserve"> </w:t>
      </w:r>
      <w:r w:rsidRPr="00B9705F">
        <w:rPr>
          <w:rFonts w:ascii="Times New Roman" w:hAnsi="Times New Roman" w:cs="Times New Roman"/>
          <w:i/>
          <w:iCs/>
          <w:lang w:val="en-US"/>
        </w:rPr>
        <w:t>Physiology of Development, Germination and Dormancy</w:t>
      </w:r>
      <w:r w:rsidRPr="001E11CC">
        <w:rPr>
          <w:rFonts w:ascii="Times New Roman" w:hAnsi="Times New Roman" w:cs="Times New Roman"/>
          <w:lang w:val="en-US"/>
        </w:rPr>
        <w:t xml:space="preserve"> (3</w:t>
      </w:r>
      <w:r w:rsidRPr="00B9705F">
        <w:rPr>
          <w:rFonts w:ascii="Times New Roman" w:hAnsi="Times New Roman" w:cs="Times New Roman"/>
          <w:vertAlign w:val="superscript"/>
          <w:lang w:val="en-US"/>
        </w:rPr>
        <w:t>rd</w:t>
      </w:r>
      <w:r w:rsidRPr="001E11CC">
        <w:rPr>
          <w:rFonts w:ascii="Times New Roman" w:hAnsi="Times New Roman" w:cs="Times New Roman"/>
          <w:lang w:val="en-US"/>
        </w:rPr>
        <w:t xml:space="preserve"> ed</w:t>
      </w:r>
      <w:r w:rsidR="00E70A02" w:rsidRPr="001E11CC">
        <w:rPr>
          <w:rFonts w:ascii="Times New Roman" w:hAnsi="Times New Roman" w:cs="Times New Roman"/>
          <w:lang w:val="en-US"/>
        </w:rPr>
        <w:t>.</w:t>
      </w:r>
      <w:r w:rsidR="00E70A02">
        <w:rPr>
          <w:rFonts w:ascii="Times New Roman" w:hAnsi="Times New Roman" w:cs="Times New Roman"/>
          <w:lang w:val="en-US"/>
        </w:rPr>
        <w:t>)</w:t>
      </w:r>
      <w:r w:rsidR="00E70A02" w:rsidRPr="001E11CC">
        <w:rPr>
          <w:rFonts w:ascii="Times New Roman" w:hAnsi="Times New Roman" w:cs="Times New Roman"/>
          <w:lang w:val="en-US"/>
        </w:rPr>
        <w:t xml:space="preserve"> </w:t>
      </w:r>
      <w:r w:rsidR="00E70A02">
        <w:rPr>
          <w:rFonts w:ascii="Times New Roman" w:hAnsi="Times New Roman" w:cs="Times New Roman"/>
          <w:lang w:val="en-US"/>
        </w:rPr>
        <w:t>(</w:t>
      </w:r>
      <w:r w:rsidRPr="001E11CC">
        <w:rPr>
          <w:rFonts w:ascii="Times New Roman" w:hAnsi="Times New Roman" w:cs="Times New Roman"/>
          <w:lang w:val="en-US"/>
        </w:rPr>
        <w:t>pp. 183</w:t>
      </w:r>
      <w:r w:rsidR="00E70A02">
        <w:rPr>
          <w:rFonts w:ascii="Times New Roman" w:hAnsi="Times New Roman" w:cs="Times New Roman"/>
          <w:lang w:val="en-US"/>
        </w:rPr>
        <w:t>-</w:t>
      </w:r>
      <w:r w:rsidRPr="001E11CC">
        <w:rPr>
          <w:rFonts w:ascii="Times New Roman" w:hAnsi="Times New Roman" w:cs="Times New Roman"/>
          <w:lang w:val="en-US"/>
        </w:rPr>
        <w:t xml:space="preserve">246). Springer </w:t>
      </w:r>
      <w:proofErr w:type="spellStart"/>
      <w:r w:rsidRPr="001E11CC">
        <w:rPr>
          <w:rFonts w:ascii="Times New Roman" w:hAnsi="Times New Roman" w:cs="Times New Roman"/>
          <w:lang w:val="en-US"/>
        </w:rPr>
        <w:t>Science+Business</w:t>
      </w:r>
      <w:proofErr w:type="spellEnd"/>
      <w:r w:rsidRPr="001E11CC">
        <w:rPr>
          <w:rFonts w:ascii="Times New Roman" w:hAnsi="Times New Roman" w:cs="Times New Roman"/>
          <w:lang w:val="en-US"/>
        </w:rPr>
        <w:t xml:space="preserve"> Media. https://doi.org/10.1007/978-1-4614-4693-4_5</w:t>
      </w:r>
    </w:p>
    <w:p w14:paraId="4927697F" w14:textId="24846781" w:rsidR="001E11CC" w:rsidRPr="00B9705F" w:rsidRDefault="001E11CC" w:rsidP="001E11CC">
      <w:pPr>
        <w:spacing w:after="0" w:line="360" w:lineRule="auto"/>
        <w:ind w:left="709" w:hanging="709"/>
        <w:rPr>
          <w:rFonts w:ascii="Times New Roman" w:hAnsi="Times New Roman" w:cs="Times New Roman"/>
          <w:lang w:val="en-US"/>
        </w:rPr>
      </w:pPr>
      <w:r w:rsidRPr="00B9705F">
        <w:rPr>
          <w:rFonts w:ascii="Times New Roman" w:hAnsi="Times New Roman" w:cs="Times New Roman"/>
          <w:lang w:val="en-US"/>
        </w:rPr>
        <w:t>Bustamante, M. A., Gonzalez, J. A., Benavides, A., Banuelos, L.</w:t>
      </w:r>
      <w:r w:rsidR="00831003" w:rsidRPr="00B9705F">
        <w:rPr>
          <w:rFonts w:ascii="Times New Roman" w:hAnsi="Times New Roman" w:cs="Times New Roman"/>
          <w:lang w:val="en-US"/>
        </w:rPr>
        <w:t xml:space="preserve"> </w:t>
      </w:r>
      <w:r w:rsidR="00831003">
        <w:rPr>
          <w:rFonts w:ascii="Times New Roman" w:hAnsi="Times New Roman" w:cs="Times New Roman"/>
          <w:lang w:val="en-US"/>
        </w:rPr>
        <w:t>and</w:t>
      </w:r>
      <w:r w:rsidRPr="001E11CC">
        <w:rPr>
          <w:rFonts w:ascii="Times New Roman" w:hAnsi="Times New Roman" w:cs="Times New Roman"/>
          <w:lang w:val="en-US"/>
        </w:rPr>
        <w:t xml:space="preserve"> Rojas, A. (2006). Control of pecan seedling growth with a heat treatment to the seeds. </w:t>
      </w:r>
      <w:r w:rsidRPr="00B9705F">
        <w:rPr>
          <w:rFonts w:ascii="Times New Roman" w:hAnsi="Times New Roman" w:cs="Times New Roman"/>
          <w:i/>
          <w:iCs/>
          <w:lang w:val="en-US"/>
        </w:rPr>
        <w:t xml:space="preserve">Acta </w:t>
      </w:r>
      <w:proofErr w:type="spellStart"/>
      <w:r w:rsidRPr="00B9705F">
        <w:rPr>
          <w:rFonts w:ascii="Times New Roman" w:hAnsi="Times New Roman" w:cs="Times New Roman"/>
          <w:i/>
          <w:iCs/>
          <w:lang w:val="en-US"/>
        </w:rPr>
        <w:t>Horticulturae</w:t>
      </w:r>
      <w:proofErr w:type="spellEnd"/>
      <w:r w:rsidRPr="00B9705F">
        <w:rPr>
          <w:rFonts w:ascii="Times New Roman" w:hAnsi="Times New Roman" w:cs="Times New Roman"/>
          <w:lang w:val="en-US"/>
        </w:rPr>
        <w:t xml:space="preserve">, </w:t>
      </w:r>
      <w:r w:rsidR="00164900" w:rsidRPr="00B9705F">
        <w:rPr>
          <w:rFonts w:ascii="Times New Roman" w:hAnsi="Times New Roman" w:cs="Times New Roman"/>
          <w:lang w:val="en-US"/>
        </w:rPr>
        <w:t>(</w:t>
      </w:r>
      <w:r w:rsidRPr="00B9705F">
        <w:rPr>
          <w:rFonts w:ascii="Times New Roman" w:hAnsi="Times New Roman" w:cs="Times New Roman"/>
          <w:lang w:val="en-US"/>
        </w:rPr>
        <w:t>727</w:t>
      </w:r>
      <w:r w:rsidR="00164900" w:rsidRPr="00B9705F">
        <w:rPr>
          <w:rFonts w:ascii="Times New Roman" w:hAnsi="Times New Roman" w:cs="Times New Roman"/>
          <w:lang w:val="en-US"/>
        </w:rPr>
        <w:t>)</w:t>
      </w:r>
      <w:r w:rsidRPr="00B9705F">
        <w:rPr>
          <w:rFonts w:ascii="Times New Roman" w:hAnsi="Times New Roman" w:cs="Times New Roman"/>
          <w:lang w:val="en-US"/>
        </w:rPr>
        <w:t>, 79</w:t>
      </w:r>
      <w:r w:rsidR="00831003" w:rsidRPr="00B9705F">
        <w:rPr>
          <w:rFonts w:ascii="Times New Roman" w:hAnsi="Times New Roman" w:cs="Times New Roman"/>
          <w:lang w:val="en-US"/>
        </w:rPr>
        <w:t>-</w:t>
      </w:r>
      <w:r w:rsidRPr="00B9705F">
        <w:rPr>
          <w:rFonts w:ascii="Times New Roman" w:hAnsi="Times New Roman" w:cs="Times New Roman"/>
          <w:lang w:val="en-US"/>
        </w:rPr>
        <w:t xml:space="preserve">84. </w:t>
      </w:r>
      <w:r w:rsidR="00831003" w:rsidRPr="00B9705F">
        <w:rPr>
          <w:rFonts w:ascii="Times New Roman" w:hAnsi="Times New Roman" w:cs="Times New Roman"/>
          <w:lang w:val="en-US"/>
        </w:rPr>
        <w:t xml:space="preserve">Retrieved from </w:t>
      </w:r>
      <w:r w:rsidRPr="00B9705F">
        <w:rPr>
          <w:rFonts w:ascii="Times New Roman" w:hAnsi="Times New Roman" w:cs="Times New Roman"/>
          <w:lang w:val="en-US"/>
        </w:rPr>
        <w:t>https://doi.org/10.17660/ActaHortic.2006.727.7</w:t>
      </w:r>
      <w:r w:rsidR="00831003" w:rsidRPr="00B9705F">
        <w:rPr>
          <w:rFonts w:ascii="Times New Roman" w:hAnsi="Times New Roman" w:cs="Times New Roman"/>
          <w:lang w:val="en-US"/>
        </w:rPr>
        <w:t>.</w:t>
      </w:r>
    </w:p>
    <w:p w14:paraId="0807161E" w14:textId="1451F067" w:rsidR="001E11CC" w:rsidRPr="001E11CC" w:rsidRDefault="001E11CC" w:rsidP="001E11CC">
      <w:pPr>
        <w:spacing w:after="0" w:line="360" w:lineRule="auto"/>
        <w:ind w:left="709" w:hanging="709"/>
        <w:rPr>
          <w:rFonts w:ascii="Times New Roman" w:hAnsi="Times New Roman" w:cs="Times New Roman"/>
          <w:lang w:val="en-US"/>
        </w:rPr>
      </w:pPr>
      <w:proofErr w:type="spellStart"/>
      <w:r w:rsidRPr="00B9705F">
        <w:rPr>
          <w:rFonts w:ascii="Times New Roman" w:hAnsi="Times New Roman" w:cs="Times New Roman"/>
          <w:lang w:val="en-US"/>
        </w:rPr>
        <w:t>Casales</w:t>
      </w:r>
      <w:proofErr w:type="spellEnd"/>
      <w:r w:rsidRPr="00B9705F">
        <w:rPr>
          <w:rFonts w:ascii="Times New Roman" w:hAnsi="Times New Roman" w:cs="Times New Roman"/>
          <w:lang w:val="en-US"/>
        </w:rPr>
        <w:t xml:space="preserve">, F. G., Van </w:t>
      </w:r>
      <w:r w:rsidR="001D12E5" w:rsidRPr="00B9705F">
        <w:rPr>
          <w:rFonts w:ascii="Times New Roman" w:hAnsi="Times New Roman" w:cs="Times New Roman"/>
          <w:lang w:val="en-US"/>
        </w:rPr>
        <w:t>d</w:t>
      </w:r>
      <w:r w:rsidRPr="00B9705F">
        <w:rPr>
          <w:rFonts w:ascii="Times New Roman" w:hAnsi="Times New Roman" w:cs="Times New Roman"/>
          <w:lang w:val="en-US"/>
        </w:rPr>
        <w:t>er</w:t>
      </w:r>
      <w:r w:rsidR="001D12E5" w:rsidRPr="00B9705F">
        <w:rPr>
          <w:rFonts w:ascii="Times New Roman" w:hAnsi="Times New Roman" w:cs="Times New Roman"/>
          <w:lang w:val="en-US"/>
        </w:rPr>
        <w:t xml:space="preserve"> Watt, E.</w:t>
      </w:r>
      <w:r w:rsidR="001F5E6E" w:rsidRPr="00B9705F">
        <w:rPr>
          <w:rFonts w:ascii="Times New Roman" w:hAnsi="Times New Roman" w:cs="Times New Roman"/>
          <w:lang w:val="en-US"/>
        </w:rPr>
        <w:t xml:space="preserve"> and</w:t>
      </w:r>
      <w:r w:rsidRPr="00B9705F">
        <w:rPr>
          <w:rFonts w:ascii="Times New Roman" w:hAnsi="Times New Roman" w:cs="Times New Roman"/>
          <w:lang w:val="en-US"/>
        </w:rPr>
        <w:t xml:space="preserve"> </w:t>
      </w:r>
      <w:proofErr w:type="spellStart"/>
      <w:r w:rsidRPr="00B9705F">
        <w:rPr>
          <w:rFonts w:ascii="Times New Roman" w:hAnsi="Times New Roman" w:cs="Times New Roman"/>
          <w:lang w:val="en-US"/>
        </w:rPr>
        <w:t>Coetzer</w:t>
      </w:r>
      <w:proofErr w:type="spellEnd"/>
      <w:r w:rsidRPr="00B9705F">
        <w:rPr>
          <w:rFonts w:ascii="Times New Roman" w:hAnsi="Times New Roman" w:cs="Times New Roman"/>
          <w:lang w:val="en-US"/>
        </w:rPr>
        <w:t xml:space="preserve">, G. M. (2018). </w:t>
      </w:r>
      <w:r w:rsidRPr="001E11CC">
        <w:rPr>
          <w:rFonts w:ascii="Times New Roman" w:hAnsi="Times New Roman" w:cs="Times New Roman"/>
          <w:lang w:val="en-US"/>
        </w:rPr>
        <w:t>Propagation of Pecan (</w:t>
      </w:r>
      <w:r w:rsidRPr="00B9705F">
        <w:rPr>
          <w:rFonts w:ascii="Times New Roman" w:hAnsi="Times New Roman" w:cs="Times New Roman"/>
          <w:i/>
          <w:iCs/>
          <w:lang w:val="en-US"/>
        </w:rPr>
        <w:t>Carya illinoensis</w:t>
      </w:r>
      <w:r w:rsidRPr="001E11CC">
        <w:rPr>
          <w:rFonts w:ascii="Times New Roman" w:hAnsi="Times New Roman" w:cs="Times New Roman"/>
          <w:lang w:val="en-US"/>
        </w:rPr>
        <w:t xml:space="preserve">): A review. </w:t>
      </w:r>
      <w:r w:rsidRPr="00B9705F">
        <w:rPr>
          <w:rFonts w:ascii="Times New Roman" w:hAnsi="Times New Roman" w:cs="Times New Roman"/>
          <w:i/>
          <w:iCs/>
          <w:lang w:val="en-US"/>
        </w:rPr>
        <w:t>African Journal of Biotechnology</w:t>
      </w:r>
      <w:r w:rsidRPr="001E11CC">
        <w:rPr>
          <w:rFonts w:ascii="Times New Roman" w:hAnsi="Times New Roman" w:cs="Times New Roman"/>
          <w:lang w:val="en-US"/>
        </w:rPr>
        <w:t xml:space="preserve">, </w:t>
      </w:r>
      <w:r w:rsidRPr="00B9705F">
        <w:rPr>
          <w:rFonts w:ascii="Times New Roman" w:hAnsi="Times New Roman" w:cs="Times New Roman"/>
          <w:i/>
          <w:iCs/>
          <w:lang w:val="en-US"/>
        </w:rPr>
        <w:t>17</w:t>
      </w:r>
      <w:r w:rsidRPr="001E11CC">
        <w:rPr>
          <w:rFonts w:ascii="Times New Roman" w:hAnsi="Times New Roman" w:cs="Times New Roman"/>
          <w:lang w:val="en-US"/>
        </w:rPr>
        <w:t>(18), 586</w:t>
      </w:r>
      <w:r w:rsidR="001F5E6E">
        <w:rPr>
          <w:rFonts w:ascii="Times New Roman" w:hAnsi="Times New Roman" w:cs="Times New Roman"/>
          <w:lang w:val="en-US"/>
        </w:rPr>
        <w:t>-</w:t>
      </w:r>
      <w:r w:rsidRPr="001E11CC">
        <w:rPr>
          <w:rFonts w:ascii="Times New Roman" w:hAnsi="Times New Roman" w:cs="Times New Roman"/>
          <w:lang w:val="en-US"/>
        </w:rPr>
        <w:t xml:space="preserve">605. </w:t>
      </w:r>
      <w:r w:rsidR="001F5E6E">
        <w:rPr>
          <w:rFonts w:ascii="Times New Roman" w:hAnsi="Times New Roman" w:cs="Times New Roman"/>
          <w:lang w:val="en-US"/>
        </w:rPr>
        <w:t xml:space="preserve">Retrieved from </w:t>
      </w:r>
      <w:r w:rsidRPr="001E11CC">
        <w:rPr>
          <w:rFonts w:ascii="Times New Roman" w:hAnsi="Times New Roman" w:cs="Times New Roman"/>
          <w:lang w:val="en-US"/>
        </w:rPr>
        <w:t>https://doi.org/10.5897/AJB2017.16183</w:t>
      </w:r>
      <w:r w:rsidR="001F5E6E">
        <w:rPr>
          <w:rFonts w:ascii="Times New Roman" w:hAnsi="Times New Roman" w:cs="Times New Roman"/>
          <w:lang w:val="en-US"/>
        </w:rPr>
        <w:t>.</w:t>
      </w:r>
    </w:p>
    <w:p w14:paraId="12E82A02" w14:textId="485062E6" w:rsidR="001E11CC" w:rsidRPr="001E11CC" w:rsidRDefault="001E11CC" w:rsidP="001E11CC">
      <w:pPr>
        <w:spacing w:after="0" w:line="360" w:lineRule="auto"/>
        <w:ind w:left="709" w:hanging="709"/>
        <w:rPr>
          <w:rFonts w:ascii="Times New Roman" w:hAnsi="Times New Roman" w:cs="Times New Roman"/>
          <w:lang w:val="en-US"/>
        </w:rPr>
      </w:pPr>
      <w:r w:rsidRPr="001E11CC">
        <w:rPr>
          <w:rFonts w:ascii="Times New Roman" w:hAnsi="Times New Roman" w:cs="Times New Roman"/>
          <w:lang w:val="en-US"/>
        </w:rPr>
        <w:t>Conner, P. J. (2010). Some thoughts on growing young pecan seedlings in a nursery.</w:t>
      </w:r>
      <w:r w:rsidR="007F65CA">
        <w:rPr>
          <w:rFonts w:ascii="Times New Roman" w:hAnsi="Times New Roman" w:cs="Times New Roman"/>
          <w:lang w:val="en-US"/>
        </w:rPr>
        <w:t xml:space="preserve"> Retrieved from </w:t>
      </w:r>
      <w:r w:rsidR="007F65CA" w:rsidRPr="007F65CA">
        <w:rPr>
          <w:rFonts w:ascii="Times New Roman" w:hAnsi="Times New Roman" w:cs="Times New Roman"/>
          <w:lang w:val="en-US"/>
        </w:rPr>
        <w:t>https://pecanbreeding.uga.edu/content/dam/caes-subsite/pecan-breeding/docs/papers/Nursery-Paper.pdf</w:t>
      </w:r>
      <w:r w:rsidR="007F65CA">
        <w:rPr>
          <w:rFonts w:ascii="Times New Roman" w:hAnsi="Times New Roman" w:cs="Times New Roman"/>
          <w:lang w:val="en-US"/>
        </w:rPr>
        <w:t>.</w:t>
      </w:r>
    </w:p>
    <w:p w14:paraId="6FA04F89" w14:textId="25465DDD" w:rsidR="001E11CC" w:rsidRPr="001E11CC" w:rsidRDefault="001E11CC" w:rsidP="001E11CC">
      <w:pPr>
        <w:spacing w:after="0" w:line="360" w:lineRule="auto"/>
        <w:ind w:left="709" w:hanging="709"/>
        <w:rPr>
          <w:rFonts w:ascii="Times New Roman" w:hAnsi="Times New Roman" w:cs="Times New Roman"/>
          <w:lang w:val="en-US"/>
        </w:rPr>
      </w:pPr>
      <w:proofErr w:type="spellStart"/>
      <w:r w:rsidRPr="001E11CC">
        <w:rPr>
          <w:rFonts w:ascii="Times New Roman" w:hAnsi="Times New Roman" w:cs="Times New Roman"/>
          <w:lang w:val="en-US"/>
        </w:rPr>
        <w:t>Dalkiliç</w:t>
      </w:r>
      <w:proofErr w:type="spellEnd"/>
      <w:r w:rsidRPr="001E11CC">
        <w:rPr>
          <w:rFonts w:ascii="Times New Roman" w:hAnsi="Times New Roman" w:cs="Times New Roman"/>
          <w:lang w:val="en-US"/>
        </w:rPr>
        <w:t xml:space="preserve">, Z. (2013). Effects of drying on germination rate of pecan seeds. </w:t>
      </w:r>
      <w:r w:rsidRPr="00B9705F">
        <w:rPr>
          <w:rFonts w:ascii="Times New Roman" w:hAnsi="Times New Roman" w:cs="Times New Roman"/>
          <w:i/>
          <w:iCs/>
          <w:lang w:val="en-US"/>
        </w:rPr>
        <w:t>Journal of Food, Agriculture and Environment</w:t>
      </w:r>
      <w:r w:rsidRPr="001E11CC">
        <w:rPr>
          <w:rFonts w:ascii="Times New Roman" w:hAnsi="Times New Roman" w:cs="Times New Roman"/>
          <w:lang w:val="en-US"/>
        </w:rPr>
        <w:t xml:space="preserve">, </w:t>
      </w:r>
      <w:r w:rsidRPr="00B9705F">
        <w:rPr>
          <w:rFonts w:ascii="Times New Roman" w:hAnsi="Times New Roman" w:cs="Times New Roman"/>
          <w:i/>
          <w:iCs/>
          <w:lang w:val="en-US"/>
        </w:rPr>
        <w:t>11</w:t>
      </w:r>
      <w:r w:rsidRPr="001E11CC">
        <w:rPr>
          <w:rFonts w:ascii="Times New Roman" w:hAnsi="Times New Roman" w:cs="Times New Roman"/>
          <w:lang w:val="en-US"/>
        </w:rPr>
        <w:t>(3</w:t>
      </w:r>
      <w:r w:rsidR="002205F0">
        <w:rPr>
          <w:rFonts w:ascii="Times New Roman" w:hAnsi="Times New Roman" w:cs="Times New Roman"/>
          <w:lang w:val="en-US"/>
        </w:rPr>
        <w:t>-</w:t>
      </w:r>
      <w:r w:rsidRPr="001E11CC">
        <w:rPr>
          <w:rFonts w:ascii="Times New Roman" w:hAnsi="Times New Roman" w:cs="Times New Roman"/>
          <w:lang w:val="en-US"/>
        </w:rPr>
        <w:t>4), 879</w:t>
      </w:r>
      <w:r w:rsidR="002205F0">
        <w:rPr>
          <w:rFonts w:ascii="Times New Roman" w:hAnsi="Times New Roman" w:cs="Times New Roman"/>
          <w:lang w:val="en-US"/>
        </w:rPr>
        <w:t>-</w:t>
      </w:r>
      <w:r w:rsidRPr="001E11CC">
        <w:rPr>
          <w:rFonts w:ascii="Times New Roman" w:hAnsi="Times New Roman" w:cs="Times New Roman"/>
          <w:lang w:val="en-US"/>
        </w:rPr>
        <w:t>882.</w:t>
      </w:r>
    </w:p>
    <w:p w14:paraId="74183F8A" w14:textId="64C51997" w:rsidR="001E11CC" w:rsidRPr="001E11CC" w:rsidRDefault="001E11CC" w:rsidP="001E11CC">
      <w:pPr>
        <w:spacing w:after="0" w:line="360" w:lineRule="auto"/>
        <w:ind w:left="709" w:hanging="709"/>
        <w:rPr>
          <w:rFonts w:ascii="Times New Roman" w:hAnsi="Times New Roman" w:cs="Times New Roman"/>
          <w:lang w:val="en-US"/>
        </w:rPr>
      </w:pPr>
      <w:proofErr w:type="spellStart"/>
      <w:r w:rsidRPr="00716AE6">
        <w:rPr>
          <w:rFonts w:ascii="Times New Roman" w:hAnsi="Times New Roman" w:cs="Times New Roman"/>
        </w:rPr>
        <w:t>Dimalla</w:t>
      </w:r>
      <w:proofErr w:type="spellEnd"/>
      <w:r w:rsidRPr="00716AE6">
        <w:rPr>
          <w:rFonts w:ascii="Times New Roman" w:hAnsi="Times New Roman" w:cs="Times New Roman"/>
        </w:rPr>
        <w:t>, G. G.</w:t>
      </w:r>
      <w:r w:rsidR="00D03A2E" w:rsidRPr="00716AE6">
        <w:rPr>
          <w:rFonts w:ascii="Times New Roman" w:hAnsi="Times New Roman" w:cs="Times New Roman"/>
        </w:rPr>
        <w:t xml:space="preserve"> and</w:t>
      </w:r>
      <w:r w:rsidRPr="00716AE6">
        <w:rPr>
          <w:rFonts w:ascii="Times New Roman" w:hAnsi="Times New Roman" w:cs="Times New Roman"/>
        </w:rPr>
        <w:t xml:space="preserve"> van </w:t>
      </w:r>
      <w:proofErr w:type="spellStart"/>
      <w:r w:rsidRPr="00716AE6">
        <w:rPr>
          <w:rFonts w:ascii="Times New Roman" w:hAnsi="Times New Roman" w:cs="Times New Roman"/>
        </w:rPr>
        <w:t>Staden</w:t>
      </w:r>
      <w:proofErr w:type="spellEnd"/>
      <w:r w:rsidRPr="00716AE6">
        <w:rPr>
          <w:rFonts w:ascii="Times New Roman" w:hAnsi="Times New Roman" w:cs="Times New Roman"/>
        </w:rPr>
        <w:t xml:space="preserve">, J. (1977). </w:t>
      </w:r>
      <w:r w:rsidRPr="001E11CC">
        <w:rPr>
          <w:rFonts w:ascii="Times New Roman" w:hAnsi="Times New Roman" w:cs="Times New Roman"/>
          <w:lang w:val="en-US"/>
        </w:rPr>
        <w:t xml:space="preserve">The effect of temperature on the germination and endogenous cytokinin and gibberellin levels of pecan nuts. </w:t>
      </w:r>
      <w:proofErr w:type="spellStart"/>
      <w:r w:rsidRPr="00B9705F">
        <w:rPr>
          <w:rFonts w:ascii="Times New Roman" w:hAnsi="Times New Roman" w:cs="Times New Roman"/>
          <w:i/>
          <w:iCs/>
          <w:lang w:val="en-US"/>
        </w:rPr>
        <w:t>Zeitschrift</w:t>
      </w:r>
      <w:proofErr w:type="spellEnd"/>
      <w:r w:rsidRPr="00B9705F">
        <w:rPr>
          <w:rFonts w:ascii="Times New Roman" w:hAnsi="Times New Roman" w:cs="Times New Roman"/>
          <w:i/>
          <w:iCs/>
          <w:lang w:val="en-US"/>
        </w:rPr>
        <w:t xml:space="preserve"> Für </w:t>
      </w:r>
      <w:proofErr w:type="spellStart"/>
      <w:r w:rsidRPr="00B9705F">
        <w:rPr>
          <w:rFonts w:ascii="Times New Roman" w:hAnsi="Times New Roman" w:cs="Times New Roman"/>
          <w:i/>
          <w:iCs/>
          <w:lang w:val="en-US"/>
        </w:rPr>
        <w:t>Pflanzenphysiologie</w:t>
      </w:r>
      <w:proofErr w:type="spellEnd"/>
      <w:r w:rsidRPr="001E11CC">
        <w:rPr>
          <w:rFonts w:ascii="Times New Roman" w:hAnsi="Times New Roman" w:cs="Times New Roman"/>
          <w:lang w:val="en-US"/>
        </w:rPr>
        <w:t xml:space="preserve">, </w:t>
      </w:r>
      <w:r w:rsidRPr="00B9705F">
        <w:rPr>
          <w:rFonts w:ascii="Times New Roman" w:hAnsi="Times New Roman" w:cs="Times New Roman"/>
          <w:i/>
          <w:iCs/>
          <w:lang w:val="en-US"/>
        </w:rPr>
        <w:t>82</w:t>
      </w:r>
      <w:r w:rsidRPr="001E11CC">
        <w:rPr>
          <w:rFonts w:ascii="Times New Roman" w:hAnsi="Times New Roman" w:cs="Times New Roman"/>
          <w:lang w:val="en-US"/>
        </w:rPr>
        <w:t>(3), 274</w:t>
      </w:r>
      <w:r w:rsidR="00D03A2E">
        <w:rPr>
          <w:rFonts w:ascii="Times New Roman" w:hAnsi="Times New Roman" w:cs="Times New Roman"/>
          <w:lang w:val="en-US"/>
        </w:rPr>
        <w:t>-</w:t>
      </w:r>
      <w:r w:rsidRPr="001E11CC">
        <w:rPr>
          <w:rFonts w:ascii="Times New Roman" w:hAnsi="Times New Roman" w:cs="Times New Roman"/>
          <w:lang w:val="en-US"/>
        </w:rPr>
        <w:t>280.</w:t>
      </w:r>
      <w:r w:rsidR="00D03A2E">
        <w:rPr>
          <w:rFonts w:ascii="Times New Roman" w:hAnsi="Times New Roman" w:cs="Times New Roman"/>
          <w:lang w:val="en-US"/>
        </w:rPr>
        <w:t xml:space="preserve"> Retrieved from</w:t>
      </w:r>
      <w:r w:rsidRPr="001E11CC">
        <w:rPr>
          <w:rFonts w:ascii="Times New Roman" w:hAnsi="Times New Roman" w:cs="Times New Roman"/>
          <w:lang w:val="en-US"/>
        </w:rPr>
        <w:t xml:space="preserve"> https://doi.org/10.1016/S0044-328X(77)80061-5</w:t>
      </w:r>
      <w:r w:rsidR="003F1118">
        <w:rPr>
          <w:rFonts w:ascii="Times New Roman" w:hAnsi="Times New Roman" w:cs="Times New Roman"/>
          <w:lang w:val="en-US"/>
        </w:rPr>
        <w:t>.</w:t>
      </w:r>
    </w:p>
    <w:p w14:paraId="614A8C3D" w14:textId="3EABC003" w:rsidR="001E11CC" w:rsidRPr="001E11CC" w:rsidRDefault="001E11CC" w:rsidP="001E11CC">
      <w:pPr>
        <w:spacing w:after="0" w:line="360" w:lineRule="auto"/>
        <w:ind w:left="709" w:hanging="709"/>
        <w:rPr>
          <w:rFonts w:ascii="Times New Roman" w:hAnsi="Times New Roman" w:cs="Times New Roman"/>
        </w:rPr>
      </w:pPr>
      <w:proofErr w:type="spellStart"/>
      <w:r w:rsidRPr="00B9705F">
        <w:rPr>
          <w:rFonts w:ascii="Times New Roman" w:hAnsi="Times New Roman" w:cs="Times New Roman"/>
        </w:rPr>
        <w:t>Espindola</w:t>
      </w:r>
      <w:proofErr w:type="spellEnd"/>
      <w:r w:rsidRPr="00B9705F">
        <w:rPr>
          <w:rFonts w:ascii="Times New Roman" w:hAnsi="Times New Roman" w:cs="Times New Roman"/>
        </w:rPr>
        <w:t xml:space="preserve">, Y., Romero, L., Ruiz, R. </w:t>
      </w:r>
      <w:r w:rsidR="00F11E7F" w:rsidRPr="00B9705F">
        <w:rPr>
          <w:rFonts w:ascii="Times New Roman" w:hAnsi="Times New Roman" w:cs="Times New Roman"/>
        </w:rPr>
        <w:t xml:space="preserve">y </w:t>
      </w:r>
      <w:r w:rsidRPr="00B9705F">
        <w:rPr>
          <w:rFonts w:ascii="Times New Roman" w:hAnsi="Times New Roman" w:cs="Times New Roman"/>
        </w:rPr>
        <w:t xml:space="preserve">Luna, C. (2018). </w:t>
      </w:r>
      <w:r w:rsidRPr="001E11CC">
        <w:rPr>
          <w:rFonts w:ascii="Times New Roman" w:hAnsi="Times New Roman" w:cs="Times New Roman"/>
        </w:rPr>
        <w:t xml:space="preserve">Influencia de las condiciones de incubación sobre la germinación de semillas de diferentes individuos de </w:t>
      </w:r>
      <w:proofErr w:type="spellStart"/>
      <w:r w:rsidRPr="00B9705F">
        <w:rPr>
          <w:rFonts w:ascii="Times New Roman" w:hAnsi="Times New Roman" w:cs="Times New Roman"/>
          <w:i/>
          <w:iCs/>
        </w:rPr>
        <w:t>Pterogyne</w:t>
      </w:r>
      <w:proofErr w:type="spellEnd"/>
      <w:r w:rsidRPr="00B9705F">
        <w:rPr>
          <w:rFonts w:ascii="Times New Roman" w:hAnsi="Times New Roman" w:cs="Times New Roman"/>
          <w:i/>
          <w:iCs/>
        </w:rPr>
        <w:t xml:space="preserve"> </w:t>
      </w:r>
      <w:proofErr w:type="spellStart"/>
      <w:r w:rsidRPr="00B9705F">
        <w:rPr>
          <w:rFonts w:ascii="Times New Roman" w:hAnsi="Times New Roman" w:cs="Times New Roman"/>
          <w:i/>
          <w:iCs/>
        </w:rPr>
        <w:t>nitens</w:t>
      </w:r>
      <w:proofErr w:type="spellEnd"/>
      <w:r w:rsidRPr="001E11CC">
        <w:rPr>
          <w:rFonts w:ascii="Times New Roman" w:hAnsi="Times New Roman" w:cs="Times New Roman"/>
        </w:rPr>
        <w:t xml:space="preserve">. </w:t>
      </w:r>
      <w:r w:rsidRPr="00B9705F">
        <w:rPr>
          <w:rFonts w:ascii="Times New Roman" w:hAnsi="Times New Roman" w:cs="Times New Roman"/>
          <w:i/>
          <w:iCs/>
        </w:rPr>
        <w:t>Quebracho</w:t>
      </w:r>
      <w:r w:rsidRPr="001E11CC">
        <w:rPr>
          <w:rFonts w:ascii="Times New Roman" w:hAnsi="Times New Roman" w:cs="Times New Roman"/>
        </w:rPr>
        <w:t xml:space="preserve">, </w:t>
      </w:r>
      <w:r w:rsidRPr="00B9705F">
        <w:rPr>
          <w:rFonts w:ascii="Times New Roman" w:hAnsi="Times New Roman" w:cs="Times New Roman"/>
          <w:i/>
          <w:iCs/>
        </w:rPr>
        <w:t>26</w:t>
      </w:r>
      <w:r w:rsidRPr="001E11CC">
        <w:rPr>
          <w:rFonts w:ascii="Times New Roman" w:hAnsi="Times New Roman" w:cs="Times New Roman"/>
        </w:rPr>
        <w:t>(1), 5</w:t>
      </w:r>
      <w:r w:rsidR="00F11E7F">
        <w:rPr>
          <w:rFonts w:ascii="Times New Roman" w:hAnsi="Times New Roman" w:cs="Times New Roman"/>
        </w:rPr>
        <w:t>-</w:t>
      </w:r>
      <w:r w:rsidRPr="001E11CC">
        <w:rPr>
          <w:rFonts w:ascii="Times New Roman" w:hAnsi="Times New Roman" w:cs="Times New Roman"/>
        </w:rPr>
        <w:t>17.</w:t>
      </w:r>
    </w:p>
    <w:p w14:paraId="03F2EAC9" w14:textId="348F5EEF" w:rsidR="001E11CC" w:rsidRPr="001E11CC" w:rsidRDefault="001E11CC" w:rsidP="001E11CC">
      <w:pPr>
        <w:spacing w:after="0" w:line="360" w:lineRule="auto"/>
        <w:ind w:left="709" w:hanging="709"/>
        <w:rPr>
          <w:rFonts w:ascii="Times New Roman" w:hAnsi="Times New Roman" w:cs="Times New Roman"/>
          <w:lang w:val="en-US"/>
        </w:rPr>
      </w:pPr>
      <w:r w:rsidRPr="001E11CC">
        <w:rPr>
          <w:rFonts w:ascii="Times New Roman" w:hAnsi="Times New Roman" w:cs="Times New Roman"/>
        </w:rPr>
        <w:t xml:space="preserve">Flores, M. A., Sánchez, E., Muñoz, E., Ojeda, D. L., Soto, J. M. </w:t>
      </w:r>
      <w:r w:rsidR="00F11E7F">
        <w:rPr>
          <w:rFonts w:ascii="Times New Roman" w:hAnsi="Times New Roman" w:cs="Times New Roman"/>
        </w:rPr>
        <w:t>and</w:t>
      </w:r>
      <w:r w:rsidR="00F11E7F" w:rsidRPr="001E11CC">
        <w:rPr>
          <w:rFonts w:ascii="Times New Roman" w:hAnsi="Times New Roman" w:cs="Times New Roman"/>
        </w:rPr>
        <w:t xml:space="preserve"> </w:t>
      </w:r>
      <w:r w:rsidRPr="001E11CC">
        <w:rPr>
          <w:rFonts w:ascii="Times New Roman" w:hAnsi="Times New Roman" w:cs="Times New Roman"/>
        </w:rPr>
        <w:t xml:space="preserve">Preciado, P. (2017). </w:t>
      </w:r>
      <w:r w:rsidRPr="001E11CC">
        <w:rPr>
          <w:rFonts w:ascii="Times New Roman" w:hAnsi="Times New Roman" w:cs="Times New Roman"/>
          <w:lang w:val="en-US"/>
        </w:rPr>
        <w:t xml:space="preserve">Phytochemical composition and antioxidant capacity in Mexican pecan nut. </w:t>
      </w:r>
      <w:r w:rsidRPr="00B9705F">
        <w:rPr>
          <w:rFonts w:ascii="Times New Roman" w:hAnsi="Times New Roman" w:cs="Times New Roman"/>
          <w:i/>
          <w:iCs/>
          <w:lang w:val="en-US"/>
        </w:rPr>
        <w:t>Emirates</w:t>
      </w:r>
      <w:r w:rsidRPr="001E11CC">
        <w:rPr>
          <w:rFonts w:ascii="Times New Roman" w:hAnsi="Times New Roman" w:cs="Times New Roman"/>
          <w:lang w:val="en-US"/>
        </w:rPr>
        <w:t xml:space="preserve"> </w:t>
      </w:r>
      <w:r w:rsidRPr="00B9705F">
        <w:rPr>
          <w:rFonts w:ascii="Times New Roman" w:hAnsi="Times New Roman" w:cs="Times New Roman"/>
          <w:i/>
          <w:iCs/>
          <w:lang w:val="en-US"/>
        </w:rPr>
        <w:lastRenderedPageBreak/>
        <w:t>Journal of Food and Agriculture</w:t>
      </w:r>
      <w:r w:rsidRPr="001E11CC">
        <w:rPr>
          <w:rFonts w:ascii="Times New Roman" w:hAnsi="Times New Roman" w:cs="Times New Roman"/>
          <w:lang w:val="en-US"/>
        </w:rPr>
        <w:t xml:space="preserve">, </w:t>
      </w:r>
      <w:r w:rsidRPr="00B9705F">
        <w:rPr>
          <w:rFonts w:ascii="Times New Roman" w:hAnsi="Times New Roman" w:cs="Times New Roman"/>
          <w:i/>
          <w:iCs/>
          <w:lang w:val="en-US"/>
        </w:rPr>
        <w:t>29</w:t>
      </w:r>
      <w:r w:rsidRPr="001E11CC">
        <w:rPr>
          <w:rFonts w:ascii="Times New Roman" w:hAnsi="Times New Roman" w:cs="Times New Roman"/>
          <w:lang w:val="en-US"/>
        </w:rPr>
        <w:t>(5), 346</w:t>
      </w:r>
      <w:r w:rsidR="00F11E7F">
        <w:rPr>
          <w:rFonts w:ascii="Times New Roman" w:hAnsi="Times New Roman" w:cs="Times New Roman"/>
          <w:lang w:val="en-US"/>
        </w:rPr>
        <w:t>-</w:t>
      </w:r>
      <w:r w:rsidRPr="001E11CC">
        <w:rPr>
          <w:rFonts w:ascii="Times New Roman" w:hAnsi="Times New Roman" w:cs="Times New Roman"/>
          <w:lang w:val="en-US"/>
        </w:rPr>
        <w:t xml:space="preserve">350. </w:t>
      </w:r>
      <w:r w:rsidR="00F11E7F">
        <w:rPr>
          <w:rFonts w:ascii="Times New Roman" w:hAnsi="Times New Roman" w:cs="Times New Roman"/>
          <w:lang w:val="en-US"/>
        </w:rPr>
        <w:t xml:space="preserve">Retrieved from </w:t>
      </w:r>
      <w:r w:rsidRPr="001E11CC">
        <w:rPr>
          <w:rFonts w:ascii="Times New Roman" w:hAnsi="Times New Roman" w:cs="Times New Roman"/>
          <w:lang w:val="en-US"/>
        </w:rPr>
        <w:t>https://doi.org/10.9755/ejfa.EJFA-2016-08-1075</w:t>
      </w:r>
      <w:r w:rsidR="00F11E7F">
        <w:rPr>
          <w:rFonts w:ascii="Times New Roman" w:hAnsi="Times New Roman" w:cs="Times New Roman"/>
          <w:lang w:val="en-US"/>
        </w:rPr>
        <w:t>.</w:t>
      </w:r>
    </w:p>
    <w:p w14:paraId="1925E6B5" w14:textId="6825A0EE" w:rsidR="001E11CC" w:rsidRPr="001E11CC" w:rsidRDefault="001E11CC" w:rsidP="001E11CC">
      <w:pPr>
        <w:spacing w:after="0" w:line="360" w:lineRule="auto"/>
        <w:ind w:left="709" w:hanging="709"/>
        <w:rPr>
          <w:rFonts w:ascii="Times New Roman" w:hAnsi="Times New Roman" w:cs="Times New Roman"/>
          <w:lang w:val="en-US"/>
        </w:rPr>
      </w:pPr>
      <w:r w:rsidRPr="001E11CC">
        <w:rPr>
          <w:rFonts w:ascii="Times New Roman" w:hAnsi="Times New Roman" w:cs="Times New Roman"/>
          <w:lang w:val="en-US"/>
        </w:rPr>
        <w:t>Hills, P. N.</w:t>
      </w:r>
      <w:r w:rsidR="007E4726">
        <w:rPr>
          <w:rFonts w:ascii="Times New Roman" w:hAnsi="Times New Roman" w:cs="Times New Roman"/>
          <w:lang w:val="en-US"/>
        </w:rPr>
        <w:t xml:space="preserve"> and</w:t>
      </w:r>
      <w:r w:rsidRPr="001E11CC">
        <w:rPr>
          <w:rFonts w:ascii="Times New Roman" w:hAnsi="Times New Roman" w:cs="Times New Roman"/>
          <w:lang w:val="en-US"/>
        </w:rPr>
        <w:t xml:space="preserve"> van </w:t>
      </w:r>
      <w:proofErr w:type="spellStart"/>
      <w:r w:rsidRPr="001E11CC">
        <w:rPr>
          <w:rFonts w:ascii="Times New Roman" w:hAnsi="Times New Roman" w:cs="Times New Roman"/>
          <w:lang w:val="en-US"/>
        </w:rPr>
        <w:t>Staden</w:t>
      </w:r>
      <w:proofErr w:type="spellEnd"/>
      <w:r w:rsidRPr="001E11CC">
        <w:rPr>
          <w:rFonts w:ascii="Times New Roman" w:hAnsi="Times New Roman" w:cs="Times New Roman"/>
          <w:lang w:val="en-US"/>
        </w:rPr>
        <w:t xml:space="preserve">, J. (2003). </w:t>
      </w:r>
      <w:proofErr w:type="spellStart"/>
      <w:r w:rsidRPr="001E11CC">
        <w:rPr>
          <w:rFonts w:ascii="Times New Roman" w:hAnsi="Times New Roman" w:cs="Times New Roman"/>
          <w:lang w:val="en-US"/>
        </w:rPr>
        <w:t>Thermoinhibition</w:t>
      </w:r>
      <w:proofErr w:type="spellEnd"/>
      <w:r w:rsidRPr="001E11CC">
        <w:rPr>
          <w:rFonts w:ascii="Times New Roman" w:hAnsi="Times New Roman" w:cs="Times New Roman"/>
          <w:lang w:val="en-US"/>
        </w:rPr>
        <w:t xml:space="preserve"> of seed germination. </w:t>
      </w:r>
      <w:r w:rsidRPr="00B9705F">
        <w:rPr>
          <w:rFonts w:ascii="Times New Roman" w:hAnsi="Times New Roman" w:cs="Times New Roman"/>
          <w:i/>
          <w:iCs/>
          <w:lang w:val="en-US"/>
        </w:rPr>
        <w:t xml:space="preserve">South African Journal of </w:t>
      </w:r>
      <w:r w:rsidR="00487678" w:rsidRPr="00B9705F">
        <w:rPr>
          <w:rFonts w:ascii="Times New Roman" w:hAnsi="Times New Roman" w:cs="Times New Roman"/>
          <w:i/>
          <w:iCs/>
          <w:lang w:val="en-US"/>
        </w:rPr>
        <w:t>Bo</w:t>
      </w:r>
      <w:r w:rsidR="00487678">
        <w:rPr>
          <w:rFonts w:ascii="Times New Roman" w:hAnsi="Times New Roman" w:cs="Times New Roman"/>
          <w:i/>
          <w:iCs/>
          <w:lang w:val="en-US"/>
        </w:rPr>
        <w:t>t</w:t>
      </w:r>
      <w:r w:rsidR="00487678" w:rsidRPr="00B9705F">
        <w:rPr>
          <w:rFonts w:ascii="Times New Roman" w:hAnsi="Times New Roman" w:cs="Times New Roman"/>
          <w:i/>
          <w:iCs/>
          <w:lang w:val="en-US"/>
        </w:rPr>
        <w:t>any</w:t>
      </w:r>
      <w:r w:rsidRPr="001E11CC">
        <w:rPr>
          <w:rFonts w:ascii="Times New Roman" w:hAnsi="Times New Roman" w:cs="Times New Roman"/>
          <w:lang w:val="en-US"/>
        </w:rPr>
        <w:t xml:space="preserve">, </w:t>
      </w:r>
      <w:r w:rsidRPr="00B9705F">
        <w:rPr>
          <w:rFonts w:ascii="Times New Roman" w:hAnsi="Times New Roman" w:cs="Times New Roman"/>
          <w:i/>
          <w:iCs/>
          <w:lang w:val="en-US"/>
        </w:rPr>
        <w:t>69</w:t>
      </w:r>
      <w:r w:rsidRPr="001E11CC">
        <w:rPr>
          <w:rFonts w:ascii="Times New Roman" w:hAnsi="Times New Roman" w:cs="Times New Roman"/>
          <w:lang w:val="en-US"/>
        </w:rPr>
        <w:t>(4), 455</w:t>
      </w:r>
      <w:r w:rsidR="007E4726">
        <w:rPr>
          <w:rFonts w:ascii="Times New Roman" w:hAnsi="Times New Roman" w:cs="Times New Roman"/>
          <w:lang w:val="en-US"/>
        </w:rPr>
        <w:t>-</w:t>
      </w:r>
      <w:r w:rsidRPr="001E11CC">
        <w:rPr>
          <w:rFonts w:ascii="Times New Roman" w:hAnsi="Times New Roman" w:cs="Times New Roman"/>
          <w:lang w:val="en-US"/>
        </w:rPr>
        <w:t xml:space="preserve">461. </w:t>
      </w:r>
      <w:r w:rsidR="0091569B">
        <w:rPr>
          <w:rFonts w:ascii="Times New Roman" w:hAnsi="Times New Roman" w:cs="Times New Roman"/>
          <w:lang w:val="en-US"/>
        </w:rPr>
        <w:t xml:space="preserve">Retrieved from </w:t>
      </w:r>
      <w:r w:rsidRPr="001E11CC">
        <w:rPr>
          <w:rFonts w:ascii="Times New Roman" w:hAnsi="Times New Roman" w:cs="Times New Roman"/>
          <w:lang w:val="en-US"/>
        </w:rPr>
        <w:t>https://doi.org/10.1016/S0254-6299(15)30281-7</w:t>
      </w:r>
      <w:r w:rsidR="0091569B">
        <w:rPr>
          <w:rFonts w:ascii="Times New Roman" w:hAnsi="Times New Roman" w:cs="Times New Roman"/>
          <w:lang w:val="en-US"/>
        </w:rPr>
        <w:t>.</w:t>
      </w:r>
    </w:p>
    <w:p w14:paraId="5E105E62" w14:textId="4B792B05" w:rsidR="001E11CC" w:rsidRPr="001E11CC" w:rsidRDefault="001E11CC" w:rsidP="001E11CC">
      <w:pPr>
        <w:spacing w:after="0" w:line="360" w:lineRule="auto"/>
        <w:ind w:left="709" w:hanging="709"/>
        <w:rPr>
          <w:rFonts w:ascii="Times New Roman" w:hAnsi="Times New Roman" w:cs="Times New Roman"/>
          <w:lang w:val="en-US"/>
        </w:rPr>
      </w:pPr>
      <w:r w:rsidRPr="001E11CC">
        <w:rPr>
          <w:rFonts w:ascii="Times New Roman" w:hAnsi="Times New Roman" w:cs="Times New Roman"/>
          <w:lang w:val="en-US"/>
        </w:rPr>
        <w:t xml:space="preserve">Joseph, B., Ramteke, P. W. </w:t>
      </w:r>
      <w:r w:rsidR="00F52C1D">
        <w:rPr>
          <w:rFonts w:ascii="Times New Roman" w:hAnsi="Times New Roman" w:cs="Times New Roman"/>
          <w:lang w:val="en-US"/>
        </w:rPr>
        <w:t>and</w:t>
      </w:r>
      <w:r w:rsidRPr="001E11CC">
        <w:rPr>
          <w:rFonts w:ascii="Times New Roman" w:hAnsi="Times New Roman" w:cs="Times New Roman"/>
          <w:lang w:val="en-US"/>
        </w:rPr>
        <w:t xml:space="preserve"> Thomas, G. (2008). Cold active microbial lipases: Some hot issues and recent developments. </w:t>
      </w:r>
      <w:r w:rsidRPr="00B9705F">
        <w:rPr>
          <w:rFonts w:ascii="Times New Roman" w:hAnsi="Times New Roman" w:cs="Times New Roman"/>
          <w:i/>
          <w:iCs/>
          <w:lang w:val="en-US"/>
        </w:rPr>
        <w:t>Biotechnology Advances</w:t>
      </w:r>
      <w:r w:rsidRPr="001E11CC">
        <w:rPr>
          <w:rFonts w:ascii="Times New Roman" w:hAnsi="Times New Roman" w:cs="Times New Roman"/>
          <w:lang w:val="en-US"/>
        </w:rPr>
        <w:t xml:space="preserve">, </w:t>
      </w:r>
      <w:r w:rsidRPr="00B9705F">
        <w:rPr>
          <w:rFonts w:ascii="Times New Roman" w:hAnsi="Times New Roman" w:cs="Times New Roman"/>
          <w:i/>
          <w:iCs/>
          <w:lang w:val="en-US"/>
        </w:rPr>
        <w:t>26</w:t>
      </w:r>
      <w:r w:rsidRPr="001E11CC">
        <w:rPr>
          <w:rFonts w:ascii="Times New Roman" w:hAnsi="Times New Roman" w:cs="Times New Roman"/>
          <w:lang w:val="en-US"/>
        </w:rPr>
        <w:t>(</w:t>
      </w:r>
      <w:r w:rsidR="00F52C1D">
        <w:rPr>
          <w:rFonts w:ascii="Times New Roman" w:hAnsi="Times New Roman" w:cs="Times New Roman"/>
          <w:lang w:val="en-US"/>
        </w:rPr>
        <w:t>5</w:t>
      </w:r>
      <w:r w:rsidRPr="001E11CC">
        <w:rPr>
          <w:rFonts w:ascii="Times New Roman" w:hAnsi="Times New Roman" w:cs="Times New Roman"/>
          <w:lang w:val="en-US"/>
        </w:rPr>
        <w:t>), 457</w:t>
      </w:r>
      <w:r w:rsidR="00F52C1D">
        <w:rPr>
          <w:rFonts w:ascii="Times New Roman" w:hAnsi="Times New Roman" w:cs="Times New Roman"/>
          <w:lang w:val="en-US"/>
        </w:rPr>
        <w:t>-</w:t>
      </w:r>
      <w:r w:rsidRPr="001E11CC">
        <w:rPr>
          <w:rFonts w:ascii="Times New Roman" w:hAnsi="Times New Roman" w:cs="Times New Roman"/>
          <w:lang w:val="en-US"/>
        </w:rPr>
        <w:t xml:space="preserve">470. </w:t>
      </w:r>
      <w:r w:rsidR="00F52C1D">
        <w:rPr>
          <w:rFonts w:ascii="Times New Roman" w:hAnsi="Times New Roman" w:cs="Times New Roman"/>
          <w:lang w:val="en-US"/>
        </w:rPr>
        <w:t xml:space="preserve">Retrieved from </w:t>
      </w:r>
      <w:r w:rsidRPr="001E11CC">
        <w:rPr>
          <w:rFonts w:ascii="Times New Roman" w:hAnsi="Times New Roman" w:cs="Times New Roman"/>
          <w:lang w:val="en-US"/>
        </w:rPr>
        <w:t>https://doi.org/10.1016/j.biotechadv.2008.05.003</w:t>
      </w:r>
      <w:r w:rsidR="00F52C1D">
        <w:rPr>
          <w:rFonts w:ascii="Times New Roman" w:hAnsi="Times New Roman" w:cs="Times New Roman"/>
          <w:lang w:val="en-US"/>
        </w:rPr>
        <w:t>.</w:t>
      </w:r>
    </w:p>
    <w:p w14:paraId="3501AB05" w14:textId="670E7A55" w:rsidR="001E11CC" w:rsidRPr="001E11CC" w:rsidRDefault="001E11CC" w:rsidP="001E11CC">
      <w:pPr>
        <w:spacing w:after="0" w:line="360" w:lineRule="auto"/>
        <w:ind w:left="709" w:hanging="709"/>
        <w:rPr>
          <w:rFonts w:ascii="Times New Roman" w:hAnsi="Times New Roman" w:cs="Times New Roman"/>
          <w:lang w:val="en-US"/>
        </w:rPr>
      </w:pPr>
      <w:proofErr w:type="spellStart"/>
      <w:r w:rsidRPr="001E11CC">
        <w:rPr>
          <w:rFonts w:ascii="Times New Roman" w:hAnsi="Times New Roman" w:cs="Times New Roman"/>
          <w:lang w:val="en-US"/>
        </w:rPr>
        <w:t>Jover</w:t>
      </w:r>
      <w:proofErr w:type="spellEnd"/>
      <w:r w:rsidRPr="001E11CC">
        <w:rPr>
          <w:rFonts w:ascii="Times New Roman" w:hAnsi="Times New Roman" w:cs="Times New Roman"/>
          <w:lang w:val="en-US"/>
        </w:rPr>
        <w:t xml:space="preserve">, P., Matta, F. B. </w:t>
      </w:r>
      <w:r w:rsidR="0002045D">
        <w:rPr>
          <w:rFonts w:ascii="Times New Roman" w:hAnsi="Times New Roman" w:cs="Times New Roman"/>
          <w:lang w:val="en-US"/>
        </w:rPr>
        <w:t>and</w:t>
      </w:r>
      <w:r w:rsidR="0002045D" w:rsidRPr="001E11CC">
        <w:rPr>
          <w:rFonts w:ascii="Times New Roman" w:hAnsi="Times New Roman" w:cs="Times New Roman"/>
          <w:lang w:val="en-US"/>
        </w:rPr>
        <w:t xml:space="preserve"> </w:t>
      </w:r>
      <w:r w:rsidRPr="001E11CC">
        <w:rPr>
          <w:rFonts w:ascii="Times New Roman" w:hAnsi="Times New Roman" w:cs="Times New Roman"/>
          <w:lang w:val="en-US"/>
        </w:rPr>
        <w:t xml:space="preserve">Shah, F. S. (2006). Harvest </w:t>
      </w:r>
      <w:r w:rsidR="005D3E23">
        <w:rPr>
          <w:rFonts w:ascii="Times New Roman" w:hAnsi="Times New Roman" w:cs="Times New Roman"/>
          <w:lang w:val="en-US"/>
        </w:rPr>
        <w:t>T</w:t>
      </w:r>
      <w:r w:rsidR="005D3E23" w:rsidRPr="001E11CC">
        <w:rPr>
          <w:rFonts w:ascii="Times New Roman" w:hAnsi="Times New Roman" w:cs="Times New Roman"/>
          <w:lang w:val="en-US"/>
        </w:rPr>
        <w:t xml:space="preserve">ime </w:t>
      </w:r>
      <w:r w:rsidRPr="001E11CC">
        <w:rPr>
          <w:rFonts w:ascii="Times New Roman" w:hAnsi="Times New Roman" w:cs="Times New Roman"/>
          <w:lang w:val="en-US"/>
        </w:rPr>
        <w:t xml:space="preserve">and </w:t>
      </w:r>
      <w:r w:rsidR="005D3E23">
        <w:rPr>
          <w:rFonts w:ascii="Times New Roman" w:hAnsi="Times New Roman" w:cs="Times New Roman"/>
          <w:lang w:val="en-US"/>
        </w:rPr>
        <w:t>S</w:t>
      </w:r>
      <w:r w:rsidR="005D3E23" w:rsidRPr="001E11CC">
        <w:rPr>
          <w:rFonts w:ascii="Times New Roman" w:hAnsi="Times New Roman" w:cs="Times New Roman"/>
          <w:lang w:val="en-US"/>
        </w:rPr>
        <w:t xml:space="preserve">torage </w:t>
      </w:r>
      <w:r w:rsidR="005D3E23">
        <w:rPr>
          <w:rFonts w:ascii="Times New Roman" w:hAnsi="Times New Roman" w:cs="Times New Roman"/>
          <w:lang w:val="en-US"/>
        </w:rPr>
        <w:t>C</w:t>
      </w:r>
      <w:r w:rsidR="005D3E23" w:rsidRPr="001E11CC">
        <w:rPr>
          <w:rFonts w:ascii="Times New Roman" w:hAnsi="Times New Roman" w:cs="Times New Roman"/>
          <w:lang w:val="en-US"/>
        </w:rPr>
        <w:t xml:space="preserve">ondition </w:t>
      </w:r>
      <w:r w:rsidR="005D3E23">
        <w:rPr>
          <w:rFonts w:ascii="Times New Roman" w:hAnsi="Times New Roman" w:cs="Times New Roman"/>
          <w:lang w:val="en-US"/>
        </w:rPr>
        <w:t>A</w:t>
      </w:r>
      <w:r w:rsidR="005D3E23" w:rsidRPr="001E11CC">
        <w:rPr>
          <w:rFonts w:ascii="Times New Roman" w:hAnsi="Times New Roman" w:cs="Times New Roman"/>
          <w:lang w:val="en-US"/>
        </w:rPr>
        <w:t xml:space="preserve">ffect </w:t>
      </w:r>
      <w:r w:rsidR="005D3E23">
        <w:rPr>
          <w:rFonts w:ascii="Times New Roman" w:hAnsi="Times New Roman" w:cs="Times New Roman"/>
          <w:lang w:val="en-US"/>
        </w:rPr>
        <w:t>G</w:t>
      </w:r>
      <w:r w:rsidR="005D3E23" w:rsidRPr="001E11CC">
        <w:rPr>
          <w:rFonts w:ascii="Times New Roman" w:hAnsi="Times New Roman" w:cs="Times New Roman"/>
          <w:lang w:val="en-US"/>
        </w:rPr>
        <w:t>ermination</w:t>
      </w:r>
      <w:r w:rsidRPr="001E11CC">
        <w:rPr>
          <w:rFonts w:ascii="Times New Roman" w:hAnsi="Times New Roman" w:cs="Times New Roman"/>
          <w:lang w:val="en-US"/>
        </w:rPr>
        <w:t xml:space="preserve">, </w:t>
      </w:r>
      <w:r w:rsidR="005D3E23">
        <w:rPr>
          <w:rFonts w:ascii="Times New Roman" w:hAnsi="Times New Roman" w:cs="Times New Roman"/>
          <w:lang w:val="en-US"/>
        </w:rPr>
        <w:t>M</w:t>
      </w:r>
      <w:r w:rsidR="005D3E23" w:rsidRPr="001E11CC">
        <w:rPr>
          <w:rFonts w:ascii="Times New Roman" w:hAnsi="Times New Roman" w:cs="Times New Roman"/>
          <w:lang w:val="en-US"/>
        </w:rPr>
        <w:t>oisture</w:t>
      </w:r>
      <w:r w:rsidRPr="001E11CC">
        <w:rPr>
          <w:rFonts w:ascii="Times New Roman" w:hAnsi="Times New Roman" w:cs="Times New Roman"/>
          <w:lang w:val="en-US"/>
        </w:rPr>
        <w:t xml:space="preserve">, </w:t>
      </w:r>
      <w:r w:rsidR="005D3E23">
        <w:rPr>
          <w:rFonts w:ascii="Times New Roman" w:hAnsi="Times New Roman" w:cs="Times New Roman"/>
          <w:lang w:val="en-US"/>
        </w:rPr>
        <w:t>A</w:t>
      </w:r>
      <w:r w:rsidR="005D3E23" w:rsidRPr="001E11CC">
        <w:rPr>
          <w:rFonts w:ascii="Times New Roman" w:hAnsi="Times New Roman" w:cs="Times New Roman"/>
          <w:lang w:val="en-US"/>
        </w:rPr>
        <w:t xml:space="preserve">bscisic </w:t>
      </w:r>
      <w:r w:rsidR="005D3E23">
        <w:rPr>
          <w:rFonts w:ascii="Times New Roman" w:hAnsi="Times New Roman" w:cs="Times New Roman"/>
          <w:lang w:val="en-US"/>
        </w:rPr>
        <w:t>A</w:t>
      </w:r>
      <w:r w:rsidR="005D3E23" w:rsidRPr="001E11CC">
        <w:rPr>
          <w:rFonts w:ascii="Times New Roman" w:hAnsi="Times New Roman" w:cs="Times New Roman"/>
          <w:lang w:val="en-US"/>
        </w:rPr>
        <w:t>cid</w:t>
      </w:r>
      <w:r w:rsidRPr="001E11CC">
        <w:rPr>
          <w:rFonts w:ascii="Times New Roman" w:hAnsi="Times New Roman" w:cs="Times New Roman"/>
          <w:lang w:val="en-US"/>
        </w:rPr>
        <w:t xml:space="preserve">, and </w:t>
      </w:r>
      <w:r w:rsidR="005D3E23">
        <w:rPr>
          <w:rFonts w:ascii="Times New Roman" w:hAnsi="Times New Roman" w:cs="Times New Roman"/>
          <w:lang w:val="en-US"/>
        </w:rPr>
        <w:t>I</w:t>
      </w:r>
      <w:r w:rsidR="005D3E23" w:rsidRPr="001E11CC">
        <w:rPr>
          <w:rFonts w:ascii="Times New Roman" w:hAnsi="Times New Roman" w:cs="Times New Roman"/>
          <w:lang w:val="en-US"/>
        </w:rPr>
        <w:t xml:space="preserve">ndoleacetic </w:t>
      </w:r>
      <w:r w:rsidR="005D3E23">
        <w:rPr>
          <w:rFonts w:ascii="Times New Roman" w:hAnsi="Times New Roman" w:cs="Times New Roman"/>
          <w:lang w:val="en-US"/>
        </w:rPr>
        <w:t>A</w:t>
      </w:r>
      <w:r w:rsidR="005D3E23" w:rsidRPr="001E11CC">
        <w:rPr>
          <w:rFonts w:ascii="Times New Roman" w:hAnsi="Times New Roman" w:cs="Times New Roman"/>
          <w:lang w:val="en-US"/>
        </w:rPr>
        <w:t xml:space="preserve">cid </w:t>
      </w:r>
      <w:r w:rsidRPr="001E11CC">
        <w:rPr>
          <w:rFonts w:ascii="Times New Roman" w:hAnsi="Times New Roman" w:cs="Times New Roman"/>
          <w:lang w:val="en-US"/>
        </w:rPr>
        <w:t xml:space="preserve">in </w:t>
      </w:r>
      <w:r w:rsidR="005D3E23">
        <w:rPr>
          <w:rFonts w:ascii="Times New Roman" w:hAnsi="Times New Roman" w:cs="Times New Roman"/>
          <w:lang w:val="en-US"/>
        </w:rPr>
        <w:t>P</w:t>
      </w:r>
      <w:r w:rsidR="005D3E23" w:rsidRPr="001E11CC">
        <w:rPr>
          <w:rFonts w:ascii="Times New Roman" w:hAnsi="Times New Roman" w:cs="Times New Roman"/>
          <w:lang w:val="en-US"/>
        </w:rPr>
        <w:t>ecan</w:t>
      </w:r>
      <w:r w:rsidRPr="001E11CC">
        <w:rPr>
          <w:rFonts w:ascii="Times New Roman" w:hAnsi="Times New Roman" w:cs="Times New Roman"/>
          <w:lang w:val="en-US"/>
        </w:rPr>
        <w:t xml:space="preserve">. </w:t>
      </w:r>
      <w:proofErr w:type="spellStart"/>
      <w:r w:rsidRPr="00B9705F">
        <w:rPr>
          <w:rFonts w:ascii="Times New Roman" w:hAnsi="Times New Roman" w:cs="Times New Roman"/>
          <w:i/>
          <w:iCs/>
          <w:lang w:val="en-US"/>
        </w:rPr>
        <w:t>HortScience</w:t>
      </w:r>
      <w:proofErr w:type="spellEnd"/>
      <w:r w:rsidRPr="001E11CC">
        <w:rPr>
          <w:rFonts w:ascii="Times New Roman" w:hAnsi="Times New Roman" w:cs="Times New Roman"/>
          <w:lang w:val="en-US"/>
        </w:rPr>
        <w:t xml:space="preserve">, </w:t>
      </w:r>
      <w:r w:rsidRPr="00B9705F">
        <w:rPr>
          <w:rFonts w:ascii="Times New Roman" w:hAnsi="Times New Roman" w:cs="Times New Roman"/>
          <w:i/>
          <w:iCs/>
          <w:lang w:val="en-US"/>
        </w:rPr>
        <w:t>41</w:t>
      </w:r>
      <w:r w:rsidRPr="001E11CC">
        <w:rPr>
          <w:rFonts w:ascii="Times New Roman" w:hAnsi="Times New Roman" w:cs="Times New Roman"/>
          <w:lang w:val="en-US"/>
        </w:rPr>
        <w:t>(5), 1235</w:t>
      </w:r>
      <w:r w:rsidR="0002045D">
        <w:rPr>
          <w:rFonts w:ascii="Times New Roman" w:hAnsi="Times New Roman" w:cs="Times New Roman"/>
          <w:lang w:val="en-US"/>
        </w:rPr>
        <w:t>-</w:t>
      </w:r>
      <w:r w:rsidRPr="001E11CC">
        <w:rPr>
          <w:rFonts w:ascii="Times New Roman" w:hAnsi="Times New Roman" w:cs="Times New Roman"/>
          <w:lang w:val="en-US"/>
        </w:rPr>
        <w:t xml:space="preserve">1237. </w:t>
      </w:r>
      <w:r w:rsidR="0002045D">
        <w:rPr>
          <w:rFonts w:ascii="Times New Roman" w:hAnsi="Times New Roman" w:cs="Times New Roman"/>
          <w:lang w:val="en-US"/>
        </w:rPr>
        <w:t xml:space="preserve">Retrieved from </w:t>
      </w:r>
      <w:r w:rsidRPr="001E11CC">
        <w:rPr>
          <w:rFonts w:ascii="Times New Roman" w:hAnsi="Times New Roman" w:cs="Times New Roman"/>
          <w:lang w:val="en-US"/>
        </w:rPr>
        <w:t>https://doi.org/10.21273/hortsci.41.5.1235</w:t>
      </w:r>
      <w:r w:rsidR="0002045D">
        <w:rPr>
          <w:rFonts w:ascii="Times New Roman" w:hAnsi="Times New Roman" w:cs="Times New Roman"/>
          <w:lang w:val="en-US"/>
        </w:rPr>
        <w:t>.</w:t>
      </w:r>
    </w:p>
    <w:p w14:paraId="1C0ABB5B" w14:textId="26BC6629" w:rsidR="001E11CC" w:rsidRPr="001E11CC" w:rsidRDefault="001E11CC" w:rsidP="001E11CC">
      <w:pPr>
        <w:spacing w:after="0" w:line="360" w:lineRule="auto"/>
        <w:ind w:left="709" w:hanging="709"/>
        <w:rPr>
          <w:rFonts w:ascii="Times New Roman" w:hAnsi="Times New Roman" w:cs="Times New Roman"/>
          <w:lang w:val="en-US"/>
        </w:rPr>
      </w:pPr>
      <w:proofErr w:type="spellStart"/>
      <w:r w:rsidRPr="001E11CC">
        <w:rPr>
          <w:rFonts w:ascii="Times New Roman" w:hAnsi="Times New Roman" w:cs="Times New Roman"/>
          <w:lang w:val="en-US"/>
        </w:rPr>
        <w:t>Kabak</w:t>
      </w:r>
      <w:proofErr w:type="spellEnd"/>
      <w:r w:rsidRPr="001E11CC">
        <w:rPr>
          <w:rFonts w:ascii="Times New Roman" w:hAnsi="Times New Roman" w:cs="Times New Roman"/>
          <w:lang w:val="en-US"/>
        </w:rPr>
        <w:t xml:space="preserve">, B., Dobson, A. D. W. </w:t>
      </w:r>
      <w:r w:rsidR="0028607E">
        <w:rPr>
          <w:rFonts w:ascii="Times New Roman" w:hAnsi="Times New Roman" w:cs="Times New Roman"/>
          <w:lang w:val="en-US"/>
        </w:rPr>
        <w:t>and</w:t>
      </w:r>
      <w:r w:rsidR="0028607E" w:rsidRPr="001E11CC">
        <w:rPr>
          <w:rFonts w:ascii="Times New Roman" w:hAnsi="Times New Roman" w:cs="Times New Roman"/>
          <w:lang w:val="en-US"/>
        </w:rPr>
        <w:t xml:space="preserve"> </w:t>
      </w:r>
      <w:r w:rsidRPr="001E11CC">
        <w:rPr>
          <w:rFonts w:ascii="Times New Roman" w:hAnsi="Times New Roman" w:cs="Times New Roman"/>
          <w:lang w:val="en-US"/>
        </w:rPr>
        <w:t xml:space="preserve">Var, I. (2006). Strategies to </w:t>
      </w:r>
      <w:r w:rsidR="00FD3844">
        <w:rPr>
          <w:rFonts w:ascii="Times New Roman" w:hAnsi="Times New Roman" w:cs="Times New Roman"/>
          <w:lang w:val="en-US"/>
        </w:rPr>
        <w:t>P</w:t>
      </w:r>
      <w:r w:rsidR="00FD3844" w:rsidRPr="001E11CC">
        <w:rPr>
          <w:rFonts w:ascii="Times New Roman" w:hAnsi="Times New Roman" w:cs="Times New Roman"/>
          <w:lang w:val="en-US"/>
        </w:rPr>
        <w:t xml:space="preserve">revent </w:t>
      </w:r>
      <w:r w:rsidR="00FD3844">
        <w:rPr>
          <w:rFonts w:ascii="Times New Roman" w:hAnsi="Times New Roman" w:cs="Times New Roman"/>
          <w:lang w:val="en-US"/>
        </w:rPr>
        <w:t>M</w:t>
      </w:r>
      <w:r w:rsidR="00FD3844" w:rsidRPr="001E11CC">
        <w:rPr>
          <w:rFonts w:ascii="Times New Roman" w:hAnsi="Times New Roman" w:cs="Times New Roman"/>
          <w:lang w:val="en-US"/>
        </w:rPr>
        <w:t xml:space="preserve">ycotoxin </w:t>
      </w:r>
      <w:r w:rsidR="00FD3844">
        <w:rPr>
          <w:rFonts w:ascii="Times New Roman" w:hAnsi="Times New Roman" w:cs="Times New Roman"/>
          <w:lang w:val="en-US"/>
        </w:rPr>
        <w:t>C</w:t>
      </w:r>
      <w:r w:rsidR="00FD3844" w:rsidRPr="001E11CC">
        <w:rPr>
          <w:rFonts w:ascii="Times New Roman" w:hAnsi="Times New Roman" w:cs="Times New Roman"/>
          <w:lang w:val="en-US"/>
        </w:rPr>
        <w:t xml:space="preserve">ontamination </w:t>
      </w:r>
      <w:r w:rsidRPr="001E11CC">
        <w:rPr>
          <w:rFonts w:ascii="Times New Roman" w:hAnsi="Times New Roman" w:cs="Times New Roman"/>
          <w:lang w:val="en-US"/>
        </w:rPr>
        <w:t xml:space="preserve">of </w:t>
      </w:r>
      <w:r w:rsidR="00FD3844">
        <w:rPr>
          <w:rFonts w:ascii="Times New Roman" w:hAnsi="Times New Roman" w:cs="Times New Roman"/>
          <w:lang w:val="en-US"/>
        </w:rPr>
        <w:t>F</w:t>
      </w:r>
      <w:r w:rsidR="00FD3844" w:rsidRPr="001E11CC">
        <w:rPr>
          <w:rFonts w:ascii="Times New Roman" w:hAnsi="Times New Roman" w:cs="Times New Roman"/>
          <w:lang w:val="en-US"/>
        </w:rPr>
        <w:t xml:space="preserve">ood </w:t>
      </w:r>
      <w:r w:rsidRPr="001E11CC">
        <w:rPr>
          <w:rFonts w:ascii="Times New Roman" w:hAnsi="Times New Roman" w:cs="Times New Roman"/>
          <w:lang w:val="en-US"/>
        </w:rPr>
        <w:t xml:space="preserve">and </w:t>
      </w:r>
      <w:r w:rsidR="00FD3844">
        <w:rPr>
          <w:rFonts w:ascii="Times New Roman" w:hAnsi="Times New Roman" w:cs="Times New Roman"/>
          <w:lang w:val="en-US"/>
        </w:rPr>
        <w:t>A</w:t>
      </w:r>
      <w:r w:rsidR="00FD3844" w:rsidRPr="001E11CC">
        <w:rPr>
          <w:rFonts w:ascii="Times New Roman" w:hAnsi="Times New Roman" w:cs="Times New Roman"/>
          <w:lang w:val="en-US"/>
        </w:rPr>
        <w:t xml:space="preserve">nimal </w:t>
      </w:r>
      <w:r w:rsidR="00FD3844">
        <w:rPr>
          <w:rFonts w:ascii="Times New Roman" w:hAnsi="Times New Roman" w:cs="Times New Roman"/>
          <w:lang w:val="en-US"/>
        </w:rPr>
        <w:t>F</w:t>
      </w:r>
      <w:r w:rsidR="00FD3844" w:rsidRPr="001E11CC">
        <w:rPr>
          <w:rFonts w:ascii="Times New Roman" w:hAnsi="Times New Roman" w:cs="Times New Roman"/>
          <w:lang w:val="en-US"/>
        </w:rPr>
        <w:t>eed</w:t>
      </w:r>
      <w:r w:rsidRPr="001E11CC">
        <w:rPr>
          <w:rFonts w:ascii="Times New Roman" w:hAnsi="Times New Roman" w:cs="Times New Roman"/>
          <w:lang w:val="en-US"/>
        </w:rPr>
        <w:t xml:space="preserve">: </w:t>
      </w:r>
      <w:r w:rsidR="00FD3844">
        <w:rPr>
          <w:rFonts w:ascii="Times New Roman" w:hAnsi="Times New Roman" w:cs="Times New Roman"/>
          <w:lang w:val="en-US"/>
        </w:rPr>
        <w:t>A</w:t>
      </w:r>
      <w:r w:rsidR="00FD3844" w:rsidRPr="001E11CC">
        <w:rPr>
          <w:rFonts w:ascii="Times New Roman" w:hAnsi="Times New Roman" w:cs="Times New Roman"/>
          <w:lang w:val="en-US"/>
        </w:rPr>
        <w:t xml:space="preserve"> </w:t>
      </w:r>
      <w:r w:rsidR="00FD3844">
        <w:rPr>
          <w:rFonts w:ascii="Times New Roman" w:hAnsi="Times New Roman" w:cs="Times New Roman"/>
          <w:lang w:val="en-US"/>
        </w:rPr>
        <w:t>R</w:t>
      </w:r>
      <w:r w:rsidR="00FD3844" w:rsidRPr="001E11CC">
        <w:rPr>
          <w:rFonts w:ascii="Times New Roman" w:hAnsi="Times New Roman" w:cs="Times New Roman"/>
          <w:lang w:val="en-US"/>
        </w:rPr>
        <w:t>eview</w:t>
      </w:r>
      <w:r w:rsidRPr="001E11CC">
        <w:rPr>
          <w:rFonts w:ascii="Times New Roman" w:hAnsi="Times New Roman" w:cs="Times New Roman"/>
          <w:lang w:val="en-US"/>
        </w:rPr>
        <w:t xml:space="preserve">. </w:t>
      </w:r>
      <w:r w:rsidRPr="00B9705F">
        <w:rPr>
          <w:rFonts w:ascii="Times New Roman" w:hAnsi="Times New Roman" w:cs="Times New Roman"/>
          <w:i/>
          <w:iCs/>
          <w:lang w:val="en-US"/>
        </w:rPr>
        <w:t>Critical Reviews in Food Science and Nutrition</w:t>
      </w:r>
      <w:r w:rsidRPr="001E11CC">
        <w:rPr>
          <w:rFonts w:ascii="Times New Roman" w:hAnsi="Times New Roman" w:cs="Times New Roman"/>
          <w:lang w:val="en-US"/>
        </w:rPr>
        <w:t xml:space="preserve">, </w:t>
      </w:r>
      <w:r w:rsidRPr="00B9705F">
        <w:rPr>
          <w:rFonts w:ascii="Times New Roman" w:hAnsi="Times New Roman" w:cs="Times New Roman"/>
          <w:i/>
          <w:iCs/>
          <w:lang w:val="en-US"/>
        </w:rPr>
        <w:t>46</w:t>
      </w:r>
      <w:r w:rsidRPr="001E11CC">
        <w:rPr>
          <w:rFonts w:ascii="Times New Roman" w:hAnsi="Times New Roman" w:cs="Times New Roman"/>
          <w:lang w:val="en-US"/>
        </w:rPr>
        <w:t>(8), 1549</w:t>
      </w:r>
      <w:r w:rsidR="0028607E">
        <w:rPr>
          <w:rFonts w:ascii="Times New Roman" w:hAnsi="Times New Roman" w:cs="Times New Roman"/>
          <w:lang w:val="en-US"/>
        </w:rPr>
        <w:t>-</w:t>
      </w:r>
      <w:r w:rsidRPr="001E11CC">
        <w:rPr>
          <w:rFonts w:ascii="Times New Roman" w:hAnsi="Times New Roman" w:cs="Times New Roman"/>
          <w:lang w:val="en-US"/>
        </w:rPr>
        <w:t xml:space="preserve">7852. </w:t>
      </w:r>
      <w:r w:rsidR="0028607E">
        <w:rPr>
          <w:rFonts w:ascii="Times New Roman" w:hAnsi="Times New Roman" w:cs="Times New Roman"/>
          <w:lang w:val="en-US"/>
        </w:rPr>
        <w:t xml:space="preserve">Retrieved from </w:t>
      </w:r>
      <w:r w:rsidRPr="001E11CC">
        <w:rPr>
          <w:rFonts w:ascii="Times New Roman" w:hAnsi="Times New Roman" w:cs="Times New Roman"/>
          <w:lang w:val="en-US"/>
        </w:rPr>
        <w:t>https://doi.org/10.1080/10408390500436185</w:t>
      </w:r>
      <w:r w:rsidR="0028607E">
        <w:rPr>
          <w:rFonts w:ascii="Times New Roman" w:hAnsi="Times New Roman" w:cs="Times New Roman"/>
          <w:lang w:val="en-US"/>
        </w:rPr>
        <w:t>.</w:t>
      </w:r>
    </w:p>
    <w:p w14:paraId="62C2520C" w14:textId="26449628" w:rsidR="001E11CC" w:rsidRPr="001E11CC" w:rsidRDefault="001E11CC" w:rsidP="001E11CC">
      <w:pPr>
        <w:spacing w:after="0" w:line="360" w:lineRule="auto"/>
        <w:ind w:left="709" w:hanging="709"/>
        <w:rPr>
          <w:rFonts w:ascii="Times New Roman" w:hAnsi="Times New Roman" w:cs="Times New Roman"/>
        </w:rPr>
      </w:pPr>
      <w:r w:rsidRPr="001E11CC">
        <w:rPr>
          <w:rFonts w:ascii="Times New Roman" w:hAnsi="Times New Roman" w:cs="Times New Roman"/>
          <w:lang w:val="en-US"/>
        </w:rPr>
        <w:t>Ku-</w:t>
      </w:r>
      <w:proofErr w:type="spellStart"/>
      <w:r w:rsidRPr="001E11CC">
        <w:rPr>
          <w:rFonts w:ascii="Times New Roman" w:hAnsi="Times New Roman" w:cs="Times New Roman"/>
          <w:lang w:val="en-US"/>
        </w:rPr>
        <w:t>Mahamud</w:t>
      </w:r>
      <w:proofErr w:type="spellEnd"/>
      <w:r w:rsidRPr="001E11CC">
        <w:rPr>
          <w:rFonts w:ascii="Times New Roman" w:hAnsi="Times New Roman" w:cs="Times New Roman"/>
          <w:lang w:val="en-US"/>
        </w:rPr>
        <w:t xml:space="preserve">, K. R. (2015). Hybrid ant colony system and flower pollination algorithms for global optimization. </w:t>
      </w:r>
      <w:r w:rsidR="00EA5B06">
        <w:rPr>
          <w:rFonts w:ascii="Times New Roman" w:hAnsi="Times New Roman" w:cs="Times New Roman"/>
          <w:lang w:val="en-US"/>
        </w:rPr>
        <w:t>Paper presented at the</w:t>
      </w:r>
      <w:r w:rsidR="00A0661B">
        <w:rPr>
          <w:rFonts w:ascii="Times New Roman" w:hAnsi="Times New Roman" w:cs="Times New Roman"/>
          <w:lang w:val="en-US"/>
        </w:rPr>
        <w:t xml:space="preserve"> 2015</w:t>
      </w:r>
      <w:r w:rsidRPr="001E11CC">
        <w:rPr>
          <w:rFonts w:ascii="Times New Roman" w:hAnsi="Times New Roman" w:cs="Times New Roman"/>
          <w:lang w:val="en-US"/>
        </w:rPr>
        <w:t xml:space="preserve"> 9</w:t>
      </w:r>
      <w:r w:rsidRPr="00B9705F">
        <w:rPr>
          <w:rFonts w:ascii="Times New Roman" w:hAnsi="Times New Roman" w:cs="Times New Roman"/>
          <w:vertAlign w:val="superscript"/>
          <w:lang w:val="en-US"/>
        </w:rPr>
        <w:t>th</w:t>
      </w:r>
      <w:r w:rsidRPr="001E11CC">
        <w:rPr>
          <w:rFonts w:ascii="Times New Roman" w:hAnsi="Times New Roman" w:cs="Times New Roman"/>
          <w:lang w:val="en-US"/>
        </w:rPr>
        <w:t xml:space="preserve"> International Conference on IT in Asia: Transforming Big Data into Knowledge</w:t>
      </w:r>
      <w:r w:rsidRPr="00B9705F">
        <w:rPr>
          <w:rFonts w:ascii="Times New Roman" w:hAnsi="Times New Roman" w:cs="Times New Roman"/>
          <w:lang w:val="en-US"/>
        </w:rPr>
        <w:t>.</w:t>
      </w:r>
      <w:r w:rsidR="00A0661B" w:rsidRPr="00B9705F">
        <w:rPr>
          <w:rFonts w:ascii="Times New Roman" w:hAnsi="Times New Roman" w:cs="Times New Roman"/>
          <w:lang w:val="en-US"/>
        </w:rPr>
        <w:t xml:space="preserve"> </w:t>
      </w:r>
      <w:r w:rsidR="00A0661B" w:rsidRPr="00B9705F">
        <w:rPr>
          <w:rFonts w:ascii="Times New Roman" w:hAnsi="Times New Roman" w:cs="Times New Roman"/>
        </w:rPr>
        <w:t>Sarawak</w:t>
      </w:r>
      <w:r w:rsidR="006C6F25" w:rsidRPr="00B9705F">
        <w:rPr>
          <w:rFonts w:ascii="Times New Roman" w:hAnsi="Times New Roman" w:cs="Times New Roman"/>
        </w:rPr>
        <w:t>, August 4-5, 2015.</w:t>
      </w:r>
      <w:r w:rsidRPr="00B9705F">
        <w:rPr>
          <w:rFonts w:ascii="Times New Roman" w:hAnsi="Times New Roman" w:cs="Times New Roman"/>
        </w:rPr>
        <w:t xml:space="preserve"> </w:t>
      </w:r>
      <w:r w:rsidRPr="001E11CC">
        <w:rPr>
          <w:rFonts w:ascii="Times New Roman" w:hAnsi="Times New Roman" w:cs="Times New Roman"/>
        </w:rPr>
        <w:t>https://doi.org/10.1109/CITA.2015.7349816</w:t>
      </w:r>
    </w:p>
    <w:p w14:paraId="53D274D8" w14:textId="40EC180D" w:rsidR="001E11CC" w:rsidRPr="001E11CC" w:rsidRDefault="001E11CC" w:rsidP="001E11CC">
      <w:pPr>
        <w:spacing w:after="0" w:line="360" w:lineRule="auto"/>
        <w:ind w:left="709" w:hanging="709"/>
        <w:rPr>
          <w:rFonts w:ascii="Times New Roman" w:hAnsi="Times New Roman" w:cs="Times New Roman"/>
        </w:rPr>
      </w:pPr>
      <w:r w:rsidRPr="001E11CC">
        <w:rPr>
          <w:rFonts w:ascii="Times New Roman" w:hAnsi="Times New Roman" w:cs="Times New Roman"/>
        </w:rPr>
        <w:t xml:space="preserve">Méndez, G. D., Covarrubias, A. </w:t>
      </w:r>
      <w:r w:rsidR="00CA3EF2">
        <w:rPr>
          <w:rFonts w:ascii="Times New Roman" w:hAnsi="Times New Roman" w:cs="Times New Roman"/>
        </w:rPr>
        <w:t>y</w:t>
      </w:r>
      <w:r w:rsidRPr="001E11CC">
        <w:rPr>
          <w:rFonts w:ascii="Times New Roman" w:hAnsi="Times New Roman" w:cs="Times New Roman"/>
        </w:rPr>
        <w:t xml:space="preserve"> Beltrán, E. (2013). Procesos moleculares involucrados en la protección de las semillas a la desecación. </w:t>
      </w:r>
      <w:r w:rsidRPr="00B9705F">
        <w:rPr>
          <w:rFonts w:ascii="Times New Roman" w:hAnsi="Times New Roman" w:cs="Times New Roman"/>
          <w:i/>
          <w:iCs/>
        </w:rPr>
        <w:t>Biológicas</w:t>
      </w:r>
      <w:r w:rsidRPr="001E11CC">
        <w:rPr>
          <w:rFonts w:ascii="Times New Roman" w:hAnsi="Times New Roman" w:cs="Times New Roman"/>
        </w:rPr>
        <w:t xml:space="preserve">, </w:t>
      </w:r>
      <w:r w:rsidRPr="00B9705F">
        <w:rPr>
          <w:rFonts w:ascii="Times New Roman" w:hAnsi="Times New Roman" w:cs="Times New Roman"/>
          <w:i/>
          <w:iCs/>
        </w:rPr>
        <w:t>15</w:t>
      </w:r>
      <w:r w:rsidRPr="001E11CC">
        <w:rPr>
          <w:rFonts w:ascii="Times New Roman" w:hAnsi="Times New Roman" w:cs="Times New Roman"/>
        </w:rPr>
        <w:t>(2), 42</w:t>
      </w:r>
      <w:r w:rsidR="00CA3EF2">
        <w:rPr>
          <w:rFonts w:ascii="Times New Roman" w:hAnsi="Times New Roman" w:cs="Times New Roman"/>
        </w:rPr>
        <w:t>-</w:t>
      </w:r>
      <w:r w:rsidRPr="001E11CC">
        <w:rPr>
          <w:rFonts w:ascii="Times New Roman" w:hAnsi="Times New Roman" w:cs="Times New Roman"/>
        </w:rPr>
        <w:t>48.</w:t>
      </w:r>
    </w:p>
    <w:p w14:paraId="4BD95E2E" w14:textId="207D95CE" w:rsidR="001E11CC" w:rsidRPr="00B9705F" w:rsidRDefault="001E11CC" w:rsidP="001E11CC">
      <w:pPr>
        <w:spacing w:after="0" w:line="360" w:lineRule="auto"/>
        <w:ind w:left="709" w:hanging="709"/>
        <w:rPr>
          <w:rFonts w:ascii="Times New Roman" w:hAnsi="Times New Roman" w:cs="Times New Roman"/>
          <w:lang w:val="en-US"/>
        </w:rPr>
      </w:pPr>
      <w:proofErr w:type="spellStart"/>
      <w:r w:rsidRPr="001E11CC">
        <w:rPr>
          <w:rFonts w:ascii="Times New Roman" w:hAnsi="Times New Roman" w:cs="Times New Roman"/>
        </w:rPr>
        <w:t>Parsa</w:t>
      </w:r>
      <w:proofErr w:type="spellEnd"/>
      <w:r w:rsidRPr="001E11CC">
        <w:rPr>
          <w:rFonts w:ascii="Times New Roman" w:hAnsi="Times New Roman" w:cs="Times New Roman"/>
        </w:rPr>
        <w:t xml:space="preserve">, S., García, A. M., Castillo, K., Ortiz, V., </w:t>
      </w:r>
      <w:r w:rsidR="0065371C">
        <w:rPr>
          <w:rFonts w:ascii="Times New Roman" w:hAnsi="Times New Roman" w:cs="Times New Roman"/>
        </w:rPr>
        <w:t>Becerra</w:t>
      </w:r>
      <w:r w:rsidRPr="001E11CC">
        <w:rPr>
          <w:rFonts w:ascii="Times New Roman" w:hAnsi="Times New Roman" w:cs="Times New Roman"/>
        </w:rPr>
        <w:t xml:space="preserve">, L. A., Braun, J. </w:t>
      </w:r>
      <w:r w:rsidR="00F20938">
        <w:rPr>
          <w:rFonts w:ascii="Times New Roman" w:hAnsi="Times New Roman" w:cs="Times New Roman"/>
        </w:rPr>
        <w:t>and</w:t>
      </w:r>
      <w:r w:rsidR="00F20938" w:rsidRPr="001E11CC">
        <w:rPr>
          <w:rFonts w:ascii="Times New Roman" w:hAnsi="Times New Roman" w:cs="Times New Roman"/>
        </w:rPr>
        <w:t xml:space="preserve"> </w:t>
      </w:r>
      <w:r w:rsidRPr="001E11CC">
        <w:rPr>
          <w:rFonts w:ascii="Times New Roman" w:hAnsi="Times New Roman" w:cs="Times New Roman"/>
        </w:rPr>
        <w:t xml:space="preserve">Vega, F. E. (2016). </w:t>
      </w:r>
      <w:r w:rsidRPr="001E11CC">
        <w:rPr>
          <w:rFonts w:ascii="Times New Roman" w:hAnsi="Times New Roman" w:cs="Times New Roman"/>
          <w:lang w:val="en-US"/>
        </w:rPr>
        <w:t xml:space="preserve">Fungal endophytes in germinated seeds of the common bean, </w:t>
      </w:r>
      <w:r w:rsidRPr="00B9705F">
        <w:rPr>
          <w:rFonts w:ascii="Times New Roman" w:hAnsi="Times New Roman" w:cs="Times New Roman"/>
          <w:i/>
          <w:iCs/>
          <w:lang w:val="en-US"/>
        </w:rPr>
        <w:t>Phaseolus vulgaris</w:t>
      </w:r>
      <w:r w:rsidRPr="001E11CC">
        <w:rPr>
          <w:rFonts w:ascii="Times New Roman" w:hAnsi="Times New Roman" w:cs="Times New Roman"/>
          <w:lang w:val="en-US"/>
        </w:rPr>
        <w:t xml:space="preserve">. </w:t>
      </w:r>
      <w:r w:rsidRPr="00B9705F">
        <w:rPr>
          <w:rFonts w:ascii="Times New Roman" w:hAnsi="Times New Roman" w:cs="Times New Roman"/>
          <w:i/>
          <w:iCs/>
          <w:lang w:val="en-US"/>
        </w:rPr>
        <w:t>Fungal Biology</w:t>
      </w:r>
      <w:r w:rsidRPr="00B9705F">
        <w:rPr>
          <w:rFonts w:ascii="Times New Roman" w:hAnsi="Times New Roman" w:cs="Times New Roman"/>
          <w:lang w:val="en-US"/>
        </w:rPr>
        <w:t xml:space="preserve">, </w:t>
      </w:r>
      <w:r w:rsidRPr="00B9705F">
        <w:rPr>
          <w:rFonts w:ascii="Times New Roman" w:hAnsi="Times New Roman" w:cs="Times New Roman"/>
          <w:i/>
          <w:iCs/>
          <w:lang w:val="en-US"/>
        </w:rPr>
        <w:t>120</w:t>
      </w:r>
      <w:r w:rsidR="00AD256F">
        <w:rPr>
          <w:rFonts w:ascii="Times New Roman" w:hAnsi="Times New Roman" w:cs="Times New Roman"/>
          <w:lang w:val="en-US"/>
        </w:rPr>
        <w:t>(5)</w:t>
      </w:r>
      <w:r w:rsidRPr="00B9705F">
        <w:rPr>
          <w:rFonts w:ascii="Times New Roman" w:hAnsi="Times New Roman" w:cs="Times New Roman"/>
          <w:lang w:val="en-US"/>
        </w:rPr>
        <w:t>, 783</w:t>
      </w:r>
      <w:r w:rsidR="00AD256F">
        <w:rPr>
          <w:rFonts w:ascii="Times New Roman" w:hAnsi="Times New Roman" w:cs="Times New Roman"/>
          <w:lang w:val="en-US"/>
        </w:rPr>
        <w:t>-</w:t>
      </w:r>
      <w:r w:rsidRPr="00B9705F">
        <w:rPr>
          <w:rFonts w:ascii="Times New Roman" w:hAnsi="Times New Roman" w:cs="Times New Roman"/>
          <w:lang w:val="en-US"/>
        </w:rPr>
        <w:t xml:space="preserve">790. </w:t>
      </w:r>
      <w:r w:rsidR="00AD256F">
        <w:rPr>
          <w:rFonts w:ascii="Times New Roman" w:hAnsi="Times New Roman" w:cs="Times New Roman"/>
          <w:lang w:val="en-US"/>
        </w:rPr>
        <w:t xml:space="preserve">Retrieved from </w:t>
      </w:r>
      <w:r w:rsidRPr="00B9705F">
        <w:rPr>
          <w:rFonts w:ascii="Times New Roman" w:hAnsi="Times New Roman" w:cs="Times New Roman"/>
          <w:lang w:val="en-US"/>
        </w:rPr>
        <w:t>https://doi.org/10.1016/j.funbio.2016.01.017</w:t>
      </w:r>
      <w:r w:rsidR="00AD256F">
        <w:rPr>
          <w:rFonts w:ascii="Times New Roman" w:hAnsi="Times New Roman" w:cs="Times New Roman"/>
          <w:lang w:val="en-US"/>
        </w:rPr>
        <w:t>.</w:t>
      </w:r>
    </w:p>
    <w:p w14:paraId="6CFEF123" w14:textId="6CC05638" w:rsidR="001E11CC" w:rsidRPr="00B9705F" w:rsidRDefault="001E11CC" w:rsidP="001E11CC">
      <w:pPr>
        <w:spacing w:after="0" w:line="360" w:lineRule="auto"/>
        <w:ind w:left="709" w:hanging="709"/>
        <w:rPr>
          <w:rFonts w:ascii="Times New Roman" w:hAnsi="Times New Roman" w:cs="Times New Roman"/>
          <w:lang w:val="en-US"/>
        </w:rPr>
      </w:pPr>
      <w:proofErr w:type="spellStart"/>
      <w:r w:rsidRPr="00B9705F">
        <w:rPr>
          <w:rFonts w:ascii="Times New Roman" w:hAnsi="Times New Roman" w:cs="Times New Roman"/>
          <w:lang w:val="en-US"/>
        </w:rPr>
        <w:t>Poletto</w:t>
      </w:r>
      <w:proofErr w:type="spellEnd"/>
      <w:r w:rsidRPr="00B9705F">
        <w:rPr>
          <w:rFonts w:ascii="Times New Roman" w:hAnsi="Times New Roman" w:cs="Times New Roman"/>
          <w:lang w:val="en-US"/>
        </w:rPr>
        <w:t xml:space="preserve">, T., </w:t>
      </w:r>
      <w:proofErr w:type="spellStart"/>
      <w:r w:rsidRPr="00B9705F">
        <w:rPr>
          <w:rFonts w:ascii="Times New Roman" w:hAnsi="Times New Roman" w:cs="Times New Roman"/>
          <w:lang w:val="en-US"/>
        </w:rPr>
        <w:t>Stefenon</w:t>
      </w:r>
      <w:proofErr w:type="spellEnd"/>
      <w:r w:rsidRPr="00B9705F">
        <w:rPr>
          <w:rFonts w:ascii="Times New Roman" w:hAnsi="Times New Roman" w:cs="Times New Roman"/>
          <w:lang w:val="en-US"/>
        </w:rPr>
        <w:t xml:space="preserve">, V. M., </w:t>
      </w:r>
      <w:proofErr w:type="spellStart"/>
      <w:r w:rsidRPr="00B9705F">
        <w:rPr>
          <w:rFonts w:ascii="Times New Roman" w:hAnsi="Times New Roman" w:cs="Times New Roman"/>
          <w:lang w:val="en-US"/>
        </w:rPr>
        <w:t>Poletto</w:t>
      </w:r>
      <w:proofErr w:type="spellEnd"/>
      <w:r w:rsidRPr="00B9705F">
        <w:rPr>
          <w:rFonts w:ascii="Times New Roman" w:hAnsi="Times New Roman" w:cs="Times New Roman"/>
          <w:lang w:val="en-US"/>
        </w:rPr>
        <w:t>, I.</w:t>
      </w:r>
      <w:r w:rsidR="00CA3EF2">
        <w:rPr>
          <w:rFonts w:ascii="Times New Roman" w:hAnsi="Times New Roman" w:cs="Times New Roman"/>
          <w:lang w:val="en-US"/>
        </w:rPr>
        <w:t xml:space="preserve"> and</w:t>
      </w:r>
      <w:r w:rsidRPr="00B9705F">
        <w:rPr>
          <w:rFonts w:ascii="Times New Roman" w:hAnsi="Times New Roman" w:cs="Times New Roman"/>
          <w:lang w:val="en-US"/>
        </w:rPr>
        <w:t xml:space="preserve"> </w:t>
      </w:r>
      <w:r w:rsidR="00B45321">
        <w:rPr>
          <w:rFonts w:ascii="Times New Roman" w:hAnsi="Times New Roman" w:cs="Times New Roman"/>
          <w:lang w:val="en-US"/>
        </w:rPr>
        <w:t>Muniz</w:t>
      </w:r>
      <w:r w:rsidRPr="00B9705F">
        <w:rPr>
          <w:rFonts w:ascii="Times New Roman" w:hAnsi="Times New Roman" w:cs="Times New Roman"/>
          <w:lang w:val="en-US"/>
        </w:rPr>
        <w:t xml:space="preserve">, M. F. </w:t>
      </w:r>
      <w:r w:rsidR="00B45321">
        <w:rPr>
          <w:rFonts w:ascii="Times New Roman" w:hAnsi="Times New Roman" w:cs="Times New Roman"/>
          <w:lang w:val="en-US"/>
        </w:rPr>
        <w:t xml:space="preserve">B. </w:t>
      </w:r>
      <w:r w:rsidRPr="00B9705F">
        <w:rPr>
          <w:rFonts w:ascii="Times New Roman" w:hAnsi="Times New Roman" w:cs="Times New Roman"/>
          <w:lang w:val="en-US"/>
        </w:rPr>
        <w:t xml:space="preserve">(2018). Pecan Propagation: </w:t>
      </w:r>
      <w:r w:rsidR="003D7E8B">
        <w:rPr>
          <w:rFonts w:ascii="Times New Roman" w:hAnsi="Times New Roman" w:cs="Times New Roman"/>
          <w:lang w:val="en-US"/>
        </w:rPr>
        <w:t>S</w:t>
      </w:r>
      <w:r w:rsidR="003D7E8B" w:rsidRPr="00B9705F">
        <w:rPr>
          <w:rFonts w:ascii="Times New Roman" w:hAnsi="Times New Roman" w:cs="Times New Roman"/>
          <w:lang w:val="en-US"/>
        </w:rPr>
        <w:t xml:space="preserve">eed </w:t>
      </w:r>
      <w:r w:rsidR="003D7E8B">
        <w:rPr>
          <w:rFonts w:ascii="Times New Roman" w:hAnsi="Times New Roman" w:cs="Times New Roman"/>
          <w:lang w:val="en-US"/>
        </w:rPr>
        <w:t>M</w:t>
      </w:r>
      <w:r w:rsidR="003D7E8B" w:rsidRPr="00B9705F">
        <w:rPr>
          <w:rFonts w:ascii="Times New Roman" w:hAnsi="Times New Roman" w:cs="Times New Roman"/>
          <w:lang w:val="en-US"/>
        </w:rPr>
        <w:t xml:space="preserve">ass </w:t>
      </w:r>
      <w:r w:rsidRPr="00B9705F">
        <w:rPr>
          <w:rFonts w:ascii="Times New Roman" w:hAnsi="Times New Roman" w:cs="Times New Roman"/>
          <w:lang w:val="en-US"/>
        </w:rPr>
        <w:t xml:space="preserve">as a </w:t>
      </w:r>
      <w:r w:rsidR="003D7E8B">
        <w:rPr>
          <w:rFonts w:ascii="Times New Roman" w:hAnsi="Times New Roman" w:cs="Times New Roman"/>
          <w:lang w:val="en-US"/>
        </w:rPr>
        <w:t>R</w:t>
      </w:r>
      <w:r w:rsidR="003D7E8B" w:rsidRPr="00B9705F">
        <w:rPr>
          <w:rFonts w:ascii="Times New Roman" w:hAnsi="Times New Roman" w:cs="Times New Roman"/>
          <w:lang w:val="en-US"/>
        </w:rPr>
        <w:t xml:space="preserve">eliable </w:t>
      </w:r>
      <w:r w:rsidR="003D7E8B">
        <w:rPr>
          <w:rFonts w:ascii="Times New Roman" w:hAnsi="Times New Roman" w:cs="Times New Roman"/>
          <w:lang w:val="en-US"/>
        </w:rPr>
        <w:t>T</w:t>
      </w:r>
      <w:r w:rsidR="003D7E8B" w:rsidRPr="00B9705F">
        <w:rPr>
          <w:rFonts w:ascii="Times New Roman" w:hAnsi="Times New Roman" w:cs="Times New Roman"/>
          <w:lang w:val="en-US"/>
        </w:rPr>
        <w:t xml:space="preserve">ool </w:t>
      </w:r>
      <w:r w:rsidRPr="00B9705F">
        <w:rPr>
          <w:rFonts w:ascii="Times New Roman" w:hAnsi="Times New Roman" w:cs="Times New Roman"/>
          <w:lang w:val="en-US"/>
        </w:rPr>
        <w:t xml:space="preserve">for </w:t>
      </w:r>
      <w:r w:rsidR="003D7E8B">
        <w:rPr>
          <w:rFonts w:ascii="Times New Roman" w:hAnsi="Times New Roman" w:cs="Times New Roman"/>
          <w:lang w:val="en-US"/>
        </w:rPr>
        <w:t>S</w:t>
      </w:r>
      <w:r w:rsidR="003D7E8B" w:rsidRPr="00B9705F">
        <w:rPr>
          <w:rFonts w:ascii="Times New Roman" w:hAnsi="Times New Roman" w:cs="Times New Roman"/>
          <w:lang w:val="en-US"/>
        </w:rPr>
        <w:t xml:space="preserve">eed </w:t>
      </w:r>
      <w:r w:rsidR="003D7E8B">
        <w:rPr>
          <w:rFonts w:ascii="Times New Roman" w:hAnsi="Times New Roman" w:cs="Times New Roman"/>
          <w:lang w:val="en-US"/>
        </w:rPr>
        <w:t>S</w:t>
      </w:r>
      <w:r w:rsidR="003D7E8B" w:rsidRPr="00B9705F">
        <w:rPr>
          <w:rFonts w:ascii="Times New Roman" w:hAnsi="Times New Roman" w:cs="Times New Roman"/>
          <w:lang w:val="en-US"/>
        </w:rPr>
        <w:t>election</w:t>
      </w:r>
      <w:r w:rsidRPr="00B9705F">
        <w:rPr>
          <w:rFonts w:ascii="Times New Roman" w:hAnsi="Times New Roman" w:cs="Times New Roman"/>
          <w:lang w:val="en-US"/>
        </w:rPr>
        <w:t xml:space="preserve">. </w:t>
      </w:r>
      <w:proofErr w:type="spellStart"/>
      <w:r w:rsidRPr="00B9705F">
        <w:rPr>
          <w:rFonts w:ascii="Times New Roman" w:hAnsi="Times New Roman" w:cs="Times New Roman"/>
          <w:i/>
          <w:iCs/>
          <w:lang w:val="en-US"/>
        </w:rPr>
        <w:t>Horticulturae</w:t>
      </w:r>
      <w:proofErr w:type="spellEnd"/>
      <w:r w:rsidRPr="00B9705F">
        <w:rPr>
          <w:rFonts w:ascii="Times New Roman" w:hAnsi="Times New Roman" w:cs="Times New Roman"/>
          <w:lang w:val="en-US"/>
        </w:rPr>
        <w:t xml:space="preserve">, </w:t>
      </w:r>
      <w:r w:rsidRPr="00B9705F">
        <w:rPr>
          <w:rFonts w:ascii="Times New Roman" w:hAnsi="Times New Roman" w:cs="Times New Roman"/>
          <w:i/>
          <w:iCs/>
          <w:lang w:val="en-US"/>
        </w:rPr>
        <w:t>4</w:t>
      </w:r>
      <w:r w:rsidRPr="00B9705F">
        <w:rPr>
          <w:rFonts w:ascii="Times New Roman" w:hAnsi="Times New Roman" w:cs="Times New Roman"/>
          <w:lang w:val="en-US"/>
        </w:rPr>
        <w:t>(</w:t>
      </w:r>
      <w:r w:rsidR="003D7E8B">
        <w:rPr>
          <w:rFonts w:ascii="Times New Roman" w:hAnsi="Times New Roman" w:cs="Times New Roman"/>
          <w:lang w:val="en-US"/>
        </w:rPr>
        <w:t>3</w:t>
      </w:r>
      <w:r w:rsidRPr="00B9705F">
        <w:rPr>
          <w:rFonts w:ascii="Times New Roman" w:hAnsi="Times New Roman" w:cs="Times New Roman"/>
          <w:lang w:val="en-US"/>
        </w:rPr>
        <w:t>), 1</w:t>
      </w:r>
      <w:r w:rsidR="00CA3EF2">
        <w:rPr>
          <w:rFonts w:ascii="Times New Roman" w:hAnsi="Times New Roman" w:cs="Times New Roman"/>
          <w:lang w:val="en-US"/>
        </w:rPr>
        <w:t>-</w:t>
      </w:r>
      <w:r w:rsidRPr="00B9705F">
        <w:rPr>
          <w:rFonts w:ascii="Times New Roman" w:hAnsi="Times New Roman" w:cs="Times New Roman"/>
          <w:lang w:val="en-US"/>
        </w:rPr>
        <w:t>7.</w:t>
      </w:r>
      <w:r w:rsidR="00CA3EF2">
        <w:rPr>
          <w:rFonts w:ascii="Times New Roman" w:hAnsi="Times New Roman" w:cs="Times New Roman"/>
          <w:lang w:val="en-US"/>
        </w:rPr>
        <w:t xml:space="preserve"> Retrieved from</w:t>
      </w:r>
      <w:r w:rsidRPr="00B9705F">
        <w:rPr>
          <w:rFonts w:ascii="Times New Roman" w:hAnsi="Times New Roman" w:cs="Times New Roman"/>
          <w:lang w:val="en-US"/>
        </w:rPr>
        <w:t xml:space="preserve"> https://doi.org/10.3390/horticulturae4030026</w:t>
      </w:r>
      <w:r w:rsidR="00CA3EF2">
        <w:rPr>
          <w:rFonts w:ascii="Times New Roman" w:hAnsi="Times New Roman" w:cs="Times New Roman"/>
          <w:lang w:val="en-US"/>
        </w:rPr>
        <w:t>.</w:t>
      </w:r>
    </w:p>
    <w:p w14:paraId="0B75B12C" w14:textId="28BFA35F" w:rsidR="001E11CC" w:rsidRPr="00B9705F" w:rsidRDefault="001E11CC" w:rsidP="001E11CC">
      <w:pPr>
        <w:spacing w:after="0" w:line="360" w:lineRule="auto"/>
        <w:ind w:left="709" w:hanging="709"/>
        <w:rPr>
          <w:rFonts w:ascii="Times New Roman" w:hAnsi="Times New Roman" w:cs="Times New Roman"/>
          <w:lang w:val="en-US"/>
        </w:rPr>
      </w:pPr>
      <w:r w:rsidRPr="00B9705F">
        <w:rPr>
          <w:rFonts w:ascii="Times New Roman" w:hAnsi="Times New Roman" w:cs="Times New Roman"/>
          <w:lang w:val="en-US"/>
        </w:rPr>
        <w:t xml:space="preserve">Rehman, N., Hussain, I., </w:t>
      </w:r>
      <w:proofErr w:type="spellStart"/>
      <w:r w:rsidRPr="00B9705F">
        <w:rPr>
          <w:rFonts w:ascii="Times New Roman" w:hAnsi="Times New Roman" w:cs="Times New Roman"/>
          <w:lang w:val="en-US"/>
        </w:rPr>
        <w:t>Zaib</w:t>
      </w:r>
      <w:proofErr w:type="spellEnd"/>
      <w:r w:rsidRPr="00B9705F">
        <w:rPr>
          <w:rFonts w:ascii="Times New Roman" w:hAnsi="Times New Roman" w:cs="Times New Roman"/>
          <w:lang w:val="en-US"/>
        </w:rPr>
        <w:t>-un, N.</w:t>
      </w:r>
      <w:r w:rsidR="00AB2BFB" w:rsidRPr="00B9705F">
        <w:rPr>
          <w:rFonts w:ascii="Times New Roman" w:hAnsi="Times New Roman" w:cs="Times New Roman"/>
          <w:lang w:val="en-US"/>
        </w:rPr>
        <w:t xml:space="preserve"> </w:t>
      </w:r>
      <w:r w:rsidR="00AB2BFB">
        <w:rPr>
          <w:rFonts w:ascii="Times New Roman" w:hAnsi="Times New Roman" w:cs="Times New Roman"/>
          <w:lang w:val="en-US"/>
        </w:rPr>
        <w:t>and</w:t>
      </w:r>
      <w:r w:rsidRPr="00B9705F">
        <w:rPr>
          <w:rFonts w:ascii="Times New Roman" w:hAnsi="Times New Roman" w:cs="Times New Roman"/>
          <w:lang w:val="en-US"/>
        </w:rPr>
        <w:t xml:space="preserve"> Awan, A. A. (2000). Germination study on five different varieties of pecan nut [1999]. </w:t>
      </w:r>
      <w:r w:rsidRPr="00B9705F">
        <w:rPr>
          <w:rFonts w:ascii="Times New Roman" w:hAnsi="Times New Roman" w:cs="Times New Roman"/>
          <w:i/>
          <w:iCs/>
          <w:lang w:val="en-US"/>
        </w:rPr>
        <w:t>Pakistan Journal of Biological Sciences</w:t>
      </w:r>
      <w:r w:rsidRPr="00B9705F">
        <w:rPr>
          <w:rFonts w:ascii="Times New Roman" w:hAnsi="Times New Roman" w:cs="Times New Roman"/>
          <w:lang w:val="en-US"/>
        </w:rPr>
        <w:t xml:space="preserve">, </w:t>
      </w:r>
      <w:r w:rsidRPr="00B9705F">
        <w:rPr>
          <w:rFonts w:ascii="Times New Roman" w:hAnsi="Times New Roman" w:cs="Times New Roman"/>
          <w:i/>
          <w:iCs/>
          <w:lang w:val="en-US"/>
        </w:rPr>
        <w:t>2</w:t>
      </w:r>
      <w:r w:rsidRPr="00B9705F">
        <w:rPr>
          <w:rFonts w:ascii="Times New Roman" w:hAnsi="Times New Roman" w:cs="Times New Roman"/>
          <w:lang w:val="en-US"/>
        </w:rPr>
        <w:t>(3), 917</w:t>
      </w:r>
      <w:r w:rsidR="00AB2BFB">
        <w:rPr>
          <w:rFonts w:ascii="Times New Roman" w:hAnsi="Times New Roman" w:cs="Times New Roman"/>
          <w:lang w:val="en-US"/>
        </w:rPr>
        <w:t>-</w:t>
      </w:r>
      <w:r w:rsidRPr="00B9705F">
        <w:rPr>
          <w:rFonts w:ascii="Times New Roman" w:hAnsi="Times New Roman" w:cs="Times New Roman"/>
          <w:lang w:val="en-US"/>
        </w:rPr>
        <w:t>918.</w:t>
      </w:r>
    </w:p>
    <w:p w14:paraId="3D1A965D" w14:textId="0F99F4EA" w:rsidR="001E11CC" w:rsidRPr="00B9705F" w:rsidRDefault="001E11CC" w:rsidP="001E11CC">
      <w:pPr>
        <w:spacing w:after="0" w:line="360" w:lineRule="auto"/>
        <w:ind w:left="709" w:hanging="709"/>
        <w:rPr>
          <w:rFonts w:ascii="Times New Roman" w:hAnsi="Times New Roman" w:cs="Times New Roman"/>
          <w:lang w:val="en-US"/>
        </w:rPr>
      </w:pPr>
      <w:proofErr w:type="spellStart"/>
      <w:r w:rsidRPr="00B9705F">
        <w:rPr>
          <w:rFonts w:ascii="Times New Roman" w:hAnsi="Times New Roman" w:cs="Times New Roman"/>
          <w:lang w:val="en-US"/>
        </w:rPr>
        <w:lastRenderedPageBreak/>
        <w:t>Sanderlin</w:t>
      </w:r>
      <w:proofErr w:type="spellEnd"/>
      <w:r w:rsidRPr="00B9705F">
        <w:rPr>
          <w:rFonts w:ascii="Times New Roman" w:hAnsi="Times New Roman" w:cs="Times New Roman"/>
          <w:lang w:val="en-US"/>
        </w:rPr>
        <w:t xml:space="preserve">, R. S. (2015). Susceptibility of </w:t>
      </w:r>
      <w:r w:rsidR="000E69BD">
        <w:rPr>
          <w:rFonts w:ascii="Times New Roman" w:hAnsi="Times New Roman" w:cs="Times New Roman"/>
          <w:lang w:val="en-US"/>
        </w:rPr>
        <w:t>S</w:t>
      </w:r>
      <w:r w:rsidR="000E69BD" w:rsidRPr="00B9705F">
        <w:rPr>
          <w:rFonts w:ascii="Times New Roman" w:hAnsi="Times New Roman" w:cs="Times New Roman"/>
          <w:lang w:val="en-US"/>
        </w:rPr>
        <w:t xml:space="preserve">ome </w:t>
      </w:r>
      <w:r w:rsidR="000E69BD">
        <w:rPr>
          <w:rFonts w:ascii="Times New Roman" w:hAnsi="Times New Roman" w:cs="Times New Roman"/>
          <w:lang w:val="en-US"/>
        </w:rPr>
        <w:t>C</w:t>
      </w:r>
      <w:r w:rsidR="000E69BD" w:rsidRPr="00B9705F">
        <w:rPr>
          <w:rFonts w:ascii="Times New Roman" w:hAnsi="Times New Roman" w:cs="Times New Roman"/>
          <w:lang w:val="en-US"/>
        </w:rPr>
        <w:t xml:space="preserve">ommon </w:t>
      </w:r>
      <w:r w:rsidR="000E69BD">
        <w:rPr>
          <w:rFonts w:ascii="Times New Roman" w:hAnsi="Times New Roman" w:cs="Times New Roman"/>
          <w:lang w:val="en-US"/>
        </w:rPr>
        <w:t>P</w:t>
      </w:r>
      <w:r w:rsidR="000E69BD" w:rsidRPr="00B9705F">
        <w:rPr>
          <w:rFonts w:ascii="Times New Roman" w:hAnsi="Times New Roman" w:cs="Times New Roman"/>
          <w:lang w:val="en-US"/>
        </w:rPr>
        <w:t xml:space="preserve">ecan </w:t>
      </w:r>
      <w:r w:rsidR="000E69BD">
        <w:rPr>
          <w:rFonts w:ascii="Times New Roman" w:hAnsi="Times New Roman" w:cs="Times New Roman"/>
          <w:lang w:val="en-US"/>
        </w:rPr>
        <w:t>R</w:t>
      </w:r>
      <w:r w:rsidR="000E69BD" w:rsidRPr="00B9705F">
        <w:rPr>
          <w:rFonts w:ascii="Times New Roman" w:hAnsi="Times New Roman" w:cs="Times New Roman"/>
          <w:lang w:val="en-US"/>
        </w:rPr>
        <w:t xml:space="preserve">ootstocks </w:t>
      </w:r>
      <w:r w:rsidRPr="00B9705F">
        <w:rPr>
          <w:rFonts w:ascii="Times New Roman" w:hAnsi="Times New Roman" w:cs="Times New Roman"/>
          <w:lang w:val="en-US"/>
        </w:rPr>
        <w:t xml:space="preserve">to </w:t>
      </w:r>
      <w:r w:rsidR="000E69BD">
        <w:rPr>
          <w:rFonts w:ascii="Times New Roman" w:hAnsi="Times New Roman" w:cs="Times New Roman"/>
          <w:lang w:val="en-US"/>
        </w:rPr>
        <w:t>I</w:t>
      </w:r>
      <w:r w:rsidR="000E69BD" w:rsidRPr="00B9705F">
        <w:rPr>
          <w:rFonts w:ascii="Times New Roman" w:hAnsi="Times New Roman" w:cs="Times New Roman"/>
          <w:lang w:val="en-US"/>
        </w:rPr>
        <w:t xml:space="preserve">nfection </w:t>
      </w:r>
      <w:r w:rsidRPr="00B9705F">
        <w:rPr>
          <w:rFonts w:ascii="Times New Roman" w:hAnsi="Times New Roman" w:cs="Times New Roman"/>
          <w:lang w:val="en-US"/>
        </w:rPr>
        <w:t xml:space="preserve">by </w:t>
      </w:r>
      <w:r w:rsidRPr="00B9705F">
        <w:rPr>
          <w:rFonts w:ascii="Times New Roman" w:hAnsi="Times New Roman" w:cs="Times New Roman"/>
          <w:i/>
          <w:iCs/>
          <w:lang w:val="en-US"/>
        </w:rPr>
        <w:t>Xylella fastidiosa</w:t>
      </w:r>
      <w:r w:rsidRPr="00B9705F">
        <w:rPr>
          <w:rFonts w:ascii="Times New Roman" w:hAnsi="Times New Roman" w:cs="Times New Roman"/>
          <w:lang w:val="en-US"/>
        </w:rPr>
        <w:t xml:space="preserve">. </w:t>
      </w:r>
      <w:proofErr w:type="spellStart"/>
      <w:r w:rsidRPr="00B9705F">
        <w:rPr>
          <w:rFonts w:ascii="Times New Roman" w:hAnsi="Times New Roman" w:cs="Times New Roman"/>
          <w:i/>
          <w:iCs/>
          <w:lang w:val="en-US"/>
        </w:rPr>
        <w:t>HortScience</w:t>
      </w:r>
      <w:proofErr w:type="spellEnd"/>
      <w:r w:rsidRPr="00B9705F">
        <w:rPr>
          <w:rFonts w:ascii="Times New Roman" w:hAnsi="Times New Roman" w:cs="Times New Roman"/>
          <w:lang w:val="en-US"/>
        </w:rPr>
        <w:t xml:space="preserve">, </w:t>
      </w:r>
      <w:r w:rsidRPr="00B9705F">
        <w:rPr>
          <w:rFonts w:ascii="Times New Roman" w:hAnsi="Times New Roman" w:cs="Times New Roman"/>
          <w:i/>
          <w:iCs/>
          <w:lang w:val="en-US"/>
        </w:rPr>
        <w:t>50</w:t>
      </w:r>
      <w:r w:rsidRPr="00B9705F">
        <w:rPr>
          <w:rFonts w:ascii="Times New Roman" w:hAnsi="Times New Roman" w:cs="Times New Roman"/>
          <w:lang w:val="en-US"/>
        </w:rPr>
        <w:t>(8), 1183</w:t>
      </w:r>
      <w:r w:rsidR="002B2C7D">
        <w:rPr>
          <w:rFonts w:ascii="Times New Roman" w:hAnsi="Times New Roman" w:cs="Times New Roman"/>
          <w:lang w:val="en-US"/>
        </w:rPr>
        <w:t>-</w:t>
      </w:r>
      <w:r w:rsidRPr="00B9705F">
        <w:rPr>
          <w:rFonts w:ascii="Times New Roman" w:hAnsi="Times New Roman" w:cs="Times New Roman"/>
          <w:lang w:val="en-US"/>
        </w:rPr>
        <w:t>1186.</w:t>
      </w:r>
    </w:p>
    <w:p w14:paraId="40073C29" w14:textId="549A42FE" w:rsidR="001E11CC" w:rsidRPr="00B9705F" w:rsidRDefault="001E11CC" w:rsidP="001E11CC">
      <w:pPr>
        <w:spacing w:after="0" w:line="360" w:lineRule="auto"/>
        <w:ind w:left="709" w:hanging="709"/>
        <w:rPr>
          <w:rFonts w:ascii="Times New Roman" w:hAnsi="Times New Roman" w:cs="Times New Roman"/>
          <w:lang w:val="en-US"/>
        </w:rPr>
      </w:pPr>
      <w:proofErr w:type="spellStart"/>
      <w:r w:rsidRPr="00B9705F">
        <w:rPr>
          <w:rFonts w:ascii="Times New Roman" w:hAnsi="Times New Roman" w:cs="Times New Roman"/>
          <w:lang w:val="en-US"/>
        </w:rPr>
        <w:t>Scussel</w:t>
      </w:r>
      <w:proofErr w:type="spellEnd"/>
      <w:r w:rsidRPr="00B9705F">
        <w:rPr>
          <w:rFonts w:ascii="Times New Roman" w:hAnsi="Times New Roman" w:cs="Times New Roman"/>
          <w:lang w:val="en-US"/>
        </w:rPr>
        <w:t xml:space="preserve">, V. M., </w:t>
      </w:r>
      <w:proofErr w:type="spellStart"/>
      <w:r w:rsidRPr="00B9705F">
        <w:rPr>
          <w:rFonts w:ascii="Times New Roman" w:hAnsi="Times New Roman" w:cs="Times New Roman"/>
          <w:lang w:val="en-US"/>
        </w:rPr>
        <w:t>Manfio</w:t>
      </w:r>
      <w:proofErr w:type="spellEnd"/>
      <w:r w:rsidRPr="00B9705F">
        <w:rPr>
          <w:rFonts w:ascii="Times New Roman" w:hAnsi="Times New Roman" w:cs="Times New Roman"/>
          <w:lang w:val="en-US"/>
        </w:rPr>
        <w:t xml:space="preserve">, D., </w:t>
      </w:r>
      <w:proofErr w:type="spellStart"/>
      <w:r w:rsidRPr="00B9705F">
        <w:rPr>
          <w:rFonts w:ascii="Times New Roman" w:hAnsi="Times New Roman" w:cs="Times New Roman"/>
          <w:lang w:val="en-US"/>
        </w:rPr>
        <w:t>Savi</w:t>
      </w:r>
      <w:proofErr w:type="spellEnd"/>
      <w:r w:rsidRPr="00B9705F">
        <w:rPr>
          <w:rFonts w:ascii="Times New Roman" w:hAnsi="Times New Roman" w:cs="Times New Roman"/>
          <w:lang w:val="en-US"/>
        </w:rPr>
        <w:t xml:space="preserve">, G. D. </w:t>
      </w:r>
      <w:r w:rsidR="00BA1A2E">
        <w:rPr>
          <w:rFonts w:ascii="Times New Roman" w:hAnsi="Times New Roman" w:cs="Times New Roman"/>
          <w:lang w:val="en-US"/>
        </w:rPr>
        <w:t>and</w:t>
      </w:r>
      <w:r w:rsidR="00BA1A2E" w:rsidRPr="00B9705F">
        <w:rPr>
          <w:rFonts w:ascii="Times New Roman" w:hAnsi="Times New Roman" w:cs="Times New Roman"/>
          <w:lang w:val="en-US"/>
        </w:rPr>
        <w:t xml:space="preserve"> </w:t>
      </w:r>
      <w:proofErr w:type="spellStart"/>
      <w:r w:rsidRPr="00B9705F">
        <w:rPr>
          <w:rFonts w:ascii="Times New Roman" w:hAnsi="Times New Roman" w:cs="Times New Roman"/>
          <w:lang w:val="en-US"/>
        </w:rPr>
        <w:t>Moecke</w:t>
      </w:r>
      <w:proofErr w:type="spellEnd"/>
      <w:r w:rsidRPr="00B9705F">
        <w:rPr>
          <w:rFonts w:ascii="Times New Roman" w:hAnsi="Times New Roman" w:cs="Times New Roman"/>
          <w:lang w:val="en-US"/>
        </w:rPr>
        <w:t xml:space="preserve">, E. H. S. (2014). Stereoscopy and </w:t>
      </w:r>
      <w:r w:rsidR="00FB086C">
        <w:rPr>
          <w:rFonts w:ascii="Times New Roman" w:hAnsi="Times New Roman" w:cs="Times New Roman"/>
          <w:lang w:val="en-US"/>
        </w:rPr>
        <w:t>S</w:t>
      </w:r>
      <w:r w:rsidR="00FB086C" w:rsidRPr="00B9705F">
        <w:rPr>
          <w:rFonts w:ascii="Times New Roman" w:hAnsi="Times New Roman" w:cs="Times New Roman"/>
          <w:lang w:val="en-US"/>
        </w:rPr>
        <w:t xml:space="preserve">canning </w:t>
      </w:r>
      <w:r w:rsidR="00FB086C">
        <w:rPr>
          <w:rFonts w:ascii="Times New Roman" w:hAnsi="Times New Roman" w:cs="Times New Roman"/>
          <w:lang w:val="en-US"/>
        </w:rPr>
        <w:t>E</w:t>
      </w:r>
      <w:r w:rsidR="00FB086C" w:rsidRPr="00B9705F">
        <w:rPr>
          <w:rFonts w:ascii="Times New Roman" w:hAnsi="Times New Roman" w:cs="Times New Roman"/>
          <w:lang w:val="en-US"/>
        </w:rPr>
        <w:t xml:space="preserve">lectron </w:t>
      </w:r>
      <w:r w:rsidR="00FB086C">
        <w:rPr>
          <w:rFonts w:ascii="Times New Roman" w:hAnsi="Times New Roman" w:cs="Times New Roman"/>
          <w:lang w:val="en-US"/>
        </w:rPr>
        <w:t>M</w:t>
      </w:r>
      <w:r w:rsidR="00FB086C" w:rsidRPr="00B9705F">
        <w:rPr>
          <w:rFonts w:ascii="Times New Roman" w:hAnsi="Times New Roman" w:cs="Times New Roman"/>
          <w:lang w:val="en-US"/>
        </w:rPr>
        <w:t xml:space="preserve">icroscopy </w:t>
      </w:r>
      <w:r w:rsidRPr="00B9705F">
        <w:rPr>
          <w:rFonts w:ascii="Times New Roman" w:hAnsi="Times New Roman" w:cs="Times New Roman"/>
          <w:lang w:val="en-US"/>
        </w:rPr>
        <w:t xml:space="preserve">of Brazil </w:t>
      </w:r>
      <w:r w:rsidR="00FB086C">
        <w:rPr>
          <w:rFonts w:ascii="Times New Roman" w:hAnsi="Times New Roman" w:cs="Times New Roman"/>
          <w:lang w:val="en-US"/>
        </w:rPr>
        <w:t>N</w:t>
      </w:r>
      <w:r w:rsidR="00FB086C" w:rsidRPr="00B9705F">
        <w:rPr>
          <w:rFonts w:ascii="Times New Roman" w:hAnsi="Times New Roman" w:cs="Times New Roman"/>
          <w:lang w:val="en-US"/>
        </w:rPr>
        <w:t xml:space="preserve">ut </w:t>
      </w:r>
      <w:r w:rsidRPr="00B9705F">
        <w:rPr>
          <w:rFonts w:ascii="Times New Roman" w:hAnsi="Times New Roman" w:cs="Times New Roman"/>
          <w:lang w:val="en-US"/>
        </w:rPr>
        <w:t>(</w:t>
      </w:r>
      <w:proofErr w:type="spellStart"/>
      <w:r w:rsidRPr="00B9705F">
        <w:rPr>
          <w:rFonts w:ascii="Times New Roman" w:hAnsi="Times New Roman" w:cs="Times New Roman"/>
          <w:i/>
          <w:iCs/>
          <w:lang w:val="en-US"/>
        </w:rPr>
        <w:t>Bertholletia</w:t>
      </w:r>
      <w:proofErr w:type="spellEnd"/>
      <w:r w:rsidRPr="00B9705F">
        <w:rPr>
          <w:rFonts w:ascii="Times New Roman" w:hAnsi="Times New Roman" w:cs="Times New Roman"/>
          <w:i/>
          <w:iCs/>
          <w:lang w:val="en-US"/>
        </w:rPr>
        <w:t xml:space="preserve"> </w:t>
      </w:r>
      <w:proofErr w:type="spellStart"/>
      <w:r w:rsidRPr="00B9705F">
        <w:rPr>
          <w:rFonts w:ascii="Times New Roman" w:hAnsi="Times New Roman" w:cs="Times New Roman"/>
          <w:i/>
          <w:iCs/>
          <w:lang w:val="en-US"/>
        </w:rPr>
        <w:t>excelsa</w:t>
      </w:r>
      <w:proofErr w:type="spellEnd"/>
      <w:r w:rsidRPr="00B9705F">
        <w:rPr>
          <w:rFonts w:ascii="Times New Roman" w:hAnsi="Times New Roman" w:cs="Times New Roman"/>
          <w:lang w:val="en-US"/>
        </w:rPr>
        <w:t xml:space="preserve"> H.B.K.) </w:t>
      </w:r>
      <w:r w:rsidR="00FB086C">
        <w:rPr>
          <w:rFonts w:ascii="Times New Roman" w:hAnsi="Times New Roman" w:cs="Times New Roman"/>
          <w:lang w:val="en-US"/>
        </w:rPr>
        <w:t>S</w:t>
      </w:r>
      <w:r w:rsidR="00FB086C" w:rsidRPr="00B9705F">
        <w:rPr>
          <w:rFonts w:ascii="Times New Roman" w:hAnsi="Times New Roman" w:cs="Times New Roman"/>
          <w:lang w:val="en-US"/>
        </w:rPr>
        <w:t>hell</w:t>
      </w:r>
      <w:r w:rsidRPr="00B9705F">
        <w:rPr>
          <w:rFonts w:ascii="Times New Roman" w:hAnsi="Times New Roman" w:cs="Times New Roman"/>
          <w:lang w:val="en-US"/>
        </w:rPr>
        <w:t xml:space="preserve">, </w:t>
      </w:r>
      <w:r w:rsidR="00FB086C">
        <w:rPr>
          <w:rFonts w:ascii="Times New Roman" w:hAnsi="Times New Roman" w:cs="Times New Roman"/>
          <w:lang w:val="en-US"/>
        </w:rPr>
        <w:t>B</w:t>
      </w:r>
      <w:r w:rsidR="00FB086C" w:rsidRPr="00B9705F">
        <w:rPr>
          <w:rFonts w:ascii="Times New Roman" w:hAnsi="Times New Roman" w:cs="Times New Roman"/>
          <w:lang w:val="en-US"/>
        </w:rPr>
        <w:t xml:space="preserve">rown </w:t>
      </w:r>
      <w:r w:rsidR="00FB086C">
        <w:rPr>
          <w:rFonts w:ascii="Times New Roman" w:hAnsi="Times New Roman" w:cs="Times New Roman"/>
          <w:lang w:val="en-US"/>
        </w:rPr>
        <w:t>S</w:t>
      </w:r>
      <w:r w:rsidR="00FB086C" w:rsidRPr="00B9705F">
        <w:rPr>
          <w:rFonts w:ascii="Times New Roman" w:hAnsi="Times New Roman" w:cs="Times New Roman"/>
          <w:lang w:val="en-US"/>
        </w:rPr>
        <w:t>kin</w:t>
      </w:r>
      <w:r w:rsidRPr="00B9705F">
        <w:rPr>
          <w:rFonts w:ascii="Times New Roman" w:hAnsi="Times New Roman" w:cs="Times New Roman"/>
          <w:lang w:val="en-US"/>
        </w:rPr>
        <w:t xml:space="preserve">, and </w:t>
      </w:r>
      <w:r w:rsidR="00FB086C">
        <w:rPr>
          <w:rFonts w:ascii="Times New Roman" w:hAnsi="Times New Roman" w:cs="Times New Roman"/>
          <w:lang w:val="en-US"/>
        </w:rPr>
        <w:t>E</w:t>
      </w:r>
      <w:r w:rsidR="00FB086C" w:rsidRPr="00B9705F">
        <w:rPr>
          <w:rFonts w:ascii="Times New Roman" w:hAnsi="Times New Roman" w:cs="Times New Roman"/>
          <w:lang w:val="en-US"/>
        </w:rPr>
        <w:t xml:space="preserve">dible </w:t>
      </w:r>
      <w:r w:rsidR="00FB086C">
        <w:rPr>
          <w:rFonts w:ascii="Times New Roman" w:hAnsi="Times New Roman" w:cs="Times New Roman"/>
          <w:lang w:val="en-US"/>
        </w:rPr>
        <w:t>P</w:t>
      </w:r>
      <w:r w:rsidR="00FB086C" w:rsidRPr="00B9705F">
        <w:rPr>
          <w:rFonts w:ascii="Times New Roman" w:hAnsi="Times New Roman" w:cs="Times New Roman"/>
          <w:lang w:val="en-US"/>
        </w:rPr>
        <w:t>art</w:t>
      </w:r>
      <w:r w:rsidRPr="00B9705F">
        <w:rPr>
          <w:rFonts w:ascii="Times New Roman" w:hAnsi="Times New Roman" w:cs="Times New Roman"/>
          <w:lang w:val="en-US"/>
        </w:rPr>
        <w:t xml:space="preserve">: </w:t>
      </w:r>
      <w:r w:rsidR="00624841">
        <w:rPr>
          <w:rFonts w:ascii="Times New Roman" w:hAnsi="Times New Roman" w:cs="Times New Roman"/>
          <w:lang w:val="en-US"/>
        </w:rPr>
        <w:t>P</w:t>
      </w:r>
      <w:r w:rsidR="00624841" w:rsidRPr="00B9705F">
        <w:rPr>
          <w:rFonts w:ascii="Times New Roman" w:hAnsi="Times New Roman" w:cs="Times New Roman"/>
          <w:lang w:val="en-US"/>
        </w:rPr>
        <w:t xml:space="preserve">art </w:t>
      </w:r>
      <w:r w:rsidR="00624841">
        <w:rPr>
          <w:rFonts w:ascii="Times New Roman" w:hAnsi="Times New Roman" w:cs="Times New Roman"/>
          <w:lang w:val="en-US"/>
        </w:rPr>
        <w:t>O</w:t>
      </w:r>
      <w:r w:rsidR="00624841" w:rsidRPr="00B9705F">
        <w:rPr>
          <w:rFonts w:ascii="Times New Roman" w:hAnsi="Times New Roman" w:cs="Times New Roman"/>
          <w:lang w:val="en-US"/>
        </w:rPr>
        <w:t>ne</w:t>
      </w:r>
      <w:r w:rsidR="00624841" w:rsidRPr="00624841">
        <w:rPr>
          <w:rFonts w:ascii="Times New Roman" w:hAnsi="Times New Roman" w:cs="Times New Roman"/>
          <w:lang w:val="en-US"/>
        </w:rPr>
        <w:t>—</w:t>
      </w:r>
      <w:r w:rsidRPr="00B9705F">
        <w:rPr>
          <w:rFonts w:ascii="Times New Roman" w:hAnsi="Times New Roman" w:cs="Times New Roman"/>
          <w:lang w:val="en-US"/>
        </w:rPr>
        <w:t xml:space="preserve">Healthy </w:t>
      </w:r>
      <w:r w:rsidR="00624841">
        <w:rPr>
          <w:rFonts w:ascii="Times New Roman" w:hAnsi="Times New Roman" w:cs="Times New Roman"/>
          <w:lang w:val="en-US"/>
        </w:rPr>
        <w:t>N</w:t>
      </w:r>
      <w:r w:rsidR="00624841" w:rsidRPr="00B9705F">
        <w:rPr>
          <w:rFonts w:ascii="Times New Roman" w:hAnsi="Times New Roman" w:cs="Times New Roman"/>
          <w:lang w:val="en-US"/>
        </w:rPr>
        <w:t>ut</w:t>
      </w:r>
      <w:r w:rsidRPr="00B9705F">
        <w:rPr>
          <w:rFonts w:ascii="Times New Roman" w:hAnsi="Times New Roman" w:cs="Times New Roman"/>
          <w:lang w:val="en-US"/>
        </w:rPr>
        <w:t xml:space="preserve">. </w:t>
      </w:r>
      <w:r w:rsidRPr="00B9705F">
        <w:rPr>
          <w:rFonts w:ascii="Times New Roman" w:hAnsi="Times New Roman" w:cs="Times New Roman"/>
          <w:i/>
          <w:iCs/>
          <w:lang w:val="en-US"/>
        </w:rPr>
        <w:t>Journal of Food Science</w:t>
      </w:r>
      <w:r w:rsidRPr="00B9705F">
        <w:rPr>
          <w:rFonts w:ascii="Times New Roman" w:hAnsi="Times New Roman" w:cs="Times New Roman"/>
          <w:lang w:val="en-US"/>
        </w:rPr>
        <w:t xml:space="preserve">, </w:t>
      </w:r>
      <w:r w:rsidRPr="00B9705F">
        <w:rPr>
          <w:rFonts w:ascii="Times New Roman" w:hAnsi="Times New Roman" w:cs="Times New Roman"/>
          <w:i/>
          <w:iCs/>
          <w:lang w:val="en-US"/>
        </w:rPr>
        <w:t>79</w:t>
      </w:r>
      <w:r w:rsidRPr="00B9705F">
        <w:rPr>
          <w:rFonts w:ascii="Times New Roman" w:hAnsi="Times New Roman" w:cs="Times New Roman"/>
          <w:lang w:val="en-US"/>
        </w:rPr>
        <w:t>(7), H1443</w:t>
      </w:r>
      <w:r w:rsidR="00BA1A2E">
        <w:rPr>
          <w:rFonts w:ascii="Times New Roman" w:hAnsi="Times New Roman" w:cs="Times New Roman"/>
          <w:lang w:val="en-US"/>
        </w:rPr>
        <w:t>-</w:t>
      </w:r>
      <w:r w:rsidRPr="00B9705F">
        <w:rPr>
          <w:rFonts w:ascii="Times New Roman" w:hAnsi="Times New Roman" w:cs="Times New Roman"/>
          <w:lang w:val="en-US"/>
        </w:rPr>
        <w:t xml:space="preserve">H1453. </w:t>
      </w:r>
      <w:r w:rsidR="00BA1A2E">
        <w:rPr>
          <w:rFonts w:ascii="Times New Roman" w:hAnsi="Times New Roman" w:cs="Times New Roman"/>
          <w:lang w:val="en-US"/>
        </w:rPr>
        <w:t xml:space="preserve">Retrieved from </w:t>
      </w:r>
      <w:r w:rsidRPr="00B9705F">
        <w:rPr>
          <w:rFonts w:ascii="Times New Roman" w:hAnsi="Times New Roman" w:cs="Times New Roman"/>
          <w:lang w:val="en-US"/>
        </w:rPr>
        <w:t>https://doi.org/10.1111/1750-3841.12502</w:t>
      </w:r>
      <w:r w:rsidR="00BA1A2E">
        <w:rPr>
          <w:rFonts w:ascii="Times New Roman" w:hAnsi="Times New Roman" w:cs="Times New Roman"/>
          <w:lang w:val="en-US"/>
        </w:rPr>
        <w:t>.</w:t>
      </w:r>
    </w:p>
    <w:p w14:paraId="709BCA95" w14:textId="1D31AF86" w:rsidR="001E11CC" w:rsidRPr="00B9705F" w:rsidRDefault="001E11CC" w:rsidP="001E11CC">
      <w:pPr>
        <w:spacing w:after="0" w:line="360" w:lineRule="auto"/>
        <w:ind w:left="709" w:hanging="709"/>
        <w:rPr>
          <w:rFonts w:ascii="Times New Roman" w:hAnsi="Times New Roman" w:cs="Times New Roman"/>
          <w:lang w:val="en-US"/>
        </w:rPr>
      </w:pPr>
      <w:proofErr w:type="spellStart"/>
      <w:r w:rsidRPr="00B9705F">
        <w:rPr>
          <w:rFonts w:ascii="Times New Roman" w:hAnsi="Times New Roman" w:cs="Times New Roman"/>
          <w:lang w:val="en-US"/>
        </w:rPr>
        <w:t>Tanwar</w:t>
      </w:r>
      <w:proofErr w:type="spellEnd"/>
      <w:r w:rsidRPr="00B9705F">
        <w:rPr>
          <w:rFonts w:ascii="Times New Roman" w:hAnsi="Times New Roman" w:cs="Times New Roman"/>
          <w:lang w:val="en-US"/>
        </w:rPr>
        <w:t>, B., Modgil, R.</w:t>
      </w:r>
      <w:r w:rsidR="00655FB5">
        <w:rPr>
          <w:rFonts w:ascii="Times New Roman" w:hAnsi="Times New Roman" w:cs="Times New Roman"/>
          <w:lang w:val="en-US"/>
        </w:rPr>
        <w:t xml:space="preserve"> and</w:t>
      </w:r>
      <w:r w:rsidRPr="00B9705F">
        <w:rPr>
          <w:rFonts w:ascii="Times New Roman" w:hAnsi="Times New Roman" w:cs="Times New Roman"/>
          <w:lang w:val="en-US"/>
        </w:rPr>
        <w:t xml:space="preserve"> Goyal, A. (2020). Nutritional and phytochemical composition of pecan nut [</w:t>
      </w:r>
      <w:r w:rsidRPr="00B9705F">
        <w:rPr>
          <w:rFonts w:ascii="Times New Roman" w:hAnsi="Times New Roman" w:cs="Times New Roman"/>
          <w:i/>
          <w:iCs/>
          <w:lang w:val="en-US"/>
        </w:rPr>
        <w:t xml:space="preserve">Carya </w:t>
      </w:r>
      <w:proofErr w:type="spellStart"/>
      <w:r w:rsidRPr="00B9705F">
        <w:rPr>
          <w:rFonts w:ascii="Times New Roman" w:hAnsi="Times New Roman" w:cs="Times New Roman"/>
          <w:i/>
          <w:iCs/>
          <w:lang w:val="en-US"/>
        </w:rPr>
        <w:t>illinoinensis</w:t>
      </w:r>
      <w:proofErr w:type="spellEnd"/>
      <w:r w:rsidRPr="00B9705F">
        <w:rPr>
          <w:rFonts w:ascii="Times New Roman" w:hAnsi="Times New Roman" w:cs="Times New Roman"/>
          <w:lang w:val="en-US"/>
        </w:rPr>
        <w:t xml:space="preserve"> (</w:t>
      </w:r>
      <w:proofErr w:type="spellStart"/>
      <w:r w:rsidRPr="00B9705F">
        <w:rPr>
          <w:rFonts w:ascii="Times New Roman" w:hAnsi="Times New Roman" w:cs="Times New Roman"/>
          <w:lang w:val="en-US"/>
        </w:rPr>
        <w:t>Wangenh</w:t>
      </w:r>
      <w:proofErr w:type="spellEnd"/>
      <w:r w:rsidRPr="00B9705F">
        <w:rPr>
          <w:rFonts w:ascii="Times New Roman" w:hAnsi="Times New Roman" w:cs="Times New Roman"/>
          <w:lang w:val="en-US"/>
        </w:rPr>
        <w:t xml:space="preserve">.) K. Koch] and its </w:t>
      </w:r>
      <w:proofErr w:type="spellStart"/>
      <w:r w:rsidRPr="00B9705F">
        <w:rPr>
          <w:rFonts w:ascii="Times New Roman" w:hAnsi="Times New Roman" w:cs="Times New Roman"/>
          <w:lang w:val="en-US"/>
        </w:rPr>
        <w:t>hypocholesterolemic</w:t>
      </w:r>
      <w:proofErr w:type="spellEnd"/>
      <w:r w:rsidRPr="00B9705F">
        <w:rPr>
          <w:rFonts w:ascii="Times New Roman" w:hAnsi="Times New Roman" w:cs="Times New Roman"/>
          <w:lang w:val="en-US"/>
        </w:rPr>
        <w:t xml:space="preserve"> effect in an animal model. </w:t>
      </w:r>
      <w:r w:rsidRPr="00B9705F">
        <w:rPr>
          <w:rFonts w:ascii="Times New Roman" w:hAnsi="Times New Roman" w:cs="Times New Roman"/>
          <w:i/>
          <w:iCs/>
          <w:lang w:val="en-US"/>
        </w:rPr>
        <w:t>British Food Journal</w:t>
      </w:r>
      <w:r w:rsidRPr="00B9705F">
        <w:rPr>
          <w:rFonts w:ascii="Times New Roman" w:hAnsi="Times New Roman" w:cs="Times New Roman"/>
          <w:lang w:val="en-US"/>
        </w:rPr>
        <w:t xml:space="preserve">, </w:t>
      </w:r>
      <w:r w:rsidRPr="00B9705F">
        <w:rPr>
          <w:rFonts w:ascii="Times New Roman" w:hAnsi="Times New Roman" w:cs="Times New Roman"/>
          <w:i/>
          <w:iCs/>
          <w:lang w:val="en-US"/>
        </w:rPr>
        <w:t>123</w:t>
      </w:r>
      <w:r w:rsidRPr="00B9705F">
        <w:rPr>
          <w:rFonts w:ascii="Times New Roman" w:hAnsi="Times New Roman" w:cs="Times New Roman"/>
          <w:lang w:val="en-US"/>
        </w:rPr>
        <w:t>(4), 1433</w:t>
      </w:r>
      <w:r w:rsidR="00655FB5">
        <w:rPr>
          <w:rFonts w:ascii="Times New Roman" w:hAnsi="Times New Roman" w:cs="Times New Roman"/>
          <w:lang w:val="en-US"/>
        </w:rPr>
        <w:t>-</w:t>
      </w:r>
      <w:r w:rsidRPr="00B9705F">
        <w:rPr>
          <w:rFonts w:ascii="Times New Roman" w:hAnsi="Times New Roman" w:cs="Times New Roman"/>
          <w:lang w:val="en-US"/>
        </w:rPr>
        <w:t xml:space="preserve">1448. </w:t>
      </w:r>
      <w:r w:rsidR="00655FB5">
        <w:rPr>
          <w:rFonts w:ascii="Times New Roman" w:hAnsi="Times New Roman" w:cs="Times New Roman"/>
          <w:lang w:val="en-US"/>
        </w:rPr>
        <w:t xml:space="preserve">Retrieved from </w:t>
      </w:r>
      <w:r w:rsidRPr="00B9705F">
        <w:rPr>
          <w:rFonts w:ascii="Times New Roman" w:hAnsi="Times New Roman" w:cs="Times New Roman"/>
          <w:lang w:val="en-US"/>
        </w:rPr>
        <w:t>https://doi.org/10.1108/BFJ-08-2020-0689</w:t>
      </w:r>
      <w:r w:rsidR="00655FB5">
        <w:rPr>
          <w:rFonts w:ascii="Times New Roman" w:hAnsi="Times New Roman" w:cs="Times New Roman"/>
          <w:lang w:val="en-US"/>
        </w:rPr>
        <w:t>.</w:t>
      </w:r>
    </w:p>
    <w:p w14:paraId="23B7A03B" w14:textId="4F5AF21C" w:rsidR="001E11CC" w:rsidRPr="00B9705F" w:rsidRDefault="001E11CC" w:rsidP="001E11CC">
      <w:pPr>
        <w:spacing w:after="0" w:line="360" w:lineRule="auto"/>
        <w:ind w:left="709" w:hanging="709"/>
        <w:rPr>
          <w:rFonts w:ascii="Times New Roman" w:hAnsi="Times New Roman" w:cs="Times New Roman"/>
          <w:lang w:val="en-US"/>
        </w:rPr>
      </w:pPr>
      <w:r w:rsidRPr="00B9705F">
        <w:rPr>
          <w:rFonts w:ascii="Times New Roman" w:hAnsi="Times New Roman" w:cs="Times New Roman"/>
          <w:lang w:val="en-US"/>
        </w:rPr>
        <w:t xml:space="preserve">Thornton, P. S., </w:t>
      </w:r>
      <w:proofErr w:type="spellStart"/>
      <w:r w:rsidRPr="00B9705F">
        <w:rPr>
          <w:rFonts w:ascii="Times New Roman" w:hAnsi="Times New Roman" w:cs="Times New Roman"/>
          <w:lang w:val="en-US"/>
        </w:rPr>
        <w:t>Maniatis</w:t>
      </w:r>
      <w:proofErr w:type="spellEnd"/>
      <w:r w:rsidRPr="00B9705F">
        <w:rPr>
          <w:rFonts w:ascii="Times New Roman" w:hAnsi="Times New Roman" w:cs="Times New Roman"/>
          <w:lang w:val="en-US"/>
        </w:rPr>
        <w:t xml:space="preserve">, A. K., </w:t>
      </w:r>
      <w:proofErr w:type="spellStart"/>
      <w:r w:rsidRPr="00B9705F">
        <w:rPr>
          <w:rFonts w:ascii="Times New Roman" w:hAnsi="Times New Roman" w:cs="Times New Roman"/>
          <w:lang w:val="en-US"/>
        </w:rPr>
        <w:t>Aghajanova</w:t>
      </w:r>
      <w:proofErr w:type="spellEnd"/>
      <w:r w:rsidRPr="00B9705F">
        <w:rPr>
          <w:rFonts w:ascii="Times New Roman" w:hAnsi="Times New Roman" w:cs="Times New Roman"/>
          <w:lang w:val="en-US"/>
        </w:rPr>
        <w:t xml:space="preserve">, E., </w:t>
      </w:r>
      <w:proofErr w:type="spellStart"/>
      <w:r w:rsidRPr="00B9705F">
        <w:rPr>
          <w:rFonts w:ascii="Times New Roman" w:hAnsi="Times New Roman" w:cs="Times New Roman"/>
          <w:lang w:val="en-US"/>
        </w:rPr>
        <w:t>Chertok</w:t>
      </w:r>
      <w:proofErr w:type="spellEnd"/>
      <w:r w:rsidRPr="00B9705F">
        <w:rPr>
          <w:rFonts w:ascii="Times New Roman" w:hAnsi="Times New Roman" w:cs="Times New Roman"/>
          <w:lang w:val="en-US"/>
        </w:rPr>
        <w:t xml:space="preserve">, E., </w:t>
      </w:r>
      <w:proofErr w:type="spellStart"/>
      <w:r w:rsidRPr="00B9705F">
        <w:rPr>
          <w:rFonts w:ascii="Times New Roman" w:hAnsi="Times New Roman" w:cs="Times New Roman"/>
          <w:lang w:val="en-US"/>
        </w:rPr>
        <w:t>Vlachopapadopoulou</w:t>
      </w:r>
      <w:proofErr w:type="spellEnd"/>
      <w:r w:rsidRPr="00B9705F">
        <w:rPr>
          <w:rFonts w:ascii="Times New Roman" w:hAnsi="Times New Roman" w:cs="Times New Roman"/>
          <w:lang w:val="en-US"/>
        </w:rPr>
        <w:t xml:space="preserve">, E., Lin, Z., Song, W., </w:t>
      </w:r>
      <w:proofErr w:type="spellStart"/>
      <w:r w:rsidRPr="00B9705F">
        <w:rPr>
          <w:rFonts w:ascii="Times New Roman" w:hAnsi="Times New Roman" w:cs="Times New Roman"/>
          <w:lang w:val="en-US"/>
        </w:rPr>
        <w:t>Christoffersen</w:t>
      </w:r>
      <w:proofErr w:type="spellEnd"/>
      <w:r w:rsidRPr="00B9705F">
        <w:rPr>
          <w:rFonts w:ascii="Times New Roman" w:hAnsi="Times New Roman" w:cs="Times New Roman"/>
          <w:lang w:val="en-US"/>
        </w:rPr>
        <w:t xml:space="preserve">, E. D., </w:t>
      </w:r>
      <w:proofErr w:type="spellStart"/>
      <w:r w:rsidRPr="00B9705F">
        <w:rPr>
          <w:rFonts w:ascii="Times New Roman" w:hAnsi="Times New Roman" w:cs="Times New Roman"/>
          <w:lang w:val="en-US"/>
        </w:rPr>
        <w:t>Breinholt</w:t>
      </w:r>
      <w:proofErr w:type="spellEnd"/>
      <w:r w:rsidRPr="00B9705F">
        <w:rPr>
          <w:rFonts w:ascii="Times New Roman" w:hAnsi="Times New Roman" w:cs="Times New Roman"/>
          <w:lang w:val="en-US"/>
        </w:rPr>
        <w:t xml:space="preserve">, V. M., Kovalenko, T., Giorgadze, E., </w:t>
      </w:r>
      <w:proofErr w:type="spellStart"/>
      <w:r w:rsidRPr="00B9705F">
        <w:rPr>
          <w:rFonts w:ascii="Times New Roman" w:hAnsi="Times New Roman" w:cs="Times New Roman"/>
          <w:lang w:val="en-US"/>
        </w:rPr>
        <w:t>Korpal-Szczyrska</w:t>
      </w:r>
      <w:proofErr w:type="spellEnd"/>
      <w:r w:rsidRPr="00B9705F">
        <w:rPr>
          <w:rFonts w:ascii="Times New Roman" w:hAnsi="Times New Roman" w:cs="Times New Roman"/>
          <w:lang w:val="en-US"/>
        </w:rPr>
        <w:t xml:space="preserve">, M., </w:t>
      </w:r>
      <w:proofErr w:type="spellStart"/>
      <w:r w:rsidRPr="00B9705F">
        <w:rPr>
          <w:rFonts w:ascii="Times New Roman" w:hAnsi="Times New Roman" w:cs="Times New Roman"/>
          <w:lang w:val="en-US"/>
        </w:rPr>
        <w:t>Hofman</w:t>
      </w:r>
      <w:proofErr w:type="spellEnd"/>
      <w:r w:rsidRPr="00B9705F">
        <w:rPr>
          <w:rFonts w:ascii="Times New Roman" w:hAnsi="Times New Roman" w:cs="Times New Roman"/>
          <w:lang w:val="en-US"/>
        </w:rPr>
        <w:t xml:space="preserve">, P. L., </w:t>
      </w:r>
      <w:proofErr w:type="spellStart"/>
      <w:r w:rsidRPr="00B9705F">
        <w:rPr>
          <w:rFonts w:ascii="Times New Roman" w:hAnsi="Times New Roman" w:cs="Times New Roman"/>
          <w:lang w:val="en-US"/>
        </w:rPr>
        <w:t>Karpf</w:t>
      </w:r>
      <w:proofErr w:type="spellEnd"/>
      <w:r w:rsidRPr="00B9705F">
        <w:rPr>
          <w:rFonts w:ascii="Times New Roman" w:hAnsi="Times New Roman" w:cs="Times New Roman"/>
          <w:lang w:val="en-US"/>
        </w:rPr>
        <w:t>, D. B., Shu, A. D.</w:t>
      </w:r>
      <w:r w:rsidR="00413668">
        <w:rPr>
          <w:rFonts w:ascii="Times New Roman" w:hAnsi="Times New Roman" w:cs="Times New Roman"/>
          <w:lang w:val="en-US"/>
        </w:rPr>
        <w:t xml:space="preserve"> and</w:t>
      </w:r>
      <w:r w:rsidRPr="00B9705F">
        <w:rPr>
          <w:rFonts w:ascii="Times New Roman" w:hAnsi="Times New Roman" w:cs="Times New Roman"/>
          <w:lang w:val="en-US"/>
        </w:rPr>
        <w:t xml:space="preserve"> </w:t>
      </w:r>
      <w:proofErr w:type="spellStart"/>
      <w:r w:rsidRPr="00B9705F">
        <w:rPr>
          <w:rFonts w:ascii="Times New Roman" w:hAnsi="Times New Roman" w:cs="Times New Roman"/>
          <w:lang w:val="en-US"/>
        </w:rPr>
        <w:t>Beckert</w:t>
      </w:r>
      <w:proofErr w:type="spellEnd"/>
      <w:r w:rsidRPr="00B9705F">
        <w:rPr>
          <w:rFonts w:ascii="Times New Roman" w:hAnsi="Times New Roman" w:cs="Times New Roman"/>
          <w:lang w:val="en-US"/>
        </w:rPr>
        <w:t xml:space="preserve">, M. (2021). Weekly </w:t>
      </w:r>
      <w:proofErr w:type="spellStart"/>
      <w:r w:rsidR="00CE5D7A">
        <w:rPr>
          <w:rFonts w:ascii="Times New Roman" w:hAnsi="Times New Roman" w:cs="Times New Roman"/>
          <w:lang w:val="en-US"/>
        </w:rPr>
        <w:t>L</w:t>
      </w:r>
      <w:r w:rsidR="00CE5D7A" w:rsidRPr="00B9705F">
        <w:rPr>
          <w:rFonts w:ascii="Times New Roman" w:hAnsi="Times New Roman" w:cs="Times New Roman"/>
          <w:lang w:val="en-US"/>
        </w:rPr>
        <w:t>onapegsomatropin</w:t>
      </w:r>
      <w:proofErr w:type="spellEnd"/>
      <w:r w:rsidR="00CE5D7A" w:rsidRPr="00B9705F">
        <w:rPr>
          <w:rFonts w:ascii="Times New Roman" w:hAnsi="Times New Roman" w:cs="Times New Roman"/>
          <w:lang w:val="en-US"/>
        </w:rPr>
        <w:t xml:space="preserve"> </w:t>
      </w:r>
      <w:r w:rsidRPr="00B9705F">
        <w:rPr>
          <w:rFonts w:ascii="Times New Roman" w:hAnsi="Times New Roman" w:cs="Times New Roman"/>
          <w:lang w:val="en-US"/>
        </w:rPr>
        <w:t xml:space="preserve">in </w:t>
      </w:r>
      <w:r w:rsidR="00CE5D7A">
        <w:rPr>
          <w:rFonts w:ascii="Times New Roman" w:hAnsi="Times New Roman" w:cs="Times New Roman"/>
          <w:lang w:val="en-US"/>
        </w:rPr>
        <w:t>T</w:t>
      </w:r>
      <w:r w:rsidR="00CE5D7A" w:rsidRPr="00B9705F">
        <w:rPr>
          <w:rFonts w:ascii="Times New Roman" w:hAnsi="Times New Roman" w:cs="Times New Roman"/>
          <w:lang w:val="en-US"/>
        </w:rPr>
        <w:t>reatment</w:t>
      </w:r>
      <w:r w:rsidR="00CE5D7A" w:rsidRPr="00CE5D7A">
        <w:rPr>
          <w:rFonts w:ascii="Times New Roman" w:hAnsi="Times New Roman" w:cs="Times New Roman"/>
          <w:lang w:val="en-US"/>
        </w:rPr>
        <w:t>–</w:t>
      </w:r>
      <w:r w:rsidRPr="00B9705F">
        <w:rPr>
          <w:rFonts w:ascii="Times New Roman" w:hAnsi="Times New Roman" w:cs="Times New Roman"/>
          <w:lang w:val="en-US"/>
        </w:rPr>
        <w:t xml:space="preserve">Naïve </w:t>
      </w:r>
      <w:r w:rsidR="00CE5D7A">
        <w:rPr>
          <w:rFonts w:ascii="Times New Roman" w:hAnsi="Times New Roman" w:cs="Times New Roman"/>
          <w:lang w:val="en-US"/>
        </w:rPr>
        <w:t>C</w:t>
      </w:r>
      <w:r w:rsidR="00CE5D7A" w:rsidRPr="00B9705F">
        <w:rPr>
          <w:rFonts w:ascii="Times New Roman" w:hAnsi="Times New Roman" w:cs="Times New Roman"/>
          <w:lang w:val="en-US"/>
        </w:rPr>
        <w:t xml:space="preserve">hildren </w:t>
      </w:r>
      <w:proofErr w:type="gramStart"/>
      <w:r w:rsidR="00CE5D7A">
        <w:rPr>
          <w:rFonts w:ascii="Times New Roman" w:hAnsi="Times New Roman" w:cs="Times New Roman"/>
          <w:lang w:val="en-US"/>
        </w:rPr>
        <w:t>W</w:t>
      </w:r>
      <w:r w:rsidR="00CE5D7A" w:rsidRPr="00B9705F">
        <w:rPr>
          <w:rFonts w:ascii="Times New Roman" w:hAnsi="Times New Roman" w:cs="Times New Roman"/>
          <w:lang w:val="en-US"/>
        </w:rPr>
        <w:t>ith</w:t>
      </w:r>
      <w:proofErr w:type="gramEnd"/>
      <w:r w:rsidR="00CE5D7A" w:rsidRPr="00B9705F">
        <w:rPr>
          <w:rFonts w:ascii="Times New Roman" w:hAnsi="Times New Roman" w:cs="Times New Roman"/>
          <w:lang w:val="en-US"/>
        </w:rPr>
        <w:t xml:space="preserve"> </w:t>
      </w:r>
      <w:r w:rsidR="00CE5D7A">
        <w:rPr>
          <w:rFonts w:ascii="Times New Roman" w:hAnsi="Times New Roman" w:cs="Times New Roman"/>
          <w:lang w:val="en-US"/>
        </w:rPr>
        <w:t>G</w:t>
      </w:r>
      <w:r w:rsidR="00CE5D7A" w:rsidRPr="00B9705F">
        <w:rPr>
          <w:rFonts w:ascii="Times New Roman" w:hAnsi="Times New Roman" w:cs="Times New Roman"/>
          <w:lang w:val="en-US"/>
        </w:rPr>
        <w:t xml:space="preserve">rowth </w:t>
      </w:r>
      <w:r w:rsidR="00EF7BEA">
        <w:rPr>
          <w:rFonts w:ascii="Times New Roman" w:hAnsi="Times New Roman" w:cs="Times New Roman"/>
          <w:lang w:val="en-US"/>
        </w:rPr>
        <w:t>H</w:t>
      </w:r>
      <w:r w:rsidR="00EF7BEA" w:rsidRPr="00B9705F">
        <w:rPr>
          <w:rFonts w:ascii="Times New Roman" w:hAnsi="Times New Roman" w:cs="Times New Roman"/>
          <w:lang w:val="en-US"/>
        </w:rPr>
        <w:t xml:space="preserve">ormone </w:t>
      </w:r>
      <w:r w:rsidR="00EF7BEA">
        <w:rPr>
          <w:rFonts w:ascii="Times New Roman" w:hAnsi="Times New Roman" w:cs="Times New Roman"/>
          <w:lang w:val="en-US"/>
        </w:rPr>
        <w:t>D</w:t>
      </w:r>
      <w:r w:rsidR="00EF7BEA" w:rsidRPr="00B9705F">
        <w:rPr>
          <w:rFonts w:ascii="Times New Roman" w:hAnsi="Times New Roman" w:cs="Times New Roman"/>
          <w:lang w:val="en-US"/>
        </w:rPr>
        <w:t>eficiency</w:t>
      </w:r>
      <w:r w:rsidRPr="00B9705F">
        <w:rPr>
          <w:rFonts w:ascii="Times New Roman" w:hAnsi="Times New Roman" w:cs="Times New Roman"/>
          <w:lang w:val="en-US"/>
        </w:rPr>
        <w:t xml:space="preserve">: </w:t>
      </w:r>
      <w:r w:rsidR="00EF7BEA">
        <w:rPr>
          <w:rFonts w:ascii="Times New Roman" w:hAnsi="Times New Roman" w:cs="Times New Roman"/>
          <w:lang w:val="en-US"/>
        </w:rPr>
        <w:t>T</w:t>
      </w:r>
      <w:r w:rsidR="00EF7BEA" w:rsidRPr="00B9705F">
        <w:rPr>
          <w:rFonts w:ascii="Times New Roman" w:hAnsi="Times New Roman" w:cs="Times New Roman"/>
          <w:lang w:val="en-US"/>
        </w:rPr>
        <w:t xml:space="preserve">he </w:t>
      </w:r>
      <w:r w:rsidR="00EF7BEA">
        <w:rPr>
          <w:rFonts w:ascii="Times New Roman" w:hAnsi="Times New Roman" w:cs="Times New Roman"/>
          <w:lang w:val="en-US"/>
        </w:rPr>
        <w:t>P</w:t>
      </w:r>
      <w:r w:rsidR="00EF7BEA" w:rsidRPr="00B9705F">
        <w:rPr>
          <w:rFonts w:ascii="Times New Roman" w:hAnsi="Times New Roman" w:cs="Times New Roman"/>
          <w:lang w:val="en-US"/>
        </w:rPr>
        <w:t xml:space="preserve">hase </w:t>
      </w:r>
      <w:r w:rsidRPr="00B9705F">
        <w:rPr>
          <w:rFonts w:ascii="Times New Roman" w:hAnsi="Times New Roman" w:cs="Times New Roman"/>
          <w:lang w:val="en-US"/>
        </w:rPr>
        <w:t xml:space="preserve">3 </w:t>
      </w:r>
      <w:proofErr w:type="spellStart"/>
      <w:r w:rsidRPr="00B9705F">
        <w:rPr>
          <w:rFonts w:ascii="Times New Roman" w:hAnsi="Times New Roman" w:cs="Times New Roman"/>
          <w:lang w:val="en-US"/>
        </w:rPr>
        <w:t>heiGHt</w:t>
      </w:r>
      <w:proofErr w:type="spellEnd"/>
      <w:r w:rsidRPr="00B9705F">
        <w:rPr>
          <w:rFonts w:ascii="Times New Roman" w:hAnsi="Times New Roman" w:cs="Times New Roman"/>
          <w:lang w:val="en-US"/>
        </w:rPr>
        <w:t xml:space="preserve"> </w:t>
      </w:r>
      <w:r w:rsidR="00EF7BEA">
        <w:rPr>
          <w:rFonts w:ascii="Times New Roman" w:hAnsi="Times New Roman" w:cs="Times New Roman"/>
          <w:lang w:val="en-US"/>
        </w:rPr>
        <w:t>T</w:t>
      </w:r>
      <w:r w:rsidR="00EF7BEA" w:rsidRPr="00B9705F">
        <w:rPr>
          <w:rFonts w:ascii="Times New Roman" w:hAnsi="Times New Roman" w:cs="Times New Roman"/>
          <w:lang w:val="en-US"/>
        </w:rPr>
        <w:t>rial</w:t>
      </w:r>
      <w:r w:rsidRPr="00B9705F">
        <w:rPr>
          <w:rFonts w:ascii="Times New Roman" w:hAnsi="Times New Roman" w:cs="Times New Roman"/>
          <w:lang w:val="en-US"/>
        </w:rPr>
        <w:t xml:space="preserve">. </w:t>
      </w:r>
      <w:r w:rsidRPr="00B9705F">
        <w:rPr>
          <w:rFonts w:ascii="Times New Roman" w:hAnsi="Times New Roman" w:cs="Times New Roman"/>
          <w:i/>
          <w:iCs/>
          <w:lang w:val="en-US"/>
        </w:rPr>
        <w:t>The Journal of Clinical Endocrinology and Metabolism</w:t>
      </w:r>
      <w:r w:rsidRPr="00B9705F">
        <w:rPr>
          <w:rFonts w:ascii="Times New Roman" w:hAnsi="Times New Roman" w:cs="Times New Roman"/>
          <w:lang w:val="en-US"/>
        </w:rPr>
        <w:t xml:space="preserve">, </w:t>
      </w:r>
      <w:r w:rsidRPr="00B9705F">
        <w:rPr>
          <w:rFonts w:ascii="Times New Roman" w:hAnsi="Times New Roman" w:cs="Times New Roman"/>
          <w:i/>
          <w:iCs/>
          <w:lang w:val="en-US"/>
        </w:rPr>
        <w:t>106</w:t>
      </w:r>
      <w:r w:rsidRPr="00B9705F">
        <w:rPr>
          <w:rFonts w:ascii="Times New Roman" w:hAnsi="Times New Roman" w:cs="Times New Roman"/>
          <w:lang w:val="en-US"/>
        </w:rPr>
        <w:t>(11), 3184</w:t>
      </w:r>
      <w:r w:rsidR="00413668">
        <w:rPr>
          <w:rFonts w:ascii="Times New Roman" w:hAnsi="Times New Roman" w:cs="Times New Roman"/>
          <w:lang w:val="en-US"/>
        </w:rPr>
        <w:t>-</w:t>
      </w:r>
      <w:r w:rsidRPr="00B9705F">
        <w:rPr>
          <w:rFonts w:ascii="Times New Roman" w:hAnsi="Times New Roman" w:cs="Times New Roman"/>
          <w:lang w:val="en-US"/>
        </w:rPr>
        <w:t xml:space="preserve">3195. </w:t>
      </w:r>
      <w:r w:rsidR="00413668">
        <w:rPr>
          <w:rFonts w:ascii="Times New Roman" w:hAnsi="Times New Roman" w:cs="Times New Roman"/>
          <w:lang w:val="en-US"/>
        </w:rPr>
        <w:t xml:space="preserve">Retrieved from </w:t>
      </w:r>
      <w:r w:rsidRPr="00B9705F">
        <w:rPr>
          <w:rFonts w:ascii="Times New Roman" w:hAnsi="Times New Roman" w:cs="Times New Roman"/>
          <w:lang w:val="en-US"/>
        </w:rPr>
        <w:t>https://doi.org/10.1210/clinem/dgab529</w:t>
      </w:r>
      <w:r w:rsidR="00413668">
        <w:rPr>
          <w:rFonts w:ascii="Times New Roman" w:hAnsi="Times New Roman" w:cs="Times New Roman"/>
          <w:lang w:val="en-US"/>
        </w:rPr>
        <w:t>.</w:t>
      </w:r>
    </w:p>
    <w:p w14:paraId="568AB2B3" w14:textId="5686B8BD" w:rsidR="001E11CC" w:rsidRPr="00B9705F" w:rsidRDefault="001E11CC" w:rsidP="001E11CC">
      <w:pPr>
        <w:spacing w:after="0" w:line="360" w:lineRule="auto"/>
        <w:ind w:left="709" w:hanging="709"/>
        <w:rPr>
          <w:rFonts w:ascii="Times New Roman" w:hAnsi="Times New Roman" w:cs="Times New Roman"/>
          <w:lang w:val="en-US"/>
        </w:rPr>
      </w:pPr>
      <w:r w:rsidRPr="00B9705F">
        <w:rPr>
          <w:rFonts w:ascii="Times New Roman" w:hAnsi="Times New Roman" w:cs="Times New Roman"/>
          <w:lang w:val="en-US"/>
        </w:rPr>
        <w:t xml:space="preserve">van </w:t>
      </w:r>
      <w:proofErr w:type="spellStart"/>
      <w:r w:rsidRPr="00B9705F">
        <w:rPr>
          <w:rFonts w:ascii="Times New Roman" w:hAnsi="Times New Roman" w:cs="Times New Roman"/>
          <w:lang w:val="en-US"/>
        </w:rPr>
        <w:t>Staden</w:t>
      </w:r>
      <w:proofErr w:type="spellEnd"/>
      <w:r w:rsidRPr="00B9705F">
        <w:rPr>
          <w:rFonts w:ascii="Times New Roman" w:hAnsi="Times New Roman" w:cs="Times New Roman"/>
          <w:lang w:val="en-US"/>
        </w:rPr>
        <w:t>, J.</w:t>
      </w:r>
      <w:r w:rsidR="00D03A2E" w:rsidRPr="00B9705F">
        <w:rPr>
          <w:rFonts w:ascii="Times New Roman" w:hAnsi="Times New Roman" w:cs="Times New Roman"/>
          <w:lang w:val="en-US"/>
        </w:rPr>
        <w:t xml:space="preserve"> and</w:t>
      </w:r>
      <w:r w:rsidRPr="00B9705F">
        <w:rPr>
          <w:rFonts w:ascii="Times New Roman" w:hAnsi="Times New Roman" w:cs="Times New Roman"/>
          <w:lang w:val="en-US"/>
        </w:rPr>
        <w:t xml:space="preserve"> </w:t>
      </w:r>
      <w:proofErr w:type="spellStart"/>
      <w:r w:rsidRPr="00B9705F">
        <w:rPr>
          <w:rFonts w:ascii="Times New Roman" w:hAnsi="Times New Roman" w:cs="Times New Roman"/>
          <w:lang w:val="en-US"/>
        </w:rPr>
        <w:t>Dimalla</w:t>
      </w:r>
      <w:proofErr w:type="spellEnd"/>
      <w:r w:rsidRPr="00B9705F">
        <w:rPr>
          <w:rFonts w:ascii="Times New Roman" w:hAnsi="Times New Roman" w:cs="Times New Roman"/>
          <w:lang w:val="en-US"/>
        </w:rPr>
        <w:t xml:space="preserve">, G. G. (1976). Regulation of </w:t>
      </w:r>
      <w:r w:rsidR="00904358">
        <w:rPr>
          <w:rFonts w:ascii="Times New Roman" w:hAnsi="Times New Roman" w:cs="Times New Roman"/>
          <w:lang w:val="en-US"/>
        </w:rPr>
        <w:t>G</w:t>
      </w:r>
      <w:r w:rsidR="00904358" w:rsidRPr="00B9705F">
        <w:rPr>
          <w:rFonts w:ascii="Times New Roman" w:hAnsi="Times New Roman" w:cs="Times New Roman"/>
          <w:lang w:val="en-US"/>
        </w:rPr>
        <w:t xml:space="preserve">ermination </w:t>
      </w:r>
      <w:r w:rsidRPr="00B9705F">
        <w:rPr>
          <w:rFonts w:ascii="Times New Roman" w:hAnsi="Times New Roman" w:cs="Times New Roman"/>
          <w:lang w:val="en-US"/>
        </w:rPr>
        <w:t xml:space="preserve">of </w:t>
      </w:r>
      <w:r w:rsidR="00904358">
        <w:rPr>
          <w:rFonts w:ascii="Times New Roman" w:hAnsi="Times New Roman" w:cs="Times New Roman"/>
          <w:lang w:val="en-US"/>
        </w:rPr>
        <w:t>P</w:t>
      </w:r>
      <w:r w:rsidR="00904358" w:rsidRPr="00B9705F">
        <w:rPr>
          <w:rFonts w:ascii="Times New Roman" w:hAnsi="Times New Roman" w:cs="Times New Roman"/>
          <w:lang w:val="en-US"/>
        </w:rPr>
        <w:t>ecan</w:t>
      </w:r>
      <w:r w:rsidRPr="00B9705F">
        <w:rPr>
          <w:rFonts w:ascii="Times New Roman" w:hAnsi="Times New Roman" w:cs="Times New Roman"/>
          <w:lang w:val="en-US"/>
        </w:rPr>
        <w:t xml:space="preserve">, </w:t>
      </w:r>
      <w:r w:rsidRPr="00B9705F">
        <w:rPr>
          <w:rFonts w:ascii="Times New Roman" w:hAnsi="Times New Roman" w:cs="Times New Roman"/>
          <w:i/>
          <w:iCs/>
          <w:lang w:val="en-US"/>
        </w:rPr>
        <w:t>Carya illinoensis</w:t>
      </w:r>
      <w:r w:rsidRPr="00B9705F">
        <w:rPr>
          <w:rFonts w:ascii="Times New Roman" w:hAnsi="Times New Roman" w:cs="Times New Roman"/>
          <w:lang w:val="en-US"/>
        </w:rPr>
        <w:t xml:space="preserve">. </w:t>
      </w:r>
      <w:proofErr w:type="spellStart"/>
      <w:r w:rsidRPr="00B9705F">
        <w:rPr>
          <w:rFonts w:ascii="Times New Roman" w:hAnsi="Times New Roman" w:cs="Times New Roman"/>
          <w:i/>
          <w:iCs/>
          <w:lang w:val="en-US"/>
        </w:rPr>
        <w:t>Zeitschrift</w:t>
      </w:r>
      <w:proofErr w:type="spellEnd"/>
      <w:r w:rsidRPr="00B9705F">
        <w:rPr>
          <w:rFonts w:ascii="Times New Roman" w:hAnsi="Times New Roman" w:cs="Times New Roman"/>
          <w:i/>
          <w:iCs/>
          <w:lang w:val="en-US"/>
        </w:rPr>
        <w:t xml:space="preserve"> Für </w:t>
      </w:r>
      <w:proofErr w:type="spellStart"/>
      <w:r w:rsidRPr="00B9705F">
        <w:rPr>
          <w:rFonts w:ascii="Times New Roman" w:hAnsi="Times New Roman" w:cs="Times New Roman"/>
          <w:i/>
          <w:iCs/>
          <w:lang w:val="en-US"/>
        </w:rPr>
        <w:t>Pflanzenphysiologie</w:t>
      </w:r>
      <w:proofErr w:type="spellEnd"/>
      <w:r w:rsidRPr="00B9705F">
        <w:rPr>
          <w:rFonts w:ascii="Times New Roman" w:hAnsi="Times New Roman" w:cs="Times New Roman"/>
          <w:lang w:val="en-US"/>
        </w:rPr>
        <w:t xml:space="preserve">, </w:t>
      </w:r>
      <w:r w:rsidRPr="00B9705F">
        <w:rPr>
          <w:rFonts w:ascii="Times New Roman" w:hAnsi="Times New Roman" w:cs="Times New Roman"/>
          <w:i/>
          <w:iCs/>
          <w:lang w:val="en-US"/>
        </w:rPr>
        <w:t>78</w:t>
      </w:r>
      <w:r w:rsidRPr="00B9705F">
        <w:rPr>
          <w:rFonts w:ascii="Times New Roman" w:hAnsi="Times New Roman" w:cs="Times New Roman"/>
          <w:lang w:val="en-US"/>
        </w:rPr>
        <w:t>(1), 66</w:t>
      </w:r>
      <w:r w:rsidR="00D03A2E">
        <w:rPr>
          <w:rFonts w:ascii="Times New Roman" w:hAnsi="Times New Roman" w:cs="Times New Roman"/>
          <w:lang w:val="en-US"/>
        </w:rPr>
        <w:t>-</w:t>
      </w:r>
      <w:r w:rsidRPr="00B9705F">
        <w:rPr>
          <w:rFonts w:ascii="Times New Roman" w:hAnsi="Times New Roman" w:cs="Times New Roman"/>
          <w:lang w:val="en-US"/>
        </w:rPr>
        <w:t xml:space="preserve">75. </w:t>
      </w:r>
      <w:r w:rsidR="00D03A2E">
        <w:rPr>
          <w:rFonts w:ascii="Times New Roman" w:hAnsi="Times New Roman" w:cs="Times New Roman"/>
          <w:lang w:val="en-US"/>
        </w:rPr>
        <w:t xml:space="preserve">Retrieved from </w:t>
      </w:r>
      <w:r w:rsidRPr="00B9705F">
        <w:rPr>
          <w:rFonts w:ascii="Times New Roman" w:hAnsi="Times New Roman" w:cs="Times New Roman"/>
          <w:lang w:val="en-US"/>
        </w:rPr>
        <w:t>https://doi.org/10.1016/s0044-328x(76)80141-9</w:t>
      </w:r>
      <w:r w:rsidR="00D03A2E">
        <w:rPr>
          <w:rFonts w:ascii="Times New Roman" w:hAnsi="Times New Roman" w:cs="Times New Roman"/>
          <w:lang w:val="en-US"/>
        </w:rPr>
        <w:t>.</w:t>
      </w:r>
    </w:p>
    <w:p w14:paraId="21F670DE" w14:textId="7DC5C115" w:rsidR="001E11CC" w:rsidRPr="00B9705F" w:rsidRDefault="001E11CC" w:rsidP="001E11CC">
      <w:pPr>
        <w:spacing w:after="0" w:line="360" w:lineRule="auto"/>
        <w:ind w:left="709" w:hanging="709"/>
        <w:rPr>
          <w:rFonts w:ascii="Times New Roman" w:hAnsi="Times New Roman" w:cs="Times New Roman"/>
          <w:lang w:val="en-US"/>
        </w:rPr>
      </w:pPr>
      <w:r w:rsidRPr="00B9705F">
        <w:rPr>
          <w:rFonts w:ascii="Times New Roman" w:hAnsi="Times New Roman" w:cs="Times New Roman"/>
          <w:lang w:val="en-US"/>
        </w:rPr>
        <w:t>Verma, P.</w:t>
      </w:r>
      <w:r w:rsidR="00DB0C09">
        <w:rPr>
          <w:rFonts w:ascii="Times New Roman" w:hAnsi="Times New Roman" w:cs="Times New Roman"/>
          <w:lang w:val="en-US"/>
        </w:rPr>
        <w:t xml:space="preserve"> and Chandel, J. S.</w:t>
      </w:r>
      <w:r w:rsidRPr="00B9705F">
        <w:rPr>
          <w:rFonts w:ascii="Times New Roman" w:hAnsi="Times New Roman" w:cs="Times New Roman"/>
          <w:lang w:val="en-US"/>
        </w:rPr>
        <w:t xml:space="preserve"> (2017). Influence of nursery raising techniques on root development and growth of nursery plants of pecan (</w:t>
      </w:r>
      <w:r w:rsidRPr="00B9705F">
        <w:rPr>
          <w:rFonts w:ascii="Times New Roman" w:hAnsi="Times New Roman" w:cs="Times New Roman"/>
          <w:i/>
          <w:iCs/>
          <w:lang w:val="en-US"/>
        </w:rPr>
        <w:t>Car</w:t>
      </w:r>
      <w:r w:rsidR="00F45659">
        <w:rPr>
          <w:rFonts w:ascii="Times New Roman" w:hAnsi="Times New Roman" w:cs="Times New Roman"/>
          <w:i/>
          <w:iCs/>
          <w:lang w:val="en-US"/>
        </w:rPr>
        <w:t>y</w:t>
      </w:r>
      <w:r w:rsidRPr="00B9705F">
        <w:rPr>
          <w:rFonts w:ascii="Times New Roman" w:hAnsi="Times New Roman" w:cs="Times New Roman"/>
          <w:i/>
          <w:iCs/>
          <w:lang w:val="en-US"/>
        </w:rPr>
        <w:t>a illinoensis</w:t>
      </w:r>
      <w:r w:rsidRPr="00B9705F">
        <w:rPr>
          <w:rFonts w:ascii="Times New Roman" w:hAnsi="Times New Roman" w:cs="Times New Roman"/>
          <w:lang w:val="en-US"/>
        </w:rPr>
        <w:t xml:space="preserve"> Koch.). </w:t>
      </w:r>
      <w:r w:rsidRPr="00B9705F">
        <w:rPr>
          <w:rFonts w:ascii="Times New Roman" w:hAnsi="Times New Roman" w:cs="Times New Roman"/>
          <w:i/>
          <w:iCs/>
          <w:lang w:val="en-US"/>
        </w:rPr>
        <w:t>Progressive Horticulture</w:t>
      </w:r>
      <w:r w:rsidRPr="00B9705F">
        <w:rPr>
          <w:rFonts w:ascii="Times New Roman" w:hAnsi="Times New Roman" w:cs="Times New Roman"/>
          <w:lang w:val="en-US"/>
        </w:rPr>
        <w:t xml:space="preserve">, </w:t>
      </w:r>
      <w:r w:rsidRPr="00B9705F">
        <w:rPr>
          <w:rFonts w:ascii="Times New Roman" w:hAnsi="Times New Roman" w:cs="Times New Roman"/>
          <w:i/>
          <w:iCs/>
          <w:lang w:val="en-US"/>
        </w:rPr>
        <w:t>49</w:t>
      </w:r>
      <w:r w:rsidRPr="00B9705F">
        <w:rPr>
          <w:rFonts w:ascii="Times New Roman" w:hAnsi="Times New Roman" w:cs="Times New Roman"/>
          <w:lang w:val="en-US"/>
        </w:rPr>
        <w:t>(2), 113</w:t>
      </w:r>
      <w:r w:rsidR="0014770F">
        <w:rPr>
          <w:rFonts w:ascii="Times New Roman" w:hAnsi="Times New Roman" w:cs="Times New Roman"/>
          <w:lang w:val="en-US"/>
        </w:rPr>
        <w:t>-</w:t>
      </w:r>
      <w:r w:rsidRPr="00B9705F">
        <w:rPr>
          <w:rFonts w:ascii="Times New Roman" w:hAnsi="Times New Roman" w:cs="Times New Roman"/>
          <w:lang w:val="en-US"/>
        </w:rPr>
        <w:t>116.</w:t>
      </w:r>
    </w:p>
    <w:p w14:paraId="0654C773" w14:textId="2505378A" w:rsidR="001E11CC" w:rsidRPr="00B9705F" w:rsidRDefault="001E11CC" w:rsidP="001E11CC">
      <w:pPr>
        <w:spacing w:after="0" w:line="360" w:lineRule="auto"/>
        <w:ind w:left="709" w:hanging="709"/>
        <w:rPr>
          <w:rFonts w:ascii="Times New Roman" w:hAnsi="Times New Roman" w:cs="Times New Roman"/>
          <w:lang w:val="en-US"/>
        </w:rPr>
      </w:pPr>
      <w:proofErr w:type="spellStart"/>
      <w:r w:rsidRPr="00B9705F">
        <w:rPr>
          <w:rFonts w:ascii="Times New Roman" w:hAnsi="Times New Roman" w:cs="Times New Roman"/>
          <w:lang w:val="en-US"/>
        </w:rPr>
        <w:t>Wakeling</w:t>
      </w:r>
      <w:proofErr w:type="spellEnd"/>
      <w:r w:rsidRPr="00B9705F">
        <w:rPr>
          <w:rFonts w:ascii="Times New Roman" w:hAnsi="Times New Roman" w:cs="Times New Roman"/>
          <w:lang w:val="en-US"/>
        </w:rPr>
        <w:t xml:space="preserve">, L. T., Mason, R. L., D’Arcy, B. R. </w:t>
      </w:r>
      <w:r w:rsidR="00F52C1D">
        <w:rPr>
          <w:rFonts w:ascii="Times New Roman" w:hAnsi="Times New Roman" w:cs="Times New Roman"/>
          <w:lang w:val="en-US"/>
        </w:rPr>
        <w:t>and</w:t>
      </w:r>
      <w:r w:rsidRPr="00B9705F">
        <w:rPr>
          <w:rFonts w:ascii="Times New Roman" w:hAnsi="Times New Roman" w:cs="Times New Roman"/>
          <w:lang w:val="en-US"/>
        </w:rPr>
        <w:t xml:space="preserve"> </w:t>
      </w:r>
      <w:proofErr w:type="spellStart"/>
      <w:r w:rsidRPr="00B9705F">
        <w:rPr>
          <w:rFonts w:ascii="Times New Roman" w:hAnsi="Times New Roman" w:cs="Times New Roman"/>
          <w:lang w:val="en-US"/>
        </w:rPr>
        <w:t>Caffin</w:t>
      </w:r>
      <w:proofErr w:type="spellEnd"/>
      <w:r w:rsidRPr="00B9705F">
        <w:rPr>
          <w:rFonts w:ascii="Times New Roman" w:hAnsi="Times New Roman" w:cs="Times New Roman"/>
          <w:lang w:val="en-US"/>
        </w:rPr>
        <w:t xml:space="preserve">, N. A. (2001). Composition of </w:t>
      </w:r>
      <w:r w:rsidR="00430F1E">
        <w:rPr>
          <w:rFonts w:ascii="Times New Roman" w:hAnsi="Times New Roman" w:cs="Times New Roman"/>
          <w:lang w:val="en-US"/>
        </w:rPr>
        <w:t>P</w:t>
      </w:r>
      <w:r w:rsidR="00430F1E" w:rsidRPr="00B9705F">
        <w:rPr>
          <w:rFonts w:ascii="Times New Roman" w:hAnsi="Times New Roman" w:cs="Times New Roman"/>
          <w:lang w:val="en-US"/>
        </w:rPr>
        <w:t xml:space="preserve">ecan </w:t>
      </w:r>
      <w:r w:rsidR="00430F1E">
        <w:rPr>
          <w:rFonts w:ascii="Times New Roman" w:hAnsi="Times New Roman" w:cs="Times New Roman"/>
          <w:lang w:val="en-US"/>
        </w:rPr>
        <w:t>C</w:t>
      </w:r>
      <w:r w:rsidR="00430F1E" w:rsidRPr="00B9705F">
        <w:rPr>
          <w:rFonts w:ascii="Times New Roman" w:hAnsi="Times New Roman" w:cs="Times New Roman"/>
          <w:lang w:val="en-US"/>
        </w:rPr>
        <w:t xml:space="preserve">ultivars </w:t>
      </w:r>
      <w:r w:rsidRPr="00B9705F">
        <w:rPr>
          <w:rFonts w:ascii="Times New Roman" w:hAnsi="Times New Roman" w:cs="Times New Roman"/>
          <w:lang w:val="en-US"/>
        </w:rPr>
        <w:t>Wichita and Western Schley [</w:t>
      </w:r>
      <w:r w:rsidRPr="00B9705F">
        <w:rPr>
          <w:rFonts w:ascii="Times New Roman" w:hAnsi="Times New Roman" w:cs="Times New Roman"/>
          <w:i/>
          <w:iCs/>
          <w:lang w:val="en-US"/>
        </w:rPr>
        <w:t xml:space="preserve">Carya </w:t>
      </w:r>
      <w:proofErr w:type="spellStart"/>
      <w:r w:rsidRPr="00B9705F">
        <w:rPr>
          <w:rFonts w:ascii="Times New Roman" w:hAnsi="Times New Roman" w:cs="Times New Roman"/>
          <w:i/>
          <w:iCs/>
          <w:lang w:val="en-US"/>
        </w:rPr>
        <w:t>illinoinensis</w:t>
      </w:r>
      <w:proofErr w:type="spellEnd"/>
      <w:r w:rsidRPr="00B9705F">
        <w:rPr>
          <w:rFonts w:ascii="Times New Roman" w:hAnsi="Times New Roman" w:cs="Times New Roman"/>
          <w:lang w:val="en-US"/>
        </w:rPr>
        <w:t xml:space="preserve"> (</w:t>
      </w:r>
      <w:proofErr w:type="spellStart"/>
      <w:r w:rsidRPr="00B9705F">
        <w:rPr>
          <w:rFonts w:ascii="Times New Roman" w:hAnsi="Times New Roman" w:cs="Times New Roman"/>
          <w:lang w:val="en-US"/>
        </w:rPr>
        <w:t>Wangenh</w:t>
      </w:r>
      <w:proofErr w:type="spellEnd"/>
      <w:r w:rsidRPr="00B9705F">
        <w:rPr>
          <w:rFonts w:ascii="Times New Roman" w:hAnsi="Times New Roman" w:cs="Times New Roman"/>
          <w:lang w:val="en-US"/>
        </w:rPr>
        <w:t xml:space="preserve">.) K. Koch] </w:t>
      </w:r>
      <w:r w:rsidR="00430F1E">
        <w:rPr>
          <w:rFonts w:ascii="Times New Roman" w:hAnsi="Times New Roman" w:cs="Times New Roman"/>
          <w:lang w:val="en-US"/>
        </w:rPr>
        <w:t>G</w:t>
      </w:r>
      <w:r w:rsidR="00430F1E" w:rsidRPr="00B9705F">
        <w:rPr>
          <w:rFonts w:ascii="Times New Roman" w:hAnsi="Times New Roman" w:cs="Times New Roman"/>
          <w:lang w:val="en-US"/>
        </w:rPr>
        <w:t xml:space="preserve">rown </w:t>
      </w:r>
      <w:r w:rsidRPr="00B9705F">
        <w:rPr>
          <w:rFonts w:ascii="Times New Roman" w:hAnsi="Times New Roman" w:cs="Times New Roman"/>
          <w:lang w:val="en-US"/>
        </w:rPr>
        <w:t xml:space="preserve">in Australia. </w:t>
      </w:r>
      <w:r w:rsidRPr="00B9705F">
        <w:rPr>
          <w:rFonts w:ascii="Times New Roman" w:hAnsi="Times New Roman" w:cs="Times New Roman"/>
          <w:i/>
          <w:iCs/>
          <w:lang w:val="en-US"/>
        </w:rPr>
        <w:t>Journal of Agricultural and Food Chemistry</w:t>
      </w:r>
      <w:r w:rsidRPr="00B9705F">
        <w:rPr>
          <w:rFonts w:ascii="Times New Roman" w:hAnsi="Times New Roman" w:cs="Times New Roman"/>
          <w:lang w:val="en-US"/>
        </w:rPr>
        <w:t xml:space="preserve">, </w:t>
      </w:r>
      <w:r w:rsidRPr="00B9705F">
        <w:rPr>
          <w:rFonts w:ascii="Times New Roman" w:hAnsi="Times New Roman" w:cs="Times New Roman"/>
          <w:i/>
          <w:iCs/>
          <w:lang w:val="en-US"/>
        </w:rPr>
        <w:t>49</w:t>
      </w:r>
      <w:r w:rsidRPr="00B9705F">
        <w:rPr>
          <w:rFonts w:ascii="Times New Roman" w:hAnsi="Times New Roman" w:cs="Times New Roman"/>
          <w:lang w:val="en-US"/>
        </w:rPr>
        <w:t>(3), 1277</w:t>
      </w:r>
      <w:r w:rsidR="00F52C1D">
        <w:rPr>
          <w:rFonts w:ascii="Times New Roman" w:hAnsi="Times New Roman" w:cs="Times New Roman"/>
          <w:lang w:val="en-US"/>
        </w:rPr>
        <w:t>-</w:t>
      </w:r>
      <w:r w:rsidRPr="00B9705F">
        <w:rPr>
          <w:rFonts w:ascii="Times New Roman" w:hAnsi="Times New Roman" w:cs="Times New Roman"/>
          <w:lang w:val="en-US"/>
        </w:rPr>
        <w:t xml:space="preserve">1281. </w:t>
      </w:r>
      <w:r w:rsidR="00F52C1D">
        <w:rPr>
          <w:rFonts w:ascii="Times New Roman" w:hAnsi="Times New Roman" w:cs="Times New Roman"/>
          <w:lang w:val="en-US"/>
        </w:rPr>
        <w:t xml:space="preserve">Retrieved from </w:t>
      </w:r>
      <w:r w:rsidRPr="00B9705F">
        <w:rPr>
          <w:rFonts w:ascii="Times New Roman" w:hAnsi="Times New Roman" w:cs="Times New Roman"/>
          <w:lang w:val="en-US"/>
        </w:rPr>
        <w:t>https://doi.org/10.1021/jf000797d</w:t>
      </w:r>
      <w:r w:rsidR="00F52C1D">
        <w:rPr>
          <w:rFonts w:ascii="Times New Roman" w:hAnsi="Times New Roman" w:cs="Times New Roman"/>
          <w:lang w:val="en-US"/>
        </w:rPr>
        <w:t>.</w:t>
      </w:r>
    </w:p>
    <w:p w14:paraId="7D742F3C" w14:textId="60B38371" w:rsidR="001E11CC" w:rsidRPr="00B9705F" w:rsidRDefault="001E11CC" w:rsidP="001E11CC">
      <w:pPr>
        <w:spacing w:after="0" w:line="360" w:lineRule="auto"/>
        <w:ind w:left="709" w:hanging="709"/>
        <w:rPr>
          <w:rFonts w:ascii="Times New Roman" w:hAnsi="Times New Roman" w:cs="Times New Roman"/>
          <w:lang w:val="en-US"/>
        </w:rPr>
      </w:pPr>
      <w:r w:rsidRPr="00B9705F">
        <w:rPr>
          <w:rFonts w:ascii="Times New Roman" w:hAnsi="Times New Roman" w:cs="Times New Roman"/>
          <w:lang w:val="en-US"/>
        </w:rPr>
        <w:t xml:space="preserve">Walters, C., </w:t>
      </w:r>
      <w:proofErr w:type="spellStart"/>
      <w:r w:rsidRPr="00B9705F">
        <w:rPr>
          <w:rFonts w:ascii="Times New Roman" w:hAnsi="Times New Roman" w:cs="Times New Roman"/>
          <w:lang w:val="en-US"/>
        </w:rPr>
        <w:t>Landré</w:t>
      </w:r>
      <w:proofErr w:type="spellEnd"/>
      <w:r w:rsidRPr="00B9705F">
        <w:rPr>
          <w:rFonts w:ascii="Times New Roman" w:hAnsi="Times New Roman" w:cs="Times New Roman"/>
          <w:lang w:val="en-US"/>
        </w:rPr>
        <w:t xml:space="preserve">, P., Hill, L., </w:t>
      </w:r>
      <w:proofErr w:type="spellStart"/>
      <w:r w:rsidRPr="00B9705F">
        <w:rPr>
          <w:rFonts w:ascii="Times New Roman" w:hAnsi="Times New Roman" w:cs="Times New Roman"/>
          <w:lang w:val="en-US"/>
        </w:rPr>
        <w:t>Corbineau</w:t>
      </w:r>
      <w:proofErr w:type="spellEnd"/>
      <w:r w:rsidRPr="00B9705F">
        <w:rPr>
          <w:rFonts w:ascii="Times New Roman" w:hAnsi="Times New Roman" w:cs="Times New Roman"/>
          <w:lang w:val="en-US"/>
        </w:rPr>
        <w:t>, F.</w:t>
      </w:r>
      <w:r w:rsidR="00430F1E">
        <w:rPr>
          <w:rFonts w:ascii="Times New Roman" w:hAnsi="Times New Roman" w:cs="Times New Roman"/>
          <w:lang w:val="en-US"/>
        </w:rPr>
        <w:t xml:space="preserve"> and</w:t>
      </w:r>
      <w:r w:rsidRPr="00B9705F">
        <w:rPr>
          <w:rFonts w:ascii="Times New Roman" w:hAnsi="Times New Roman" w:cs="Times New Roman"/>
          <w:lang w:val="en-US"/>
        </w:rPr>
        <w:t xml:space="preserve"> Bailly, C. (2005). Organization of lipid reserves in cotyledons of primed and aged sunflower seeds. </w:t>
      </w:r>
      <w:r w:rsidRPr="00B9705F">
        <w:rPr>
          <w:rFonts w:ascii="Times New Roman" w:hAnsi="Times New Roman" w:cs="Times New Roman"/>
          <w:i/>
          <w:iCs/>
          <w:lang w:val="en-US"/>
        </w:rPr>
        <w:t>Planta</w:t>
      </w:r>
      <w:r w:rsidRPr="00B9705F">
        <w:rPr>
          <w:rFonts w:ascii="Times New Roman" w:hAnsi="Times New Roman" w:cs="Times New Roman"/>
          <w:lang w:val="en-US"/>
        </w:rPr>
        <w:t xml:space="preserve">, </w:t>
      </w:r>
      <w:r w:rsidRPr="00B9705F">
        <w:rPr>
          <w:rFonts w:ascii="Times New Roman" w:hAnsi="Times New Roman" w:cs="Times New Roman"/>
          <w:i/>
          <w:iCs/>
          <w:lang w:val="en-US"/>
        </w:rPr>
        <w:t>222</w:t>
      </w:r>
      <w:r w:rsidRPr="00B9705F">
        <w:rPr>
          <w:rFonts w:ascii="Times New Roman" w:hAnsi="Times New Roman" w:cs="Times New Roman"/>
          <w:lang w:val="en-US"/>
        </w:rPr>
        <w:t>, 397</w:t>
      </w:r>
      <w:r w:rsidR="00430F1E">
        <w:rPr>
          <w:rFonts w:ascii="Times New Roman" w:hAnsi="Times New Roman" w:cs="Times New Roman"/>
          <w:lang w:val="en-US"/>
        </w:rPr>
        <w:t>-</w:t>
      </w:r>
      <w:r w:rsidRPr="00B9705F">
        <w:rPr>
          <w:rFonts w:ascii="Times New Roman" w:hAnsi="Times New Roman" w:cs="Times New Roman"/>
          <w:lang w:val="en-US"/>
        </w:rPr>
        <w:t xml:space="preserve">407. </w:t>
      </w:r>
      <w:r w:rsidR="00430F1E">
        <w:rPr>
          <w:rFonts w:ascii="Times New Roman" w:hAnsi="Times New Roman" w:cs="Times New Roman"/>
          <w:lang w:val="en-US"/>
        </w:rPr>
        <w:t xml:space="preserve">Retrieved from </w:t>
      </w:r>
      <w:r w:rsidRPr="00B9705F">
        <w:rPr>
          <w:rFonts w:ascii="Times New Roman" w:hAnsi="Times New Roman" w:cs="Times New Roman"/>
          <w:lang w:val="en-US"/>
        </w:rPr>
        <w:t>https://doi.org/10.1007/s00425-005-1541-5</w:t>
      </w:r>
      <w:r w:rsidR="00430F1E">
        <w:rPr>
          <w:rFonts w:ascii="Times New Roman" w:hAnsi="Times New Roman" w:cs="Times New Roman"/>
          <w:lang w:val="en-US"/>
        </w:rPr>
        <w:t>.</w:t>
      </w:r>
    </w:p>
    <w:p w14:paraId="6D45144B" w14:textId="734B1218" w:rsidR="001E11CC" w:rsidRPr="00B9705F" w:rsidRDefault="001E11CC" w:rsidP="001E11CC">
      <w:pPr>
        <w:spacing w:after="0" w:line="360" w:lineRule="auto"/>
        <w:ind w:left="709" w:hanging="709"/>
        <w:rPr>
          <w:rFonts w:ascii="Times New Roman" w:hAnsi="Times New Roman" w:cs="Times New Roman"/>
          <w:lang w:val="en-US"/>
        </w:rPr>
      </w:pPr>
      <w:r w:rsidRPr="00B9705F">
        <w:rPr>
          <w:rFonts w:ascii="Times New Roman" w:hAnsi="Times New Roman" w:cs="Times New Roman"/>
          <w:lang w:val="en-US"/>
        </w:rPr>
        <w:t xml:space="preserve">Xiao, L., Ong, W.-D., Wang, J., Huang, C., Hong, J., Xi, J., </w:t>
      </w:r>
      <w:proofErr w:type="spellStart"/>
      <w:r w:rsidRPr="00B9705F">
        <w:rPr>
          <w:rFonts w:ascii="Times New Roman" w:hAnsi="Times New Roman" w:cs="Times New Roman"/>
          <w:lang w:val="en-US"/>
        </w:rPr>
        <w:t>Lv</w:t>
      </w:r>
      <w:proofErr w:type="spellEnd"/>
      <w:r w:rsidRPr="00B9705F">
        <w:rPr>
          <w:rFonts w:ascii="Times New Roman" w:hAnsi="Times New Roman" w:cs="Times New Roman"/>
          <w:lang w:val="en-US"/>
        </w:rPr>
        <w:t>, S., Li, X.</w:t>
      </w:r>
      <w:r w:rsidR="00F97E51">
        <w:rPr>
          <w:rFonts w:ascii="Times New Roman" w:hAnsi="Times New Roman" w:cs="Times New Roman"/>
          <w:lang w:val="en-US"/>
        </w:rPr>
        <w:t xml:space="preserve"> and</w:t>
      </w:r>
      <w:r w:rsidRPr="00B9705F">
        <w:rPr>
          <w:rFonts w:ascii="Times New Roman" w:hAnsi="Times New Roman" w:cs="Times New Roman"/>
          <w:lang w:val="en-US"/>
        </w:rPr>
        <w:t xml:space="preserve"> Huang, J. (2020). Comparative </w:t>
      </w:r>
      <w:r w:rsidR="00846B68">
        <w:rPr>
          <w:rFonts w:ascii="Times New Roman" w:hAnsi="Times New Roman" w:cs="Times New Roman"/>
          <w:lang w:val="en-US"/>
        </w:rPr>
        <w:t>M</w:t>
      </w:r>
      <w:r w:rsidR="00846B68" w:rsidRPr="00B9705F">
        <w:rPr>
          <w:rFonts w:ascii="Times New Roman" w:hAnsi="Times New Roman" w:cs="Times New Roman"/>
          <w:lang w:val="en-US"/>
        </w:rPr>
        <w:t xml:space="preserve">etabolome </w:t>
      </w:r>
      <w:r w:rsidR="00846B68">
        <w:rPr>
          <w:rFonts w:ascii="Times New Roman" w:hAnsi="Times New Roman" w:cs="Times New Roman"/>
          <w:lang w:val="en-US"/>
        </w:rPr>
        <w:t>A</w:t>
      </w:r>
      <w:r w:rsidR="00846B68" w:rsidRPr="00B9705F">
        <w:rPr>
          <w:rFonts w:ascii="Times New Roman" w:hAnsi="Times New Roman" w:cs="Times New Roman"/>
          <w:lang w:val="en-US"/>
        </w:rPr>
        <w:t xml:space="preserve">nalyses </w:t>
      </w:r>
      <w:r w:rsidRPr="00B9705F">
        <w:rPr>
          <w:rFonts w:ascii="Times New Roman" w:hAnsi="Times New Roman" w:cs="Times New Roman"/>
          <w:lang w:val="en-US"/>
        </w:rPr>
        <w:t xml:space="preserve">of </w:t>
      </w:r>
      <w:r w:rsidR="00846B68">
        <w:rPr>
          <w:rFonts w:ascii="Times New Roman" w:hAnsi="Times New Roman" w:cs="Times New Roman"/>
          <w:lang w:val="en-US"/>
        </w:rPr>
        <w:t>C</w:t>
      </w:r>
      <w:r w:rsidR="00846B68" w:rsidRPr="00B9705F">
        <w:rPr>
          <w:rFonts w:ascii="Times New Roman" w:hAnsi="Times New Roman" w:cs="Times New Roman"/>
          <w:lang w:val="en-US"/>
        </w:rPr>
        <w:t xml:space="preserve">hinese </w:t>
      </w:r>
      <w:r w:rsidR="00846B68">
        <w:rPr>
          <w:rFonts w:ascii="Times New Roman" w:hAnsi="Times New Roman" w:cs="Times New Roman"/>
          <w:lang w:val="en-US"/>
        </w:rPr>
        <w:t>H</w:t>
      </w:r>
      <w:r w:rsidR="00846B68" w:rsidRPr="00B9705F">
        <w:rPr>
          <w:rFonts w:ascii="Times New Roman" w:hAnsi="Times New Roman" w:cs="Times New Roman"/>
          <w:lang w:val="en-US"/>
        </w:rPr>
        <w:t xml:space="preserve">ickory </w:t>
      </w:r>
      <w:r w:rsidR="00846B68">
        <w:rPr>
          <w:rFonts w:ascii="Times New Roman" w:hAnsi="Times New Roman" w:cs="Times New Roman"/>
          <w:lang w:val="en-US"/>
        </w:rPr>
        <w:t>N</w:t>
      </w:r>
      <w:r w:rsidR="00846B68" w:rsidRPr="00B9705F">
        <w:rPr>
          <w:rFonts w:ascii="Times New Roman" w:hAnsi="Times New Roman" w:cs="Times New Roman"/>
          <w:lang w:val="en-US"/>
        </w:rPr>
        <w:t xml:space="preserve">ut </w:t>
      </w:r>
      <w:r w:rsidR="00846B68">
        <w:rPr>
          <w:rFonts w:ascii="Times New Roman" w:hAnsi="Times New Roman" w:cs="Times New Roman"/>
          <w:lang w:val="en-US"/>
        </w:rPr>
        <w:t>K</w:t>
      </w:r>
      <w:r w:rsidR="00846B68" w:rsidRPr="00B9705F">
        <w:rPr>
          <w:rFonts w:ascii="Times New Roman" w:hAnsi="Times New Roman" w:cs="Times New Roman"/>
          <w:lang w:val="en-US"/>
        </w:rPr>
        <w:t xml:space="preserve">ernels </w:t>
      </w:r>
      <w:r w:rsidR="00846B68">
        <w:rPr>
          <w:rFonts w:ascii="Times New Roman" w:hAnsi="Times New Roman" w:cs="Times New Roman"/>
          <w:lang w:val="en-US"/>
        </w:rPr>
        <w:lastRenderedPageBreak/>
        <w:t>H</w:t>
      </w:r>
      <w:r w:rsidR="00846B68" w:rsidRPr="00B9705F">
        <w:rPr>
          <w:rFonts w:ascii="Times New Roman" w:hAnsi="Times New Roman" w:cs="Times New Roman"/>
          <w:lang w:val="en-US"/>
        </w:rPr>
        <w:t xml:space="preserve">ighlight </w:t>
      </w:r>
      <w:r w:rsidRPr="00B9705F">
        <w:rPr>
          <w:rFonts w:ascii="Times New Roman" w:hAnsi="Times New Roman" w:cs="Times New Roman"/>
          <w:lang w:val="en-US"/>
        </w:rPr>
        <w:t xml:space="preserve">the </w:t>
      </w:r>
      <w:r w:rsidR="00846B68">
        <w:rPr>
          <w:rFonts w:ascii="Times New Roman" w:hAnsi="Times New Roman" w:cs="Times New Roman"/>
          <w:lang w:val="en-US"/>
        </w:rPr>
        <w:t>I</w:t>
      </w:r>
      <w:r w:rsidR="00846B68" w:rsidRPr="00B9705F">
        <w:rPr>
          <w:rFonts w:ascii="Times New Roman" w:hAnsi="Times New Roman" w:cs="Times New Roman"/>
          <w:lang w:val="en-US"/>
        </w:rPr>
        <w:t xml:space="preserve">mportance </w:t>
      </w:r>
      <w:r w:rsidRPr="00B9705F">
        <w:rPr>
          <w:rFonts w:ascii="Times New Roman" w:hAnsi="Times New Roman" w:cs="Times New Roman"/>
          <w:lang w:val="en-US"/>
        </w:rPr>
        <w:t xml:space="preserve">of </w:t>
      </w:r>
      <w:r w:rsidR="00846B68">
        <w:rPr>
          <w:rFonts w:ascii="Times New Roman" w:hAnsi="Times New Roman" w:cs="Times New Roman"/>
          <w:lang w:val="en-US"/>
        </w:rPr>
        <w:t>A</w:t>
      </w:r>
      <w:r w:rsidR="00846B68" w:rsidRPr="00B9705F">
        <w:rPr>
          <w:rFonts w:ascii="Times New Roman" w:hAnsi="Times New Roman" w:cs="Times New Roman"/>
          <w:lang w:val="en-US"/>
        </w:rPr>
        <w:t xml:space="preserve">llocation </w:t>
      </w:r>
      <w:r w:rsidR="00846B68">
        <w:rPr>
          <w:rFonts w:ascii="Times New Roman" w:hAnsi="Times New Roman" w:cs="Times New Roman"/>
          <w:lang w:val="en-US"/>
        </w:rPr>
        <w:t>S</w:t>
      </w:r>
      <w:r w:rsidR="00846B68" w:rsidRPr="00B9705F">
        <w:rPr>
          <w:rFonts w:ascii="Times New Roman" w:hAnsi="Times New Roman" w:cs="Times New Roman"/>
          <w:lang w:val="en-US"/>
        </w:rPr>
        <w:t xml:space="preserve">hift </w:t>
      </w:r>
      <w:r w:rsidRPr="00B9705F">
        <w:rPr>
          <w:rFonts w:ascii="Times New Roman" w:hAnsi="Times New Roman" w:cs="Times New Roman"/>
          <w:lang w:val="en-US"/>
        </w:rPr>
        <w:t xml:space="preserve">and </w:t>
      </w:r>
      <w:r w:rsidR="00846B68">
        <w:rPr>
          <w:rFonts w:ascii="Times New Roman" w:hAnsi="Times New Roman" w:cs="Times New Roman"/>
          <w:lang w:val="en-US"/>
        </w:rPr>
        <w:t>A</w:t>
      </w:r>
      <w:r w:rsidR="00846B68" w:rsidRPr="00B9705F">
        <w:rPr>
          <w:rFonts w:ascii="Times New Roman" w:hAnsi="Times New Roman" w:cs="Times New Roman"/>
          <w:lang w:val="en-US"/>
        </w:rPr>
        <w:t xml:space="preserve">ccumulation </w:t>
      </w:r>
      <w:r w:rsidRPr="00B9705F">
        <w:rPr>
          <w:rFonts w:ascii="Times New Roman" w:hAnsi="Times New Roman" w:cs="Times New Roman"/>
          <w:lang w:val="en-US"/>
        </w:rPr>
        <w:t xml:space="preserve">on </w:t>
      </w:r>
      <w:r w:rsidR="00846B68">
        <w:rPr>
          <w:rFonts w:ascii="Times New Roman" w:hAnsi="Times New Roman" w:cs="Times New Roman"/>
          <w:lang w:val="en-US"/>
        </w:rPr>
        <w:t>P</w:t>
      </w:r>
      <w:r w:rsidR="00846B68" w:rsidRPr="00B9705F">
        <w:rPr>
          <w:rFonts w:ascii="Times New Roman" w:hAnsi="Times New Roman" w:cs="Times New Roman"/>
          <w:lang w:val="en-US"/>
        </w:rPr>
        <w:t xml:space="preserve">rimary </w:t>
      </w:r>
      <w:r w:rsidRPr="00B9705F">
        <w:rPr>
          <w:rFonts w:ascii="Times New Roman" w:hAnsi="Times New Roman" w:cs="Times New Roman"/>
          <w:lang w:val="en-US"/>
        </w:rPr>
        <w:t xml:space="preserve">and </w:t>
      </w:r>
      <w:r w:rsidR="00846B68">
        <w:rPr>
          <w:rFonts w:ascii="Times New Roman" w:hAnsi="Times New Roman" w:cs="Times New Roman"/>
          <w:lang w:val="en-US"/>
        </w:rPr>
        <w:t>S</w:t>
      </w:r>
      <w:r w:rsidR="00846B68" w:rsidRPr="00B9705F">
        <w:rPr>
          <w:rFonts w:ascii="Times New Roman" w:hAnsi="Times New Roman" w:cs="Times New Roman"/>
          <w:lang w:val="en-US"/>
        </w:rPr>
        <w:t xml:space="preserve">econdary </w:t>
      </w:r>
      <w:r w:rsidR="00846B68">
        <w:rPr>
          <w:rFonts w:ascii="Times New Roman" w:hAnsi="Times New Roman" w:cs="Times New Roman"/>
          <w:lang w:val="en-US"/>
        </w:rPr>
        <w:t>M</w:t>
      </w:r>
      <w:r w:rsidR="00846B68" w:rsidRPr="00B9705F">
        <w:rPr>
          <w:rFonts w:ascii="Times New Roman" w:hAnsi="Times New Roman" w:cs="Times New Roman"/>
          <w:lang w:val="en-US"/>
        </w:rPr>
        <w:t xml:space="preserve">etabolites </w:t>
      </w:r>
      <w:r w:rsidR="00846B68">
        <w:rPr>
          <w:rFonts w:ascii="Times New Roman" w:hAnsi="Times New Roman" w:cs="Times New Roman"/>
          <w:lang w:val="en-US"/>
        </w:rPr>
        <w:t>D</w:t>
      </w:r>
      <w:r w:rsidR="00846B68" w:rsidRPr="00B9705F">
        <w:rPr>
          <w:rFonts w:ascii="Times New Roman" w:hAnsi="Times New Roman" w:cs="Times New Roman"/>
          <w:lang w:val="en-US"/>
        </w:rPr>
        <w:t xml:space="preserve">uring </w:t>
      </w:r>
      <w:r w:rsidR="00016F3C">
        <w:rPr>
          <w:rFonts w:ascii="Times New Roman" w:hAnsi="Times New Roman" w:cs="Times New Roman"/>
          <w:lang w:val="en-US"/>
        </w:rPr>
        <w:t>I</w:t>
      </w:r>
      <w:r w:rsidR="00016F3C" w:rsidRPr="00B9705F">
        <w:rPr>
          <w:rFonts w:ascii="Times New Roman" w:hAnsi="Times New Roman" w:cs="Times New Roman"/>
          <w:lang w:val="en-US"/>
        </w:rPr>
        <w:t>n</w:t>
      </w:r>
      <w:r w:rsidRPr="00B9705F">
        <w:rPr>
          <w:rFonts w:ascii="Times New Roman" w:hAnsi="Times New Roman" w:cs="Times New Roman"/>
          <w:lang w:val="en-US"/>
        </w:rPr>
        <w:t>-</w:t>
      </w:r>
      <w:r w:rsidR="00016F3C">
        <w:rPr>
          <w:rFonts w:ascii="Times New Roman" w:hAnsi="Times New Roman" w:cs="Times New Roman"/>
          <w:lang w:val="en-US"/>
        </w:rPr>
        <w:t>S</w:t>
      </w:r>
      <w:r w:rsidRPr="00B9705F">
        <w:rPr>
          <w:rFonts w:ascii="Times New Roman" w:hAnsi="Times New Roman" w:cs="Times New Roman"/>
          <w:lang w:val="en-US"/>
        </w:rPr>
        <w:t xml:space="preserve">itu </w:t>
      </w:r>
      <w:r w:rsidR="00016F3C">
        <w:rPr>
          <w:rFonts w:ascii="Times New Roman" w:hAnsi="Times New Roman" w:cs="Times New Roman"/>
          <w:lang w:val="en-US"/>
        </w:rPr>
        <w:t>G</w:t>
      </w:r>
      <w:r w:rsidR="00016F3C" w:rsidRPr="00B9705F">
        <w:rPr>
          <w:rFonts w:ascii="Times New Roman" w:hAnsi="Times New Roman" w:cs="Times New Roman"/>
          <w:lang w:val="en-US"/>
        </w:rPr>
        <w:t>ermination</w:t>
      </w:r>
      <w:r w:rsidRPr="00B9705F">
        <w:rPr>
          <w:rFonts w:ascii="Times New Roman" w:hAnsi="Times New Roman" w:cs="Times New Roman"/>
          <w:lang w:val="en-US"/>
        </w:rPr>
        <w:t xml:space="preserve">. </w:t>
      </w:r>
      <w:r w:rsidRPr="00B9705F">
        <w:rPr>
          <w:rFonts w:ascii="Times New Roman" w:hAnsi="Times New Roman" w:cs="Times New Roman"/>
          <w:i/>
          <w:iCs/>
          <w:lang w:val="en-US"/>
        </w:rPr>
        <w:t>Research Square</w:t>
      </w:r>
      <w:r w:rsidRPr="00B9705F">
        <w:rPr>
          <w:rFonts w:ascii="Times New Roman" w:hAnsi="Times New Roman" w:cs="Times New Roman"/>
          <w:lang w:val="en-US"/>
        </w:rPr>
        <w:t xml:space="preserve">. </w:t>
      </w:r>
      <w:r w:rsidR="00EC4A29">
        <w:rPr>
          <w:rFonts w:ascii="Times New Roman" w:hAnsi="Times New Roman" w:cs="Times New Roman"/>
          <w:lang w:val="en-US"/>
        </w:rPr>
        <w:t xml:space="preserve">Retrieved from </w:t>
      </w:r>
      <w:r w:rsidRPr="00B9705F">
        <w:rPr>
          <w:rFonts w:ascii="Times New Roman" w:hAnsi="Times New Roman" w:cs="Times New Roman"/>
          <w:lang w:val="en-US"/>
        </w:rPr>
        <w:t>https://doi.org/10.21203/rs.3.rs-72375/v1</w:t>
      </w:r>
    </w:p>
    <w:p w14:paraId="0E28790F" w14:textId="466A3069" w:rsidR="001E11CC" w:rsidRPr="00B9705F" w:rsidRDefault="001E11CC" w:rsidP="001E11CC">
      <w:pPr>
        <w:spacing w:after="0" w:line="360" w:lineRule="auto"/>
        <w:ind w:left="709" w:hanging="709"/>
        <w:rPr>
          <w:rFonts w:ascii="Times New Roman" w:hAnsi="Times New Roman" w:cs="Times New Roman"/>
          <w:lang w:val="en-US"/>
        </w:rPr>
      </w:pPr>
      <w:r w:rsidRPr="00B9705F">
        <w:rPr>
          <w:rFonts w:ascii="Times New Roman" w:hAnsi="Times New Roman" w:cs="Times New Roman"/>
          <w:lang w:val="en-US"/>
        </w:rPr>
        <w:t>Zhang, R., Peng, F.</w:t>
      </w:r>
      <w:r w:rsidR="0031565E">
        <w:rPr>
          <w:rFonts w:ascii="Times New Roman" w:hAnsi="Times New Roman" w:cs="Times New Roman"/>
          <w:lang w:val="en-US"/>
        </w:rPr>
        <w:t xml:space="preserve"> and</w:t>
      </w:r>
      <w:r w:rsidRPr="00B9705F">
        <w:rPr>
          <w:rFonts w:ascii="Times New Roman" w:hAnsi="Times New Roman" w:cs="Times New Roman"/>
          <w:lang w:val="en-US"/>
        </w:rPr>
        <w:t xml:space="preserve"> Li, Y. (2015). Pecan production in China. </w:t>
      </w:r>
      <w:r w:rsidRPr="00B9705F">
        <w:rPr>
          <w:rFonts w:ascii="Times New Roman" w:hAnsi="Times New Roman" w:cs="Times New Roman"/>
          <w:i/>
          <w:iCs/>
          <w:lang w:val="en-US"/>
        </w:rPr>
        <w:t xml:space="preserve">Scientia </w:t>
      </w:r>
      <w:proofErr w:type="spellStart"/>
      <w:r w:rsidRPr="00B9705F">
        <w:rPr>
          <w:rFonts w:ascii="Times New Roman" w:hAnsi="Times New Roman" w:cs="Times New Roman"/>
          <w:i/>
          <w:iCs/>
          <w:lang w:val="en-US"/>
        </w:rPr>
        <w:t>Horticulturae</w:t>
      </w:r>
      <w:proofErr w:type="spellEnd"/>
      <w:r w:rsidRPr="00B9705F">
        <w:rPr>
          <w:rFonts w:ascii="Times New Roman" w:hAnsi="Times New Roman" w:cs="Times New Roman"/>
          <w:lang w:val="en-US"/>
        </w:rPr>
        <w:t xml:space="preserve">, </w:t>
      </w:r>
      <w:r w:rsidRPr="00B9705F">
        <w:rPr>
          <w:rFonts w:ascii="Times New Roman" w:hAnsi="Times New Roman" w:cs="Times New Roman"/>
          <w:i/>
          <w:iCs/>
          <w:lang w:val="en-US"/>
        </w:rPr>
        <w:t>197</w:t>
      </w:r>
      <w:r w:rsidRPr="00B9705F">
        <w:rPr>
          <w:rFonts w:ascii="Times New Roman" w:hAnsi="Times New Roman" w:cs="Times New Roman"/>
          <w:lang w:val="en-US"/>
        </w:rPr>
        <w:t>, 719</w:t>
      </w:r>
      <w:r w:rsidR="0031565E">
        <w:rPr>
          <w:rFonts w:ascii="Times New Roman" w:hAnsi="Times New Roman" w:cs="Times New Roman"/>
          <w:lang w:val="en-US"/>
        </w:rPr>
        <w:t>-</w:t>
      </w:r>
      <w:r w:rsidRPr="00B9705F">
        <w:rPr>
          <w:rFonts w:ascii="Times New Roman" w:hAnsi="Times New Roman" w:cs="Times New Roman"/>
          <w:lang w:val="en-US"/>
        </w:rPr>
        <w:t xml:space="preserve">727. </w:t>
      </w:r>
      <w:r w:rsidR="0031565E">
        <w:rPr>
          <w:rFonts w:ascii="Times New Roman" w:hAnsi="Times New Roman" w:cs="Times New Roman"/>
          <w:lang w:val="en-US"/>
        </w:rPr>
        <w:t xml:space="preserve">Retrieved from </w:t>
      </w:r>
      <w:r w:rsidRPr="00B9705F">
        <w:rPr>
          <w:rFonts w:ascii="Times New Roman" w:hAnsi="Times New Roman" w:cs="Times New Roman"/>
          <w:lang w:val="en-US"/>
        </w:rPr>
        <w:t>https://doi.org/10.1016/j.scienta.2015.10.035</w:t>
      </w:r>
      <w:r w:rsidR="0031565E">
        <w:rPr>
          <w:rFonts w:ascii="Times New Roman" w:hAnsi="Times New Roman" w:cs="Times New Roman"/>
          <w:lang w:val="en-US"/>
        </w:rPr>
        <w:t>.</w:t>
      </w:r>
    </w:p>
    <w:p w14:paraId="41B8F902" w14:textId="57ADFB08" w:rsidR="001E11CC" w:rsidRPr="00B9705F" w:rsidRDefault="001E11CC" w:rsidP="001E11CC">
      <w:pPr>
        <w:spacing w:after="0" w:line="360" w:lineRule="auto"/>
        <w:ind w:left="709" w:hanging="709"/>
        <w:rPr>
          <w:rFonts w:ascii="Times New Roman" w:hAnsi="Times New Roman" w:cs="Times New Roman"/>
          <w:lang w:val="en-US"/>
        </w:rPr>
      </w:pPr>
      <w:r w:rsidRPr="00B9705F">
        <w:rPr>
          <w:rFonts w:ascii="Times New Roman" w:hAnsi="Times New Roman" w:cs="Times New Roman"/>
          <w:lang w:val="en-US"/>
        </w:rPr>
        <w:t>Zheng, Y., Lin, X., Liang, H., Wang, F.</w:t>
      </w:r>
      <w:r w:rsidR="00E147BF">
        <w:rPr>
          <w:rFonts w:ascii="Times New Roman" w:hAnsi="Times New Roman" w:cs="Times New Roman"/>
          <w:lang w:val="en-US"/>
        </w:rPr>
        <w:t xml:space="preserve"> and</w:t>
      </w:r>
      <w:r w:rsidRPr="00B9705F">
        <w:rPr>
          <w:rFonts w:ascii="Times New Roman" w:hAnsi="Times New Roman" w:cs="Times New Roman"/>
          <w:lang w:val="en-US"/>
        </w:rPr>
        <w:t xml:space="preserve"> Chen, L. (2018). The </w:t>
      </w:r>
      <w:r w:rsidR="00FE406A">
        <w:rPr>
          <w:rFonts w:ascii="Times New Roman" w:hAnsi="Times New Roman" w:cs="Times New Roman"/>
          <w:lang w:val="en-US"/>
        </w:rPr>
        <w:t>L</w:t>
      </w:r>
      <w:r w:rsidR="00FE406A" w:rsidRPr="00B9705F">
        <w:rPr>
          <w:rFonts w:ascii="Times New Roman" w:hAnsi="Times New Roman" w:cs="Times New Roman"/>
          <w:lang w:val="en-US"/>
        </w:rPr>
        <w:t xml:space="preserve">ong </w:t>
      </w:r>
      <w:r w:rsidR="00FE406A">
        <w:rPr>
          <w:rFonts w:ascii="Times New Roman" w:hAnsi="Times New Roman" w:cs="Times New Roman"/>
          <w:lang w:val="en-US"/>
        </w:rPr>
        <w:t>J</w:t>
      </w:r>
      <w:r w:rsidR="00FE406A" w:rsidRPr="00B9705F">
        <w:rPr>
          <w:rFonts w:ascii="Times New Roman" w:hAnsi="Times New Roman" w:cs="Times New Roman"/>
          <w:lang w:val="en-US"/>
        </w:rPr>
        <w:t xml:space="preserve">ourney </w:t>
      </w:r>
      <w:r w:rsidRPr="00B9705F">
        <w:rPr>
          <w:rFonts w:ascii="Times New Roman" w:hAnsi="Times New Roman" w:cs="Times New Roman"/>
          <w:lang w:val="en-US"/>
        </w:rPr>
        <w:t xml:space="preserve">of </w:t>
      </w:r>
      <w:r w:rsidR="00FE406A">
        <w:rPr>
          <w:rFonts w:ascii="Times New Roman" w:hAnsi="Times New Roman" w:cs="Times New Roman"/>
          <w:lang w:val="en-US"/>
        </w:rPr>
        <w:t>P</w:t>
      </w:r>
      <w:r w:rsidR="00FE406A" w:rsidRPr="00B9705F">
        <w:rPr>
          <w:rFonts w:ascii="Times New Roman" w:hAnsi="Times New Roman" w:cs="Times New Roman"/>
          <w:lang w:val="en-US"/>
        </w:rPr>
        <w:t xml:space="preserve">ollen </w:t>
      </w:r>
      <w:r w:rsidR="00FE406A">
        <w:rPr>
          <w:rFonts w:ascii="Times New Roman" w:hAnsi="Times New Roman" w:cs="Times New Roman"/>
          <w:lang w:val="en-US"/>
        </w:rPr>
        <w:t>T</w:t>
      </w:r>
      <w:r w:rsidR="00FE406A" w:rsidRPr="00B9705F">
        <w:rPr>
          <w:rFonts w:ascii="Times New Roman" w:hAnsi="Times New Roman" w:cs="Times New Roman"/>
          <w:lang w:val="en-US"/>
        </w:rPr>
        <w:t xml:space="preserve">ube </w:t>
      </w:r>
      <w:r w:rsidRPr="00B9705F">
        <w:rPr>
          <w:rFonts w:ascii="Times New Roman" w:hAnsi="Times New Roman" w:cs="Times New Roman"/>
          <w:lang w:val="en-US"/>
        </w:rPr>
        <w:t xml:space="preserve">in the </w:t>
      </w:r>
      <w:r w:rsidR="00FE406A">
        <w:rPr>
          <w:rFonts w:ascii="Times New Roman" w:hAnsi="Times New Roman" w:cs="Times New Roman"/>
          <w:lang w:val="en-US"/>
        </w:rPr>
        <w:t>P</w:t>
      </w:r>
      <w:r w:rsidR="00FE406A" w:rsidRPr="00B9705F">
        <w:rPr>
          <w:rFonts w:ascii="Times New Roman" w:hAnsi="Times New Roman" w:cs="Times New Roman"/>
          <w:lang w:val="en-US"/>
        </w:rPr>
        <w:t>istil</w:t>
      </w:r>
      <w:r w:rsidRPr="00B9705F">
        <w:rPr>
          <w:rFonts w:ascii="Times New Roman" w:hAnsi="Times New Roman" w:cs="Times New Roman"/>
          <w:lang w:val="en-US"/>
        </w:rPr>
        <w:t xml:space="preserve">. </w:t>
      </w:r>
      <w:r w:rsidRPr="00B9705F">
        <w:rPr>
          <w:rFonts w:ascii="Times New Roman" w:hAnsi="Times New Roman" w:cs="Times New Roman"/>
          <w:i/>
          <w:iCs/>
          <w:lang w:val="en-US"/>
        </w:rPr>
        <w:t>International Journal of Molecular Sciences</w:t>
      </w:r>
      <w:r w:rsidRPr="00B9705F">
        <w:rPr>
          <w:rFonts w:ascii="Times New Roman" w:hAnsi="Times New Roman" w:cs="Times New Roman"/>
          <w:lang w:val="en-US"/>
        </w:rPr>
        <w:t xml:space="preserve">, </w:t>
      </w:r>
      <w:r w:rsidRPr="00B9705F">
        <w:rPr>
          <w:rFonts w:ascii="Times New Roman" w:hAnsi="Times New Roman" w:cs="Times New Roman"/>
          <w:i/>
          <w:iCs/>
          <w:lang w:val="en-US"/>
        </w:rPr>
        <w:t>19</w:t>
      </w:r>
      <w:r w:rsidRPr="00B9705F">
        <w:rPr>
          <w:rFonts w:ascii="Times New Roman" w:hAnsi="Times New Roman" w:cs="Times New Roman"/>
          <w:lang w:val="en-US"/>
        </w:rPr>
        <w:t>(</w:t>
      </w:r>
      <w:r w:rsidR="00AA1764">
        <w:rPr>
          <w:rFonts w:ascii="Times New Roman" w:hAnsi="Times New Roman" w:cs="Times New Roman"/>
          <w:lang w:val="en-US"/>
        </w:rPr>
        <w:t>11</w:t>
      </w:r>
      <w:r w:rsidRPr="00B9705F">
        <w:rPr>
          <w:rFonts w:ascii="Times New Roman" w:hAnsi="Times New Roman" w:cs="Times New Roman"/>
          <w:lang w:val="en-US"/>
        </w:rPr>
        <w:t>), 1</w:t>
      </w:r>
      <w:r w:rsidR="00E147BF" w:rsidRPr="00B9705F">
        <w:rPr>
          <w:rFonts w:ascii="Times New Roman" w:hAnsi="Times New Roman" w:cs="Times New Roman"/>
          <w:lang w:val="en-US"/>
        </w:rPr>
        <w:t>-</w:t>
      </w:r>
      <w:r w:rsidRPr="00B9705F">
        <w:rPr>
          <w:rFonts w:ascii="Times New Roman" w:hAnsi="Times New Roman" w:cs="Times New Roman"/>
          <w:lang w:val="en-US"/>
        </w:rPr>
        <w:t xml:space="preserve">15. </w:t>
      </w:r>
      <w:r w:rsidR="00E147BF" w:rsidRPr="00B9705F">
        <w:rPr>
          <w:rFonts w:ascii="Times New Roman" w:hAnsi="Times New Roman" w:cs="Times New Roman"/>
          <w:lang w:val="en-US"/>
        </w:rPr>
        <w:t xml:space="preserve">Retrieved from </w:t>
      </w:r>
      <w:r w:rsidRPr="00B9705F">
        <w:rPr>
          <w:rFonts w:ascii="Times New Roman" w:hAnsi="Times New Roman" w:cs="Times New Roman"/>
          <w:lang w:val="en-US"/>
        </w:rPr>
        <w:t>https://doi.org/10.3390/ijms19113529</w:t>
      </w:r>
      <w:r w:rsidR="00E147BF" w:rsidRPr="00B9705F">
        <w:rPr>
          <w:rFonts w:ascii="Times New Roman" w:hAnsi="Times New Roman" w:cs="Times New Roman"/>
          <w:lang w:val="en-US"/>
        </w:rPr>
        <w:t>.</w:t>
      </w:r>
    </w:p>
    <w:p w14:paraId="7035A348" w14:textId="3F9C41B6" w:rsidR="001E11CC" w:rsidRDefault="001E11CC" w:rsidP="001E11CC">
      <w:pPr>
        <w:spacing w:after="0" w:line="360" w:lineRule="auto"/>
        <w:rPr>
          <w:rFonts w:ascii="Times New Roman" w:hAnsi="Times New Roman" w:cs="Times New Roman"/>
          <w:lang w:val="en-US"/>
        </w:rPr>
      </w:pPr>
    </w:p>
    <w:p w14:paraId="6891B310" w14:textId="388F65BF" w:rsidR="00716AE6" w:rsidRDefault="00716AE6" w:rsidP="001E11CC">
      <w:pPr>
        <w:spacing w:after="0" w:line="360" w:lineRule="auto"/>
        <w:rPr>
          <w:rFonts w:ascii="Times New Roman" w:hAnsi="Times New Roman" w:cs="Times New Roman"/>
          <w:lang w:val="en-US"/>
        </w:rPr>
      </w:pPr>
    </w:p>
    <w:p w14:paraId="703F30AB" w14:textId="433AF99F" w:rsidR="00716AE6" w:rsidRDefault="00716AE6" w:rsidP="001E11CC">
      <w:pPr>
        <w:spacing w:after="0" w:line="360" w:lineRule="auto"/>
        <w:rPr>
          <w:rFonts w:ascii="Times New Roman" w:hAnsi="Times New Roman" w:cs="Times New Roman"/>
          <w:lang w:val="en-US"/>
        </w:rPr>
      </w:pPr>
    </w:p>
    <w:p w14:paraId="48871902" w14:textId="01D7502D" w:rsidR="00716AE6" w:rsidRDefault="00716AE6" w:rsidP="001E11CC">
      <w:pPr>
        <w:spacing w:after="0" w:line="360" w:lineRule="auto"/>
        <w:rPr>
          <w:rFonts w:ascii="Times New Roman" w:hAnsi="Times New Roman" w:cs="Times New Roman"/>
          <w:lang w:val="en-US"/>
        </w:rPr>
      </w:pPr>
    </w:p>
    <w:p w14:paraId="3C2B77C9" w14:textId="6A9F1EA7" w:rsidR="00716AE6" w:rsidRDefault="00716AE6" w:rsidP="001E11CC">
      <w:pPr>
        <w:spacing w:after="0" w:line="360" w:lineRule="auto"/>
        <w:rPr>
          <w:rFonts w:ascii="Times New Roman" w:hAnsi="Times New Roman" w:cs="Times New Roman"/>
          <w:lang w:val="en-US"/>
        </w:rPr>
      </w:pPr>
    </w:p>
    <w:p w14:paraId="7567EC31" w14:textId="2EDD19D9" w:rsidR="00716AE6" w:rsidRDefault="00716AE6" w:rsidP="001E11CC">
      <w:pPr>
        <w:spacing w:after="0" w:line="360" w:lineRule="auto"/>
        <w:rPr>
          <w:rFonts w:ascii="Times New Roman" w:hAnsi="Times New Roman" w:cs="Times New Roman"/>
          <w:lang w:val="en-US"/>
        </w:rPr>
      </w:pPr>
    </w:p>
    <w:p w14:paraId="73357205" w14:textId="64642200" w:rsidR="00716AE6" w:rsidRDefault="00716AE6" w:rsidP="001E11CC">
      <w:pPr>
        <w:spacing w:after="0" w:line="360" w:lineRule="auto"/>
        <w:rPr>
          <w:rFonts w:ascii="Times New Roman" w:hAnsi="Times New Roman" w:cs="Times New Roman"/>
          <w:lang w:val="en-US"/>
        </w:rPr>
      </w:pPr>
    </w:p>
    <w:p w14:paraId="70794153" w14:textId="76CBF97F" w:rsidR="00716AE6" w:rsidRDefault="00716AE6" w:rsidP="001E11CC">
      <w:pPr>
        <w:spacing w:after="0" w:line="360" w:lineRule="auto"/>
        <w:rPr>
          <w:rFonts w:ascii="Times New Roman" w:hAnsi="Times New Roman" w:cs="Times New Roman"/>
          <w:lang w:val="en-US"/>
        </w:rPr>
      </w:pPr>
    </w:p>
    <w:p w14:paraId="0A2F7028" w14:textId="58EE5B1D" w:rsidR="00716AE6" w:rsidRDefault="00716AE6" w:rsidP="001E11CC">
      <w:pPr>
        <w:spacing w:after="0" w:line="360" w:lineRule="auto"/>
        <w:rPr>
          <w:rFonts w:ascii="Times New Roman" w:hAnsi="Times New Roman" w:cs="Times New Roman"/>
          <w:lang w:val="en-US"/>
        </w:rPr>
      </w:pPr>
    </w:p>
    <w:p w14:paraId="4B2A444C" w14:textId="2F8AEC81" w:rsidR="00716AE6" w:rsidRDefault="00716AE6" w:rsidP="001E11CC">
      <w:pPr>
        <w:spacing w:after="0" w:line="360" w:lineRule="auto"/>
        <w:rPr>
          <w:rFonts w:ascii="Times New Roman" w:hAnsi="Times New Roman" w:cs="Times New Roman"/>
          <w:lang w:val="en-US"/>
        </w:rPr>
      </w:pPr>
    </w:p>
    <w:p w14:paraId="7F9FE2FB" w14:textId="33D3BA62" w:rsidR="00716AE6" w:rsidRDefault="00716AE6" w:rsidP="001E11CC">
      <w:pPr>
        <w:spacing w:after="0" w:line="360" w:lineRule="auto"/>
        <w:rPr>
          <w:rFonts w:ascii="Times New Roman" w:hAnsi="Times New Roman" w:cs="Times New Roman"/>
          <w:lang w:val="en-US"/>
        </w:rPr>
      </w:pPr>
    </w:p>
    <w:p w14:paraId="5CA21D8A" w14:textId="52540C1A" w:rsidR="00716AE6" w:rsidRDefault="00716AE6" w:rsidP="001E11CC">
      <w:pPr>
        <w:spacing w:after="0" w:line="360" w:lineRule="auto"/>
        <w:rPr>
          <w:rFonts w:ascii="Times New Roman" w:hAnsi="Times New Roman" w:cs="Times New Roman"/>
          <w:lang w:val="en-US"/>
        </w:rPr>
      </w:pPr>
    </w:p>
    <w:p w14:paraId="7D611A88" w14:textId="1143D27D" w:rsidR="00716AE6" w:rsidRDefault="00716AE6" w:rsidP="001E11CC">
      <w:pPr>
        <w:spacing w:after="0" w:line="360" w:lineRule="auto"/>
        <w:rPr>
          <w:rFonts w:ascii="Times New Roman" w:hAnsi="Times New Roman" w:cs="Times New Roman"/>
          <w:lang w:val="en-US"/>
        </w:rPr>
      </w:pPr>
    </w:p>
    <w:p w14:paraId="71EEBB48" w14:textId="6E93A9FF" w:rsidR="00716AE6" w:rsidRDefault="00716AE6" w:rsidP="001E11CC">
      <w:pPr>
        <w:spacing w:after="0" w:line="360" w:lineRule="auto"/>
        <w:rPr>
          <w:rFonts w:ascii="Times New Roman" w:hAnsi="Times New Roman" w:cs="Times New Roman"/>
          <w:lang w:val="en-US"/>
        </w:rPr>
      </w:pPr>
    </w:p>
    <w:p w14:paraId="31ED8AC2" w14:textId="00F0F658" w:rsidR="00716AE6" w:rsidRDefault="00716AE6" w:rsidP="001E11CC">
      <w:pPr>
        <w:spacing w:after="0" w:line="360" w:lineRule="auto"/>
        <w:rPr>
          <w:rFonts w:ascii="Times New Roman" w:hAnsi="Times New Roman" w:cs="Times New Roman"/>
          <w:lang w:val="en-US"/>
        </w:rPr>
      </w:pPr>
    </w:p>
    <w:p w14:paraId="3727347C" w14:textId="76153A75" w:rsidR="00716AE6" w:rsidRDefault="00716AE6" w:rsidP="001E11CC">
      <w:pPr>
        <w:spacing w:after="0" w:line="360" w:lineRule="auto"/>
        <w:rPr>
          <w:rFonts w:ascii="Times New Roman" w:hAnsi="Times New Roman" w:cs="Times New Roman"/>
          <w:lang w:val="en-US"/>
        </w:rPr>
      </w:pPr>
    </w:p>
    <w:p w14:paraId="277095C3" w14:textId="252E2C0A" w:rsidR="00716AE6" w:rsidRDefault="00716AE6" w:rsidP="001E11CC">
      <w:pPr>
        <w:spacing w:after="0" w:line="360" w:lineRule="auto"/>
        <w:rPr>
          <w:rFonts w:ascii="Times New Roman" w:hAnsi="Times New Roman" w:cs="Times New Roman"/>
          <w:lang w:val="en-US"/>
        </w:rPr>
      </w:pPr>
    </w:p>
    <w:p w14:paraId="775C3912" w14:textId="280665A5" w:rsidR="00716AE6" w:rsidRDefault="00716AE6" w:rsidP="001E11CC">
      <w:pPr>
        <w:spacing w:after="0" w:line="360" w:lineRule="auto"/>
        <w:rPr>
          <w:rFonts w:ascii="Times New Roman" w:hAnsi="Times New Roman" w:cs="Times New Roman"/>
          <w:lang w:val="en-US"/>
        </w:rPr>
      </w:pPr>
    </w:p>
    <w:p w14:paraId="18763965" w14:textId="0A8491FD" w:rsidR="00716AE6" w:rsidRDefault="00716AE6" w:rsidP="001E11CC">
      <w:pPr>
        <w:spacing w:after="0" w:line="360" w:lineRule="auto"/>
        <w:rPr>
          <w:rFonts w:ascii="Times New Roman" w:hAnsi="Times New Roman" w:cs="Times New Roman"/>
          <w:lang w:val="en-US"/>
        </w:rPr>
      </w:pPr>
    </w:p>
    <w:p w14:paraId="1AE15687" w14:textId="51C134AF" w:rsidR="00716AE6" w:rsidRDefault="00716AE6" w:rsidP="001E11CC">
      <w:pPr>
        <w:spacing w:after="0" w:line="360" w:lineRule="auto"/>
        <w:rPr>
          <w:rFonts w:ascii="Times New Roman" w:hAnsi="Times New Roman" w:cs="Times New Roman"/>
          <w:lang w:val="en-US"/>
        </w:rPr>
      </w:pPr>
    </w:p>
    <w:p w14:paraId="7C0F0DE3" w14:textId="6894C861" w:rsidR="00716AE6" w:rsidRDefault="00716AE6" w:rsidP="001E11CC">
      <w:pPr>
        <w:spacing w:after="0" w:line="360" w:lineRule="auto"/>
        <w:rPr>
          <w:rFonts w:ascii="Times New Roman" w:hAnsi="Times New Roman" w:cs="Times New Roman"/>
          <w:lang w:val="en-US"/>
        </w:rPr>
      </w:pPr>
    </w:p>
    <w:p w14:paraId="2ED82873" w14:textId="35949D3E" w:rsidR="00716AE6" w:rsidRDefault="00716AE6" w:rsidP="001E11CC">
      <w:pPr>
        <w:spacing w:after="0" w:line="360" w:lineRule="auto"/>
        <w:rPr>
          <w:rFonts w:ascii="Times New Roman" w:hAnsi="Times New Roman" w:cs="Times New Roman"/>
          <w:lang w:val="en-US"/>
        </w:rPr>
      </w:pPr>
    </w:p>
    <w:p w14:paraId="216128B8" w14:textId="2763E27A" w:rsidR="00716AE6" w:rsidRDefault="00716AE6" w:rsidP="001E11CC">
      <w:pPr>
        <w:spacing w:after="0" w:line="360" w:lineRule="auto"/>
        <w:rPr>
          <w:rFonts w:ascii="Times New Roman" w:hAnsi="Times New Roman" w:cs="Times New Roman"/>
          <w:lang w:val="en-US"/>
        </w:rPr>
      </w:pPr>
    </w:p>
    <w:p w14:paraId="711699BE" w14:textId="77777777" w:rsidR="00716AE6" w:rsidRPr="00B9705F" w:rsidRDefault="00716AE6" w:rsidP="001E11CC">
      <w:pPr>
        <w:spacing w:after="0" w:line="360" w:lineRule="auto"/>
        <w:rPr>
          <w:rFonts w:ascii="Times New Roman" w:hAnsi="Times New Roman" w:cs="Times New Roman"/>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16AE6" w:rsidRPr="00716AE6" w14:paraId="261BCFBA" w14:textId="77777777" w:rsidTr="00716AE6">
        <w:trPr>
          <w:jc w:val="center"/>
        </w:trPr>
        <w:tc>
          <w:tcPr>
            <w:tcW w:w="3045" w:type="dxa"/>
            <w:shd w:val="clear" w:color="auto" w:fill="auto"/>
            <w:tcMar>
              <w:top w:w="100" w:type="dxa"/>
              <w:left w:w="100" w:type="dxa"/>
              <w:bottom w:w="100" w:type="dxa"/>
              <w:right w:w="100" w:type="dxa"/>
            </w:tcMar>
          </w:tcPr>
          <w:p w14:paraId="1F2CEA74" w14:textId="77777777" w:rsidR="00716AE6" w:rsidRPr="00716AE6" w:rsidRDefault="00716AE6" w:rsidP="004353D3">
            <w:pPr>
              <w:pStyle w:val="Ttulo3"/>
              <w:widowControl w:val="0"/>
              <w:spacing w:before="0" w:line="240" w:lineRule="auto"/>
              <w:rPr>
                <w:rFonts w:ascii="Times New Roman" w:hAnsi="Times New Roman" w:cs="Times New Roman"/>
                <w:color w:val="000000" w:themeColor="text1"/>
              </w:rPr>
            </w:pPr>
            <w:r w:rsidRPr="00716AE6">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192B1D9D" w14:textId="4772536C" w:rsidR="00716AE6" w:rsidRPr="00716AE6" w:rsidRDefault="00716AE6" w:rsidP="004353D3">
            <w:pPr>
              <w:pStyle w:val="Ttulo3"/>
              <w:widowControl w:val="0"/>
              <w:spacing w:before="0" w:line="240" w:lineRule="auto"/>
              <w:rPr>
                <w:rFonts w:ascii="Times New Roman" w:hAnsi="Times New Roman" w:cs="Times New Roman"/>
                <w:color w:val="000000" w:themeColor="text1"/>
              </w:rPr>
            </w:pPr>
            <w:bookmarkStart w:id="0" w:name="_btsjgdfgjwkr" w:colFirst="0" w:colLast="0"/>
            <w:bookmarkEnd w:id="0"/>
            <w:r>
              <w:rPr>
                <w:rFonts w:ascii="Times New Roman" w:hAnsi="Times New Roman" w:cs="Times New Roman"/>
                <w:color w:val="000000" w:themeColor="text1"/>
              </w:rPr>
              <w:t>Autor (es)</w:t>
            </w:r>
          </w:p>
        </w:tc>
      </w:tr>
      <w:tr w:rsidR="00716AE6" w:rsidRPr="00716AE6" w14:paraId="28067636" w14:textId="77777777" w:rsidTr="00716AE6">
        <w:trPr>
          <w:jc w:val="center"/>
        </w:trPr>
        <w:tc>
          <w:tcPr>
            <w:tcW w:w="3045" w:type="dxa"/>
            <w:shd w:val="clear" w:color="auto" w:fill="auto"/>
            <w:tcMar>
              <w:top w:w="100" w:type="dxa"/>
              <w:left w:w="100" w:type="dxa"/>
              <w:bottom w:w="100" w:type="dxa"/>
              <w:right w:w="100" w:type="dxa"/>
            </w:tcMar>
          </w:tcPr>
          <w:p w14:paraId="13FCD52F"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Conceptualización</w:t>
            </w:r>
          </w:p>
        </w:tc>
        <w:tc>
          <w:tcPr>
            <w:tcW w:w="6315" w:type="dxa"/>
            <w:shd w:val="clear" w:color="auto" w:fill="auto"/>
            <w:tcMar>
              <w:top w:w="100" w:type="dxa"/>
              <w:left w:w="100" w:type="dxa"/>
              <w:bottom w:w="100" w:type="dxa"/>
              <w:right w:w="100" w:type="dxa"/>
            </w:tcMar>
          </w:tcPr>
          <w:p w14:paraId="658B31E8" w14:textId="07F72151"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 xml:space="preserve">Valeria Gándara Ledezma (principal), </w:t>
            </w:r>
            <w:proofErr w:type="spellStart"/>
            <w:r w:rsidRPr="00716AE6">
              <w:rPr>
                <w:rFonts w:ascii="Times New Roman" w:hAnsi="Times New Roman" w:cs="Times New Roman"/>
                <w:color w:val="000000" w:themeColor="text1"/>
                <w:szCs w:val="24"/>
              </w:rPr>
              <w:t>Jesus</w:t>
            </w:r>
            <w:proofErr w:type="spellEnd"/>
            <w:r w:rsidRPr="00716AE6">
              <w:rPr>
                <w:rFonts w:ascii="Times New Roman" w:hAnsi="Times New Roman" w:cs="Times New Roman"/>
                <w:color w:val="000000" w:themeColor="text1"/>
                <w:szCs w:val="24"/>
              </w:rPr>
              <w:t xml:space="preserve"> </w:t>
            </w:r>
            <w:proofErr w:type="spellStart"/>
            <w:r w:rsidRPr="00716AE6">
              <w:rPr>
                <w:rFonts w:ascii="Times New Roman" w:hAnsi="Times New Roman" w:cs="Times New Roman"/>
                <w:color w:val="000000" w:themeColor="text1"/>
                <w:szCs w:val="24"/>
              </w:rPr>
              <w:t>Edrel</w:t>
            </w:r>
            <w:proofErr w:type="spellEnd"/>
            <w:r w:rsidRPr="00716AE6">
              <w:rPr>
                <w:rFonts w:ascii="Times New Roman" w:hAnsi="Times New Roman" w:cs="Times New Roman"/>
                <w:color w:val="000000" w:themeColor="text1"/>
                <w:szCs w:val="24"/>
              </w:rPr>
              <w:t xml:space="preserve"> Perla Valenzuela (igual), Marco Antonio Gutiérrez Coronado (igual).</w:t>
            </w:r>
          </w:p>
        </w:tc>
      </w:tr>
      <w:tr w:rsidR="00716AE6" w:rsidRPr="00716AE6" w14:paraId="48A8E937" w14:textId="77777777" w:rsidTr="00716AE6">
        <w:trPr>
          <w:jc w:val="center"/>
        </w:trPr>
        <w:tc>
          <w:tcPr>
            <w:tcW w:w="3045" w:type="dxa"/>
            <w:shd w:val="clear" w:color="auto" w:fill="auto"/>
            <w:tcMar>
              <w:top w:w="100" w:type="dxa"/>
              <w:left w:w="100" w:type="dxa"/>
              <w:bottom w:w="100" w:type="dxa"/>
              <w:right w:w="100" w:type="dxa"/>
            </w:tcMar>
          </w:tcPr>
          <w:p w14:paraId="1AF1C2CC"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Metodología</w:t>
            </w:r>
          </w:p>
        </w:tc>
        <w:tc>
          <w:tcPr>
            <w:tcW w:w="6315" w:type="dxa"/>
            <w:shd w:val="clear" w:color="auto" w:fill="auto"/>
            <w:tcMar>
              <w:top w:w="100" w:type="dxa"/>
              <w:left w:w="100" w:type="dxa"/>
              <w:bottom w:w="100" w:type="dxa"/>
              <w:right w:w="100" w:type="dxa"/>
            </w:tcMar>
          </w:tcPr>
          <w:p w14:paraId="47CAC308" w14:textId="157F4C0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 xml:space="preserve">Valeria Gándara Ledezma (principal), </w:t>
            </w:r>
            <w:proofErr w:type="spellStart"/>
            <w:r w:rsidRPr="00716AE6">
              <w:rPr>
                <w:rFonts w:ascii="Times New Roman" w:hAnsi="Times New Roman" w:cs="Times New Roman"/>
                <w:color w:val="000000" w:themeColor="text1"/>
                <w:szCs w:val="24"/>
              </w:rPr>
              <w:t>Jesus</w:t>
            </w:r>
            <w:proofErr w:type="spellEnd"/>
            <w:r w:rsidRPr="00716AE6">
              <w:rPr>
                <w:rFonts w:ascii="Times New Roman" w:hAnsi="Times New Roman" w:cs="Times New Roman"/>
                <w:color w:val="000000" w:themeColor="text1"/>
                <w:szCs w:val="24"/>
              </w:rPr>
              <w:t xml:space="preserve"> </w:t>
            </w:r>
            <w:proofErr w:type="spellStart"/>
            <w:r w:rsidRPr="00716AE6">
              <w:rPr>
                <w:rFonts w:ascii="Times New Roman" w:hAnsi="Times New Roman" w:cs="Times New Roman"/>
                <w:color w:val="000000" w:themeColor="text1"/>
                <w:szCs w:val="24"/>
              </w:rPr>
              <w:t>Edrel</w:t>
            </w:r>
            <w:proofErr w:type="spellEnd"/>
            <w:r w:rsidRPr="00716AE6">
              <w:rPr>
                <w:rFonts w:ascii="Times New Roman" w:hAnsi="Times New Roman" w:cs="Times New Roman"/>
                <w:color w:val="000000" w:themeColor="text1"/>
                <w:szCs w:val="24"/>
              </w:rPr>
              <w:t xml:space="preserve"> Perla Valenzuela (igual)</w:t>
            </w:r>
          </w:p>
        </w:tc>
      </w:tr>
      <w:tr w:rsidR="00716AE6" w:rsidRPr="00716AE6" w14:paraId="4E96C522" w14:textId="77777777" w:rsidTr="00716AE6">
        <w:trPr>
          <w:jc w:val="center"/>
        </w:trPr>
        <w:tc>
          <w:tcPr>
            <w:tcW w:w="3045" w:type="dxa"/>
            <w:shd w:val="clear" w:color="auto" w:fill="auto"/>
            <w:tcMar>
              <w:top w:w="100" w:type="dxa"/>
              <w:left w:w="100" w:type="dxa"/>
              <w:bottom w:w="100" w:type="dxa"/>
              <w:right w:w="100" w:type="dxa"/>
            </w:tcMar>
          </w:tcPr>
          <w:p w14:paraId="1307BE9F"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Software</w:t>
            </w:r>
          </w:p>
        </w:tc>
        <w:tc>
          <w:tcPr>
            <w:tcW w:w="6315" w:type="dxa"/>
            <w:shd w:val="clear" w:color="auto" w:fill="auto"/>
            <w:tcMar>
              <w:top w:w="100" w:type="dxa"/>
              <w:left w:w="100" w:type="dxa"/>
              <w:bottom w:w="100" w:type="dxa"/>
              <w:right w:w="100" w:type="dxa"/>
            </w:tcMar>
          </w:tcPr>
          <w:p w14:paraId="2B2892DC" w14:textId="411F2A12" w:rsidR="00716AE6" w:rsidRPr="00716AE6" w:rsidRDefault="00716AE6" w:rsidP="00716AE6">
            <w:pPr>
              <w:widowControl w:val="0"/>
              <w:spacing w:after="0"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NO APLICA</w:t>
            </w:r>
          </w:p>
        </w:tc>
      </w:tr>
      <w:tr w:rsidR="00716AE6" w:rsidRPr="00716AE6" w14:paraId="1C82412D" w14:textId="77777777" w:rsidTr="00716AE6">
        <w:trPr>
          <w:jc w:val="center"/>
        </w:trPr>
        <w:tc>
          <w:tcPr>
            <w:tcW w:w="3045" w:type="dxa"/>
            <w:shd w:val="clear" w:color="auto" w:fill="auto"/>
            <w:tcMar>
              <w:top w:w="100" w:type="dxa"/>
              <w:left w:w="100" w:type="dxa"/>
              <w:bottom w:w="100" w:type="dxa"/>
              <w:right w:w="100" w:type="dxa"/>
            </w:tcMar>
          </w:tcPr>
          <w:p w14:paraId="09158092"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Validación</w:t>
            </w:r>
          </w:p>
        </w:tc>
        <w:tc>
          <w:tcPr>
            <w:tcW w:w="6315" w:type="dxa"/>
            <w:shd w:val="clear" w:color="auto" w:fill="auto"/>
            <w:tcMar>
              <w:top w:w="100" w:type="dxa"/>
              <w:left w:w="100" w:type="dxa"/>
              <w:bottom w:w="100" w:type="dxa"/>
              <w:right w:w="100" w:type="dxa"/>
            </w:tcMar>
          </w:tcPr>
          <w:p w14:paraId="18F22500" w14:textId="639DBA25"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 xml:space="preserve">Valeria Gándara Ledezma (principal), </w:t>
            </w:r>
            <w:proofErr w:type="spellStart"/>
            <w:r w:rsidRPr="00716AE6">
              <w:rPr>
                <w:rFonts w:ascii="Times New Roman" w:hAnsi="Times New Roman" w:cs="Times New Roman"/>
                <w:color w:val="000000" w:themeColor="text1"/>
                <w:szCs w:val="24"/>
              </w:rPr>
              <w:t>Jesus</w:t>
            </w:r>
            <w:proofErr w:type="spellEnd"/>
            <w:r w:rsidRPr="00716AE6">
              <w:rPr>
                <w:rFonts w:ascii="Times New Roman" w:hAnsi="Times New Roman" w:cs="Times New Roman"/>
                <w:color w:val="000000" w:themeColor="text1"/>
                <w:szCs w:val="24"/>
              </w:rPr>
              <w:t xml:space="preserve"> </w:t>
            </w:r>
            <w:proofErr w:type="spellStart"/>
            <w:r w:rsidRPr="00716AE6">
              <w:rPr>
                <w:rFonts w:ascii="Times New Roman" w:hAnsi="Times New Roman" w:cs="Times New Roman"/>
                <w:color w:val="000000" w:themeColor="text1"/>
                <w:szCs w:val="24"/>
              </w:rPr>
              <w:t>Edrel</w:t>
            </w:r>
            <w:proofErr w:type="spellEnd"/>
            <w:r w:rsidRPr="00716AE6">
              <w:rPr>
                <w:rFonts w:ascii="Times New Roman" w:hAnsi="Times New Roman" w:cs="Times New Roman"/>
                <w:color w:val="000000" w:themeColor="text1"/>
                <w:szCs w:val="24"/>
              </w:rPr>
              <w:t xml:space="preserve"> Perla Valenzuela (igual)</w:t>
            </w:r>
          </w:p>
        </w:tc>
      </w:tr>
      <w:tr w:rsidR="00716AE6" w:rsidRPr="00716AE6" w14:paraId="48F13FA4" w14:textId="77777777" w:rsidTr="00716AE6">
        <w:trPr>
          <w:jc w:val="center"/>
        </w:trPr>
        <w:tc>
          <w:tcPr>
            <w:tcW w:w="3045" w:type="dxa"/>
            <w:shd w:val="clear" w:color="auto" w:fill="auto"/>
            <w:tcMar>
              <w:top w:w="100" w:type="dxa"/>
              <w:left w:w="100" w:type="dxa"/>
              <w:bottom w:w="100" w:type="dxa"/>
              <w:right w:w="100" w:type="dxa"/>
            </w:tcMar>
          </w:tcPr>
          <w:p w14:paraId="4C0B1C76"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Análisis Formal</w:t>
            </w:r>
          </w:p>
        </w:tc>
        <w:tc>
          <w:tcPr>
            <w:tcW w:w="6315" w:type="dxa"/>
            <w:shd w:val="clear" w:color="auto" w:fill="auto"/>
            <w:tcMar>
              <w:top w:w="100" w:type="dxa"/>
              <w:left w:w="100" w:type="dxa"/>
              <w:bottom w:w="100" w:type="dxa"/>
              <w:right w:w="100" w:type="dxa"/>
            </w:tcMar>
          </w:tcPr>
          <w:p w14:paraId="614FAEC9" w14:textId="3CF474C0"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 xml:space="preserve">Valeria Gándara Ledezma (principal), </w:t>
            </w:r>
            <w:proofErr w:type="spellStart"/>
            <w:r w:rsidRPr="00716AE6">
              <w:rPr>
                <w:rFonts w:ascii="Times New Roman" w:hAnsi="Times New Roman" w:cs="Times New Roman"/>
                <w:color w:val="000000" w:themeColor="text1"/>
                <w:szCs w:val="24"/>
              </w:rPr>
              <w:t>Jesus</w:t>
            </w:r>
            <w:proofErr w:type="spellEnd"/>
            <w:r w:rsidRPr="00716AE6">
              <w:rPr>
                <w:rFonts w:ascii="Times New Roman" w:hAnsi="Times New Roman" w:cs="Times New Roman"/>
                <w:color w:val="000000" w:themeColor="text1"/>
                <w:szCs w:val="24"/>
              </w:rPr>
              <w:t xml:space="preserve"> </w:t>
            </w:r>
            <w:proofErr w:type="spellStart"/>
            <w:r w:rsidRPr="00716AE6">
              <w:rPr>
                <w:rFonts w:ascii="Times New Roman" w:hAnsi="Times New Roman" w:cs="Times New Roman"/>
                <w:color w:val="000000" w:themeColor="text1"/>
                <w:szCs w:val="24"/>
              </w:rPr>
              <w:t>Edrel</w:t>
            </w:r>
            <w:proofErr w:type="spellEnd"/>
            <w:r w:rsidRPr="00716AE6">
              <w:rPr>
                <w:rFonts w:ascii="Times New Roman" w:hAnsi="Times New Roman" w:cs="Times New Roman"/>
                <w:color w:val="000000" w:themeColor="text1"/>
                <w:szCs w:val="24"/>
              </w:rPr>
              <w:t xml:space="preserve"> Perla Valenzuela (igual), Marco Antonio Gutiérrez Coronado (igual).</w:t>
            </w:r>
          </w:p>
        </w:tc>
      </w:tr>
      <w:tr w:rsidR="00716AE6" w:rsidRPr="00716AE6" w14:paraId="01993352" w14:textId="77777777" w:rsidTr="00716AE6">
        <w:trPr>
          <w:jc w:val="center"/>
        </w:trPr>
        <w:tc>
          <w:tcPr>
            <w:tcW w:w="3045" w:type="dxa"/>
            <w:shd w:val="clear" w:color="auto" w:fill="auto"/>
            <w:tcMar>
              <w:top w:w="100" w:type="dxa"/>
              <w:left w:w="100" w:type="dxa"/>
              <w:bottom w:w="100" w:type="dxa"/>
              <w:right w:w="100" w:type="dxa"/>
            </w:tcMar>
          </w:tcPr>
          <w:p w14:paraId="6A23629F"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Investigación</w:t>
            </w:r>
          </w:p>
        </w:tc>
        <w:tc>
          <w:tcPr>
            <w:tcW w:w="6315" w:type="dxa"/>
            <w:shd w:val="clear" w:color="auto" w:fill="auto"/>
            <w:tcMar>
              <w:top w:w="100" w:type="dxa"/>
              <w:left w:w="100" w:type="dxa"/>
              <w:bottom w:w="100" w:type="dxa"/>
              <w:right w:w="100" w:type="dxa"/>
            </w:tcMar>
          </w:tcPr>
          <w:p w14:paraId="6A8B6B1D" w14:textId="092FAD44"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 xml:space="preserve">Valeria Gándara Ledezma (principal), </w:t>
            </w:r>
            <w:proofErr w:type="spellStart"/>
            <w:r w:rsidRPr="00716AE6">
              <w:rPr>
                <w:rFonts w:ascii="Times New Roman" w:hAnsi="Times New Roman" w:cs="Times New Roman"/>
                <w:color w:val="000000" w:themeColor="text1"/>
                <w:szCs w:val="24"/>
              </w:rPr>
              <w:t>Jesus</w:t>
            </w:r>
            <w:proofErr w:type="spellEnd"/>
            <w:r w:rsidRPr="00716AE6">
              <w:rPr>
                <w:rFonts w:ascii="Times New Roman" w:hAnsi="Times New Roman" w:cs="Times New Roman"/>
                <w:color w:val="000000" w:themeColor="text1"/>
                <w:szCs w:val="24"/>
              </w:rPr>
              <w:t xml:space="preserve"> </w:t>
            </w:r>
            <w:proofErr w:type="spellStart"/>
            <w:r w:rsidRPr="00716AE6">
              <w:rPr>
                <w:rFonts w:ascii="Times New Roman" w:hAnsi="Times New Roman" w:cs="Times New Roman"/>
                <w:color w:val="000000" w:themeColor="text1"/>
                <w:szCs w:val="24"/>
              </w:rPr>
              <w:t>Edrel</w:t>
            </w:r>
            <w:proofErr w:type="spellEnd"/>
            <w:r w:rsidRPr="00716AE6">
              <w:rPr>
                <w:rFonts w:ascii="Times New Roman" w:hAnsi="Times New Roman" w:cs="Times New Roman"/>
                <w:color w:val="000000" w:themeColor="text1"/>
                <w:szCs w:val="24"/>
              </w:rPr>
              <w:t xml:space="preserve"> Perla Valenzuela (igual),</w:t>
            </w:r>
          </w:p>
        </w:tc>
      </w:tr>
      <w:tr w:rsidR="00716AE6" w:rsidRPr="00716AE6" w14:paraId="1BE789DF" w14:textId="77777777" w:rsidTr="00716AE6">
        <w:trPr>
          <w:jc w:val="center"/>
        </w:trPr>
        <w:tc>
          <w:tcPr>
            <w:tcW w:w="3045" w:type="dxa"/>
            <w:shd w:val="clear" w:color="auto" w:fill="auto"/>
            <w:tcMar>
              <w:top w:w="100" w:type="dxa"/>
              <w:left w:w="100" w:type="dxa"/>
              <w:bottom w:w="100" w:type="dxa"/>
              <w:right w:w="100" w:type="dxa"/>
            </w:tcMar>
          </w:tcPr>
          <w:p w14:paraId="6D5286F6"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Recursos</w:t>
            </w:r>
          </w:p>
        </w:tc>
        <w:tc>
          <w:tcPr>
            <w:tcW w:w="6315" w:type="dxa"/>
            <w:shd w:val="clear" w:color="auto" w:fill="auto"/>
            <w:tcMar>
              <w:top w:w="100" w:type="dxa"/>
              <w:left w:w="100" w:type="dxa"/>
              <w:bottom w:w="100" w:type="dxa"/>
              <w:right w:w="100" w:type="dxa"/>
            </w:tcMar>
          </w:tcPr>
          <w:p w14:paraId="121071B9" w14:textId="0516B012"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Marco Antonio Gutiérrez Coronado</w:t>
            </w:r>
          </w:p>
        </w:tc>
      </w:tr>
      <w:tr w:rsidR="00716AE6" w:rsidRPr="00716AE6" w14:paraId="0063FFD2" w14:textId="77777777" w:rsidTr="00716AE6">
        <w:trPr>
          <w:jc w:val="center"/>
        </w:trPr>
        <w:tc>
          <w:tcPr>
            <w:tcW w:w="3045" w:type="dxa"/>
            <w:shd w:val="clear" w:color="auto" w:fill="auto"/>
            <w:tcMar>
              <w:top w:w="100" w:type="dxa"/>
              <w:left w:w="100" w:type="dxa"/>
              <w:bottom w:w="100" w:type="dxa"/>
              <w:right w:w="100" w:type="dxa"/>
            </w:tcMar>
          </w:tcPr>
          <w:p w14:paraId="1CA0E450"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Curación de datos</w:t>
            </w:r>
          </w:p>
        </w:tc>
        <w:tc>
          <w:tcPr>
            <w:tcW w:w="6315" w:type="dxa"/>
            <w:shd w:val="clear" w:color="auto" w:fill="auto"/>
            <w:tcMar>
              <w:top w:w="100" w:type="dxa"/>
              <w:left w:w="100" w:type="dxa"/>
              <w:bottom w:w="100" w:type="dxa"/>
              <w:right w:w="100" w:type="dxa"/>
            </w:tcMar>
          </w:tcPr>
          <w:p w14:paraId="6363A2A8" w14:textId="54F03FB9" w:rsidR="00716AE6" w:rsidRPr="00716AE6" w:rsidRDefault="00716AE6" w:rsidP="00716AE6">
            <w:pPr>
              <w:widowControl w:val="0"/>
              <w:spacing w:after="0"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NO APLICA</w:t>
            </w:r>
          </w:p>
        </w:tc>
      </w:tr>
      <w:tr w:rsidR="00716AE6" w:rsidRPr="00716AE6" w14:paraId="7DB94A10" w14:textId="77777777" w:rsidTr="00716AE6">
        <w:trPr>
          <w:jc w:val="center"/>
        </w:trPr>
        <w:tc>
          <w:tcPr>
            <w:tcW w:w="3045" w:type="dxa"/>
            <w:shd w:val="clear" w:color="auto" w:fill="auto"/>
            <w:tcMar>
              <w:top w:w="100" w:type="dxa"/>
              <w:left w:w="100" w:type="dxa"/>
              <w:bottom w:w="100" w:type="dxa"/>
              <w:right w:w="100" w:type="dxa"/>
            </w:tcMar>
          </w:tcPr>
          <w:p w14:paraId="1759C746"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Escritura - Preparación del borrador original</w:t>
            </w:r>
          </w:p>
        </w:tc>
        <w:tc>
          <w:tcPr>
            <w:tcW w:w="6315" w:type="dxa"/>
            <w:shd w:val="clear" w:color="auto" w:fill="auto"/>
            <w:tcMar>
              <w:top w:w="100" w:type="dxa"/>
              <w:left w:w="100" w:type="dxa"/>
              <w:bottom w:w="100" w:type="dxa"/>
              <w:right w:w="100" w:type="dxa"/>
            </w:tcMar>
          </w:tcPr>
          <w:p w14:paraId="6A3E93CF" w14:textId="1FC98BA1"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 xml:space="preserve">Valeria Gándara Ledezma (principal), </w:t>
            </w:r>
            <w:proofErr w:type="spellStart"/>
            <w:r w:rsidRPr="00716AE6">
              <w:rPr>
                <w:rFonts w:ascii="Times New Roman" w:hAnsi="Times New Roman" w:cs="Times New Roman"/>
                <w:color w:val="000000" w:themeColor="text1"/>
                <w:szCs w:val="24"/>
              </w:rPr>
              <w:t>Jesus</w:t>
            </w:r>
            <w:proofErr w:type="spellEnd"/>
            <w:r w:rsidRPr="00716AE6">
              <w:rPr>
                <w:rFonts w:ascii="Times New Roman" w:hAnsi="Times New Roman" w:cs="Times New Roman"/>
                <w:color w:val="000000" w:themeColor="text1"/>
                <w:szCs w:val="24"/>
              </w:rPr>
              <w:t xml:space="preserve"> </w:t>
            </w:r>
            <w:proofErr w:type="spellStart"/>
            <w:r w:rsidRPr="00716AE6">
              <w:rPr>
                <w:rFonts w:ascii="Times New Roman" w:hAnsi="Times New Roman" w:cs="Times New Roman"/>
                <w:color w:val="000000" w:themeColor="text1"/>
                <w:szCs w:val="24"/>
              </w:rPr>
              <w:t>Edrel</w:t>
            </w:r>
            <w:proofErr w:type="spellEnd"/>
            <w:r w:rsidRPr="00716AE6">
              <w:rPr>
                <w:rFonts w:ascii="Times New Roman" w:hAnsi="Times New Roman" w:cs="Times New Roman"/>
                <w:color w:val="000000" w:themeColor="text1"/>
                <w:szCs w:val="24"/>
              </w:rPr>
              <w:t xml:space="preserve"> Perla Valenzuela (igual), Marco Antonio Gutiérrez Coronado (igual).</w:t>
            </w:r>
          </w:p>
        </w:tc>
      </w:tr>
      <w:tr w:rsidR="00716AE6" w:rsidRPr="00716AE6" w14:paraId="689BBB09" w14:textId="77777777" w:rsidTr="00716AE6">
        <w:trPr>
          <w:jc w:val="center"/>
        </w:trPr>
        <w:tc>
          <w:tcPr>
            <w:tcW w:w="3045" w:type="dxa"/>
            <w:shd w:val="clear" w:color="auto" w:fill="auto"/>
            <w:tcMar>
              <w:top w:w="100" w:type="dxa"/>
              <w:left w:w="100" w:type="dxa"/>
              <w:bottom w:w="100" w:type="dxa"/>
              <w:right w:w="100" w:type="dxa"/>
            </w:tcMar>
          </w:tcPr>
          <w:p w14:paraId="485B405F"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Escritura - Revisión y edición</w:t>
            </w:r>
          </w:p>
        </w:tc>
        <w:tc>
          <w:tcPr>
            <w:tcW w:w="6315" w:type="dxa"/>
            <w:shd w:val="clear" w:color="auto" w:fill="auto"/>
            <w:tcMar>
              <w:top w:w="100" w:type="dxa"/>
              <w:left w:w="100" w:type="dxa"/>
              <w:bottom w:w="100" w:type="dxa"/>
              <w:right w:w="100" w:type="dxa"/>
            </w:tcMar>
          </w:tcPr>
          <w:p w14:paraId="6FC16063" w14:textId="11FE56CA"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 xml:space="preserve">Valeria Gándara Ledezma (principal), </w:t>
            </w:r>
            <w:proofErr w:type="spellStart"/>
            <w:r w:rsidRPr="00716AE6">
              <w:rPr>
                <w:rFonts w:ascii="Times New Roman" w:hAnsi="Times New Roman" w:cs="Times New Roman"/>
                <w:color w:val="000000" w:themeColor="text1"/>
                <w:szCs w:val="24"/>
              </w:rPr>
              <w:t>Jesus</w:t>
            </w:r>
            <w:proofErr w:type="spellEnd"/>
            <w:r w:rsidRPr="00716AE6">
              <w:rPr>
                <w:rFonts w:ascii="Times New Roman" w:hAnsi="Times New Roman" w:cs="Times New Roman"/>
                <w:color w:val="000000" w:themeColor="text1"/>
                <w:szCs w:val="24"/>
              </w:rPr>
              <w:t xml:space="preserve"> </w:t>
            </w:r>
            <w:proofErr w:type="spellStart"/>
            <w:r w:rsidRPr="00716AE6">
              <w:rPr>
                <w:rFonts w:ascii="Times New Roman" w:hAnsi="Times New Roman" w:cs="Times New Roman"/>
                <w:color w:val="000000" w:themeColor="text1"/>
                <w:szCs w:val="24"/>
              </w:rPr>
              <w:t>Edrel</w:t>
            </w:r>
            <w:proofErr w:type="spellEnd"/>
            <w:r w:rsidRPr="00716AE6">
              <w:rPr>
                <w:rFonts w:ascii="Times New Roman" w:hAnsi="Times New Roman" w:cs="Times New Roman"/>
                <w:color w:val="000000" w:themeColor="text1"/>
                <w:szCs w:val="24"/>
              </w:rPr>
              <w:t xml:space="preserve"> Perla Valenzuela (igual), Marco Antonio Gutiérrez Coronado (igual).</w:t>
            </w:r>
          </w:p>
        </w:tc>
      </w:tr>
      <w:tr w:rsidR="00716AE6" w:rsidRPr="00716AE6" w14:paraId="075ABFA0" w14:textId="77777777" w:rsidTr="00716AE6">
        <w:trPr>
          <w:jc w:val="center"/>
        </w:trPr>
        <w:tc>
          <w:tcPr>
            <w:tcW w:w="3045" w:type="dxa"/>
            <w:shd w:val="clear" w:color="auto" w:fill="auto"/>
            <w:tcMar>
              <w:top w:w="100" w:type="dxa"/>
              <w:left w:w="100" w:type="dxa"/>
              <w:bottom w:w="100" w:type="dxa"/>
              <w:right w:w="100" w:type="dxa"/>
            </w:tcMar>
          </w:tcPr>
          <w:p w14:paraId="396338E3"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Visualización</w:t>
            </w:r>
          </w:p>
        </w:tc>
        <w:tc>
          <w:tcPr>
            <w:tcW w:w="6315" w:type="dxa"/>
            <w:shd w:val="clear" w:color="auto" w:fill="auto"/>
            <w:tcMar>
              <w:top w:w="100" w:type="dxa"/>
              <w:left w:w="100" w:type="dxa"/>
              <w:bottom w:w="100" w:type="dxa"/>
              <w:right w:w="100" w:type="dxa"/>
            </w:tcMar>
          </w:tcPr>
          <w:p w14:paraId="2E8A3688" w14:textId="655438CE"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 xml:space="preserve">Valeria Gándara Ledezma (principal), </w:t>
            </w:r>
            <w:proofErr w:type="spellStart"/>
            <w:r w:rsidRPr="00716AE6">
              <w:rPr>
                <w:rFonts w:ascii="Times New Roman" w:hAnsi="Times New Roman" w:cs="Times New Roman"/>
                <w:color w:val="000000" w:themeColor="text1"/>
                <w:szCs w:val="24"/>
              </w:rPr>
              <w:t>Jesus</w:t>
            </w:r>
            <w:proofErr w:type="spellEnd"/>
            <w:r w:rsidRPr="00716AE6">
              <w:rPr>
                <w:rFonts w:ascii="Times New Roman" w:hAnsi="Times New Roman" w:cs="Times New Roman"/>
                <w:color w:val="000000" w:themeColor="text1"/>
                <w:szCs w:val="24"/>
              </w:rPr>
              <w:t xml:space="preserve"> </w:t>
            </w:r>
            <w:proofErr w:type="spellStart"/>
            <w:r w:rsidRPr="00716AE6">
              <w:rPr>
                <w:rFonts w:ascii="Times New Roman" w:hAnsi="Times New Roman" w:cs="Times New Roman"/>
                <w:color w:val="000000" w:themeColor="text1"/>
                <w:szCs w:val="24"/>
              </w:rPr>
              <w:t>Edrel</w:t>
            </w:r>
            <w:proofErr w:type="spellEnd"/>
            <w:r w:rsidRPr="00716AE6">
              <w:rPr>
                <w:rFonts w:ascii="Times New Roman" w:hAnsi="Times New Roman" w:cs="Times New Roman"/>
                <w:color w:val="000000" w:themeColor="text1"/>
                <w:szCs w:val="24"/>
              </w:rPr>
              <w:t xml:space="preserve"> Perla Valenzuela (igual), Marco Antonio Gutiérrez Coronado (igual).</w:t>
            </w:r>
          </w:p>
        </w:tc>
      </w:tr>
      <w:tr w:rsidR="00716AE6" w:rsidRPr="00716AE6" w14:paraId="0FA68C7D" w14:textId="77777777" w:rsidTr="00716AE6">
        <w:trPr>
          <w:jc w:val="center"/>
        </w:trPr>
        <w:tc>
          <w:tcPr>
            <w:tcW w:w="3045" w:type="dxa"/>
            <w:shd w:val="clear" w:color="auto" w:fill="auto"/>
            <w:tcMar>
              <w:top w:w="100" w:type="dxa"/>
              <w:left w:w="100" w:type="dxa"/>
              <w:bottom w:w="100" w:type="dxa"/>
              <w:right w:w="100" w:type="dxa"/>
            </w:tcMar>
          </w:tcPr>
          <w:p w14:paraId="3F7603CA"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Supervisión</w:t>
            </w:r>
          </w:p>
        </w:tc>
        <w:tc>
          <w:tcPr>
            <w:tcW w:w="6315" w:type="dxa"/>
            <w:shd w:val="clear" w:color="auto" w:fill="auto"/>
            <w:tcMar>
              <w:top w:w="100" w:type="dxa"/>
              <w:left w:w="100" w:type="dxa"/>
              <w:bottom w:w="100" w:type="dxa"/>
              <w:right w:w="100" w:type="dxa"/>
            </w:tcMar>
          </w:tcPr>
          <w:p w14:paraId="2D7C2BBC" w14:textId="6B14243B"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Marco Antonio Gutiérrez Coronado</w:t>
            </w:r>
          </w:p>
        </w:tc>
      </w:tr>
      <w:tr w:rsidR="00716AE6" w:rsidRPr="00716AE6" w14:paraId="5837BA93" w14:textId="77777777" w:rsidTr="00716AE6">
        <w:trPr>
          <w:jc w:val="center"/>
        </w:trPr>
        <w:tc>
          <w:tcPr>
            <w:tcW w:w="3045" w:type="dxa"/>
            <w:shd w:val="clear" w:color="auto" w:fill="auto"/>
            <w:tcMar>
              <w:top w:w="100" w:type="dxa"/>
              <w:left w:w="100" w:type="dxa"/>
              <w:bottom w:w="100" w:type="dxa"/>
              <w:right w:w="100" w:type="dxa"/>
            </w:tcMar>
          </w:tcPr>
          <w:p w14:paraId="03684BF0"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5335F653" w14:textId="7EBECCC3"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Marco Antonio Gutiérrez Coronado</w:t>
            </w:r>
          </w:p>
        </w:tc>
      </w:tr>
      <w:tr w:rsidR="00716AE6" w:rsidRPr="00716AE6" w14:paraId="1AC9A5ED" w14:textId="77777777" w:rsidTr="00716AE6">
        <w:trPr>
          <w:jc w:val="center"/>
        </w:trPr>
        <w:tc>
          <w:tcPr>
            <w:tcW w:w="3045" w:type="dxa"/>
            <w:shd w:val="clear" w:color="auto" w:fill="auto"/>
            <w:tcMar>
              <w:top w:w="100" w:type="dxa"/>
              <w:left w:w="100" w:type="dxa"/>
              <w:bottom w:w="100" w:type="dxa"/>
              <w:right w:w="100" w:type="dxa"/>
            </w:tcMar>
          </w:tcPr>
          <w:p w14:paraId="6CFD6CDF" w14:textId="77777777"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Adquisición de fondos</w:t>
            </w:r>
          </w:p>
        </w:tc>
        <w:tc>
          <w:tcPr>
            <w:tcW w:w="6315" w:type="dxa"/>
            <w:shd w:val="clear" w:color="auto" w:fill="auto"/>
            <w:tcMar>
              <w:top w:w="100" w:type="dxa"/>
              <w:left w:w="100" w:type="dxa"/>
              <w:bottom w:w="100" w:type="dxa"/>
              <w:right w:w="100" w:type="dxa"/>
            </w:tcMar>
          </w:tcPr>
          <w:p w14:paraId="51468E30" w14:textId="78C2533E" w:rsidR="00716AE6" w:rsidRPr="00716AE6" w:rsidRDefault="00716AE6" w:rsidP="00716AE6">
            <w:pPr>
              <w:widowControl w:val="0"/>
              <w:spacing w:after="0" w:line="240" w:lineRule="auto"/>
              <w:rPr>
                <w:rFonts w:ascii="Times New Roman" w:hAnsi="Times New Roman" w:cs="Times New Roman"/>
                <w:color w:val="000000" w:themeColor="text1"/>
                <w:szCs w:val="24"/>
              </w:rPr>
            </w:pPr>
            <w:r w:rsidRPr="00716AE6">
              <w:rPr>
                <w:rFonts w:ascii="Times New Roman" w:hAnsi="Times New Roman" w:cs="Times New Roman"/>
                <w:color w:val="000000" w:themeColor="text1"/>
                <w:szCs w:val="24"/>
              </w:rPr>
              <w:t>Marco Antonio Gutiérrez Coronado</w:t>
            </w:r>
          </w:p>
        </w:tc>
      </w:tr>
    </w:tbl>
    <w:p w14:paraId="3A795968" w14:textId="77777777" w:rsidR="00910701" w:rsidRPr="00B9705F" w:rsidRDefault="00910701" w:rsidP="00E14C3E">
      <w:pPr>
        <w:spacing w:after="0" w:line="360" w:lineRule="auto"/>
        <w:rPr>
          <w:rFonts w:ascii="Times New Roman" w:hAnsi="Times New Roman" w:cs="Times New Roman"/>
          <w:lang w:val="en-US"/>
        </w:rPr>
      </w:pPr>
    </w:p>
    <w:sectPr w:rsidR="00910701" w:rsidRPr="00B9705F" w:rsidSect="00003317">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7EAE" w14:textId="77777777" w:rsidR="00F23048" w:rsidRDefault="00F23048" w:rsidP="00E14C3E">
      <w:pPr>
        <w:spacing w:after="0" w:line="240" w:lineRule="auto"/>
      </w:pPr>
      <w:r>
        <w:separator/>
      </w:r>
    </w:p>
  </w:endnote>
  <w:endnote w:type="continuationSeparator" w:id="0">
    <w:p w14:paraId="302FDBE5" w14:textId="77777777" w:rsidR="00F23048" w:rsidRDefault="00F23048" w:rsidP="00E1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88AD" w14:textId="77777777" w:rsidR="00DB174C" w:rsidRDefault="00DB17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4C18" w14:textId="66E3CED6" w:rsidR="00003317" w:rsidRDefault="00003317">
    <w:pPr>
      <w:pStyle w:val="Piedepgina"/>
    </w:pPr>
    <w:r>
      <w:rPr>
        <w:noProof/>
        <w:lang w:eastAsia="es-MX"/>
      </w:rPr>
      <w:drawing>
        <wp:inline distT="0" distB="0" distL="0" distR="0" wp14:anchorId="75B135F3" wp14:editId="2A6FA124">
          <wp:extent cx="1600200" cy="419100"/>
          <wp:effectExtent l="0" t="0" r="0" b="0"/>
          <wp:docPr id="39" name="Imagen 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03317">
      <w:rPr>
        <w:rFonts w:asciiTheme="minorHAnsi" w:hAnsiTheme="minorHAnsi" w:cstheme="minorHAnsi"/>
        <w:b/>
        <w:sz w:val="22"/>
        <w:szCs w:val="20"/>
      </w:rPr>
      <w:t>Vol. 11, Núm. 2</w:t>
    </w:r>
    <w:r w:rsidR="00DB174C">
      <w:rPr>
        <w:rFonts w:asciiTheme="minorHAnsi" w:hAnsiTheme="minorHAnsi" w:cstheme="minorHAnsi"/>
        <w:b/>
        <w:sz w:val="22"/>
        <w:szCs w:val="20"/>
      </w:rPr>
      <w:t>2</w:t>
    </w:r>
    <w:r w:rsidRPr="00003317">
      <w:rPr>
        <w:rFonts w:asciiTheme="minorHAnsi" w:hAnsiTheme="minorHAnsi" w:cstheme="minorHAnsi"/>
        <w:b/>
        <w:sz w:val="22"/>
        <w:szCs w:val="20"/>
      </w:rPr>
      <w:t xml:space="preserve">                  </w:t>
    </w:r>
    <w:r>
      <w:rPr>
        <w:rFonts w:asciiTheme="minorHAnsi" w:hAnsiTheme="minorHAnsi" w:cstheme="minorHAnsi"/>
        <w:b/>
        <w:sz w:val="22"/>
        <w:szCs w:val="20"/>
      </w:rPr>
      <w:t xml:space="preserve">Julio - </w:t>
    </w:r>
    <w:proofErr w:type="gramStart"/>
    <w:r>
      <w:rPr>
        <w:rFonts w:asciiTheme="minorHAnsi" w:hAnsiTheme="minorHAnsi" w:cstheme="minorHAnsi"/>
        <w:b/>
        <w:sz w:val="22"/>
        <w:szCs w:val="20"/>
      </w:rPr>
      <w:t>Diciembre</w:t>
    </w:r>
    <w:proofErr w:type="gramEnd"/>
    <w:r w:rsidRPr="00003317">
      <w:rPr>
        <w:rFonts w:asciiTheme="minorHAnsi" w:hAnsiTheme="minorHAnsi" w:cstheme="minorHAnsi"/>
        <w:b/>
        <w:sz w:val="22"/>
        <w:szCs w:val="20"/>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65BD" w14:textId="77777777" w:rsidR="00DB174C" w:rsidRDefault="00DB17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6DFA" w14:textId="77777777" w:rsidR="00F23048" w:rsidRDefault="00F23048" w:rsidP="00E14C3E">
      <w:pPr>
        <w:spacing w:after="0" w:line="240" w:lineRule="auto"/>
      </w:pPr>
      <w:r>
        <w:separator/>
      </w:r>
    </w:p>
  </w:footnote>
  <w:footnote w:type="continuationSeparator" w:id="0">
    <w:p w14:paraId="2BE9A0C2" w14:textId="77777777" w:rsidR="00F23048" w:rsidRDefault="00F23048" w:rsidP="00E14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A9F" w14:textId="77777777" w:rsidR="00DB174C" w:rsidRDefault="00DB17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A335" w14:textId="4FFD2CE7" w:rsidR="00003317" w:rsidRDefault="00003317" w:rsidP="00003317">
    <w:pPr>
      <w:pStyle w:val="Encabezado"/>
      <w:jc w:val="center"/>
    </w:pPr>
    <w:r>
      <w:rPr>
        <w:noProof/>
        <w:lang w:eastAsia="es-MX"/>
      </w:rPr>
      <w:drawing>
        <wp:inline distT="0" distB="0" distL="0" distR="0" wp14:anchorId="3EB06D8A" wp14:editId="116715E3">
          <wp:extent cx="5610225" cy="676275"/>
          <wp:effectExtent l="0" t="0" r="0" b="9525"/>
          <wp:docPr id="38" name="0 Imagen"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 Imagen"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E465" w14:textId="77777777" w:rsidR="00DB174C" w:rsidRDefault="00DB17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63"/>
    <w:rsid w:val="00003317"/>
    <w:rsid w:val="00006227"/>
    <w:rsid w:val="00016F3C"/>
    <w:rsid w:val="0002045D"/>
    <w:rsid w:val="00027674"/>
    <w:rsid w:val="000A0945"/>
    <w:rsid w:val="000E69BD"/>
    <w:rsid w:val="000F468E"/>
    <w:rsid w:val="00107D81"/>
    <w:rsid w:val="00136422"/>
    <w:rsid w:val="0014770F"/>
    <w:rsid w:val="00164900"/>
    <w:rsid w:val="001A3D7B"/>
    <w:rsid w:val="001D12E5"/>
    <w:rsid w:val="001E11CC"/>
    <w:rsid w:val="001F5E6E"/>
    <w:rsid w:val="002205F0"/>
    <w:rsid w:val="00263BFD"/>
    <w:rsid w:val="002772F2"/>
    <w:rsid w:val="0028607E"/>
    <w:rsid w:val="00291FA6"/>
    <w:rsid w:val="002B2C7D"/>
    <w:rsid w:val="002B4EB4"/>
    <w:rsid w:val="002C04FA"/>
    <w:rsid w:val="002C386D"/>
    <w:rsid w:val="002F5E92"/>
    <w:rsid w:val="00302A68"/>
    <w:rsid w:val="0031565E"/>
    <w:rsid w:val="00361814"/>
    <w:rsid w:val="0036758A"/>
    <w:rsid w:val="00394097"/>
    <w:rsid w:val="003A1977"/>
    <w:rsid w:val="003A4A84"/>
    <w:rsid w:val="003C194F"/>
    <w:rsid w:val="003D5DC3"/>
    <w:rsid w:val="003D7E8B"/>
    <w:rsid w:val="003E4850"/>
    <w:rsid w:val="003F1118"/>
    <w:rsid w:val="003F5A94"/>
    <w:rsid w:val="00413668"/>
    <w:rsid w:val="00430F1E"/>
    <w:rsid w:val="004500E1"/>
    <w:rsid w:val="00463CDA"/>
    <w:rsid w:val="00471215"/>
    <w:rsid w:val="00487678"/>
    <w:rsid w:val="0049150A"/>
    <w:rsid w:val="00497080"/>
    <w:rsid w:val="004B058C"/>
    <w:rsid w:val="004B5A4F"/>
    <w:rsid w:val="0051408D"/>
    <w:rsid w:val="00524163"/>
    <w:rsid w:val="005348CD"/>
    <w:rsid w:val="00576DED"/>
    <w:rsid w:val="00592F3D"/>
    <w:rsid w:val="005A06B0"/>
    <w:rsid w:val="005D3E23"/>
    <w:rsid w:val="005D7355"/>
    <w:rsid w:val="005E61CF"/>
    <w:rsid w:val="005F1023"/>
    <w:rsid w:val="00624841"/>
    <w:rsid w:val="00625A99"/>
    <w:rsid w:val="00647764"/>
    <w:rsid w:val="0065371C"/>
    <w:rsid w:val="00655FB5"/>
    <w:rsid w:val="006701AF"/>
    <w:rsid w:val="00671481"/>
    <w:rsid w:val="006732EF"/>
    <w:rsid w:val="00687566"/>
    <w:rsid w:val="00697787"/>
    <w:rsid w:val="006C280D"/>
    <w:rsid w:val="006C6F25"/>
    <w:rsid w:val="006E3AAE"/>
    <w:rsid w:val="006E5C56"/>
    <w:rsid w:val="006F38D9"/>
    <w:rsid w:val="0070430D"/>
    <w:rsid w:val="00716AE6"/>
    <w:rsid w:val="0073321A"/>
    <w:rsid w:val="00794591"/>
    <w:rsid w:val="007A34A5"/>
    <w:rsid w:val="007C4A3A"/>
    <w:rsid w:val="007E4726"/>
    <w:rsid w:val="007F65CA"/>
    <w:rsid w:val="00800FED"/>
    <w:rsid w:val="00814D4D"/>
    <w:rsid w:val="00820B10"/>
    <w:rsid w:val="00831003"/>
    <w:rsid w:val="008333FE"/>
    <w:rsid w:val="008406FF"/>
    <w:rsid w:val="00846B68"/>
    <w:rsid w:val="00861591"/>
    <w:rsid w:val="00880965"/>
    <w:rsid w:val="008911DE"/>
    <w:rsid w:val="00892A90"/>
    <w:rsid w:val="008B51C9"/>
    <w:rsid w:val="008D7A45"/>
    <w:rsid w:val="00904358"/>
    <w:rsid w:val="00910701"/>
    <w:rsid w:val="0091569B"/>
    <w:rsid w:val="00926C30"/>
    <w:rsid w:val="00932C4D"/>
    <w:rsid w:val="009779F1"/>
    <w:rsid w:val="00A0661B"/>
    <w:rsid w:val="00A11276"/>
    <w:rsid w:val="00A4525B"/>
    <w:rsid w:val="00A62322"/>
    <w:rsid w:val="00A66453"/>
    <w:rsid w:val="00A7462A"/>
    <w:rsid w:val="00AA1764"/>
    <w:rsid w:val="00AB0D9A"/>
    <w:rsid w:val="00AB2BFB"/>
    <w:rsid w:val="00AC4BFF"/>
    <w:rsid w:val="00AD256F"/>
    <w:rsid w:val="00AE503C"/>
    <w:rsid w:val="00AE7B7A"/>
    <w:rsid w:val="00B21081"/>
    <w:rsid w:val="00B27A1D"/>
    <w:rsid w:val="00B45321"/>
    <w:rsid w:val="00B67B2B"/>
    <w:rsid w:val="00B9705F"/>
    <w:rsid w:val="00BA1A2E"/>
    <w:rsid w:val="00BA45AA"/>
    <w:rsid w:val="00BD0571"/>
    <w:rsid w:val="00BF3317"/>
    <w:rsid w:val="00BF6CF3"/>
    <w:rsid w:val="00C04C8B"/>
    <w:rsid w:val="00C10C06"/>
    <w:rsid w:val="00C12B35"/>
    <w:rsid w:val="00C2451C"/>
    <w:rsid w:val="00C30AB0"/>
    <w:rsid w:val="00C550E3"/>
    <w:rsid w:val="00C7730F"/>
    <w:rsid w:val="00C82670"/>
    <w:rsid w:val="00CA3EF2"/>
    <w:rsid w:val="00CE0818"/>
    <w:rsid w:val="00CE5D7A"/>
    <w:rsid w:val="00CF15E1"/>
    <w:rsid w:val="00CF5E83"/>
    <w:rsid w:val="00D03A2E"/>
    <w:rsid w:val="00D044D3"/>
    <w:rsid w:val="00D05FAF"/>
    <w:rsid w:val="00D21C57"/>
    <w:rsid w:val="00D22494"/>
    <w:rsid w:val="00D376C1"/>
    <w:rsid w:val="00D5048A"/>
    <w:rsid w:val="00D84658"/>
    <w:rsid w:val="00DB0C09"/>
    <w:rsid w:val="00DB174C"/>
    <w:rsid w:val="00DD418B"/>
    <w:rsid w:val="00E147BF"/>
    <w:rsid w:val="00E14C3E"/>
    <w:rsid w:val="00E20E79"/>
    <w:rsid w:val="00E70A02"/>
    <w:rsid w:val="00EA5B06"/>
    <w:rsid w:val="00EC4A29"/>
    <w:rsid w:val="00ED20C1"/>
    <w:rsid w:val="00EF7BEA"/>
    <w:rsid w:val="00F11E7F"/>
    <w:rsid w:val="00F175E2"/>
    <w:rsid w:val="00F20938"/>
    <w:rsid w:val="00F22A27"/>
    <w:rsid w:val="00F23048"/>
    <w:rsid w:val="00F32A5F"/>
    <w:rsid w:val="00F45659"/>
    <w:rsid w:val="00F52C1D"/>
    <w:rsid w:val="00F57FA3"/>
    <w:rsid w:val="00F82CFB"/>
    <w:rsid w:val="00F97E51"/>
    <w:rsid w:val="00FB086C"/>
    <w:rsid w:val="00FB4418"/>
    <w:rsid w:val="00FB5C15"/>
    <w:rsid w:val="00FB5EE3"/>
    <w:rsid w:val="00FD2639"/>
    <w:rsid w:val="00FD3844"/>
    <w:rsid w:val="00FE406A"/>
    <w:rsid w:val="00FE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C660"/>
  <w15:chartTrackingRefBased/>
  <w15:docId w15:val="{6363E64F-AC54-44E9-A55D-5061CA9C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497080"/>
    <w:pPr>
      <w:keepNext/>
      <w:keepLines/>
      <w:spacing w:before="240" w:after="0"/>
      <w:outlineLvl w:val="0"/>
    </w:pPr>
    <w:rPr>
      <w:rFonts w:ascii="Times New Roman" w:eastAsiaTheme="majorEastAsia" w:hAnsi="Times New Roman" w:cstheme="majorBidi"/>
      <w:b/>
      <w:sz w:val="32"/>
      <w:szCs w:val="32"/>
    </w:rPr>
  </w:style>
  <w:style w:type="paragraph" w:styleId="Ttulo2">
    <w:name w:val="heading 2"/>
    <w:basedOn w:val="Normal"/>
    <w:next w:val="Normal"/>
    <w:link w:val="Ttulo2Car"/>
    <w:uiPriority w:val="9"/>
    <w:unhideWhenUsed/>
    <w:qFormat/>
    <w:rsid w:val="00006227"/>
    <w:pPr>
      <w:keepNext/>
      <w:keepLines/>
      <w:spacing w:before="40" w:after="0" w:line="256" w:lineRule="auto"/>
      <w:jc w:val="center"/>
      <w:outlineLvl w:val="1"/>
    </w:pPr>
    <w:rPr>
      <w:rFonts w:ascii="Times New Roman" w:eastAsiaTheme="majorEastAsia" w:hAnsi="Times New Roman" w:cstheme="majorBidi"/>
      <w:b/>
      <w:sz w:val="28"/>
      <w:szCs w:val="26"/>
    </w:rPr>
  </w:style>
  <w:style w:type="paragraph" w:styleId="Ttulo3">
    <w:name w:val="heading 3"/>
    <w:basedOn w:val="Normal"/>
    <w:next w:val="Normal"/>
    <w:link w:val="Ttulo3Car"/>
    <w:uiPriority w:val="9"/>
    <w:semiHidden/>
    <w:unhideWhenUsed/>
    <w:qFormat/>
    <w:rsid w:val="00716AE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7080"/>
    <w:rPr>
      <w:rFonts w:ascii="Times New Roman" w:eastAsiaTheme="majorEastAsia" w:hAnsi="Times New Roman" w:cstheme="majorBidi"/>
      <w:b/>
      <w:sz w:val="32"/>
      <w:szCs w:val="32"/>
      <w:lang w:val="es-MX"/>
    </w:rPr>
  </w:style>
  <w:style w:type="character" w:customStyle="1" w:styleId="Ttulo2Car">
    <w:name w:val="Título 2 Car"/>
    <w:basedOn w:val="Fuentedeprrafopredeter"/>
    <w:link w:val="Ttulo2"/>
    <w:uiPriority w:val="9"/>
    <w:rsid w:val="00006227"/>
    <w:rPr>
      <w:rFonts w:ascii="Times New Roman" w:eastAsiaTheme="majorEastAsia" w:hAnsi="Times New Roman" w:cstheme="majorBidi"/>
      <w:b/>
      <w:sz w:val="28"/>
      <w:szCs w:val="26"/>
      <w:lang w:val="es-MX"/>
    </w:rPr>
  </w:style>
  <w:style w:type="table" w:customStyle="1" w:styleId="Tablaconcuadrcula1">
    <w:name w:val="Tabla con cuadrícula1"/>
    <w:basedOn w:val="Tablanormal"/>
    <w:uiPriority w:val="39"/>
    <w:rsid w:val="0000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550E3"/>
    <w:rPr>
      <w:color w:val="0000FF"/>
      <w:u w:val="single"/>
    </w:rPr>
  </w:style>
  <w:style w:type="paragraph" w:styleId="Textonotapie">
    <w:name w:val="footnote text"/>
    <w:basedOn w:val="Normal"/>
    <w:link w:val="TextonotapieCar"/>
    <w:uiPriority w:val="99"/>
    <w:semiHidden/>
    <w:unhideWhenUsed/>
    <w:rsid w:val="00E14C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4C3E"/>
    <w:rPr>
      <w:sz w:val="20"/>
      <w:szCs w:val="20"/>
      <w:lang w:val="es-MX"/>
    </w:rPr>
  </w:style>
  <w:style w:type="character" w:styleId="Refdenotaalpie">
    <w:name w:val="footnote reference"/>
    <w:basedOn w:val="Fuentedeprrafopredeter"/>
    <w:uiPriority w:val="99"/>
    <w:semiHidden/>
    <w:unhideWhenUsed/>
    <w:rsid w:val="00E14C3E"/>
    <w:rPr>
      <w:vertAlign w:val="superscript"/>
    </w:rPr>
  </w:style>
  <w:style w:type="character" w:styleId="Hipervnculovisitado">
    <w:name w:val="FollowedHyperlink"/>
    <w:basedOn w:val="Fuentedeprrafopredeter"/>
    <w:uiPriority w:val="99"/>
    <w:semiHidden/>
    <w:unhideWhenUsed/>
    <w:rsid w:val="00892A90"/>
    <w:rPr>
      <w:color w:val="954F72" w:themeColor="followedHyperlink"/>
      <w:u w:val="single"/>
    </w:rPr>
  </w:style>
  <w:style w:type="paragraph" w:styleId="Revisin">
    <w:name w:val="Revision"/>
    <w:hidden/>
    <w:uiPriority w:val="99"/>
    <w:semiHidden/>
    <w:rsid w:val="001E11CC"/>
    <w:pPr>
      <w:spacing w:after="0" w:line="240" w:lineRule="auto"/>
      <w:jc w:val="left"/>
    </w:pPr>
    <w:rPr>
      <w:lang w:val="es-MX"/>
    </w:rPr>
  </w:style>
  <w:style w:type="character" w:styleId="Refdecomentario">
    <w:name w:val="annotation reference"/>
    <w:basedOn w:val="Fuentedeprrafopredeter"/>
    <w:uiPriority w:val="99"/>
    <w:semiHidden/>
    <w:unhideWhenUsed/>
    <w:rsid w:val="00926C30"/>
    <w:rPr>
      <w:sz w:val="16"/>
      <w:szCs w:val="16"/>
    </w:rPr>
  </w:style>
  <w:style w:type="paragraph" w:styleId="Textocomentario">
    <w:name w:val="annotation text"/>
    <w:basedOn w:val="Normal"/>
    <w:link w:val="TextocomentarioCar"/>
    <w:uiPriority w:val="99"/>
    <w:semiHidden/>
    <w:unhideWhenUsed/>
    <w:rsid w:val="00926C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6C3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926C30"/>
    <w:rPr>
      <w:b/>
      <w:bCs/>
    </w:rPr>
  </w:style>
  <w:style w:type="character" w:customStyle="1" w:styleId="AsuntodelcomentarioCar">
    <w:name w:val="Asunto del comentario Car"/>
    <w:basedOn w:val="TextocomentarioCar"/>
    <w:link w:val="Asuntodelcomentario"/>
    <w:uiPriority w:val="99"/>
    <w:semiHidden/>
    <w:rsid w:val="00926C30"/>
    <w:rPr>
      <w:b/>
      <w:bCs/>
      <w:sz w:val="20"/>
      <w:szCs w:val="20"/>
      <w:lang w:val="es-MX"/>
    </w:rPr>
  </w:style>
  <w:style w:type="paragraph" w:styleId="Encabezado">
    <w:name w:val="header"/>
    <w:basedOn w:val="Normal"/>
    <w:link w:val="EncabezadoCar"/>
    <w:uiPriority w:val="99"/>
    <w:unhideWhenUsed/>
    <w:rsid w:val="00003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317"/>
    <w:rPr>
      <w:lang w:val="es-MX"/>
    </w:rPr>
  </w:style>
  <w:style w:type="paragraph" w:styleId="Piedepgina">
    <w:name w:val="footer"/>
    <w:basedOn w:val="Normal"/>
    <w:link w:val="PiedepginaCar"/>
    <w:uiPriority w:val="99"/>
    <w:unhideWhenUsed/>
    <w:rsid w:val="00003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317"/>
    <w:rPr>
      <w:lang w:val="es-MX"/>
    </w:rPr>
  </w:style>
  <w:style w:type="paragraph" w:styleId="Textodeglobo">
    <w:name w:val="Balloon Text"/>
    <w:basedOn w:val="Normal"/>
    <w:link w:val="TextodegloboCar"/>
    <w:uiPriority w:val="99"/>
    <w:semiHidden/>
    <w:unhideWhenUsed/>
    <w:rsid w:val="00CF15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5E1"/>
    <w:rPr>
      <w:rFonts w:ascii="Segoe UI" w:hAnsi="Segoe UI" w:cs="Segoe UI"/>
      <w:sz w:val="18"/>
      <w:szCs w:val="18"/>
      <w:lang w:val="es-MX"/>
    </w:rPr>
  </w:style>
  <w:style w:type="character" w:customStyle="1" w:styleId="Ttulo3Car">
    <w:name w:val="Título 3 Car"/>
    <w:basedOn w:val="Fuentedeprrafopredeter"/>
    <w:link w:val="Ttulo3"/>
    <w:uiPriority w:val="9"/>
    <w:semiHidden/>
    <w:rsid w:val="00716AE6"/>
    <w:rPr>
      <w:rFonts w:asciiTheme="majorHAnsi" w:eastAsiaTheme="majorEastAsia" w:hAnsiTheme="majorHAnsi" w:cstheme="majorBidi"/>
      <w:color w:val="1F4D78" w:themeColor="accent1" w:themeShade="7F"/>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293">
      <w:bodyDiv w:val="1"/>
      <w:marLeft w:val="0"/>
      <w:marRight w:val="0"/>
      <w:marTop w:val="0"/>
      <w:marBottom w:val="0"/>
      <w:divBdr>
        <w:top w:val="none" w:sz="0" w:space="0" w:color="auto"/>
        <w:left w:val="none" w:sz="0" w:space="0" w:color="auto"/>
        <w:bottom w:val="none" w:sz="0" w:space="0" w:color="auto"/>
        <w:right w:val="none" w:sz="0" w:space="0" w:color="auto"/>
      </w:divBdr>
    </w:div>
    <w:div w:id="376662967">
      <w:bodyDiv w:val="1"/>
      <w:marLeft w:val="0"/>
      <w:marRight w:val="0"/>
      <w:marTop w:val="0"/>
      <w:marBottom w:val="0"/>
      <w:divBdr>
        <w:top w:val="none" w:sz="0" w:space="0" w:color="auto"/>
        <w:left w:val="none" w:sz="0" w:space="0" w:color="auto"/>
        <w:bottom w:val="none" w:sz="0" w:space="0" w:color="auto"/>
        <w:right w:val="none" w:sz="0" w:space="0" w:color="auto"/>
      </w:divBdr>
    </w:div>
    <w:div w:id="436605708">
      <w:bodyDiv w:val="1"/>
      <w:marLeft w:val="0"/>
      <w:marRight w:val="0"/>
      <w:marTop w:val="0"/>
      <w:marBottom w:val="0"/>
      <w:divBdr>
        <w:top w:val="none" w:sz="0" w:space="0" w:color="auto"/>
        <w:left w:val="none" w:sz="0" w:space="0" w:color="auto"/>
        <w:bottom w:val="none" w:sz="0" w:space="0" w:color="auto"/>
        <w:right w:val="none" w:sz="0" w:space="0" w:color="auto"/>
      </w:divBdr>
    </w:div>
    <w:div w:id="1252663380">
      <w:bodyDiv w:val="1"/>
      <w:marLeft w:val="0"/>
      <w:marRight w:val="0"/>
      <w:marTop w:val="0"/>
      <w:marBottom w:val="0"/>
      <w:divBdr>
        <w:top w:val="none" w:sz="0" w:space="0" w:color="auto"/>
        <w:left w:val="none" w:sz="0" w:space="0" w:color="auto"/>
        <w:bottom w:val="none" w:sz="0" w:space="0" w:color="auto"/>
        <w:right w:val="none" w:sz="0" w:space="0" w:color="auto"/>
      </w:divBdr>
    </w:div>
    <w:div w:id="20993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7913-113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87FAC-58FD-4070-9FFD-E4E8FCFB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22</Pages>
  <Words>14274</Words>
  <Characters>78510</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Gustavo Toledo</cp:lastModifiedBy>
  <cp:revision>7</cp:revision>
  <dcterms:created xsi:type="dcterms:W3CDTF">2022-10-12T22:29:00Z</dcterms:created>
  <dcterms:modified xsi:type="dcterms:W3CDTF">2022-10-18T14:32:00Z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f02f6a74-a80b-340f-88aa-d4805d5fc478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