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AE" w:rsidRDefault="00F761AE" w:rsidP="00044B36">
      <w:pPr>
        <w:spacing w:line="240" w:lineRule="auto"/>
        <w:jc w:val="right"/>
        <w:rPr>
          <w:rFonts w:cstheme="minorHAnsi"/>
          <w:color w:val="7030A0"/>
          <w:sz w:val="36"/>
          <w:szCs w:val="36"/>
          <w:lang w:val="es-ES"/>
        </w:rPr>
      </w:pPr>
      <w:r w:rsidRPr="008A58C4">
        <w:rPr>
          <w:rFonts w:cstheme="minorHAnsi"/>
          <w:color w:val="7030A0"/>
          <w:sz w:val="36"/>
          <w:szCs w:val="36"/>
          <w:lang w:val="es-ES"/>
        </w:rPr>
        <w:t>M</w:t>
      </w:r>
      <w:r w:rsidR="00044B36" w:rsidRPr="008A58C4">
        <w:rPr>
          <w:rFonts w:cstheme="minorHAnsi"/>
          <w:color w:val="7030A0"/>
          <w:sz w:val="36"/>
          <w:szCs w:val="36"/>
          <w:lang w:val="es-ES"/>
        </w:rPr>
        <w:t>anejo integral de los recortes de perforación</w:t>
      </w:r>
      <w:r w:rsidR="00044B36">
        <w:rPr>
          <w:rFonts w:cstheme="minorHAnsi"/>
          <w:color w:val="7030A0"/>
          <w:sz w:val="36"/>
          <w:szCs w:val="36"/>
          <w:lang w:val="es-ES"/>
        </w:rPr>
        <w:t xml:space="preserve"> </w:t>
      </w:r>
      <w:r w:rsidR="00044B36" w:rsidRPr="008A58C4">
        <w:rPr>
          <w:rFonts w:cstheme="minorHAnsi"/>
          <w:color w:val="7030A0"/>
          <w:sz w:val="36"/>
          <w:szCs w:val="36"/>
          <w:lang w:val="es-ES"/>
        </w:rPr>
        <w:t xml:space="preserve">de la industria petrolera en </w:t>
      </w:r>
      <w:r w:rsidR="00044B36">
        <w:rPr>
          <w:rFonts w:cstheme="minorHAnsi"/>
          <w:color w:val="7030A0"/>
          <w:sz w:val="36"/>
          <w:szCs w:val="36"/>
          <w:lang w:val="es-ES"/>
        </w:rPr>
        <w:t>T</w:t>
      </w:r>
      <w:r w:rsidR="00044B36" w:rsidRPr="008A58C4">
        <w:rPr>
          <w:rFonts w:cstheme="minorHAnsi"/>
          <w:color w:val="7030A0"/>
          <w:sz w:val="36"/>
          <w:szCs w:val="36"/>
          <w:lang w:val="es-ES"/>
        </w:rPr>
        <w:t>abasco</w:t>
      </w:r>
    </w:p>
    <w:p w:rsidR="00393D7D" w:rsidRPr="00393D7D" w:rsidRDefault="00393D7D" w:rsidP="00393D7D">
      <w:pPr>
        <w:jc w:val="right"/>
        <w:rPr>
          <w:rFonts w:cstheme="minorHAnsi"/>
          <w:i/>
          <w:color w:val="7030A0"/>
          <w:sz w:val="28"/>
          <w:szCs w:val="28"/>
          <w:lang w:val="es-ES"/>
        </w:rPr>
      </w:pPr>
      <w:proofErr w:type="spellStart"/>
      <w:r w:rsidRPr="00393D7D">
        <w:rPr>
          <w:rFonts w:cstheme="minorHAnsi"/>
          <w:i/>
          <w:color w:val="7030A0"/>
          <w:sz w:val="28"/>
          <w:szCs w:val="28"/>
          <w:lang w:val="es-ES"/>
        </w:rPr>
        <w:t>I</w:t>
      </w:r>
      <w:r w:rsidR="00044B36" w:rsidRPr="00393D7D">
        <w:rPr>
          <w:rFonts w:cstheme="minorHAnsi"/>
          <w:i/>
          <w:color w:val="7030A0"/>
          <w:sz w:val="28"/>
          <w:szCs w:val="28"/>
          <w:lang w:val="es-ES"/>
        </w:rPr>
        <w:t>ntegrated</w:t>
      </w:r>
      <w:proofErr w:type="spellEnd"/>
      <w:r w:rsidR="00044B36" w:rsidRPr="00393D7D">
        <w:rPr>
          <w:rFonts w:cstheme="minorHAnsi"/>
          <w:i/>
          <w:color w:val="7030A0"/>
          <w:sz w:val="28"/>
          <w:szCs w:val="28"/>
          <w:lang w:val="es-ES"/>
        </w:rPr>
        <w:t xml:space="preserve"> </w:t>
      </w:r>
      <w:proofErr w:type="spellStart"/>
      <w:r w:rsidR="00044B36" w:rsidRPr="00393D7D">
        <w:rPr>
          <w:rFonts w:cstheme="minorHAnsi"/>
          <w:i/>
          <w:color w:val="7030A0"/>
          <w:sz w:val="28"/>
          <w:szCs w:val="28"/>
          <w:lang w:val="es-ES"/>
        </w:rPr>
        <w:t>management</w:t>
      </w:r>
      <w:proofErr w:type="spellEnd"/>
      <w:r w:rsidR="00044B36" w:rsidRPr="00393D7D">
        <w:rPr>
          <w:rFonts w:cstheme="minorHAnsi"/>
          <w:i/>
          <w:color w:val="7030A0"/>
          <w:sz w:val="28"/>
          <w:szCs w:val="28"/>
          <w:lang w:val="es-ES"/>
        </w:rPr>
        <w:t xml:space="preserve"> of drill </w:t>
      </w:r>
      <w:proofErr w:type="spellStart"/>
      <w:r w:rsidR="00044B36" w:rsidRPr="00393D7D">
        <w:rPr>
          <w:rFonts w:cstheme="minorHAnsi"/>
          <w:i/>
          <w:color w:val="7030A0"/>
          <w:sz w:val="28"/>
          <w:szCs w:val="28"/>
          <w:lang w:val="es-ES"/>
        </w:rPr>
        <w:t>cuttings</w:t>
      </w:r>
      <w:proofErr w:type="spellEnd"/>
      <w:r w:rsidR="00044B36">
        <w:rPr>
          <w:rFonts w:cstheme="minorHAnsi"/>
          <w:i/>
          <w:color w:val="7030A0"/>
          <w:sz w:val="28"/>
          <w:szCs w:val="28"/>
          <w:lang w:val="es-ES"/>
        </w:rPr>
        <w:t xml:space="preserve">  </w:t>
      </w:r>
      <w:proofErr w:type="spellStart"/>
      <w:r w:rsidR="00044B36">
        <w:rPr>
          <w:rFonts w:cstheme="minorHAnsi"/>
          <w:i/>
          <w:color w:val="7030A0"/>
          <w:sz w:val="28"/>
          <w:szCs w:val="28"/>
          <w:lang w:val="es-ES"/>
        </w:rPr>
        <w:t>the</w:t>
      </w:r>
      <w:proofErr w:type="spellEnd"/>
      <w:r w:rsidR="00044B36">
        <w:rPr>
          <w:rFonts w:cstheme="minorHAnsi"/>
          <w:i/>
          <w:color w:val="7030A0"/>
          <w:sz w:val="28"/>
          <w:szCs w:val="28"/>
          <w:lang w:val="es-ES"/>
        </w:rPr>
        <w:t xml:space="preserve"> </w:t>
      </w:r>
      <w:proofErr w:type="spellStart"/>
      <w:r w:rsidR="00044B36">
        <w:rPr>
          <w:rFonts w:cstheme="minorHAnsi"/>
          <w:i/>
          <w:color w:val="7030A0"/>
          <w:sz w:val="28"/>
          <w:szCs w:val="28"/>
          <w:lang w:val="es-ES"/>
        </w:rPr>
        <w:t>oil</w:t>
      </w:r>
      <w:proofErr w:type="spellEnd"/>
      <w:r w:rsidR="00044B36">
        <w:rPr>
          <w:rFonts w:cstheme="minorHAnsi"/>
          <w:i/>
          <w:color w:val="7030A0"/>
          <w:sz w:val="28"/>
          <w:szCs w:val="28"/>
          <w:lang w:val="es-ES"/>
        </w:rPr>
        <w:t xml:space="preserve"> </w:t>
      </w:r>
      <w:proofErr w:type="spellStart"/>
      <w:r w:rsidR="00044B36">
        <w:rPr>
          <w:rFonts w:cstheme="minorHAnsi"/>
          <w:i/>
          <w:color w:val="7030A0"/>
          <w:sz w:val="28"/>
          <w:szCs w:val="28"/>
          <w:lang w:val="es-ES"/>
        </w:rPr>
        <w:t>industry</w:t>
      </w:r>
      <w:proofErr w:type="spellEnd"/>
      <w:r w:rsidR="00044B36">
        <w:rPr>
          <w:rFonts w:cstheme="minorHAnsi"/>
          <w:i/>
          <w:color w:val="7030A0"/>
          <w:sz w:val="28"/>
          <w:szCs w:val="28"/>
          <w:lang w:val="es-ES"/>
        </w:rPr>
        <w:t xml:space="preserve"> in T</w:t>
      </w:r>
      <w:r w:rsidR="00044B36" w:rsidRPr="00393D7D">
        <w:rPr>
          <w:rFonts w:cstheme="minorHAnsi"/>
          <w:i/>
          <w:color w:val="7030A0"/>
          <w:sz w:val="28"/>
          <w:szCs w:val="28"/>
          <w:lang w:val="es-ES"/>
        </w:rPr>
        <w:t>abasco</w:t>
      </w:r>
    </w:p>
    <w:p w:rsidR="008A58C4" w:rsidRDefault="00044B36" w:rsidP="008A58C4">
      <w:pPr>
        <w:jc w:val="right"/>
        <w:rPr>
          <w:rFonts w:ascii="Times New Roman" w:hAnsi="Times New Roman" w:cs="Times New Roman"/>
          <w:b/>
          <w:sz w:val="24"/>
        </w:rPr>
      </w:pPr>
      <w:r>
        <w:rPr>
          <w:rFonts w:cstheme="minorHAnsi"/>
          <w:b/>
          <w:sz w:val="24"/>
          <w:szCs w:val="24"/>
          <w:lang w:val="es-ES"/>
        </w:rPr>
        <w:br/>
      </w:r>
      <w:r w:rsidR="008A58C4" w:rsidRPr="008A58C4">
        <w:rPr>
          <w:rFonts w:cstheme="minorHAnsi"/>
          <w:b/>
          <w:sz w:val="24"/>
          <w:szCs w:val="24"/>
          <w:lang w:val="es-ES"/>
        </w:rPr>
        <w:t>René Méndez Villegas</w:t>
      </w:r>
      <w:r w:rsidR="008A58C4">
        <w:rPr>
          <w:rFonts w:cstheme="minorHAnsi"/>
          <w:b/>
          <w:sz w:val="24"/>
          <w:szCs w:val="24"/>
          <w:lang w:val="es-ES"/>
        </w:rPr>
        <w:br/>
      </w:r>
      <w:r w:rsidR="008A58C4" w:rsidRPr="008A58C4">
        <w:rPr>
          <w:rFonts w:cstheme="minorHAnsi"/>
          <w:sz w:val="24"/>
          <w:szCs w:val="24"/>
          <w:lang w:val="es-ES"/>
        </w:rPr>
        <w:t>Universidad Tecnológica de Tabasco</w:t>
      </w:r>
      <w:r w:rsidR="008A58C4">
        <w:rPr>
          <w:rFonts w:cstheme="minorHAnsi"/>
          <w:sz w:val="24"/>
          <w:szCs w:val="24"/>
          <w:lang w:val="es-ES"/>
        </w:rPr>
        <w:br/>
      </w:r>
      <w:r w:rsidR="008A58C4" w:rsidRPr="008A58C4">
        <w:rPr>
          <w:rStyle w:val="Hipervnculo"/>
          <w:rFonts w:cstheme="minorHAnsi"/>
          <w:color w:val="FF0000"/>
          <w:szCs w:val="24"/>
          <w:u w:val="none"/>
        </w:rPr>
        <w:t>renemv68@hotmail.com</w:t>
      </w:r>
    </w:p>
    <w:p w:rsidR="008A58C4" w:rsidRDefault="008A58C4" w:rsidP="008A58C4">
      <w:pPr>
        <w:jc w:val="right"/>
        <w:rPr>
          <w:rFonts w:ascii="Times New Roman" w:hAnsi="Times New Roman" w:cs="Times New Roman"/>
          <w:b/>
          <w:sz w:val="24"/>
        </w:rPr>
      </w:pPr>
      <w:r>
        <w:rPr>
          <w:rFonts w:ascii="Times New Roman" w:hAnsi="Times New Roman" w:cs="Times New Roman"/>
          <w:b/>
          <w:sz w:val="24"/>
        </w:rPr>
        <w:t xml:space="preserve"> </w:t>
      </w:r>
      <w:r w:rsidRPr="008A58C4">
        <w:rPr>
          <w:rFonts w:cstheme="minorHAnsi"/>
          <w:b/>
          <w:sz w:val="24"/>
          <w:szCs w:val="24"/>
          <w:lang w:val="es-ES"/>
        </w:rPr>
        <w:t>Petrona Gómez Rivera</w:t>
      </w:r>
      <w:r>
        <w:rPr>
          <w:rFonts w:cstheme="minorHAnsi"/>
          <w:b/>
          <w:sz w:val="24"/>
          <w:szCs w:val="24"/>
          <w:lang w:val="es-ES"/>
        </w:rPr>
        <w:br/>
      </w:r>
      <w:r w:rsidRPr="008A58C4">
        <w:rPr>
          <w:rFonts w:cstheme="minorHAnsi"/>
          <w:sz w:val="24"/>
          <w:szCs w:val="24"/>
          <w:lang w:val="es-ES"/>
        </w:rPr>
        <w:t>Universidad Tecnológica de Tabasco</w:t>
      </w:r>
      <w:r>
        <w:rPr>
          <w:rFonts w:cstheme="minorHAnsi"/>
          <w:sz w:val="24"/>
          <w:szCs w:val="24"/>
          <w:lang w:val="es-ES"/>
        </w:rPr>
        <w:br/>
      </w:r>
      <w:hyperlink r:id="rId9" w:history="1">
        <w:r w:rsidRPr="008A58C4">
          <w:rPr>
            <w:rStyle w:val="Hipervnculo"/>
            <w:rFonts w:cstheme="minorHAnsi"/>
            <w:color w:val="FF0000"/>
            <w:szCs w:val="24"/>
            <w:u w:val="none"/>
          </w:rPr>
          <w:t>pegori11@hotmail.com</w:t>
        </w:r>
      </w:hyperlink>
    </w:p>
    <w:p w:rsidR="008A58C4" w:rsidRDefault="008A58C4" w:rsidP="008A58C4">
      <w:pPr>
        <w:jc w:val="right"/>
        <w:rPr>
          <w:rFonts w:ascii="Times New Roman" w:hAnsi="Times New Roman" w:cs="Times New Roman"/>
          <w:b/>
          <w:sz w:val="24"/>
        </w:rPr>
      </w:pPr>
      <w:r>
        <w:rPr>
          <w:rFonts w:ascii="Times New Roman" w:hAnsi="Times New Roman" w:cs="Times New Roman"/>
          <w:b/>
          <w:sz w:val="24"/>
        </w:rPr>
        <w:t xml:space="preserve"> </w:t>
      </w:r>
      <w:r w:rsidRPr="008A58C4">
        <w:rPr>
          <w:rFonts w:cstheme="minorHAnsi"/>
          <w:b/>
          <w:sz w:val="24"/>
          <w:szCs w:val="24"/>
          <w:lang w:val="es-ES"/>
        </w:rPr>
        <w:t>Juan Ismael Ledesma Herrera</w:t>
      </w:r>
      <w:r>
        <w:rPr>
          <w:rFonts w:cstheme="minorHAnsi"/>
          <w:b/>
          <w:sz w:val="24"/>
          <w:szCs w:val="24"/>
          <w:lang w:val="es-ES"/>
        </w:rPr>
        <w:br/>
      </w:r>
      <w:r w:rsidRPr="008A58C4">
        <w:rPr>
          <w:rFonts w:cstheme="minorHAnsi"/>
          <w:sz w:val="24"/>
          <w:szCs w:val="24"/>
          <w:lang w:val="es-ES"/>
        </w:rPr>
        <w:t>Universidad Tecnológica de Tabasco</w:t>
      </w:r>
      <w:r>
        <w:rPr>
          <w:rFonts w:cstheme="minorHAnsi"/>
          <w:sz w:val="24"/>
          <w:szCs w:val="24"/>
          <w:lang w:val="es-ES"/>
        </w:rPr>
        <w:br/>
      </w:r>
      <w:hyperlink r:id="rId10" w:history="1">
        <w:r w:rsidRPr="008A58C4">
          <w:rPr>
            <w:rStyle w:val="Hipervnculo"/>
            <w:rFonts w:cstheme="minorHAnsi"/>
            <w:color w:val="FF0000"/>
            <w:szCs w:val="24"/>
            <w:u w:val="none"/>
          </w:rPr>
          <w:t>clasificado_spt@hotmail.com</w:t>
        </w:r>
      </w:hyperlink>
    </w:p>
    <w:p w:rsidR="007D42E2" w:rsidRPr="008A58C4" w:rsidRDefault="007D42E2" w:rsidP="008A58C4">
      <w:pPr>
        <w:jc w:val="right"/>
        <w:rPr>
          <w:rFonts w:cstheme="minorHAnsi"/>
          <w:b/>
          <w:sz w:val="24"/>
          <w:szCs w:val="24"/>
          <w:lang w:val="es-ES"/>
        </w:rPr>
      </w:pPr>
      <w:r w:rsidRPr="008A58C4">
        <w:rPr>
          <w:rFonts w:cstheme="minorHAnsi"/>
          <w:b/>
          <w:sz w:val="24"/>
          <w:szCs w:val="24"/>
          <w:lang w:val="es-ES"/>
        </w:rPr>
        <w:t>Claudia Mar</w:t>
      </w:r>
      <w:r w:rsidR="005335F7" w:rsidRPr="008A58C4">
        <w:rPr>
          <w:rFonts w:cstheme="minorHAnsi"/>
          <w:b/>
          <w:sz w:val="24"/>
          <w:szCs w:val="24"/>
          <w:lang w:val="es-ES"/>
        </w:rPr>
        <w:t>í</w:t>
      </w:r>
      <w:r w:rsidRPr="008A58C4">
        <w:rPr>
          <w:rFonts w:cstheme="minorHAnsi"/>
          <w:b/>
          <w:sz w:val="24"/>
          <w:szCs w:val="24"/>
          <w:lang w:val="es-ES"/>
        </w:rPr>
        <w:t>a del Carmen Ceniceros González</w:t>
      </w:r>
      <w:r w:rsidR="008A58C4">
        <w:rPr>
          <w:rFonts w:cstheme="minorHAnsi"/>
          <w:b/>
          <w:sz w:val="24"/>
          <w:szCs w:val="24"/>
          <w:lang w:val="es-ES"/>
        </w:rPr>
        <w:br/>
      </w:r>
      <w:r w:rsidR="008A58C4" w:rsidRPr="008A58C4">
        <w:rPr>
          <w:rFonts w:cstheme="minorHAnsi"/>
          <w:sz w:val="24"/>
          <w:szCs w:val="24"/>
          <w:lang w:val="es-ES"/>
        </w:rPr>
        <w:t>Universidad Tecnológica de Tabasco</w:t>
      </w:r>
      <w:r w:rsidR="008A58C4">
        <w:rPr>
          <w:rFonts w:cstheme="minorHAnsi"/>
          <w:sz w:val="24"/>
          <w:szCs w:val="24"/>
          <w:lang w:val="es-ES"/>
        </w:rPr>
        <w:br/>
      </w:r>
      <w:hyperlink r:id="rId11" w:history="1">
        <w:r w:rsidR="008A58C4" w:rsidRPr="008A58C4">
          <w:rPr>
            <w:rStyle w:val="Hipervnculo"/>
            <w:rFonts w:cstheme="minorHAnsi"/>
            <w:color w:val="FF0000"/>
            <w:szCs w:val="24"/>
            <w:u w:val="none"/>
          </w:rPr>
          <w:t>cenicerosclaudia1610@hotmail.com</w:t>
        </w:r>
      </w:hyperlink>
    </w:p>
    <w:p w:rsidR="001B749A" w:rsidRDefault="001B749A" w:rsidP="00EE3892">
      <w:pPr>
        <w:rPr>
          <w:rFonts w:ascii="Times New Roman" w:hAnsi="Times New Roman" w:cs="Times New Roman"/>
          <w:sz w:val="24"/>
        </w:rPr>
      </w:pPr>
    </w:p>
    <w:p w:rsidR="001B749A" w:rsidRPr="008A58C4" w:rsidRDefault="005F7A98" w:rsidP="008A58C4">
      <w:pPr>
        <w:spacing w:after="0" w:line="360" w:lineRule="auto"/>
        <w:rPr>
          <w:rFonts w:eastAsia="Times New Roman" w:cstheme="minorHAnsi"/>
          <w:color w:val="7030A0"/>
          <w:sz w:val="28"/>
          <w:szCs w:val="28"/>
          <w:lang w:val="es-ES" w:eastAsia="es-ES"/>
        </w:rPr>
      </w:pPr>
      <w:r w:rsidRPr="008A58C4">
        <w:rPr>
          <w:rFonts w:eastAsia="Times New Roman" w:cstheme="minorHAnsi"/>
          <w:color w:val="7030A0"/>
          <w:sz w:val="28"/>
          <w:szCs w:val="28"/>
          <w:lang w:val="es-ES" w:eastAsia="es-ES"/>
        </w:rPr>
        <w:t>R</w:t>
      </w:r>
      <w:r w:rsidR="00044B36" w:rsidRPr="008A58C4">
        <w:rPr>
          <w:rFonts w:eastAsia="Times New Roman" w:cstheme="minorHAnsi"/>
          <w:color w:val="7030A0"/>
          <w:sz w:val="28"/>
          <w:szCs w:val="28"/>
          <w:lang w:val="es-ES" w:eastAsia="es-ES"/>
        </w:rPr>
        <w:t>esumen</w:t>
      </w:r>
    </w:p>
    <w:p w:rsidR="00E125E4" w:rsidRPr="008A7096" w:rsidRDefault="00E125E4" w:rsidP="008A58C4">
      <w:pPr>
        <w:spacing w:line="360" w:lineRule="auto"/>
        <w:rPr>
          <w:rFonts w:ascii="Times New Roman" w:hAnsi="Times New Roman" w:cs="Times New Roman"/>
          <w:color w:val="000000"/>
          <w:sz w:val="24"/>
        </w:rPr>
      </w:pPr>
      <w:r w:rsidRPr="008A7096">
        <w:rPr>
          <w:rFonts w:ascii="Times New Roman" w:hAnsi="Times New Roman" w:cs="Times New Roman"/>
          <w:color w:val="000000"/>
          <w:sz w:val="24"/>
        </w:rPr>
        <w:t>Los recortes de perforación impregnados con lodos base agua y de emulsión inversa base aceite</w:t>
      </w:r>
      <w:r w:rsidR="005335F7"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son considerados residuos de manejo especial de acuerdo a la Ley para la Prevención y Gestión Integral de los Residuos del Estado de Tabasco</w:t>
      </w:r>
      <w:r w:rsidR="005335F7"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publicada en 2013. Hay que señalar que el estado no contaba con un instrumento de regulación para estos residuos</w:t>
      </w:r>
      <w:r w:rsidR="00660111" w:rsidRPr="008A7096">
        <w:rPr>
          <w:rFonts w:ascii="Times New Roman" w:hAnsi="Times New Roman" w:cs="Times New Roman"/>
          <w:color w:val="000000"/>
          <w:sz w:val="24"/>
        </w:rPr>
        <w:t>; sin embargo,</w:t>
      </w:r>
      <w:r w:rsidRPr="008A7096">
        <w:rPr>
          <w:rFonts w:ascii="Times New Roman" w:hAnsi="Times New Roman" w:cs="Times New Roman"/>
          <w:color w:val="000000"/>
          <w:sz w:val="24"/>
        </w:rPr>
        <w:t xml:space="preserve"> como resultado del trabajo donde se propone el Manejo Integral de los Recortes de Perforación de la Industria Petrolera en Tabasco, se logró que se considerara </w:t>
      </w:r>
      <w:r w:rsidR="00660111" w:rsidRPr="008A7096">
        <w:rPr>
          <w:rFonts w:ascii="Times New Roman" w:hAnsi="Times New Roman" w:cs="Times New Roman"/>
          <w:color w:val="000000"/>
          <w:sz w:val="24"/>
        </w:rPr>
        <w:t>dentro de</w:t>
      </w:r>
      <w:r w:rsidRPr="008A7096">
        <w:rPr>
          <w:rFonts w:ascii="Times New Roman" w:hAnsi="Times New Roman" w:cs="Times New Roman"/>
          <w:color w:val="000000"/>
          <w:sz w:val="24"/>
        </w:rPr>
        <w:t xml:space="preserve"> la propuesta de la Ley citada</w:t>
      </w:r>
      <w:r w:rsidR="00660111"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que afortunadamente fue publicada en el Periódico Oficial del Gobierno del Estado. Este trabajo establece los lineamientos para realizar un manejo integral, consistente en la generación, almacenamiento, transporte, reciclaje, </w:t>
      </w:r>
      <w:proofErr w:type="spellStart"/>
      <w:r w:rsidRPr="008A7096">
        <w:rPr>
          <w:rFonts w:ascii="Times New Roman" w:hAnsi="Times New Roman" w:cs="Times New Roman"/>
          <w:color w:val="000000"/>
          <w:sz w:val="24"/>
        </w:rPr>
        <w:t>coprocesamiento</w:t>
      </w:r>
      <w:proofErr w:type="spellEnd"/>
      <w:r w:rsidRPr="008A7096">
        <w:rPr>
          <w:rFonts w:ascii="Times New Roman" w:hAnsi="Times New Roman" w:cs="Times New Roman"/>
          <w:color w:val="000000"/>
          <w:sz w:val="24"/>
        </w:rPr>
        <w:t xml:space="preserve">, tratamiento y disposición final </w:t>
      </w:r>
      <w:r w:rsidR="00BB13E1" w:rsidRPr="008A7096">
        <w:rPr>
          <w:rFonts w:ascii="Times New Roman" w:hAnsi="Times New Roman" w:cs="Times New Roman"/>
          <w:color w:val="000000"/>
          <w:sz w:val="24"/>
        </w:rPr>
        <w:t>de</w:t>
      </w:r>
      <w:r w:rsidRPr="008A7096">
        <w:rPr>
          <w:rFonts w:ascii="Times New Roman" w:hAnsi="Times New Roman" w:cs="Times New Roman"/>
          <w:color w:val="000000"/>
          <w:sz w:val="24"/>
        </w:rPr>
        <w:t xml:space="preserve"> los recortes de perforación, ya que estos residuos son generados en grandes cantidades por la industria petrolera </w:t>
      </w:r>
      <w:r w:rsidR="00637F5F" w:rsidRPr="008A7096">
        <w:rPr>
          <w:rFonts w:ascii="Times New Roman" w:hAnsi="Times New Roman" w:cs="Times New Roman"/>
          <w:color w:val="000000"/>
          <w:sz w:val="24"/>
        </w:rPr>
        <w:t>en Tabasco</w:t>
      </w:r>
      <w:r w:rsidR="00660111"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especialmente en el proceso de perforación. </w:t>
      </w:r>
    </w:p>
    <w:p w:rsidR="001B749A" w:rsidRPr="008A58C4" w:rsidRDefault="005F7A98" w:rsidP="00EE3892">
      <w:pPr>
        <w:rPr>
          <w:rFonts w:ascii="Calibri" w:hAnsi="Calibri" w:cs="Times New Roman"/>
          <w:color w:val="000000"/>
          <w:sz w:val="24"/>
        </w:rPr>
      </w:pPr>
      <w:r w:rsidRPr="008A58C4">
        <w:rPr>
          <w:rFonts w:eastAsia="Times New Roman" w:cstheme="minorHAnsi"/>
          <w:color w:val="7030A0"/>
          <w:sz w:val="28"/>
          <w:szCs w:val="28"/>
          <w:lang w:val="es-ES" w:eastAsia="es-ES"/>
        </w:rPr>
        <w:lastRenderedPageBreak/>
        <w:t>P</w:t>
      </w:r>
      <w:r w:rsidR="004F11D0" w:rsidRPr="008A58C4">
        <w:rPr>
          <w:rFonts w:eastAsia="Times New Roman" w:cstheme="minorHAnsi"/>
          <w:color w:val="7030A0"/>
          <w:sz w:val="28"/>
          <w:szCs w:val="28"/>
          <w:lang w:val="es-ES" w:eastAsia="es-ES"/>
        </w:rPr>
        <w:t>alabras clave</w:t>
      </w:r>
      <w:r w:rsidR="00B165EC" w:rsidRPr="008A58C4">
        <w:rPr>
          <w:rFonts w:eastAsia="Times New Roman" w:cstheme="minorHAnsi"/>
          <w:color w:val="7030A0"/>
          <w:sz w:val="28"/>
          <w:szCs w:val="28"/>
          <w:lang w:val="es-ES" w:eastAsia="es-ES"/>
        </w:rPr>
        <w:t>:</w:t>
      </w:r>
      <w:r w:rsidR="00B165EC">
        <w:rPr>
          <w:rFonts w:ascii="Times New Roman" w:hAnsi="Times New Roman" w:cs="Times New Roman"/>
          <w:b/>
          <w:sz w:val="24"/>
        </w:rPr>
        <w:t xml:space="preserve"> </w:t>
      </w:r>
      <w:r w:rsidR="00660111" w:rsidRPr="008A58C4">
        <w:rPr>
          <w:rFonts w:ascii="Calibri" w:hAnsi="Calibri" w:cs="Times New Roman"/>
          <w:color w:val="000000"/>
          <w:sz w:val="24"/>
        </w:rPr>
        <w:t>m</w:t>
      </w:r>
      <w:r w:rsidR="00B165EC" w:rsidRPr="008A58C4">
        <w:rPr>
          <w:rFonts w:ascii="Calibri" w:hAnsi="Calibri" w:cs="Times New Roman"/>
          <w:color w:val="000000"/>
          <w:sz w:val="24"/>
        </w:rPr>
        <w:t xml:space="preserve">anejo </w:t>
      </w:r>
      <w:r w:rsidR="004F11D0" w:rsidRPr="008A58C4">
        <w:rPr>
          <w:rFonts w:ascii="Calibri" w:hAnsi="Calibri" w:cs="Times New Roman"/>
          <w:color w:val="000000"/>
          <w:sz w:val="24"/>
        </w:rPr>
        <w:t>i</w:t>
      </w:r>
      <w:r w:rsidR="00B165EC" w:rsidRPr="008A58C4">
        <w:rPr>
          <w:rFonts w:ascii="Calibri" w:hAnsi="Calibri" w:cs="Times New Roman"/>
          <w:color w:val="000000"/>
          <w:sz w:val="24"/>
        </w:rPr>
        <w:t xml:space="preserve">ntegral, </w:t>
      </w:r>
      <w:r w:rsidR="00660111" w:rsidRPr="008A58C4">
        <w:rPr>
          <w:rFonts w:ascii="Calibri" w:hAnsi="Calibri" w:cs="Times New Roman"/>
          <w:color w:val="000000"/>
          <w:sz w:val="24"/>
        </w:rPr>
        <w:t>r</w:t>
      </w:r>
      <w:r w:rsidR="00B165EC" w:rsidRPr="008A58C4">
        <w:rPr>
          <w:rFonts w:ascii="Calibri" w:hAnsi="Calibri" w:cs="Times New Roman"/>
          <w:color w:val="000000"/>
          <w:sz w:val="24"/>
        </w:rPr>
        <w:t xml:space="preserve">ecortes de </w:t>
      </w:r>
      <w:r w:rsidR="00660111" w:rsidRPr="008A58C4">
        <w:rPr>
          <w:rFonts w:ascii="Calibri" w:hAnsi="Calibri" w:cs="Times New Roman"/>
          <w:color w:val="000000"/>
          <w:sz w:val="24"/>
        </w:rPr>
        <w:t>p</w:t>
      </w:r>
      <w:r w:rsidR="00B165EC" w:rsidRPr="008A58C4">
        <w:rPr>
          <w:rFonts w:ascii="Calibri" w:hAnsi="Calibri" w:cs="Times New Roman"/>
          <w:color w:val="000000"/>
          <w:sz w:val="24"/>
        </w:rPr>
        <w:t xml:space="preserve">erforación, </w:t>
      </w:r>
      <w:r w:rsidR="00660111" w:rsidRPr="008A58C4">
        <w:rPr>
          <w:rFonts w:ascii="Calibri" w:hAnsi="Calibri" w:cs="Times New Roman"/>
          <w:color w:val="000000"/>
          <w:sz w:val="24"/>
        </w:rPr>
        <w:t>r</w:t>
      </w:r>
      <w:r w:rsidR="00B165EC" w:rsidRPr="008A58C4">
        <w:rPr>
          <w:rFonts w:ascii="Calibri" w:hAnsi="Calibri" w:cs="Times New Roman"/>
          <w:color w:val="000000"/>
          <w:sz w:val="24"/>
        </w:rPr>
        <w:t xml:space="preserve">esiduos de </w:t>
      </w:r>
      <w:r w:rsidR="00660111" w:rsidRPr="008A58C4">
        <w:rPr>
          <w:rFonts w:ascii="Calibri" w:hAnsi="Calibri" w:cs="Times New Roman"/>
          <w:color w:val="000000"/>
          <w:sz w:val="24"/>
        </w:rPr>
        <w:t>m</w:t>
      </w:r>
      <w:r w:rsidR="00B165EC" w:rsidRPr="008A58C4">
        <w:rPr>
          <w:rFonts w:ascii="Calibri" w:hAnsi="Calibri" w:cs="Times New Roman"/>
          <w:color w:val="000000"/>
          <w:sz w:val="24"/>
        </w:rPr>
        <w:t xml:space="preserve">anejo </w:t>
      </w:r>
      <w:r w:rsidR="00660111" w:rsidRPr="008A58C4">
        <w:rPr>
          <w:rFonts w:ascii="Calibri" w:hAnsi="Calibri" w:cs="Times New Roman"/>
          <w:color w:val="000000"/>
          <w:sz w:val="24"/>
        </w:rPr>
        <w:t>e</w:t>
      </w:r>
      <w:r w:rsidR="00B165EC" w:rsidRPr="008A58C4">
        <w:rPr>
          <w:rFonts w:ascii="Calibri" w:hAnsi="Calibri" w:cs="Times New Roman"/>
          <w:color w:val="000000"/>
          <w:sz w:val="24"/>
        </w:rPr>
        <w:t xml:space="preserve">special, </w:t>
      </w:r>
      <w:r w:rsidR="004F11D0" w:rsidRPr="008A58C4">
        <w:rPr>
          <w:rFonts w:ascii="Calibri" w:hAnsi="Calibri" w:cs="Times New Roman"/>
          <w:color w:val="000000"/>
          <w:sz w:val="24"/>
        </w:rPr>
        <w:t>r</w:t>
      </w:r>
      <w:r w:rsidR="00B165EC" w:rsidRPr="008A58C4">
        <w:rPr>
          <w:rFonts w:ascii="Calibri" w:hAnsi="Calibri" w:cs="Times New Roman"/>
          <w:color w:val="000000"/>
          <w:sz w:val="24"/>
        </w:rPr>
        <w:t>eus</w:t>
      </w:r>
      <w:r w:rsidR="004F11D0" w:rsidRPr="008A58C4">
        <w:rPr>
          <w:rFonts w:ascii="Calibri" w:hAnsi="Calibri" w:cs="Times New Roman"/>
          <w:color w:val="000000"/>
          <w:sz w:val="24"/>
        </w:rPr>
        <w:t>ar</w:t>
      </w:r>
      <w:r w:rsidR="00B165EC" w:rsidRPr="008A58C4">
        <w:rPr>
          <w:rFonts w:ascii="Calibri" w:hAnsi="Calibri" w:cs="Times New Roman"/>
          <w:color w:val="000000"/>
          <w:sz w:val="24"/>
        </w:rPr>
        <w:t xml:space="preserve">, </w:t>
      </w:r>
      <w:r w:rsidR="00660111" w:rsidRPr="008A58C4">
        <w:rPr>
          <w:rFonts w:ascii="Calibri" w:hAnsi="Calibri" w:cs="Times New Roman"/>
          <w:color w:val="000000"/>
          <w:sz w:val="24"/>
        </w:rPr>
        <w:t>t</w:t>
      </w:r>
      <w:r w:rsidR="00B165EC" w:rsidRPr="008A58C4">
        <w:rPr>
          <w:rFonts w:ascii="Calibri" w:hAnsi="Calibri" w:cs="Times New Roman"/>
          <w:color w:val="000000"/>
          <w:sz w:val="24"/>
        </w:rPr>
        <w:t>ratamiento.</w:t>
      </w:r>
    </w:p>
    <w:p w:rsidR="008A58C4" w:rsidRPr="008A7096" w:rsidRDefault="008A58C4" w:rsidP="008A58C4">
      <w:pPr>
        <w:spacing w:after="0" w:line="360" w:lineRule="auto"/>
        <w:rPr>
          <w:rFonts w:ascii="Times New Roman" w:hAnsi="Times New Roman" w:cs="Times New Roman"/>
          <w:color w:val="000000"/>
          <w:sz w:val="24"/>
        </w:rPr>
      </w:pPr>
      <w:proofErr w:type="spellStart"/>
      <w:r w:rsidRPr="008A58C4">
        <w:rPr>
          <w:rFonts w:eastAsia="Times New Roman" w:cstheme="minorHAnsi"/>
          <w:color w:val="7030A0"/>
          <w:sz w:val="28"/>
          <w:szCs w:val="28"/>
          <w:lang w:val="es-ES" w:eastAsia="es-ES"/>
        </w:rPr>
        <w:t>Abstract</w:t>
      </w:r>
      <w:proofErr w:type="spellEnd"/>
      <w:r>
        <w:rPr>
          <w:rFonts w:eastAsia="Times New Roman" w:cstheme="minorHAnsi"/>
          <w:color w:val="7030A0"/>
          <w:sz w:val="28"/>
          <w:szCs w:val="28"/>
          <w:lang w:val="es-ES" w:eastAsia="es-ES"/>
        </w:rPr>
        <w:br/>
      </w:r>
      <w:proofErr w:type="spellStart"/>
      <w:r w:rsidRPr="008A7096">
        <w:rPr>
          <w:rFonts w:ascii="Times New Roman" w:hAnsi="Times New Roman" w:cs="Times New Roman"/>
          <w:color w:val="000000"/>
          <w:sz w:val="24"/>
        </w:rPr>
        <w:t>Cuts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impregnated</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drilling</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muds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water</w:t>
      </w:r>
      <w:proofErr w:type="spellEnd"/>
      <w:r w:rsidRPr="008A7096">
        <w:rPr>
          <w:rFonts w:ascii="Times New Roman" w:hAnsi="Times New Roman" w:cs="Times New Roman"/>
          <w:color w:val="000000"/>
          <w:sz w:val="24"/>
        </w:rPr>
        <w:t xml:space="preserve"> and </w:t>
      </w:r>
      <w:proofErr w:type="spellStart"/>
      <w:r w:rsidRPr="008A7096">
        <w:rPr>
          <w:rFonts w:ascii="Times New Roman" w:hAnsi="Times New Roman" w:cs="Times New Roman"/>
          <w:color w:val="000000"/>
          <w:sz w:val="24"/>
        </w:rPr>
        <w:t>oil-based</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invert</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emulsion</w:t>
      </w:r>
      <w:proofErr w:type="spellEnd"/>
      <w:r w:rsidRPr="008A7096">
        <w:rPr>
          <w:rFonts w:ascii="Times New Roman" w:hAnsi="Times New Roman" w:cs="Times New Roman"/>
          <w:color w:val="000000"/>
          <w:sz w:val="24"/>
        </w:rPr>
        <w:t xml:space="preserve"> are </w:t>
      </w:r>
      <w:proofErr w:type="spellStart"/>
      <w:r w:rsidRPr="008A7096">
        <w:rPr>
          <w:rFonts w:ascii="Times New Roman" w:hAnsi="Times New Roman" w:cs="Times New Roman"/>
          <w:color w:val="000000"/>
          <w:sz w:val="24"/>
        </w:rPr>
        <w:t>considered</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special</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waste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management</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according</w:t>
      </w:r>
      <w:proofErr w:type="spellEnd"/>
      <w:r w:rsidRPr="008A7096">
        <w:rPr>
          <w:rFonts w:ascii="Times New Roman" w:hAnsi="Times New Roman" w:cs="Times New Roman"/>
          <w:color w:val="000000"/>
          <w:sz w:val="24"/>
        </w:rPr>
        <w:t xml:space="preserve"> to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Law</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for</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Prevention</w:t>
      </w:r>
      <w:proofErr w:type="spellEnd"/>
      <w:r w:rsidRPr="008A7096">
        <w:rPr>
          <w:rFonts w:ascii="Times New Roman" w:hAnsi="Times New Roman" w:cs="Times New Roman"/>
          <w:color w:val="000000"/>
          <w:sz w:val="24"/>
        </w:rPr>
        <w:t xml:space="preserve"> and Management of </w:t>
      </w:r>
      <w:proofErr w:type="spellStart"/>
      <w:r w:rsidRPr="008A7096">
        <w:rPr>
          <w:rFonts w:ascii="Times New Roman" w:hAnsi="Times New Roman" w:cs="Times New Roman"/>
          <w:color w:val="000000"/>
          <w:sz w:val="24"/>
        </w:rPr>
        <w:t>Waste</w:t>
      </w:r>
      <w:proofErr w:type="spellEnd"/>
      <w:r w:rsidRPr="008A7096">
        <w:rPr>
          <w:rFonts w:ascii="Times New Roman" w:hAnsi="Times New Roman" w:cs="Times New Roman"/>
          <w:color w:val="000000"/>
          <w:sz w:val="24"/>
        </w:rPr>
        <w:t xml:space="preserve"> in Tabasco </w:t>
      </w:r>
      <w:proofErr w:type="spellStart"/>
      <w:r w:rsidRPr="008A7096">
        <w:rPr>
          <w:rFonts w:ascii="Times New Roman" w:hAnsi="Times New Roman" w:cs="Times New Roman"/>
          <w:color w:val="000000"/>
          <w:sz w:val="24"/>
        </w:rPr>
        <w:t>State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published</w:t>
      </w:r>
      <w:proofErr w:type="spellEnd"/>
      <w:r w:rsidRPr="008A7096">
        <w:rPr>
          <w:rFonts w:ascii="Times New Roman" w:hAnsi="Times New Roman" w:cs="Times New Roman"/>
          <w:color w:val="000000"/>
          <w:sz w:val="24"/>
        </w:rPr>
        <w:t xml:space="preserve"> in 2013. </w:t>
      </w:r>
      <w:proofErr w:type="spellStart"/>
      <w:r w:rsidRPr="008A7096">
        <w:rPr>
          <w:rFonts w:ascii="Times New Roman" w:hAnsi="Times New Roman" w:cs="Times New Roman"/>
          <w:color w:val="000000"/>
          <w:sz w:val="24"/>
        </w:rPr>
        <w:t>Should</w:t>
      </w:r>
      <w:proofErr w:type="spellEnd"/>
      <w:r w:rsidRPr="008A7096">
        <w:rPr>
          <w:rFonts w:ascii="Times New Roman" w:hAnsi="Times New Roman" w:cs="Times New Roman"/>
          <w:color w:val="000000"/>
          <w:sz w:val="24"/>
        </w:rPr>
        <w:t xml:space="preserve"> be </w:t>
      </w:r>
      <w:proofErr w:type="spellStart"/>
      <w:r w:rsidRPr="008A7096">
        <w:rPr>
          <w:rFonts w:ascii="Times New Roman" w:hAnsi="Times New Roman" w:cs="Times New Roman"/>
          <w:color w:val="000000"/>
          <w:sz w:val="24"/>
        </w:rPr>
        <w:t>noted</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that</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state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did</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not</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have</w:t>
      </w:r>
      <w:proofErr w:type="spellEnd"/>
      <w:r w:rsidRPr="008A7096">
        <w:rPr>
          <w:rFonts w:ascii="Times New Roman" w:hAnsi="Times New Roman" w:cs="Times New Roman"/>
          <w:color w:val="000000"/>
          <w:sz w:val="24"/>
        </w:rPr>
        <w:t xml:space="preserve"> a </w:t>
      </w:r>
      <w:proofErr w:type="spellStart"/>
      <w:r w:rsidRPr="008A7096">
        <w:rPr>
          <w:rFonts w:ascii="Times New Roman" w:hAnsi="Times New Roman" w:cs="Times New Roman"/>
          <w:color w:val="000000"/>
          <w:sz w:val="24"/>
        </w:rPr>
        <w:t>regulatory</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instrument</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for</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these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wastes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however</w:t>
      </w:r>
      <w:proofErr w:type="spellEnd"/>
      <w:r w:rsidRPr="008A7096">
        <w:rPr>
          <w:rFonts w:ascii="Times New Roman" w:hAnsi="Times New Roman" w:cs="Times New Roman"/>
          <w:color w:val="000000"/>
          <w:sz w:val="24"/>
        </w:rPr>
        <w:t xml:space="preserve">, as a </w:t>
      </w:r>
      <w:proofErr w:type="spellStart"/>
      <w:r w:rsidRPr="008A7096">
        <w:rPr>
          <w:rFonts w:ascii="Times New Roman" w:hAnsi="Times New Roman" w:cs="Times New Roman"/>
          <w:color w:val="000000"/>
          <w:sz w:val="24"/>
        </w:rPr>
        <w:t>result</w:t>
      </w:r>
      <w:proofErr w:type="spellEnd"/>
      <w:r w:rsidRPr="008A7096">
        <w:rPr>
          <w:rFonts w:ascii="Times New Roman" w:hAnsi="Times New Roman" w:cs="Times New Roman"/>
          <w:color w:val="000000"/>
          <w:sz w:val="24"/>
        </w:rPr>
        <w:t xml:space="preserve"> of </w:t>
      </w:r>
      <w:proofErr w:type="spellStart"/>
      <w:r w:rsidRPr="008A7096">
        <w:rPr>
          <w:rFonts w:ascii="Times New Roman" w:hAnsi="Times New Roman" w:cs="Times New Roman"/>
          <w:color w:val="000000"/>
          <w:sz w:val="24"/>
        </w:rPr>
        <w:t>work</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where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Integrated</w:t>
      </w:r>
      <w:proofErr w:type="spellEnd"/>
      <w:r w:rsidRPr="008A7096">
        <w:rPr>
          <w:rFonts w:ascii="Times New Roman" w:hAnsi="Times New Roman" w:cs="Times New Roman"/>
          <w:color w:val="000000"/>
          <w:sz w:val="24"/>
        </w:rPr>
        <w:t xml:space="preserve"> Management of </w:t>
      </w:r>
      <w:proofErr w:type="spellStart"/>
      <w:r w:rsidRPr="008A7096">
        <w:rPr>
          <w:rFonts w:ascii="Times New Roman" w:hAnsi="Times New Roman" w:cs="Times New Roman"/>
          <w:color w:val="000000"/>
          <w:sz w:val="24"/>
        </w:rPr>
        <w:t>drilling</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cuttings</w:t>
      </w:r>
      <w:proofErr w:type="spellEnd"/>
      <w:r w:rsidRPr="008A7096">
        <w:rPr>
          <w:rFonts w:ascii="Times New Roman" w:hAnsi="Times New Roman" w:cs="Times New Roman"/>
          <w:color w:val="000000"/>
          <w:sz w:val="24"/>
        </w:rPr>
        <w:t xml:space="preserve"> of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Oil</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Industry</w:t>
      </w:r>
      <w:proofErr w:type="spellEnd"/>
      <w:r w:rsidRPr="008A7096">
        <w:rPr>
          <w:rFonts w:ascii="Times New Roman" w:hAnsi="Times New Roman" w:cs="Times New Roman"/>
          <w:color w:val="000000"/>
          <w:sz w:val="24"/>
        </w:rPr>
        <w:t xml:space="preserve"> in Tabasco </w:t>
      </w:r>
      <w:proofErr w:type="spellStart"/>
      <w:r w:rsidRPr="008A7096">
        <w:rPr>
          <w:rFonts w:ascii="Times New Roman" w:hAnsi="Times New Roman" w:cs="Times New Roman"/>
          <w:color w:val="000000"/>
          <w:sz w:val="24"/>
        </w:rPr>
        <w:t>aims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was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achieved</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which</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was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considered</w:t>
      </w:r>
      <w:proofErr w:type="spellEnd"/>
      <w:r w:rsidRPr="008A7096">
        <w:rPr>
          <w:rFonts w:ascii="Times New Roman" w:hAnsi="Times New Roman" w:cs="Times New Roman"/>
          <w:color w:val="000000"/>
          <w:sz w:val="24"/>
        </w:rPr>
        <w:t xml:space="preserve"> in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proposal</w:t>
      </w:r>
      <w:proofErr w:type="spellEnd"/>
      <w:r w:rsidRPr="008A7096">
        <w:rPr>
          <w:rFonts w:ascii="Times New Roman" w:hAnsi="Times New Roman" w:cs="Times New Roman"/>
          <w:color w:val="000000"/>
          <w:sz w:val="24"/>
        </w:rPr>
        <w:t xml:space="preserve"> of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Act</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which</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fortunately</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was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published</w:t>
      </w:r>
      <w:proofErr w:type="spellEnd"/>
      <w:r w:rsidRPr="008A7096">
        <w:rPr>
          <w:rFonts w:ascii="Times New Roman" w:hAnsi="Times New Roman" w:cs="Times New Roman"/>
          <w:color w:val="000000"/>
          <w:sz w:val="24"/>
        </w:rPr>
        <w:t xml:space="preserve"> in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Official</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Gazette</w:t>
      </w:r>
      <w:proofErr w:type="spellEnd"/>
      <w:r w:rsidRPr="008A7096">
        <w:rPr>
          <w:rFonts w:ascii="Times New Roman" w:hAnsi="Times New Roman" w:cs="Times New Roman"/>
          <w:color w:val="000000"/>
          <w:sz w:val="24"/>
        </w:rPr>
        <w:t xml:space="preserve"> of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Government</w:t>
      </w:r>
      <w:proofErr w:type="spellEnd"/>
      <w:r w:rsidRPr="008A7096">
        <w:rPr>
          <w:rFonts w:ascii="Times New Roman" w:hAnsi="Times New Roman" w:cs="Times New Roman"/>
          <w:color w:val="000000"/>
          <w:sz w:val="24"/>
        </w:rPr>
        <w:t xml:space="preserve"> of </w:t>
      </w:r>
      <w:proofErr w:type="spellStart"/>
      <w:r w:rsidRPr="008A7096">
        <w:rPr>
          <w:rFonts w:ascii="Times New Roman" w:hAnsi="Times New Roman" w:cs="Times New Roman"/>
          <w:color w:val="000000"/>
          <w:sz w:val="24"/>
        </w:rPr>
        <w:t>state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This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paper</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provides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guidelines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for</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integrated</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management</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involving</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generation</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storage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transportation</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recycling</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coprocessing</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treatment</w:t>
      </w:r>
      <w:proofErr w:type="spellEnd"/>
      <w:r w:rsidRPr="008A7096">
        <w:rPr>
          <w:rFonts w:ascii="Times New Roman" w:hAnsi="Times New Roman" w:cs="Times New Roman"/>
          <w:color w:val="000000"/>
          <w:sz w:val="24"/>
        </w:rPr>
        <w:t xml:space="preserve"> and </w:t>
      </w:r>
      <w:proofErr w:type="spellStart"/>
      <w:r w:rsidRPr="008A7096">
        <w:rPr>
          <w:rFonts w:ascii="Times New Roman" w:hAnsi="Times New Roman" w:cs="Times New Roman"/>
          <w:color w:val="000000"/>
          <w:sz w:val="24"/>
        </w:rPr>
        <w:t>disposal</w:t>
      </w:r>
      <w:proofErr w:type="spellEnd"/>
      <w:r w:rsidRPr="008A7096">
        <w:rPr>
          <w:rFonts w:ascii="Times New Roman" w:hAnsi="Times New Roman" w:cs="Times New Roman"/>
          <w:color w:val="000000"/>
          <w:sz w:val="24"/>
        </w:rPr>
        <w:t xml:space="preserve"> of drill </w:t>
      </w:r>
      <w:proofErr w:type="spellStart"/>
      <w:r w:rsidRPr="008A7096">
        <w:rPr>
          <w:rFonts w:ascii="Times New Roman" w:hAnsi="Times New Roman" w:cs="Times New Roman"/>
          <w:color w:val="000000"/>
          <w:sz w:val="24"/>
        </w:rPr>
        <w:t>cuttings</w:t>
      </w:r>
      <w:proofErr w:type="spellEnd"/>
      <w:r w:rsidRPr="008A7096">
        <w:rPr>
          <w:rFonts w:ascii="Times New Roman" w:hAnsi="Times New Roman" w:cs="Times New Roman"/>
          <w:color w:val="000000"/>
          <w:sz w:val="24"/>
        </w:rPr>
        <w:t xml:space="preserve">, as </w:t>
      </w:r>
      <w:proofErr w:type="spellStart"/>
      <w:r w:rsidRPr="008A7096">
        <w:rPr>
          <w:rFonts w:ascii="Times New Roman" w:hAnsi="Times New Roman" w:cs="Times New Roman"/>
          <w:color w:val="000000"/>
          <w:sz w:val="24"/>
        </w:rPr>
        <w:t>these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wastes</w:t>
      </w:r>
      <w:proofErr w:type="spellEnd"/>
      <w:r w:rsidRPr="008A7096">
        <w:rPr>
          <w:rFonts w:ascii="Times New Roman" w:hAnsi="Times New Roman" w:cs="Times New Roman"/>
          <w:color w:val="000000"/>
          <w:sz w:val="24"/>
        </w:rPr>
        <w:t xml:space="preserve"> are </w:t>
      </w:r>
      <w:proofErr w:type="spellStart"/>
      <w:r w:rsidRPr="008A7096">
        <w:rPr>
          <w:rFonts w:ascii="Times New Roman" w:hAnsi="Times New Roman" w:cs="Times New Roman"/>
          <w:color w:val="000000"/>
          <w:sz w:val="24"/>
        </w:rPr>
        <w:t>generated</w:t>
      </w:r>
      <w:proofErr w:type="spellEnd"/>
      <w:r w:rsidRPr="008A7096">
        <w:rPr>
          <w:rFonts w:ascii="Times New Roman" w:hAnsi="Times New Roman" w:cs="Times New Roman"/>
          <w:color w:val="000000"/>
          <w:sz w:val="24"/>
        </w:rPr>
        <w:t xml:space="preserve"> in </w:t>
      </w:r>
      <w:proofErr w:type="spellStart"/>
      <w:r w:rsidRPr="008A7096">
        <w:rPr>
          <w:rFonts w:ascii="Times New Roman" w:hAnsi="Times New Roman" w:cs="Times New Roman"/>
          <w:color w:val="000000"/>
          <w:sz w:val="24"/>
        </w:rPr>
        <w:t>large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quantities</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by</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oil</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industry</w:t>
      </w:r>
      <w:proofErr w:type="spellEnd"/>
      <w:r w:rsidRPr="008A7096">
        <w:rPr>
          <w:rFonts w:ascii="Times New Roman" w:hAnsi="Times New Roman" w:cs="Times New Roman"/>
          <w:color w:val="000000"/>
          <w:sz w:val="24"/>
        </w:rPr>
        <w:t xml:space="preserve"> in Tabasco, </w:t>
      </w:r>
      <w:proofErr w:type="spellStart"/>
      <w:r w:rsidRPr="008A7096">
        <w:rPr>
          <w:rFonts w:ascii="Times New Roman" w:hAnsi="Times New Roman" w:cs="Times New Roman"/>
          <w:color w:val="000000"/>
          <w:sz w:val="24"/>
        </w:rPr>
        <w:t>especially</w:t>
      </w:r>
      <w:proofErr w:type="spellEnd"/>
      <w:r w:rsidRPr="008A7096">
        <w:rPr>
          <w:rFonts w:ascii="Times New Roman" w:hAnsi="Times New Roman" w:cs="Times New Roman"/>
          <w:color w:val="000000"/>
          <w:sz w:val="24"/>
        </w:rPr>
        <w:t xml:space="preserve"> in </w:t>
      </w:r>
      <w:proofErr w:type="spellStart"/>
      <w:r w:rsidRPr="008A7096">
        <w:rPr>
          <w:rFonts w:ascii="Times New Roman" w:hAnsi="Times New Roman" w:cs="Times New Roman"/>
          <w:color w:val="000000"/>
          <w:sz w:val="24"/>
        </w:rPr>
        <w:t>the</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drilling</w:t>
      </w:r>
      <w:proofErr w:type="spellEnd"/>
      <w:r w:rsidRPr="008A7096">
        <w:rPr>
          <w:rFonts w:ascii="Times New Roman" w:hAnsi="Times New Roman" w:cs="Times New Roman"/>
          <w:color w:val="000000"/>
          <w:sz w:val="24"/>
        </w:rPr>
        <w:t xml:space="preserve"> </w:t>
      </w:r>
      <w:proofErr w:type="spellStart"/>
      <w:r w:rsidRPr="008A7096">
        <w:rPr>
          <w:rFonts w:ascii="Times New Roman" w:hAnsi="Times New Roman" w:cs="Times New Roman"/>
          <w:color w:val="000000"/>
          <w:sz w:val="24"/>
        </w:rPr>
        <w:t>process</w:t>
      </w:r>
      <w:proofErr w:type="spellEnd"/>
      <w:r w:rsidRPr="008A7096">
        <w:rPr>
          <w:rFonts w:ascii="Times New Roman" w:hAnsi="Times New Roman" w:cs="Times New Roman"/>
          <w:color w:val="000000"/>
          <w:sz w:val="24"/>
        </w:rPr>
        <w:t>.</w:t>
      </w:r>
    </w:p>
    <w:p w:rsidR="00393D7D" w:rsidRDefault="00393D7D" w:rsidP="008A58C4">
      <w:pPr>
        <w:spacing w:after="0" w:line="360" w:lineRule="auto"/>
        <w:rPr>
          <w:rFonts w:eastAsia="Times New Roman" w:cstheme="minorHAnsi"/>
          <w:color w:val="7030A0"/>
          <w:sz w:val="28"/>
          <w:szCs w:val="28"/>
          <w:lang w:val="es-ES" w:eastAsia="es-ES"/>
        </w:rPr>
      </w:pPr>
    </w:p>
    <w:p w:rsidR="008A58C4" w:rsidRDefault="008A58C4" w:rsidP="008A58C4">
      <w:pPr>
        <w:spacing w:after="0" w:line="360" w:lineRule="auto"/>
        <w:rPr>
          <w:rFonts w:ascii="Calibri" w:hAnsi="Calibri" w:cs="Times New Roman"/>
          <w:color w:val="000000"/>
          <w:sz w:val="24"/>
        </w:rPr>
      </w:pPr>
      <w:r>
        <w:rPr>
          <w:rFonts w:eastAsia="Times New Roman" w:cstheme="minorHAnsi"/>
          <w:color w:val="7030A0"/>
          <w:sz w:val="28"/>
          <w:szCs w:val="28"/>
          <w:lang w:val="es-ES" w:eastAsia="es-ES"/>
        </w:rPr>
        <w:t xml:space="preserve">Key </w:t>
      </w:r>
      <w:proofErr w:type="spellStart"/>
      <w:r>
        <w:rPr>
          <w:rFonts w:eastAsia="Times New Roman" w:cstheme="minorHAnsi"/>
          <w:color w:val="7030A0"/>
          <w:sz w:val="28"/>
          <w:szCs w:val="28"/>
          <w:lang w:val="es-ES" w:eastAsia="es-ES"/>
        </w:rPr>
        <w:t>words</w:t>
      </w:r>
      <w:proofErr w:type="spellEnd"/>
      <w:r>
        <w:rPr>
          <w:rFonts w:eastAsia="Times New Roman" w:cstheme="minorHAnsi"/>
          <w:color w:val="7030A0"/>
          <w:sz w:val="28"/>
          <w:szCs w:val="28"/>
          <w:lang w:val="es-ES" w:eastAsia="es-ES"/>
        </w:rPr>
        <w:t xml:space="preserve">: </w:t>
      </w:r>
      <w:proofErr w:type="spellStart"/>
      <w:r w:rsidRPr="008A58C4">
        <w:rPr>
          <w:rFonts w:ascii="Calibri" w:hAnsi="Calibri" w:cs="Times New Roman"/>
          <w:color w:val="000000"/>
          <w:sz w:val="24"/>
        </w:rPr>
        <w:t>integrated</w:t>
      </w:r>
      <w:proofErr w:type="spellEnd"/>
      <w:r w:rsidRPr="008A58C4">
        <w:rPr>
          <w:rFonts w:ascii="Calibri" w:hAnsi="Calibri" w:cs="Times New Roman"/>
          <w:color w:val="000000"/>
          <w:sz w:val="24"/>
        </w:rPr>
        <w:t xml:space="preserve"> </w:t>
      </w:r>
      <w:proofErr w:type="spellStart"/>
      <w:r w:rsidRPr="008A58C4">
        <w:rPr>
          <w:rFonts w:ascii="Calibri" w:hAnsi="Calibri" w:cs="Times New Roman"/>
          <w:color w:val="000000"/>
          <w:sz w:val="24"/>
        </w:rPr>
        <w:t>management</w:t>
      </w:r>
      <w:proofErr w:type="spellEnd"/>
      <w:r w:rsidRPr="008A58C4">
        <w:rPr>
          <w:rFonts w:ascii="Calibri" w:hAnsi="Calibri" w:cs="Times New Roman"/>
          <w:color w:val="000000"/>
          <w:sz w:val="24"/>
        </w:rPr>
        <w:t xml:space="preserve">, drill </w:t>
      </w:r>
      <w:proofErr w:type="spellStart"/>
      <w:r w:rsidRPr="008A58C4">
        <w:rPr>
          <w:rFonts w:ascii="Calibri" w:hAnsi="Calibri" w:cs="Times New Roman"/>
          <w:color w:val="000000"/>
          <w:sz w:val="24"/>
        </w:rPr>
        <w:t>cuttings</w:t>
      </w:r>
      <w:proofErr w:type="spellEnd"/>
      <w:r w:rsidRPr="008A58C4">
        <w:rPr>
          <w:rFonts w:ascii="Calibri" w:hAnsi="Calibri" w:cs="Times New Roman"/>
          <w:color w:val="000000"/>
          <w:sz w:val="24"/>
        </w:rPr>
        <w:t xml:space="preserve">, </w:t>
      </w:r>
      <w:proofErr w:type="spellStart"/>
      <w:r w:rsidRPr="008A58C4">
        <w:rPr>
          <w:rFonts w:ascii="Calibri" w:hAnsi="Calibri" w:cs="Times New Roman"/>
          <w:color w:val="000000"/>
          <w:sz w:val="24"/>
        </w:rPr>
        <w:t>special</w:t>
      </w:r>
      <w:proofErr w:type="spellEnd"/>
      <w:r w:rsidRPr="008A58C4">
        <w:rPr>
          <w:rFonts w:ascii="Calibri" w:hAnsi="Calibri" w:cs="Times New Roman"/>
          <w:color w:val="000000"/>
          <w:sz w:val="24"/>
        </w:rPr>
        <w:t xml:space="preserve"> </w:t>
      </w:r>
      <w:proofErr w:type="spellStart"/>
      <w:r w:rsidRPr="008A58C4">
        <w:rPr>
          <w:rFonts w:ascii="Calibri" w:hAnsi="Calibri" w:cs="Times New Roman"/>
          <w:color w:val="000000"/>
          <w:sz w:val="24"/>
        </w:rPr>
        <w:t>handling</w:t>
      </w:r>
      <w:proofErr w:type="spellEnd"/>
      <w:r w:rsidRPr="008A58C4">
        <w:rPr>
          <w:rFonts w:ascii="Calibri" w:hAnsi="Calibri" w:cs="Times New Roman"/>
          <w:color w:val="000000"/>
          <w:sz w:val="24"/>
        </w:rPr>
        <w:t xml:space="preserve"> </w:t>
      </w:r>
      <w:proofErr w:type="spellStart"/>
      <w:r w:rsidRPr="008A58C4">
        <w:rPr>
          <w:rFonts w:ascii="Calibri" w:hAnsi="Calibri" w:cs="Times New Roman"/>
          <w:color w:val="000000"/>
          <w:sz w:val="24"/>
        </w:rPr>
        <w:t>waste</w:t>
      </w:r>
      <w:proofErr w:type="spellEnd"/>
      <w:r w:rsidRPr="008A58C4">
        <w:rPr>
          <w:rFonts w:ascii="Calibri" w:hAnsi="Calibri" w:cs="Times New Roman"/>
          <w:color w:val="000000"/>
          <w:sz w:val="24"/>
        </w:rPr>
        <w:t xml:space="preserve">, </w:t>
      </w:r>
      <w:proofErr w:type="spellStart"/>
      <w:r w:rsidRPr="008A58C4">
        <w:rPr>
          <w:rFonts w:ascii="Calibri" w:hAnsi="Calibri" w:cs="Times New Roman"/>
          <w:color w:val="000000"/>
          <w:sz w:val="24"/>
        </w:rPr>
        <w:t>refuse</w:t>
      </w:r>
      <w:proofErr w:type="spellEnd"/>
      <w:r w:rsidRPr="008A58C4">
        <w:rPr>
          <w:rFonts w:ascii="Calibri" w:hAnsi="Calibri" w:cs="Times New Roman"/>
          <w:color w:val="000000"/>
          <w:sz w:val="24"/>
        </w:rPr>
        <w:t xml:space="preserve"> </w:t>
      </w:r>
      <w:proofErr w:type="spellStart"/>
      <w:r w:rsidRPr="008A58C4">
        <w:rPr>
          <w:rFonts w:ascii="Calibri" w:hAnsi="Calibri" w:cs="Times New Roman"/>
          <w:color w:val="000000"/>
          <w:sz w:val="24"/>
        </w:rPr>
        <w:t>treatment</w:t>
      </w:r>
      <w:proofErr w:type="spellEnd"/>
      <w:r w:rsidRPr="008A58C4">
        <w:rPr>
          <w:rFonts w:ascii="Calibri" w:hAnsi="Calibri" w:cs="Times New Roman"/>
          <w:color w:val="000000"/>
          <w:sz w:val="24"/>
        </w:rPr>
        <w:t>.</w:t>
      </w:r>
    </w:p>
    <w:p w:rsidR="00393D7D" w:rsidRPr="008A58C4" w:rsidRDefault="00393D7D" w:rsidP="008A58C4">
      <w:pPr>
        <w:spacing w:after="0" w:line="360" w:lineRule="auto"/>
        <w:rPr>
          <w:rFonts w:ascii="Calibri" w:hAnsi="Calibri" w:cs="Times New Roman"/>
          <w:color w:val="000000"/>
          <w:sz w:val="24"/>
        </w:rPr>
      </w:pPr>
      <w:r w:rsidRPr="00393D7D">
        <w:rPr>
          <w:rFonts w:eastAsia="Times New Roman" w:cs="Times New Roman"/>
          <w:b/>
          <w:sz w:val="24"/>
          <w:szCs w:val="24"/>
          <w:lang w:eastAsia="es-MX"/>
        </w:rPr>
        <w:t>Fecha recepción:</w:t>
      </w:r>
      <w:r>
        <w:rPr>
          <w:rFonts w:eastAsia="Times New Roman" w:cs="Times New Roman"/>
          <w:sz w:val="24"/>
          <w:szCs w:val="24"/>
          <w:lang w:eastAsia="es-MX"/>
        </w:rPr>
        <w:t xml:space="preserve">   Enero 2013           </w:t>
      </w:r>
      <w:r w:rsidRPr="00393D7D">
        <w:rPr>
          <w:rFonts w:eastAsia="Times New Roman" w:cs="Times New Roman"/>
          <w:b/>
          <w:sz w:val="24"/>
          <w:szCs w:val="24"/>
          <w:lang w:eastAsia="es-MX"/>
        </w:rPr>
        <w:t>Fecha aceptación:</w:t>
      </w:r>
      <w:r>
        <w:rPr>
          <w:rFonts w:eastAsia="Times New Roman" w:cs="Times New Roman"/>
          <w:sz w:val="24"/>
          <w:szCs w:val="24"/>
          <w:lang w:eastAsia="es-MX"/>
        </w:rPr>
        <w:t xml:space="preserve"> Marzo 2013</w:t>
      </w:r>
    </w:p>
    <w:p w:rsidR="00A31FB3" w:rsidRDefault="00384415" w:rsidP="00EE3892">
      <w:pPr>
        <w:rPr>
          <w:rFonts w:ascii="Times New Roman" w:hAnsi="Times New Roman" w:cs="Times New Roman"/>
          <w:b/>
          <w:sz w:val="24"/>
        </w:rPr>
      </w:pPr>
      <w:r>
        <w:rPr>
          <w:rFonts w:cstheme="minorHAnsi"/>
        </w:rPr>
        <w:pict>
          <v:rect id="_x0000_i1025" style="width:0;height:1.5pt" o:hralign="center" o:hrstd="t" o:hr="t" fillcolor="#a0a0a0" stroked="f"/>
        </w:pict>
      </w:r>
    </w:p>
    <w:p w:rsidR="001B749A" w:rsidRPr="008A58C4" w:rsidRDefault="005F7A98" w:rsidP="00EE3892">
      <w:pPr>
        <w:rPr>
          <w:rFonts w:eastAsia="Times New Roman" w:cstheme="minorHAnsi"/>
          <w:color w:val="7030A0"/>
          <w:sz w:val="28"/>
          <w:szCs w:val="28"/>
          <w:lang w:val="es-ES" w:eastAsia="es-ES"/>
        </w:rPr>
      </w:pPr>
      <w:r w:rsidRPr="008A58C4">
        <w:rPr>
          <w:rFonts w:eastAsia="Times New Roman" w:cstheme="minorHAnsi"/>
          <w:color w:val="7030A0"/>
          <w:sz w:val="28"/>
          <w:szCs w:val="28"/>
          <w:lang w:val="es-ES" w:eastAsia="es-ES"/>
        </w:rPr>
        <w:t>I</w:t>
      </w:r>
      <w:r w:rsidR="00044B36" w:rsidRPr="008A58C4">
        <w:rPr>
          <w:rFonts w:eastAsia="Times New Roman" w:cstheme="minorHAnsi"/>
          <w:color w:val="7030A0"/>
          <w:sz w:val="28"/>
          <w:szCs w:val="28"/>
          <w:lang w:val="es-ES" w:eastAsia="es-ES"/>
        </w:rPr>
        <w:t>ntroducción</w:t>
      </w:r>
    </w:p>
    <w:p w:rsidR="00EE3892" w:rsidRPr="008A7096" w:rsidRDefault="00EE3892"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Los recortes de perforación de acuerdo a la NOM-115-SEMARNAT-2003, son los fragmentos de roca que se obtienen del proceso de perforación; constituidos por minerales de las formaciones perforadas, entre otros, arcillas, cuarzo, feldespatos, carbonatos y otros compuestos calcáreos y de sílice que están impregnados con fluidos de perforación; en la siguiente figura se muestran ejemplos de recortes de perforación.</w:t>
      </w:r>
    </w:p>
    <w:p w:rsidR="00255608" w:rsidRPr="008A7096" w:rsidRDefault="00BB13E1" w:rsidP="008A58C4">
      <w:pPr>
        <w:spacing w:line="360" w:lineRule="auto"/>
        <w:rPr>
          <w:rFonts w:ascii="Times New Roman" w:hAnsi="Times New Roman" w:cs="Times New Roman"/>
          <w:color w:val="000000"/>
          <w:sz w:val="24"/>
        </w:rPr>
      </w:pPr>
      <w:r w:rsidRPr="008A7096">
        <w:rPr>
          <w:rFonts w:ascii="Times New Roman" w:hAnsi="Times New Roman" w:cs="Times New Roman"/>
          <w:color w:val="000000"/>
          <w:sz w:val="24"/>
        </w:rPr>
        <w:t>Se tiene</w:t>
      </w:r>
      <w:r w:rsidR="00255608" w:rsidRPr="008A7096">
        <w:rPr>
          <w:rFonts w:ascii="Times New Roman" w:hAnsi="Times New Roman" w:cs="Times New Roman"/>
          <w:color w:val="000000"/>
          <w:sz w:val="24"/>
        </w:rPr>
        <w:t xml:space="preserve"> como base legal la entrada en vigor </w:t>
      </w:r>
      <w:r w:rsidRPr="008A7096">
        <w:rPr>
          <w:rFonts w:ascii="Times New Roman" w:hAnsi="Times New Roman" w:cs="Times New Roman"/>
          <w:color w:val="000000"/>
          <w:sz w:val="24"/>
        </w:rPr>
        <w:t xml:space="preserve">de </w:t>
      </w:r>
      <w:r w:rsidR="00255608" w:rsidRPr="008A7096">
        <w:rPr>
          <w:rFonts w:ascii="Times New Roman" w:hAnsi="Times New Roman" w:cs="Times New Roman"/>
          <w:color w:val="000000"/>
          <w:sz w:val="24"/>
        </w:rPr>
        <w:t>la Le</w:t>
      </w:r>
      <w:r w:rsidR="00295EF6" w:rsidRPr="008A7096">
        <w:rPr>
          <w:rFonts w:ascii="Times New Roman" w:hAnsi="Times New Roman" w:cs="Times New Roman"/>
          <w:color w:val="000000"/>
          <w:sz w:val="24"/>
        </w:rPr>
        <w:t>y General para la Pre</w:t>
      </w:r>
      <w:r w:rsidR="003547C7" w:rsidRPr="008A7096">
        <w:rPr>
          <w:rFonts w:ascii="Times New Roman" w:hAnsi="Times New Roman" w:cs="Times New Roman"/>
          <w:color w:val="000000"/>
          <w:sz w:val="24"/>
        </w:rPr>
        <w:t>vención</w:t>
      </w:r>
      <w:r w:rsidR="00DE0C03" w:rsidRPr="008A7096">
        <w:rPr>
          <w:rFonts w:ascii="Times New Roman" w:hAnsi="Times New Roman" w:cs="Times New Roman"/>
          <w:color w:val="000000"/>
          <w:sz w:val="24"/>
        </w:rPr>
        <w:t xml:space="preserve"> y G</w:t>
      </w:r>
      <w:r w:rsidR="00255608" w:rsidRPr="008A7096">
        <w:rPr>
          <w:rFonts w:ascii="Times New Roman" w:hAnsi="Times New Roman" w:cs="Times New Roman"/>
          <w:color w:val="000000"/>
          <w:sz w:val="24"/>
        </w:rPr>
        <w:t xml:space="preserve">estión Integral de los Residuos (LGPGIR) en el año 2003, donde </w:t>
      </w:r>
      <w:r w:rsidRPr="008A7096">
        <w:rPr>
          <w:rFonts w:ascii="Times New Roman" w:hAnsi="Times New Roman" w:cs="Times New Roman"/>
          <w:color w:val="000000"/>
          <w:sz w:val="24"/>
        </w:rPr>
        <w:t xml:space="preserve">se </w:t>
      </w:r>
      <w:r w:rsidR="00255608" w:rsidRPr="008A7096">
        <w:rPr>
          <w:rFonts w:ascii="Times New Roman" w:hAnsi="Times New Roman" w:cs="Times New Roman"/>
          <w:color w:val="000000"/>
          <w:sz w:val="24"/>
        </w:rPr>
        <w:t xml:space="preserve">precisa la distribución de competencias a la </w:t>
      </w:r>
      <w:r w:rsidRPr="008A7096">
        <w:rPr>
          <w:rFonts w:ascii="Times New Roman" w:hAnsi="Times New Roman" w:cs="Times New Roman"/>
          <w:color w:val="000000"/>
          <w:sz w:val="24"/>
        </w:rPr>
        <w:t>f</w:t>
      </w:r>
      <w:r w:rsidR="00255608" w:rsidRPr="008A7096">
        <w:rPr>
          <w:rFonts w:ascii="Times New Roman" w:hAnsi="Times New Roman" w:cs="Times New Roman"/>
          <w:color w:val="000000"/>
          <w:sz w:val="24"/>
        </w:rPr>
        <w:t xml:space="preserve">ederación, los </w:t>
      </w:r>
      <w:r w:rsidRPr="008A7096">
        <w:rPr>
          <w:rFonts w:ascii="Times New Roman" w:hAnsi="Times New Roman" w:cs="Times New Roman"/>
          <w:color w:val="000000"/>
          <w:sz w:val="24"/>
        </w:rPr>
        <w:t>e</w:t>
      </w:r>
      <w:r w:rsidR="00255608" w:rsidRPr="008A7096">
        <w:rPr>
          <w:rFonts w:ascii="Times New Roman" w:hAnsi="Times New Roman" w:cs="Times New Roman"/>
          <w:color w:val="000000"/>
          <w:sz w:val="24"/>
        </w:rPr>
        <w:t xml:space="preserve">stados y municipios, la regulación ambiental para el manejo de los residuos, tanto peligrosos, de manejo especial y sólidos urbanos. Corresponde a la </w:t>
      </w:r>
      <w:r w:rsidRPr="008A7096">
        <w:rPr>
          <w:rFonts w:ascii="Times New Roman" w:hAnsi="Times New Roman" w:cs="Times New Roman"/>
          <w:color w:val="000000"/>
          <w:sz w:val="24"/>
        </w:rPr>
        <w:t>f</w:t>
      </w:r>
      <w:r w:rsidR="00255608" w:rsidRPr="008A7096">
        <w:rPr>
          <w:rFonts w:ascii="Times New Roman" w:hAnsi="Times New Roman" w:cs="Times New Roman"/>
          <w:color w:val="000000"/>
          <w:sz w:val="24"/>
        </w:rPr>
        <w:t xml:space="preserve">ederación regular los </w:t>
      </w:r>
      <w:r w:rsidRPr="008A7096">
        <w:rPr>
          <w:rFonts w:ascii="Times New Roman" w:hAnsi="Times New Roman" w:cs="Times New Roman"/>
          <w:color w:val="000000"/>
          <w:sz w:val="24"/>
        </w:rPr>
        <w:t>r</w:t>
      </w:r>
      <w:r w:rsidR="00255608" w:rsidRPr="008A7096">
        <w:rPr>
          <w:rFonts w:ascii="Times New Roman" w:hAnsi="Times New Roman" w:cs="Times New Roman"/>
          <w:color w:val="000000"/>
          <w:sz w:val="24"/>
        </w:rPr>
        <w:t xml:space="preserve">esiduos </w:t>
      </w:r>
      <w:r w:rsidRPr="008A7096">
        <w:rPr>
          <w:rFonts w:ascii="Times New Roman" w:hAnsi="Times New Roman" w:cs="Times New Roman"/>
          <w:color w:val="000000"/>
          <w:sz w:val="24"/>
        </w:rPr>
        <w:t>p</w:t>
      </w:r>
      <w:r w:rsidR="00255608" w:rsidRPr="008A7096">
        <w:rPr>
          <w:rFonts w:ascii="Times New Roman" w:hAnsi="Times New Roman" w:cs="Times New Roman"/>
          <w:color w:val="000000"/>
          <w:sz w:val="24"/>
        </w:rPr>
        <w:t xml:space="preserve">eligrosos, a las </w:t>
      </w:r>
      <w:r w:rsidRPr="008A7096">
        <w:rPr>
          <w:rFonts w:ascii="Times New Roman" w:hAnsi="Times New Roman" w:cs="Times New Roman"/>
          <w:color w:val="000000"/>
          <w:sz w:val="24"/>
        </w:rPr>
        <w:t>e</w:t>
      </w:r>
      <w:r w:rsidR="00255608" w:rsidRPr="008A7096">
        <w:rPr>
          <w:rFonts w:ascii="Times New Roman" w:hAnsi="Times New Roman" w:cs="Times New Roman"/>
          <w:color w:val="000000"/>
          <w:sz w:val="24"/>
        </w:rPr>
        <w:t xml:space="preserve">ntidades </w:t>
      </w:r>
      <w:r w:rsidRPr="008A7096">
        <w:rPr>
          <w:rFonts w:ascii="Times New Roman" w:hAnsi="Times New Roman" w:cs="Times New Roman"/>
          <w:color w:val="000000"/>
          <w:sz w:val="24"/>
        </w:rPr>
        <w:t>f</w:t>
      </w:r>
      <w:r w:rsidR="00255608" w:rsidRPr="008A7096">
        <w:rPr>
          <w:rFonts w:ascii="Times New Roman" w:hAnsi="Times New Roman" w:cs="Times New Roman"/>
          <w:color w:val="000000"/>
          <w:sz w:val="24"/>
        </w:rPr>
        <w:t xml:space="preserve">ederativas los </w:t>
      </w:r>
      <w:r w:rsidRPr="008A7096">
        <w:rPr>
          <w:rFonts w:ascii="Times New Roman" w:hAnsi="Times New Roman" w:cs="Times New Roman"/>
          <w:color w:val="000000"/>
          <w:sz w:val="24"/>
        </w:rPr>
        <w:t>r</w:t>
      </w:r>
      <w:r w:rsidR="00255608" w:rsidRPr="008A7096">
        <w:rPr>
          <w:rFonts w:ascii="Times New Roman" w:hAnsi="Times New Roman" w:cs="Times New Roman"/>
          <w:color w:val="000000"/>
          <w:sz w:val="24"/>
        </w:rPr>
        <w:t xml:space="preserve">esiduos de </w:t>
      </w:r>
      <w:r w:rsidRPr="008A7096">
        <w:rPr>
          <w:rFonts w:ascii="Times New Roman" w:hAnsi="Times New Roman" w:cs="Times New Roman"/>
          <w:color w:val="000000"/>
          <w:sz w:val="24"/>
        </w:rPr>
        <w:t>m</w:t>
      </w:r>
      <w:r w:rsidR="00255608" w:rsidRPr="008A7096">
        <w:rPr>
          <w:rFonts w:ascii="Times New Roman" w:hAnsi="Times New Roman" w:cs="Times New Roman"/>
          <w:color w:val="000000"/>
          <w:sz w:val="24"/>
        </w:rPr>
        <w:t xml:space="preserve">anejo </w:t>
      </w:r>
      <w:r w:rsidRPr="008A7096">
        <w:rPr>
          <w:rFonts w:ascii="Times New Roman" w:hAnsi="Times New Roman" w:cs="Times New Roman"/>
          <w:color w:val="000000"/>
          <w:sz w:val="24"/>
        </w:rPr>
        <w:t>e</w:t>
      </w:r>
      <w:r w:rsidR="00255608" w:rsidRPr="008A7096">
        <w:rPr>
          <w:rFonts w:ascii="Times New Roman" w:hAnsi="Times New Roman" w:cs="Times New Roman"/>
          <w:color w:val="000000"/>
          <w:sz w:val="24"/>
        </w:rPr>
        <w:t xml:space="preserve">special y a los </w:t>
      </w:r>
      <w:r w:rsidRPr="008A7096">
        <w:rPr>
          <w:rFonts w:ascii="Times New Roman" w:hAnsi="Times New Roman" w:cs="Times New Roman"/>
          <w:color w:val="000000"/>
          <w:sz w:val="24"/>
        </w:rPr>
        <w:t>m</w:t>
      </w:r>
      <w:r w:rsidR="00255608" w:rsidRPr="008A7096">
        <w:rPr>
          <w:rFonts w:ascii="Times New Roman" w:hAnsi="Times New Roman" w:cs="Times New Roman"/>
          <w:color w:val="000000"/>
          <w:sz w:val="24"/>
        </w:rPr>
        <w:t xml:space="preserve">unicipios los residuos </w:t>
      </w:r>
      <w:r w:rsidRPr="008A7096">
        <w:rPr>
          <w:rFonts w:ascii="Times New Roman" w:hAnsi="Times New Roman" w:cs="Times New Roman"/>
          <w:color w:val="000000"/>
          <w:sz w:val="24"/>
        </w:rPr>
        <w:t>s</w:t>
      </w:r>
      <w:r w:rsidR="00255608" w:rsidRPr="008A7096">
        <w:rPr>
          <w:rFonts w:ascii="Times New Roman" w:hAnsi="Times New Roman" w:cs="Times New Roman"/>
          <w:color w:val="000000"/>
          <w:sz w:val="24"/>
        </w:rPr>
        <w:t xml:space="preserve">ólidos </w:t>
      </w:r>
      <w:r w:rsidRPr="008A7096">
        <w:rPr>
          <w:rFonts w:ascii="Times New Roman" w:hAnsi="Times New Roman" w:cs="Times New Roman"/>
          <w:color w:val="000000"/>
          <w:sz w:val="24"/>
        </w:rPr>
        <w:t>u</w:t>
      </w:r>
      <w:r w:rsidR="00255608" w:rsidRPr="008A7096">
        <w:rPr>
          <w:rFonts w:ascii="Times New Roman" w:hAnsi="Times New Roman" w:cs="Times New Roman"/>
          <w:color w:val="000000"/>
          <w:sz w:val="24"/>
        </w:rPr>
        <w:t>rbanos.</w:t>
      </w:r>
    </w:p>
    <w:p w:rsidR="00255608" w:rsidRPr="008A7096" w:rsidRDefault="00255608" w:rsidP="008A58C4">
      <w:pPr>
        <w:spacing w:line="360" w:lineRule="auto"/>
        <w:rPr>
          <w:rFonts w:ascii="Times New Roman" w:hAnsi="Times New Roman" w:cs="Times New Roman"/>
          <w:color w:val="000000"/>
          <w:sz w:val="24"/>
        </w:rPr>
      </w:pPr>
      <w:r w:rsidRPr="008A7096">
        <w:rPr>
          <w:rFonts w:ascii="Times New Roman" w:hAnsi="Times New Roman" w:cs="Times New Roman"/>
          <w:color w:val="000000"/>
          <w:sz w:val="24"/>
        </w:rPr>
        <w:lastRenderedPageBreak/>
        <w:t xml:space="preserve">Dentro de la regulación de los residuos de manejo especial por parte de los </w:t>
      </w:r>
      <w:r w:rsidR="00754949" w:rsidRPr="008A7096">
        <w:rPr>
          <w:rFonts w:ascii="Times New Roman" w:hAnsi="Times New Roman" w:cs="Times New Roman"/>
          <w:color w:val="000000"/>
          <w:sz w:val="24"/>
        </w:rPr>
        <w:t>e</w:t>
      </w:r>
      <w:r w:rsidRPr="008A7096">
        <w:rPr>
          <w:rFonts w:ascii="Times New Roman" w:hAnsi="Times New Roman" w:cs="Times New Roman"/>
          <w:color w:val="000000"/>
          <w:sz w:val="24"/>
        </w:rPr>
        <w:t xml:space="preserve">stados, se contempla a los residuos de recortes de perforación impregnados con fluidos base agua y emulsión inversa base aceite generados por la industria petrolera, originados en la etapa de perforación de los pozos petroleros que se encuentran en el </w:t>
      </w:r>
      <w:r w:rsidR="00754949" w:rsidRPr="008A7096">
        <w:rPr>
          <w:rFonts w:ascii="Times New Roman" w:hAnsi="Times New Roman" w:cs="Times New Roman"/>
          <w:color w:val="000000"/>
          <w:sz w:val="24"/>
        </w:rPr>
        <w:t>e</w:t>
      </w:r>
      <w:r w:rsidRPr="008A7096">
        <w:rPr>
          <w:rFonts w:ascii="Times New Roman" w:hAnsi="Times New Roman" w:cs="Times New Roman"/>
          <w:color w:val="000000"/>
          <w:sz w:val="24"/>
        </w:rPr>
        <w:t>stado de Tabasco.</w:t>
      </w:r>
    </w:p>
    <w:p w:rsidR="00255608" w:rsidRPr="008A7096" w:rsidRDefault="007333D7" w:rsidP="008A58C4">
      <w:pPr>
        <w:spacing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Para el </w:t>
      </w:r>
      <w:r w:rsidR="00255608" w:rsidRPr="008A7096">
        <w:rPr>
          <w:rFonts w:ascii="Times New Roman" w:hAnsi="Times New Roman" w:cs="Times New Roman"/>
          <w:color w:val="000000"/>
          <w:sz w:val="24"/>
        </w:rPr>
        <w:t>año 2008, 334 mil toneladas de recortes de perforación derivados de las actividades de exploración y producción</w:t>
      </w:r>
      <w:r w:rsidR="00DE0C03" w:rsidRPr="008A7096">
        <w:rPr>
          <w:rFonts w:ascii="Times New Roman" w:hAnsi="Times New Roman" w:cs="Times New Roman"/>
          <w:color w:val="000000"/>
          <w:sz w:val="24"/>
        </w:rPr>
        <w:t xml:space="preserve"> y lo generado en el activo integral Samaria-Luna, en el periodo enero-diciembre 2011, fue de 25,729.39 toneladas</w:t>
      </w:r>
      <w:r w:rsidR="00255608" w:rsidRPr="008A7096">
        <w:rPr>
          <w:rFonts w:ascii="Times New Roman" w:hAnsi="Times New Roman" w:cs="Times New Roman"/>
          <w:color w:val="000000"/>
          <w:sz w:val="24"/>
        </w:rPr>
        <w:t>.</w:t>
      </w:r>
    </w:p>
    <w:p w:rsidR="00255608" w:rsidRPr="008A7096" w:rsidRDefault="00255608" w:rsidP="008A58C4">
      <w:pPr>
        <w:spacing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La Secretaría de </w:t>
      </w:r>
      <w:r w:rsidR="00C40D89" w:rsidRPr="008A7096">
        <w:rPr>
          <w:rFonts w:ascii="Times New Roman" w:hAnsi="Times New Roman" w:cs="Times New Roman"/>
          <w:color w:val="000000"/>
          <w:sz w:val="24"/>
        </w:rPr>
        <w:t xml:space="preserve">Energía, </w:t>
      </w:r>
      <w:r w:rsidRPr="008A7096">
        <w:rPr>
          <w:rFonts w:ascii="Times New Roman" w:hAnsi="Times New Roman" w:cs="Times New Roman"/>
          <w:color w:val="000000"/>
          <w:sz w:val="24"/>
        </w:rPr>
        <w:t>Recursos Naturales y Protección Ambiental</w:t>
      </w:r>
      <w:r w:rsidR="00C40D89" w:rsidRPr="008A7096">
        <w:rPr>
          <w:rFonts w:ascii="Times New Roman" w:hAnsi="Times New Roman" w:cs="Times New Roman"/>
          <w:color w:val="000000"/>
          <w:sz w:val="24"/>
        </w:rPr>
        <w:t xml:space="preserve"> (SERNAPAM)</w:t>
      </w:r>
      <w:r w:rsidRPr="008A7096">
        <w:rPr>
          <w:rFonts w:ascii="Times New Roman" w:hAnsi="Times New Roman" w:cs="Times New Roman"/>
          <w:color w:val="000000"/>
          <w:sz w:val="24"/>
        </w:rPr>
        <w:t xml:space="preserve">, </w:t>
      </w:r>
      <w:r w:rsidR="00F0121D" w:rsidRPr="008A7096">
        <w:rPr>
          <w:rFonts w:ascii="Times New Roman" w:hAnsi="Times New Roman" w:cs="Times New Roman"/>
          <w:color w:val="000000"/>
          <w:sz w:val="24"/>
        </w:rPr>
        <w:t xml:space="preserve">trabaja </w:t>
      </w:r>
      <w:r w:rsidRPr="008A7096">
        <w:rPr>
          <w:rFonts w:ascii="Times New Roman" w:hAnsi="Times New Roman" w:cs="Times New Roman"/>
          <w:color w:val="000000"/>
          <w:sz w:val="24"/>
        </w:rPr>
        <w:t>en congruencia con el Plan Estatal de Desarrollo 2007-2012, que establece, en su eje transformador siete, la estrategia para el diseño e instrumentación de políticas y programas para el control y disminución de la contaminación del suelo, aire y agua</w:t>
      </w:r>
      <w:r w:rsidR="00F0121D"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mediante la línea de acción </w:t>
      </w:r>
      <w:r w:rsidR="00F0121D" w:rsidRPr="008A7096">
        <w:rPr>
          <w:rFonts w:ascii="Times New Roman" w:hAnsi="Times New Roman" w:cs="Times New Roman"/>
          <w:color w:val="000000"/>
          <w:sz w:val="24"/>
        </w:rPr>
        <w:t>para</w:t>
      </w:r>
      <w:r w:rsidRPr="008A7096">
        <w:rPr>
          <w:rFonts w:ascii="Times New Roman" w:hAnsi="Times New Roman" w:cs="Times New Roman"/>
          <w:color w:val="000000"/>
          <w:sz w:val="24"/>
        </w:rPr>
        <w:t xml:space="preserve"> instrumentar el programa estatal de gestión de los residuos de manejo especial. Por tal sentido, requiere de mecanismos de evaluación y capacidades metodológicas para el manejo ambientalmente adecuado de los residuos de manejo especial, incluyendo la valoración de las tecnologías a utilizar.</w:t>
      </w:r>
    </w:p>
    <w:p w:rsidR="00AC6F01" w:rsidRPr="008A7096" w:rsidRDefault="00AC6F01" w:rsidP="008A58C4">
      <w:pPr>
        <w:spacing w:line="360" w:lineRule="auto"/>
        <w:rPr>
          <w:rFonts w:ascii="Times New Roman" w:hAnsi="Times New Roman" w:cs="Times New Roman"/>
          <w:color w:val="000000"/>
          <w:sz w:val="24"/>
        </w:rPr>
      </w:pPr>
      <w:r w:rsidRPr="008A7096">
        <w:rPr>
          <w:rFonts w:ascii="Times New Roman" w:hAnsi="Times New Roman" w:cs="Times New Roman"/>
          <w:color w:val="000000"/>
          <w:sz w:val="24"/>
        </w:rPr>
        <w:t>Este trabajo se realizó en dos etapas, la primera etapa consistió en realizar un diagnóstico de generación y composición fisicoquímica de los recortes de perforación en la industria petrolera y la segunda etapa el realizar la propuesta de manejo de los recortes de perforación en congruencia con la Ley General para la Prevención y Gestión Integral de los Residuos y su reglamento, así como la Ley de Protección Ambiental de Estado de Tabasco y la Ley para la Prevención y Gestión Integral de los Residuos del Estado de Tabasco.</w:t>
      </w:r>
    </w:p>
    <w:p w:rsidR="00AC6F01" w:rsidRPr="008A7096" w:rsidRDefault="00AC6F01" w:rsidP="008A58C4">
      <w:pPr>
        <w:spacing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La propuesta de manejo contempla el almacenamiento adecuado en los sitios de generación y en sitios temporales de transferencia, el transporte de los recortes en equipos y medios de transportes como góndolas, pipas y volteos con todos los implementos de seguridad y los lineamientos establecidos por la Secretaría de Comunicaciones y Transportes, el tratamiento que se les puede aplicar a los recortes, de acuerdo a las autorizaciones emitidas a los procesos y empresas por parte de la autoridad ambiental estatal, el reciclaje y la disposición final. </w:t>
      </w:r>
    </w:p>
    <w:p w:rsidR="00A31FB3" w:rsidRDefault="00A31FB3" w:rsidP="00EE3892">
      <w:pPr>
        <w:rPr>
          <w:rFonts w:ascii="Times New Roman" w:hAnsi="Times New Roman" w:cs="Times New Roman"/>
          <w:b/>
          <w:sz w:val="24"/>
        </w:rPr>
      </w:pPr>
    </w:p>
    <w:p w:rsidR="008A58C4" w:rsidRDefault="008A58C4" w:rsidP="009D21A0">
      <w:pPr>
        <w:rPr>
          <w:rFonts w:ascii="Times New Roman" w:hAnsi="Times New Roman" w:cs="Times New Roman"/>
          <w:b/>
          <w:sz w:val="24"/>
        </w:rPr>
      </w:pPr>
    </w:p>
    <w:p w:rsidR="001B749A" w:rsidRPr="005F7A98" w:rsidRDefault="005F7A98" w:rsidP="009D21A0">
      <w:pPr>
        <w:rPr>
          <w:rFonts w:ascii="Times New Roman" w:hAnsi="Times New Roman" w:cs="Times New Roman"/>
          <w:b/>
          <w:sz w:val="24"/>
        </w:rPr>
      </w:pPr>
      <w:r w:rsidRPr="005F7A98">
        <w:rPr>
          <w:rFonts w:ascii="Times New Roman" w:hAnsi="Times New Roman" w:cs="Times New Roman"/>
          <w:b/>
          <w:sz w:val="24"/>
        </w:rPr>
        <w:lastRenderedPageBreak/>
        <w:t>DESARROLLO</w:t>
      </w:r>
    </w:p>
    <w:p w:rsidR="009D21A0" w:rsidRPr="008A7096" w:rsidRDefault="007B373B"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El </w:t>
      </w:r>
      <w:r w:rsidR="00C812EA" w:rsidRPr="008A7096">
        <w:rPr>
          <w:rFonts w:ascii="Times New Roman" w:hAnsi="Times New Roman" w:cs="Times New Roman"/>
          <w:color w:val="000000"/>
          <w:sz w:val="24"/>
          <w:szCs w:val="22"/>
        </w:rPr>
        <w:t xml:space="preserve">trabajo se desarrolló en dos etapas, la </w:t>
      </w:r>
      <w:r w:rsidR="004947B0" w:rsidRPr="008A7096">
        <w:rPr>
          <w:rFonts w:ascii="Times New Roman" w:hAnsi="Times New Roman" w:cs="Times New Roman"/>
          <w:color w:val="000000"/>
          <w:sz w:val="24"/>
          <w:szCs w:val="22"/>
        </w:rPr>
        <w:t>primera etapa</w:t>
      </w:r>
      <w:r w:rsidR="00C812EA" w:rsidRPr="008A7096">
        <w:rPr>
          <w:rFonts w:ascii="Times New Roman" w:hAnsi="Times New Roman" w:cs="Times New Roman"/>
          <w:color w:val="000000"/>
          <w:sz w:val="24"/>
          <w:szCs w:val="22"/>
        </w:rPr>
        <w:t>, correspondió el realizar el Foro de consulta denominado “Foro sobre Manejo de los Residuos de Perforación de la Industria Petrolera en Tabasco 2012”, en las instalaciones de la Universidad Tecnológica de Tabasco, con la participación de 60 personas provenientes de 18 empresas que realizan o prestan el servicio a la industria petrolera, los cuales fueron distribuidos en cuatro mesas de análisis y discusión</w:t>
      </w:r>
      <w:r w:rsidR="00041798" w:rsidRPr="008A7096">
        <w:rPr>
          <w:rFonts w:ascii="Times New Roman" w:hAnsi="Times New Roman" w:cs="Times New Roman"/>
          <w:color w:val="000000"/>
          <w:sz w:val="24"/>
          <w:szCs w:val="22"/>
        </w:rPr>
        <w:t>. Se habló</w:t>
      </w:r>
      <w:r w:rsidR="00C812EA" w:rsidRPr="008A7096">
        <w:rPr>
          <w:rFonts w:ascii="Times New Roman" w:hAnsi="Times New Roman" w:cs="Times New Roman"/>
          <w:color w:val="000000"/>
          <w:sz w:val="24"/>
          <w:szCs w:val="22"/>
        </w:rPr>
        <w:t xml:space="preserve"> de los temas de perforación y generación de recortes, tratamiento de los recortes de perforación, transporte de los recortes de perforación, normatividad y gestión de los recortes de perforación.</w:t>
      </w:r>
    </w:p>
    <w:p w:rsidR="009D21A0" w:rsidRPr="008A7096" w:rsidRDefault="00C812EA"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Posteriormente se realizaron visitas a cuatro instalaciones petroleras, específicamente pozos petroleros en perforación, ubicados en el municipio de Cunduacán, Tabasco. Estos recorridos comprendieron las áreas de perforación (equipos), área de almacenamiento de fluidos de perforación y de recortes de perforación, verificando la generación de los recortes de perforación base agua y base aceite empleado y la forma de manejo que se le aplica a los recortes de perforación, gener</w:t>
      </w:r>
      <w:r w:rsidR="00367FEA" w:rsidRPr="008A7096">
        <w:rPr>
          <w:rFonts w:ascii="Times New Roman" w:hAnsi="Times New Roman" w:cs="Times New Roman"/>
          <w:color w:val="000000"/>
          <w:sz w:val="24"/>
          <w:szCs w:val="22"/>
        </w:rPr>
        <w:t>ando</w:t>
      </w:r>
      <w:r w:rsidRPr="008A7096">
        <w:rPr>
          <w:rFonts w:ascii="Times New Roman" w:hAnsi="Times New Roman" w:cs="Times New Roman"/>
          <w:color w:val="000000"/>
          <w:sz w:val="24"/>
          <w:szCs w:val="22"/>
        </w:rPr>
        <w:t xml:space="preserve"> como producto el diagnóstico de generación de residuos de recortes de perforación impregnados con fluidos base agua y emulsión inversa base aceite originados por la industria petrolera considerados de manejo especial</w:t>
      </w:r>
      <w:r w:rsidR="00127EE8" w:rsidRPr="008A7096">
        <w:rPr>
          <w:rFonts w:ascii="Times New Roman" w:hAnsi="Times New Roman" w:cs="Times New Roman"/>
          <w:color w:val="000000"/>
          <w:sz w:val="24"/>
          <w:szCs w:val="22"/>
        </w:rPr>
        <w:t xml:space="preserve">, el cual arrojó que </w:t>
      </w:r>
      <w:r w:rsidR="0070368F" w:rsidRPr="008A7096">
        <w:rPr>
          <w:rFonts w:ascii="Times New Roman" w:hAnsi="Times New Roman" w:cs="Times New Roman"/>
          <w:color w:val="000000"/>
          <w:sz w:val="24"/>
          <w:szCs w:val="22"/>
        </w:rPr>
        <w:t>la tasa de generación anual distribuida en el activo Samaria-Luna, en el periodo enero-diciembre 2011, fue de 25,729.39 toneladas</w:t>
      </w:r>
      <w:r w:rsidRPr="008A7096">
        <w:rPr>
          <w:rFonts w:ascii="Times New Roman" w:hAnsi="Times New Roman" w:cs="Times New Roman"/>
          <w:color w:val="000000"/>
          <w:sz w:val="24"/>
          <w:szCs w:val="22"/>
        </w:rPr>
        <w:t xml:space="preserve">. </w:t>
      </w:r>
    </w:p>
    <w:p w:rsidR="009D21A0" w:rsidRPr="008A7096" w:rsidRDefault="00C812EA"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Asimismo</w:t>
      </w:r>
      <w:r w:rsidR="00367FEA"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se realizaron visitas a instalaciones de tratamiento de recortes de perforación, para conocer </w:t>
      </w:r>
      <w:r w:rsidR="00D9574F" w:rsidRPr="008A7096">
        <w:rPr>
          <w:rFonts w:ascii="Times New Roman" w:hAnsi="Times New Roman" w:cs="Times New Roman"/>
          <w:color w:val="000000"/>
          <w:sz w:val="24"/>
          <w:szCs w:val="22"/>
        </w:rPr>
        <w:t>los</w:t>
      </w:r>
      <w:r w:rsidRPr="008A7096">
        <w:rPr>
          <w:rFonts w:ascii="Times New Roman" w:hAnsi="Times New Roman" w:cs="Times New Roman"/>
          <w:color w:val="000000"/>
          <w:sz w:val="24"/>
          <w:szCs w:val="22"/>
        </w:rPr>
        <w:t xml:space="preserve"> proceso</w:t>
      </w:r>
      <w:r w:rsidR="00D9574F" w:rsidRPr="008A7096">
        <w:rPr>
          <w:rFonts w:ascii="Times New Roman" w:hAnsi="Times New Roman" w:cs="Times New Roman"/>
          <w:color w:val="000000"/>
          <w:sz w:val="24"/>
          <w:szCs w:val="22"/>
        </w:rPr>
        <w:t>s</w:t>
      </w:r>
      <w:r w:rsidRPr="008A7096">
        <w:rPr>
          <w:rFonts w:ascii="Times New Roman" w:hAnsi="Times New Roman" w:cs="Times New Roman"/>
          <w:color w:val="000000"/>
          <w:sz w:val="24"/>
          <w:szCs w:val="22"/>
        </w:rPr>
        <w:t xml:space="preserve"> de tratamiento, el manejo que se les aplica a los residuos antes del tratamiento y su tratamiento, la infraestructura existente y los mecanismos de emergencia aplicados. </w:t>
      </w:r>
    </w:p>
    <w:p w:rsidR="00C812EA" w:rsidRPr="008A7096" w:rsidRDefault="00C812EA"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Para la </w:t>
      </w:r>
      <w:r w:rsidR="004947B0" w:rsidRPr="008A7096">
        <w:rPr>
          <w:rFonts w:ascii="Times New Roman" w:hAnsi="Times New Roman" w:cs="Times New Roman"/>
          <w:color w:val="000000"/>
          <w:sz w:val="24"/>
          <w:szCs w:val="22"/>
        </w:rPr>
        <w:t>segunda eta</w:t>
      </w:r>
      <w:r w:rsidRPr="008A7096">
        <w:rPr>
          <w:rFonts w:ascii="Times New Roman" w:hAnsi="Times New Roman" w:cs="Times New Roman"/>
          <w:color w:val="000000"/>
          <w:sz w:val="24"/>
          <w:szCs w:val="22"/>
        </w:rPr>
        <w:t xml:space="preserve">pa, corresponde </w:t>
      </w:r>
      <w:r w:rsidR="00594E5F" w:rsidRPr="008A7096">
        <w:rPr>
          <w:rFonts w:ascii="Times New Roman" w:hAnsi="Times New Roman" w:cs="Times New Roman"/>
          <w:color w:val="000000"/>
          <w:sz w:val="24"/>
          <w:szCs w:val="22"/>
        </w:rPr>
        <w:t>elaborar la propuesta de manejo integral de los recortes de perforación de la industria petrolera en el estado de Tabasco, considerando para ello los</w:t>
      </w:r>
      <w:r w:rsidRPr="008A7096">
        <w:rPr>
          <w:rFonts w:ascii="Times New Roman" w:hAnsi="Times New Roman" w:cs="Times New Roman"/>
          <w:color w:val="000000"/>
          <w:sz w:val="24"/>
          <w:szCs w:val="22"/>
        </w:rPr>
        <w:t xml:space="preserve"> criterios de evaluación, validación y autorización de los protocolos de prueba de tecnologías para el manejo y tratamiento de los residuos de recortes de perforación impregnados con fluidos base agua y emulsión inversa base aceite originados por la industria petrolera considerados de manejo </w:t>
      </w:r>
      <w:r w:rsidRPr="008A7096">
        <w:rPr>
          <w:rFonts w:ascii="Times New Roman" w:hAnsi="Times New Roman" w:cs="Times New Roman"/>
          <w:color w:val="000000"/>
          <w:sz w:val="24"/>
          <w:szCs w:val="22"/>
        </w:rPr>
        <w:lastRenderedPageBreak/>
        <w:t>especial</w:t>
      </w:r>
      <w:r w:rsidR="00594E5F" w:rsidRPr="008A7096">
        <w:rPr>
          <w:rFonts w:ascii="Times New Roman" w:hAnsi="Times New Roman" w:cs="Times New Roman"/>
          <w:color w:val="000000"/>
          <w:sz w:val="24"/>
          <w:szCs w:val="22"/>
        </w:rPr>
        <w:t>, los tipos de transportes utilizados, el sistema de almacenamiento temporal,</w:t>
      </w:r>
      <w:r w:rsidRPr="008A7096">
        <w:rPr>
          <w:rFonts w:ascii="Times New Roman" w:hAnsi="Times New Roman" w:cs="Times New Roman"/>
          <w:color w:val="000000"/>
          <w:sz w:val="24"/>
          <w:szCs w:val="22"/>
        </w:rPr>
        <w:t xml:space="preserve"> así como la</w:t>
      </w:r>
      <w:r w:rsidR="00594E5F" w:rsidRPr="008A7096">
        <w:rPr>
          <w:rFonts w:ascii="Times New Roman" w:hAnsi="Times New Roman" w:cs="Times New Roman"/>
          <w:color w:val="000000"/>
          <w:sz w:val="24"/>
          <w:szCs w:val="22"/>
        </w:rPr>
        <w:t xml:space="preserve"> valorización y/o reutilización</w:t>
      </w:r>
      <w:r w:rsidRPr="008A7096">
        <w:rPr>
          <w:rFonts w:ascii="Times New Roman" w:hAnsi="Times New Roman" w:cs="Times New Roman"/>
          <w:color w:val="000000"/>
          <w:sz w:val="24"/>
          <w:szCs w:val="22"/>
        </w:rPr>
        <w:t>.</w:t>
      </w:r>
    </w:p>
    <w:p w:rsidR="001706FD" w:rsidRDefault="005A7A41" w:rsidP="00DD03FA">
      <w:pPr>
        <w:pStyle w:val="Ttulo1"/>
        <w:jc w:val="both"/>
        <w:rPr>
          <w:rFonts w:ascii="Times New Roman" w:hAnsi="Times New Roman" w:cs="Times New Roman"/>
          <w:color w:val="auto"/>
          <w:sz w:val="24"/>
        </w:rPr>
      </w:pPr>
      <w:bookmarkStart w:id="0" w:name="_Toc366513694"/>
      <w:r w:rsidRPr="001706FD">
        <w:rPr>
          <w:rFonts w:ascii="Times New Roman" w:hAnsi="Times New Roman" w:cs="Times New Roman"/>
          <w:color w:val="auto"/>
          <w:sz w:val="24"/>
        </w:rPr>
        <w:t>IDENTIFICACIÓN DE LOS PROCESOS DONDE SE GENERAN LOS RECORTES DE PERFORACIÓN</w:t>
      </w:r>
      <w:bookmarkEnd w:id="0"/>
    </w:p>
    <w:p w:rsidR="00B512CE" w:rsidRPr="008A7096" w:rsidRDefault="00B512CE"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La perforación es un proceso que consiste en realizar en el subsuelo un hueco vertical, inclinado u horizontal, para alcanzar profundidades que van en promedio de 3 a 6 </w:t>
      </w:r>
      <w:r w:rsidR="00DD03FA" w:rsidRPr="008A7096">
        <w:rPr>
          <w:rFonts w:ascii="Times New Roman" w:hAnsi="Times New Roman" w:cs="Times New Roman"/>
          <w:color w:val="000000"/>
          <w:sz w:val="24"/>
          <w:szCs w:val="22"/>
        </w:rPr>
        <w:t>k</w:t>
      </w:r>
      <w:r w:rsidRPr="008A7096">
        <w:rPr>
          <w:rFonts w:ascii="Times New Roman" w:hAnsi="Times New Roman" w:cs="Times New Roman"/>
          <w:color w:val="000000"/>
          <w:sz w:val="24"/>
          <w:szCs w:val="22"/>
        </w:rPr>
        <w:t xml:space="preserve">ilómetros de extensión con el objetivo de llegar a sitios conocidos como formaciones posiblemente productoras </w:t>
      </w:r>
      <w:r w:rsidR="00EE3892" w:rsidRPr="008A7096">
        <w:rPr>
          <w:rFonts w:ascii="Times New Roman" w:hAnsi="Times New Roman" w:cs="Times New Roman"/>
          <w:color w:val="000000"/>
          <w:sz w:val="24"/>
          <w:szCs w:val="22"/>
        </w:rPr>
        <w:t>de hidrocarburos.</w:t>
      </w:r>
    </w:p>
    <w:p w:rsidR="005A7A41" w:rsidRPr="008A7096" w:rsidRDefault="00B512CE"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Para el proceso de perforación es indispensable la utilización de lodos o fluidos de perforación</w:t>
      </w:r>
      <w:r w:rsidR="00DD03FA"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en cuyo caso se utilizan lubricantes o lodos de perforación que son mezclas preparadas con gran cantidad de aditivos químicos.</w:t>
      </w:r>
    </w:p>
    <w:p w:rsidR="009D21A0" w:rsidRPr="008A7096" w:rsidRDefault="00B512CE"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Es importante resaltar que en la etapa de perforación se generan grandes cantidades de residuos sólidos o recortes de perforación.  Si se tiene un pozo típico de 16</w:t>
      </w:r>
      <w:r w:rsidR="00DD03FA"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000 pies (aproximadamente 5 kilómetros) de profundidad pueden ser generados 4000 barriles de recortes de perforación, los cuales se componen principalmente de arenas, arcillas, minerales y aditivos. El mayor inconveniente en este caso no se produce por el volumen de sólidos que se generan, sino por la toxicidad de estos, ya que estuvieron en continuo contacto con el fluido de perforación, por lo que es muy común tener recortes con impregnaciones de aceites o cualquier otro contaminante</w:t>
      </w:r>
      <w:r w:rsidR="009D21A0" w:rsidRPr="008A7096">
        <w:rPr>
          <w:rFonts w:ascii="Times New Roman" w:hAnsi="Times New Roman" w:cs="Times New Roman"/>
          <w:color w:val="000000"/>
          <w:sz w:val="24"/>
          <w:szCs w:val="22"/>
        </w:rPr>
        <w:t>.</w:t>
      </w:r>
    </w:p>
    <w:p w:rsidR="00B512CE" w:rsidRPr="008A7096" w:rsidRDefault="00B512CE"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El volumen de recortes generados depende de la profundidad y diámetro de </w:t>
      </w:r>
      <w:r w:rsidR="00DD03FA" w:rsidRPr="008A7096">
        <w:rPr>
          <w:rFonts w:ascii="Times New Roman" w:hAnsi="Times New Roman" w:cs="Times New Roman"/>
          <w:color w:val="000000"/>
          <w:sz w:val="24"/>
          <w:szCs w:val="22"/>
        </w:rPr>
        <w:t xml:space="preserve">la </w:t>
      </w:r>
      <w:r w:rsidRPr="008A7096">
        <w:rPr>
          <w:rFonts w:ascii="Times New Roman" w:hAnsi="Times New Roman" w:cs="Times New Roman"/>
          <w:color w:val="000000"/>
          <w:sz w:val="24"/>
          <w:szCs w:val="22"/>
        </w:rPr>
        <w:t>perforación. Los sólidos son continuamente removidos vía el equipo de control de sólidos. El mayor volumen se genera en las etapas iniciales d</w:t>
      </w:r>
      <w:r w:rsidR="00DD03FA" w:rsidRPr="008A7096">
        <w:rPr>
          <w:rFonts w:ascii="Times New Roman" w:hAnsi="Times New Roman" w:cs="Times New Roman"/>
          <w:color w:val="000000"/>
          <w:sz w:val="24"/>
          <w:szCs w:val="22"/>
        </w:rPr>
        <w:t>o</w:t>
      </w:r>
      <w:r w:rsidRPr="008A7096">
        <w:rPr>
          <w:rFonts w:ascii="Times New Roman" w:hAnsi="Times New Roman" w:cs="Times New Roman"/>
          <w:color w:val="000000"/>
          <w:sz w:val="24"/>
          <w:szCs w:val="22"/>
        </w:rPr>
        <w:t>nde el diámetro del agujero es mayor, la descarga puede ser continua e intermitente ocurriendo por per</w:t>
      </w:r>
      <w:r w:rsidR="00DD03FA" w:rsidRPr="008A7096">
        <w:rPr>
          <w:rFonts w:ascii="Times New Roman" w:hAnsi="Times New Roman" w:cs="Times New Roman"/>
          <w:color w:val="000000"/>
          <w:sz w:val="24"/>
          <w:szCs w:val="22"/>
        </w:rPr>
        <w:t>i</w:t>
      </w:r>
      <w:r w:rsidRPr="008A7096">
        <w:rPr>
          <w:rFonts w:ascii="Times New Roman" w:hAnsi="Times New Roman" w:cs="Times New Roman"/>
          <w:color w:val="000000"/>
          <w:sz w:val="24"/>
          <w:szCs w:val="22"/>
        </w:rPr>
        <w:t>odos de menos de 1 y hasta 24 horas por día, dependiendo del tipo de operación y características del pozo.</w:t>
      </w:r>
    </w:p>
    <w:p w:rsidR="002A193B" w:rsidRPr="00DD03FA" w:rsidRDefault="007C00BE" w:rsidP="00DD03FA">
      <w:pPr>
        <w:rPr>
          <w:rFonts w:ascii="Times New Roman" w:hAnsi="Times New Roman" w:cs="Times New Roman"/>
          <w:b/>
          <w:sz w:val="24"/>
        </w:rPr>
      </w:pPr>
      <w:r w:rsidRPr="00DD03FA">
        <w:rPr>
          <w:rFonts w:ascii="Times New Roman" w:hAnsi="Times New Roman" w:cs="Times New Roman"/>
          <w:b/>
          <w:sz w:val="24"/>
        </w:rPr>
        <w:t>COMPOSICIÓN DE LOS RECORTES DE PERFORACIÓN</w:t>
      </w:r>
    </w:p>
    <w:p w:rsidR="002A193B" w:rsidRPr="008A7096" w:rsidRDefault="002A193B"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La composición de los recortes de perforación base agua y base aceite, va relacionado con los tipos de hidrocarburos y compuestos orgánicos e inorgánicos, los cuales fueron analizados por un laboratorio acreditado por la E</w:t>
      </w:r>
      <w:r w:rsidR="007C00BE" w:rsidRPr="008A7096">
        <w:rPr>
          <w:rFonts w:ascii="Times New Roman" w:hAnsi="Times New Roman" w:cs="Times New Roman"/>
          <w:color w:val="000000"/>
          <w:sz w:val="24"/>
          <w:szCs w:val="22"/>
        </w:rPr>
        <w:t xml:space="preserve">ntidad </w:t>
      </w:r>
      <w:r w:rsidRPr="008A7096">
        <w:rPr>
          <w:rFonts w:ascii="Times New Roman" w:hAnsi="Times New Roman" w:cs="Times New Roman"/>
          <w:color w:val="000000"/>
          <w:sz w:val="24"/>
          <w:szCs w:val="22"/>
        </w:rPr>
        <w:t>M</w:t>
      </w:r>
      <w:r w:rsidR="007C00BE" w:rsidRPr="008A7096">
        <w:rPr>
          <w:rFonts w:ascii="Times New Roman" w:hAnsi="Times New Roman" w:cs="Times New Roman"/>
          <w:color w:val="000000"/>
          <w:sz w:val="24"/>
          <w:szCs w:val="22"/>
        </w:rPr>
        <w:t xml:space="preserve">exicana de </w:t>
      </w:r>
      <w:r w:rsidRPr="008A7096">
        <w:rPr>
          <w:rFonts w:ascii="Times New Roman" w:hAnsi="Times New Roman" w:cs="Times New Roman"/>
          <w:color w:val="000000"/>
          <w:sz w:val="24"/>
          <w:szCs w:val="22"/>
        </w:rPr>
        <w:t>A</w:t>
      </w:r>
      <w:r w:rsidR="007C00BE" w:rsidRPr="008A7096">
        <w:rPr>
          <w:rFonts w:ascii="Times New Roman" w:hAnsi="Times New Roman" w:cs="Times New Roman"/>
          <w:color w:val="000000"/>
          <w:sz w:val="24"/>
          <w:szCs w:val="22"/>
        </w:rPr>
        <w:t>creditación</w:t>
      </w:r>
      <w:r w:rsidR="009D21A0" w:rsidRPr="008A7096">
        <w:rPr>
          <w:rFonts w:ascii="Times New Roman" w:hAnsi="Times New Roman" w:cs="Times New Roman"/>
          <w:color w:val="000000"/>
          <w:sz w:val="24"/>
          <w:szCs w:val="22"/>
        </w:rPr>
        <w:t xml:space="preserve"> y se señalan a continuación</w:t>
      </w:r>
      <w:r w:rsidRPr="008A7096">
        <w:rPr>
          <w:rFonts w:ascii="Times New Roman" w:hAnsi="Times New Roman" w:cs="Times New Roman"/>
          <w:color w:val="000000"/>
          <w:sz w:val="24"/>
          <w:szCs w:val="22"/>
        </w:rPr>
        <w:t>.</w:t>
      </w:r>
    </w:p>
    <w:p w:rsidR="002A193B" w:rsidRDefault="002A193B" w:rsidP="009D21A0">
      <w:pPr>
        <w:pStyle w:val="Prrafodelista"/>
        <w:numPr>
          <w:ilvl w:val="0"/>
          <w:numId w:val="3"/>
        </w:numPr>
        <w:ind w:left="426" w:hanging="426"/>
        <w:rPr>
          <w:rFonts w:ascii="Times New Roman" w:hAnsi="Times New Roman" w:cs="Times New Roman"/>
          <w:sz w:val="24"/>
          <w:szCs w:val="20"/>
        </w:rPr>
      </w:pPr>
      <w:r w:rsidRPr="002A193B">
        <w:rPr>
          <w:rFonts w:ascii="Times New Roman" w:hAnsi="Times New Roman" w:cs="Times New Roman"/>
          <w:sz w:val="24"/>
          <w:szCs w:val="20"/>
        </w:rPr>
        <w:lastRenderedPageBreak/>
        <w:t>Recortes de perforación base agua</w:t>
      </w:r>
    </w:p>
    <w:tbl>
      <w:tblPr>
        <w:tblStyle w:val="Tablaconcuadrcula"/>
        <w:tblW w:w="0" w:type="auto"/>
        <w:tblLook w:val="04A0" w:firstRow="1" w:lastRow="0" w:firstColumn="1" w:lastColumn="0" w:noHBand="0" w:noVBand="1"/>
      </w:tblPr>
      <w:tblGrid>
        <w:gridCol w:w="3085"/>
        <w:gridCol w:w="3402"/>
        <w:gridCol w:w="1533"/>
        <w:gridCol w:w="1524"/>
      </w:tblGrid>
      <w:tr w:rsidR="00D75C32" w:rsidTr="00D57D83">
        <w:tc>
          <w:tcPr>
            <w:tcW w:w="3085" w:type="dxa"/>
          </w:tcPr>
          <w:p w:rsidR="00D75C32" w:rsidRPr="00D75C32" w:rsidRDefault="00D75C32" w:rsidP="00D75C32">
            <w:pPr>
              <w:jc w:val="center"/>
              <w:rPr>
                <w:rFonts w:ascii="Times New Roman" w:hAnsi="Times New Roman"/>
                <w:sz w:val="22"/>
              </w:rPr>
            </w:pPr>
            <w:r w:rsidRPr="00D75C32">
              <w:rPr>
                <w:rFonts w:ascii="Times New Roman" w:hAnsi="Times New Roman"/>
                <w:sz w:val="22"/>
              </w:rPr>
              <w:t>PARÁMETRO</w:t>
            </w:r>
          </w:p>
        </w:tc>
        <w:tc>
          <w:tcPr>
            <w:tcW w:w="3402" w:type="dxa"/>
          </w:tcPr>
          <w:p w:rsidR="00D75C32" w:rsidRPr="00D75C32" w:rsidRDefault="00D75C32" w:rsidP="00D75C32">
            <w:pPr>
              <w:jc w:val="center"/>
              <w:rPr>
                <w:rFonts w:ascii="Times New Roman" w:hAnsi="Times New Roman"/>
                <w:sz w:val="22"/>
              </w:rPr>
            </w:pPr>
            <w:r w:rsidRPr="00D75C32">
              <w:rPr>
                <w:rFonts w:ascii="Times New Roman" w:hAnsi="Times New Roman"/>
                <w:sz w:val="22"/>
              </w:rPr>
              <w:t>MÉTODO ANALÍTICO</w:t>
            </w:r>
          </w:p>
        </w:tc>
        <w:tc>
          <w:tcPr>
            <w:tcW w:w="1533" w:type="dxa"/>
          </w:tcPr>
          <w:p w:rsidR="00D75C32" w:rsidRPr="00D75C32" w:rsidRDefault="00D75C32" w:rsidP="00D75C32">
            <w:pPr>
              <w:jc w:val="center"/>
              <w:rPr>
                <w:rFonts w:ascii="Times New Roman" w:hAnsi="Times New Roman"/>
                <w:sz w:val="22"/>
              </w:rPr>
            </w:pPr>
            <w:r w:rsidRPr="00D75C32">
              <w:rPr>
                <w:rFonts w:ascii="Times New Roman" w:hAnsi="Times New Roman"/>
                <w:sz w:val="22"/>
              </w:rPr>
              <w:t>UNIDADES</w:t>
            </w:r>
          </w:p>
        </w:tc>
        <w:tc>
          <w:tcPr>
            <w:tcW w:w="1524" w:type="dxa"/>
          </w:tcPr>
          <w:p w:rsidR="00D75C32" w:rsidRPr="00D75C32" w:rsidRDefault="00D75C32" w:rsidP="00D75C32">
            <w:pPr>
              <w:jc w:val="center"/>
              <w:rPr>
                <w:rFonts w:ascii="Times New Roman" w:hAnsi="Times New Roman"/>
                <w:sz w:val="22"/>
              </w:rPr>
            </w:pPr>
            <w:r w:rsidRPr="00D75C32">
              <w:rPr>
                <w:rFonts w:ascii="Times New Roman" w:hAnsi="Times New Roman"/>
                <w:sz w:val="22"/>
              </w:rPr>
              <w:t>RESULTADO</w:t>
            </w:r>
          </w:p>
        </w:tc>
      </w:tr>
      <w:tr w:rsidR="00D75C32" w:rsidRPr="00D57D83" w:rsidTr="00D57D83">
        <w:tc>
          <w:tcPr>
            <w:tcW w:w="3085" w:type="dxa"/>
          </w:tcPr>
          <w:p w:rsidR="00D75C32" w:rsidRPr="00D57D83" w:rsidRDefault="00A00F1D" w:rsidP="00D75C32">
            <w:pPr>
              <w:rPr>
                <w:rFonts w:ascii="Times New Roman" w:hAnsi="Times New Roman"/>
                <w:sz w:val="22"/>
              </w:rPr>
            </w:pPr>
            <w:r w:rsidRPr="00D57D83">
              <w:rPr>
                <w:rFonts w:ascii="Times New Roman" w:hAnsi="Times New Roman"/>
                <w:sz w:val="22"/>
              </w:rPr>
              <w:t>HIDROC. FRACC. PESADA</w:t>
            </w:r>
          </w:p>
        </w:tc>
        <w:tc>
          <w:tcPr>
            <w:tcW w:w="3402" w:type="dxa"/>
          </w:tcPr>
          <w:p w:rsidR="00D75C32" w:rsidRPr="00D57D83" w:rsidRDefault="00D57D83" w:rsidP="00D75C32">
            <w:pPr>
              <w:rPr>
                <w:rFonts w:ascii="Times New Roman" w:hAnsi="Times New Roman"/>
                <w:sz w:val="22"/>
                <w:lang w:val="en-US"/>
              </w:rPr>
            </w:pPr>
            <w:r w:rsidRPr="00D57D83">
              <w:rPr>
                <w:rFonts w:ascii="Times New Roman" w:hAnsi="Times New Roman"/>
                <w:sz w:val="22"/>
                <w:lang w:val="en-US"/>
              </w:rPr>
              <w:t>EPA 1654</w:t>
            </w:r>
            <w:r w:rsidR="00A00F1D">
              <w:rPr>
                <w:rFonts w:ascii="Times New Roman" w:hAnsi="Times New Roman"/>
                <w:sz w:val="22"/>
                <w:lang w:val="en-US"/>
              </w:rPr>
              <w:t>A</w:t>
            </w:r>
            <w:r w:rsidRPr="00D57D83">
              <w:rPr>
                <w:rFonts w:ascii="Times New Roman" w:hAnsi="Times New Roman"/>
                <w:sz w:val="22"/>
                <w:lang w:val="en-US"/>
              </w:rPr>
              <w:t>/9071B-1996  A3</w:t>
            </w:r>
          </w:p>
          <w:p w:rsidR="00D57D83" w:rsidRPr="00D57D83" w:rsidRDefault="00D57D83" w:rsidP="006A103B">
            <w:pPr>
              <w:rPr>
                <w:rFonts w:ascii="Times New Roman" w:hAnsi="Times New Roman"/>
                <w:sz w:val="22"/>
                <w:lang w:val="en-US"/>
              </w:rPr>
            </w:pPr>
            <w:r w:rsidRPr="00D57D83">
              <w:rPr>
                <w:rFonts w:ascii="Times New Roman" w:hAnsi="Times New Roman"/>
                <w:sz w:val="22"/>
                <w:lang w:val="en-US"/>
              </w:rPr>
              <w:t>NOM-138-SEMARNAT</w:t>
            </w:r>
            <w:r>
              <w:rPr>
                <w:rFonts w:ascii="Times New Roman" w:hAnsi="Times New Roman"/>
                <w:sz w:val="22"/>
                <w:lang w:val="en-US"/>
              </w:rPr>
              <w:t>/SS-2003</w:t>
            </w:r>
          </w:p>
        </w:tc>
        <w:tc>
          <w:tcPr>
            <w:tcW w:w="1533" w:type="dxa"/>
          </w:tcPr>
          <w:p w:rsidR="00D75C32" w:rsidRPr="00D57D83" w:rsidRDefault="00D57D83" w:rsidP="00D57D83">
            <w:pPr>
              <w:jc w:val="center"/>
              <w:rPr>
                <w:rFonts w:ascii="Times New Roman" w:hAnsi="Times New Roman"/>
                <w:sz w:val="22"/>
                <w:lang w:val="en-US"/>
              </w:rPr>
            </w:pPr>
            <w:r>
              <w:rPr>
                <w:rFonts w:ascii="Times New Roman" w:hAnsi="Times New Roman"/>
                <w:sz w:val="22"/>
                <w:lang w:val="en-US"/>
              </w:rPr>
              <w:t>Mg/Kg, B.S.</w:t>
            </w:r>
          </w:p>
        </w:tc>
        <w:tc>
          <w:tcPr>
            <w:tcW w:w="1524" w:type="dxa"/>
          </w:tcPr>
          <w:p w:rsidR="00D75C32" w:rsidRPr="00D57D83" w:rsidRDefault="00D57D83" w:rsidP="00D57D83">
            <w:pPr>
              <w:jc w:val="center"/>
              <w:rPr>
                <w:rFonts w:ascii="Times New Roman" w:hAnsi="Times New Roman"/>
                <w:sz w:val="22"/>
                <w:lang w:val="en-US"/>
              </w:rPr>
            </w:pPr>
            <w:r>
              <w:rPr>
                <w:rFonts w:ascii="Times New Roman" w:hAnsi="Times New Roman"/>
                <w:sz w:val="22"/>
                <w:lang w:val="en-US"/>
              </w:rPr>
              <w:t>54836.48</w:t>
            </w:r>
          </w:p>
        </w:tc>
      </w:tr>
      <w:tr w:rsidR="00D57D83" w:rsidRPr="00D57D83" w:rsidTr="00D57D83">
        <w:tc>
          <w:tcPr>
            <w:tcW w:w="3085" w:type="dxa"/>
          </w:tcPr>
          <w:p w:rsidR="00D57D83" w:rsidRPr="00D57D83" w:rsidRDefault="00AF2770" w:rsidP="00D75C32">
            <w:pPr>
              <w:rPr>
                <w:rFonts w:ascii="Times New Roman" w:hAnsi="Times New Roman"/>
              </w:rPr>
            </w:pPr>
            <w:r>
              <w:rPr>
                <w:rFonts w:ascii="Times New Roman" w:hAnsi="Times New Roman"/>
              </w:rPr>
              <w:t>Humedad</w:t>
            </w:r>
          </w:p>
        </w:tc>
        <w:tc>
          <w:tcPr>
            <w:tcW w:w="3402" w:type="dxa"/>
          </w:tcPr>
          <w:p w:rsidR="00D57D83" w:rsidRPr="00D57D83" w:rsidRDefault="00AF2770" w:rsidP="00AF2770">
            <w:pPr>
              <w:rPr>
                <w:rFonts w:ascii="Times New Roman" w:hAnsi="Times New Roman"/>
                <w:lang w:val="en-US"/>
              </w:rPr>
            </w:pPr>
            <w:r>
              <w:rPr>
                <w:rFonts w:ascii="Times New Roman" w:hAnsi="Times New Roman"/>
                <w:lang w:val="en-US"/>
              </w:rPr>
              <w:t>AS-05</w:t>
            </w:r>
          </w:p>
        </w:tc>
        <w:tc>
          <w:tcPr>
            <w:tcW w:w="1533" w:type="dxa"/>
          </w:tcPr>
          <w:p w:rsidR="00D57D83" w:rsidRDefault="00AF2770" w:rsidP="00D57D83">
            <w:pPr>
              <w:jc w:val="center"/>
              <w:rPr>
                <w:rFonts w:ascii="Times New Roman" w:hAnsi="Times New Roman"/>
                <w:lang w:val="en-US"/>
              </w:rPr>
            </w:pPr>
            <w:r>
              <w:rPr>
                <w:rFonts w:ascii="Times New Roman" w:hAnsi="Times New Roman"/>
                <w:lang w:val="en-US"/>
              </w:rPr>
              <w:t>%</w:t>
            </w:r>
          </w:p>
        </w:tc>
        <w:tc>
          <w:tcPr>
            <w:tcW w:w="1524" w:type="dxa"/>
          </w:tcPr>
          <w:p w:rsidR="00D57D83" w:rsidRDefault="00AF2770" w:rsidP="00D57D83">
            <w:pPr>
              <w:jc w:val="center"/>
              <w:rPr>
                <w:rFonts w:ascii="Times New Roman" w:hAnsi="Times New Roman"/>
                <w:lang w:val="en-US"/>
              </w:rPr>
            </w:pPr>
            <w:r>
              <w:rPr>
                <w:rFonts w:ascii="Times New Roman" w:hAnsi="Times New Roman"/>
                <w:lang w:val="en-US"/>
              </w:rPr>
              <w:t>85.9</w:t>
            </w:r>
          </w:p>
        </w:tc>
      </w:tr>
      <w:tr w:rsidR="00AF2770" w:rsidRPr="00D57D83" w:rsidTr="00E328B8">
        <w:trPr>
          <w:trHeight w:val="181"/>
        </w:trPr>
        <w:tc>
          <w:tcPr>
            <w:tcW w:w="3085" w:type="dxa"/>
          </w:tcPr>
          <w:p w:rsidR="00AF2770" w:rsidRPr="00E328B8" w:rsidRDefault="00AF2770" w:rsidP="00D75C32">
            <w:pPr>
              <w:rPr>
                <w:rFonts w:ascii="Times New Roman" w:hAnsi="Times New Roman"/>
                <w:sz w:val="12"/>
              </w:rPr>
            </w:pPr>
          </w:p>
        </w:tc>
        <w:tc>
          <w:tcPr>
            <w:tcW w:w="3402" w:type="dxa"/>
          </w:tcPr>
          <w:p w:rsidR="00AF2770" w:rsidRPr="00E328B8" w:rsidRDefault="00AF2770" w:rsidP="00AF2770">
            <w:pPr>
              <w:rPr>
                <w:rFonts w:ascii="Times New Roman" w:hAnsi="Times New Roman"/>
                <w:sz w:val="12"/>
                <w:lang w:val="en-US"/>
              </w:rPr>
            </w:pPr>
          </w:p>
        </w:tc>
        <w:tc>
          <w:tcPr>
            <w:tcW w:w="1533" w:type="dxa"/>
          </w:tcPr>
          <w:p w:rsidR="00AF2770" w:rsidRPr="00E328B8" w:rsidRDefault="00AF2770" w:rsidP="00D57D83">
            <w:pPr>
              <w:jc w:val="center"/>
              <w:rPr>
                <w:rFonts w:ascii="Times New Roman" w:hAnsi="Times New Roman"/>
                <w:sz w:val="12"/>
                <w:lang w:val="en-US"/>
              </w:rPr>
            </w:pPr>
          </w:p>
        </w:tc>
        <w:tc>
          <w:tcPr>
            <w:tcW w:w="1524" w:type="dxa"/>
          </w:tcPr>
          <w:p w:rsidR="00AF2770" w:rsidRPr="00E328B8" w:rsidRDefault="00AF2770" w:rsidP="00D57D83">
            <w:pPr>
              <w:jc w:val="center"/>
              <w:rPr>
                <w:rFonts w:ascii="Times New Roman" w:hAnsi="Times New Roman"/>
                <w:sz w:val="12"/>
                <w:lang w:val="en-US"/>
              </w:rPr>
            </w:pPr>
          </w:p>
        </w:tc>
      </w:tr>
      <w:tr w:rsidR="00AF2770" w:rsidRPr="00D57D83" w:rsidTr="00D57D83">
        <w:tc>
          <w:tcPr>
            <w:tcW w:w="3085" w:type="dxa"/>
          </w:tcPr>
          <w:p w:rsidR="00AF2770" w:rsidRDefault="00AF2770" w:rsidP="00D75C32">
            <w:pPr>
              <w:rPr>
                <w:rFonts w:ascii="Times New Roman" w:hAnsi="Times New Roman"/>
              </w:rPr>
            </w:pPr>
            <w:r>
              <w:rPr>
                <w:rFonts w:ascii="Times New Roman" w:hAnsi="Times New Roman"/>
              </w:rPr>
              <w:t>BTEX B.S.</w:t>
            </w:r>
          </w:p>
        </w:tc>
        <w:tc>
          <w:tcPr>
            <w:tcW w:w="3402" w:type="dxa"/>
          </w:tcPr>
          <w:p w:rsidR="00AF2770" w:rsidRDefault="00AF2770" w:rsidP="00AF2770">
            <w:pPr>
              <w:rPr>
                <w:rFonts w:ascii="Times New Roman" w:hAnsi="Times New Roman"/>
                <w:lang w:val="en-US"/>
              </w:rPr>
            </w:pPr>
          </w:p>
        </w:tc>
        <w:tc>
          <w:tcPr>
            <w:tcW w:w="1533" w:type="dxa"/>
          </w:tcPr>
          <w:p w:rsidR="00AF2770" w:rsidRDefault="00AF2770" w:rsidP="00D57D83">
            <w:pPr>
              <w:jc w:val="center"/>
              <w:rPr>
                <w:rFonts w:ascii="Times New Roman" w:hAnsi="Times New Roman"/>
                <w:lang w:val="en-US"/>
              </w:rPr>
            </w:pPr>
          </w:p>
        </w:tc>
        <w:tc>
          <w:tcPr>
            <w:tcW w:w="1524" w:type="dxa"/>
          </w:tcPr>
          <w:p w:rsidR="00AF2770" w:rsidRDefault="00AF2770" w:rsidP="00D57D83">
            <w:pPr>
              <w:jc w:val="center"/>
              <w:rPr>
                <w:rFonts w:ascii="Times New Roman" w:hAnsi="Times New Roman"/>
                <w:lang w:val="en-US"/>
              </w:rPr>
            </w:pPr>
          </w:p>
        </w:tc>
      </w:tr>
      <w:tr w:rsidR="00AF2770" w:rsidRPr="00D57D83" w:rsidTr="00D57D83">
        <w:tc>
          <w:tcPr>
            <w:tcW w:w="3085" w:type="dxa"/>
          </w:tcPr>
          <w:p w:rsidR="00AF2770" w:rsidRDefault="00AF2770" w:rsidP="00D75C32">
            <w:pPr>
              <w:rPr>
                <w:rFonts w:ascii="Times New Roman" w:hAnsi="Times New Roman"/>
              </w:rPr>
            </w:pPr>
            <w:r>
              <w:rPr>
                <w:rFonts w:ascii="Times New Roman" w:hAnsi="Times New Roman"/>
              </w:rPr>
              <w:t>Benceno</w:t>
            </w:r>
          </w:p>
        </w:tc>
        <w:tc>
          <w:tcPr>
            <w:tcW w:w="3402" w:type="dxa"/>
          </w:tcPr>
          <w:p w:rsidR="00AF2770" w:rsidRDefault="00AF2770" w:rsidP="006A103B">
            <w:pPr>
              <w:rPr>
                <w:rFonts w:ascii="Times New Roman" w:hAnsi="Times New Roman"/>
                <w:lang w:val="en-US"/>
              </w:rPr>
            </w:pPr>
            <w:r>
              <w:rPr>
                <w:rFonts w:ascii="Times New Roman" w:hAnsi="Times New Roman"/>
                <w:lang w:val="en-US"/>
              </w:rPr>
              <w:t xml:space="preserve">EPA 8260-B 1995. </w:t>
            </w:r>
            <w:r w:rsidRPr="00D57D83">
              <w:rPr>
                <w:rFonts w:ascii="Times New Roman" w:hAnsi="Times New Roman"/>
                <w:sz w:val="22"/>
                <w:lang w:val="en-US"/>
              </w:rPr>
              <w:t>NOM-138-SEMARNAT</w:t>
            </w:r>
            <w:r>
              <w:rPr>
                <w:rFonts w:ascii="Times New Roman" w:hAnsi="Times New Roman"/>
                <w:sz w:val="22"/>
                <w:lang w:val="en-US"/>
              </w:rPr>
              <w:t>/SS-2003</w:t>
            </w:r>
            <w:r w:rsidR="00FC318B">
              <w:rPr>
                <w:rFonts w:ascii="Times New Roman" w:hAnsi="Times New Roman"/>
                <w:sz w:val="22"/>
                <w:lang w:val="en-US"/>
              </w:rPr>
              <w:t xml:space="preserve"> </w:t>
            </w:r>
            <w:r>
              <w:rPr>
                <w:rFonts w:ascii="Times New Roman" w:hAnsi="Times New Roman"/>
                <w:sz w:val="22"/>
                <w:lang w:val="en-US"/>
              </w:rPr>
              <w:t>AN A4</w:t>
            </w:r>
          </w:p>
        </w:tc>
        <w:tc>
          <w:tcPr>
            <w:tcW w:w="1533" w:type="dxa"/>
          </w:tcPr>
          <w:p w:rsidR="00AF2770" w:rsidRDefault="00AF2770" w:rsidP="00D57D83">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AF2770" w:rsidRDefault="00AF2770" w:rsidP="00D57D83">
            <w:pPr>
              <w:jc w:val="center"/>
              <w:rPr>
                <w:rFonts w:ascii="Times New Roman" w:hAnsi="Times New Roman"/>
                <w:lang w:val="en-US"/>
              </w:rPr>
            </w:pPr>
            <w:r>
              <w:rPr>
                <w:rFonts w:ascii="Times New Roman" w:hAnsi="Times New Roman"/>
                <w:lang w:val="en-US"/>
              </w:rPr>
              <w:t>ND</w:t>
            </w:r>
          </w:p>
        </w:tc>
      </w:tr>
      <w:tr w:rsidR="00AF2770" w:rsidRPr="00D57D83" w:rsidTr="00D57D83">
        <w:tc>
          <w:tcPr>
            <w:tcW w:w="3085" w:type="dxa"/>
          </w:tcPr>
          <w:p w:rsidR="00AF2770" w:rsidRPr="00AF2770" w:rsidRDefault="00AF2770" w:rsidP="00D75C32">
            <w:pPr>
              <w:rPr>
                <w:rFonts w:ascii="Times New Roman" w:hAnsi="Times New Roman"/>
                <w:lang w:val="en-US"/>
              </w:rPr>
            </w:pPr>
            <w:proofErr w:type="spellStart"/>
            <w:r w:rsidRPr="00AF2770">
              <w:rPr>
                <w:rFonts w:ascii="Times New Roman" w:hAnsi="Times New Roman"/>
                <w:lang w:val="en-US"/>
              </w:rPr>
              <w:t>Tolueno</w:t>
            </w:r>
            <w:proofErr w:type="spellEnd"/>
          </w:p>
        </w:tc>
        <w:tc>
          <w:tcPr>
            <w:tcW w:w="3402" w:type="dxa"/>
          </w:tcPr>
          <w:p w:rsidR="00AF2770" w:rsidRDefault="00AF2770" w:rsidP="006A103B">
            <w:pPr>
              <w:rPr>
                <w:rFonts w:ascii="Times New Roman" w:hAnsi="Times New Roman"/>
                <w:lang w:val="en-US"/>
              </w:rPr>
            </w:pPr>
            <w:r>
              <w:rPr>
                <w:rFonts w:ascii="Times New Roman" w:hAnsi="Times New Roman"/>
                <w:lang w:val="en-US"/>
              </w:rPr>
              <w:t>EPA 8260-B 1995</w:t>
            </w:r>
            <w:r w:rsidR="00FC318B">
              <w:rPr>
                <w:rFonts w:ascii="Times New Roman" w:hAnsi="Times New Roman"/>
                <w:lang w:val="en-US"/>
              </w:rPr>
              <w:t xml:space="preserve"> </w:t>
            </w:r>
            <w:r w:rsidRPr="00D57D83">
              <w:rPr>
                <w:rFonts w:ascii="Times New Roman" w:hAnsi="Times New Roman"/>
                <w:sz w:val="22"/>
                <w:lang w:val="en-US"/>
              </w:rPr>
              <w:t>NOM-138-SEMARNAT</w:t>
            </w:r>
            <w:r>
              <w:rPr>
                <w:rFonts w:ascii="Times New Roman" w:hAnsi="Times New Roman"/>
                <w:sz w:val="22"/>
                <w:lang w:val="en-US"/>
              </w:rPr>
              <w:t>/SS-2003</w:t>
            </w:r>
            <w:r w:rsidR="00FC318B">
              <w:rPr>
                <w:rFonts w:ascii="Times New Roman" w:hAnsi="Times New Roman"/>
                <w:sz w:val="22"/>
                <w:lang w:val="en-US"/>
              </w:rPr>
              <w:t xml:space="preserve"> </w:t>
            </w:r>
            <w:r>
              <w:rPr>
                <w:rFonts w:ascii="Times New Roman" w:hAnsi="Times New Roman"/>
                <w:sz w:val="22"/>
                <w:lang w:val="en-US"/>
              </w:rPr>
              <w:t>AN A4</w:t>
            </w:r>
          </w:p>
        </w:tc>
        <w:tc>
          <w:tcPr>
            <w:tcW w:w="1533" w:type="dxa"/>
          </w:tcPr>
          <w:p w:rsidR="00AF2770" w:rsidRDefault="00AF2770" w:rsidP="00D57D83">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AF2770" w:rsidRDefault="00A00F1D" w:rsidP="00D57D83">
            <w:pPr>
              <w:jc w:val="center"/>
              <w:rPr>
                <w:rFonts w:ascii="Times New Roman" w:hAnsi="Times New Roman"/>
                <w:lang w:val="en-US"/>
              </w:rPr>
            </w:pPr>
            <w:r>
              <w:rPr>
                <w:rFonts w:ascii="Times New Roman" w:hAnsi="Times New Roman"/>
                <w:lang w:val="en-US"/>
              </w:rPr>
              <w:t>12420.61</w:t>
            </w:r>
          </w:p>
        </w:tc>
      </w:tr>
      <w:tr w:rsidR="00AF2770" w:rsidRPr="00D57D83" w:rsidTr="00D57D83">
        <w:tc>
          <w:tcPr>
            <w:tcW w:w="3085" w:type="dxa"/>
          </w:tcPr>
          <w:p w:rsidR="00AF2770" w:rsidRPr="00AF2770" w:rsidRDefault="00AF2770" w:rsidP="00D75C32">
            <w:pPr>
              <w:rPr>
                <w:rFonts w:ascii="Times New Roman" w:hAnsi="Times New Roman"/>
                <w:lang w:val="en-US"/>
              </w:rPr>
            </w:pPr>
            <w:proofErr w:type="spellStart"/>
            <w:r w:rsidRPr="00AF2770">
              <w:rPr>
                <w:rFonts w:ascii="Times New Roman" w:hAnsi="Times New Roman"/>
                <w:lang w:val="en-US"/>
              </w:rPr>
              <w:t>Etilbenceno</w:t>
            </w:r>
            <w:proofErr w:type="spellEnd"/>
          </w:p>
        </w:tc>
        <w:tc>
          <w:tcPr>
            <w:tcW w:w="3402" w:type="dxa"/>
          </w:tcPr>
          <w:p w:rsidR="00AF2770" w:rsidRDefault="00AF2770" w:rsidP="006A103B">
            <w:pPr>
              <w:rPr>
                <w:rFonts w:ascii="Times New Roman" w:hAnsi="Times New Roman"/>
                <w:lang w:val="en-US"/>
              </w:rPr>
            </w:pPr>
            <w:r>
              <w:rPr>
                <w:rFonts w:ascii="Times New Roman" w:hAnsi="Times New Roman"/>
                <w:lang w:val="en-US"/>
              </w:rPr>
              <w:t>EPA 8260-B 1995</w:t>
            </w:r>
            <w:r w:rsidR="00FC318B">
              <w:rPr>
                <w:rFonts w:ascii="Times New Roman" w:hAnsi="Times New Roman"/>
                <w:lang w:val="en-US"/>
              </w:rPr>
              <w:t xml:space="preserve"> </w:t>
            </w:r>
            <w:r w:rsidRPr="00D57D83">
              <w:rPr>
                <w:rFonts w:ascii="Times New Roman" w:hAnsi="Times New Roman"/>
                <w:sz w:val="22"/>
                <w:lang w:val="en-US"/>
              </w:rPr>
              <w:t>NOM-138-SEMARNAT</w:t>
            </w:r>
            <w:r>
              <w:rPr>
                <w:rFonts w:ascii="Times New Roman" w:hAnsi="Times New Roman"/>
                <w:sz w:val="22"/>
                <w:lang w:val="en-US"/>
              </w:rPr>
              <w:t>/SS-2003</w:t>
            </w:r>
            <w:r w:rsidR="00FC318B">
              <w:rPr>
                <w:rFonts w:ascii="Times New Roman" w:hAnsi="Times New Roman"/>
                <w:sz w:val="22"/>
                <w:lang w:val="en-US"/>
              </w:rPr>
              <w:t xml:space="preserve"> </w:t>
            </w:r>
            <w:r>
              <w:rPr>
                <w:rFonts w:ascii="Times New Roman" w:hAnsi="Times New Roman"/>
                <w:sz w:val="22"/>
                <w:lang w:val="en-US"/>
              </w:rPr>
              <w:t>AN A4</w:t>
            </w:r>
          </w:p>
        </w:tc>
        <w:tc>
          <w:tcPr>
            <w:tcW w:w="1533" w:type="dxa"/>
          </w:tcPr>
          <w:p w:rsidR="00AF2770" w:rsidRDefault="00AF2770" w:rsidP="00D57D83">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AF2770" w:rsidRDefault="00A00F1D" w:rsidP="00D57D83">
            <w:pPr>
              <w:jc w:val="center"/>
              <w:rPr>
                <w:rFonts w:ascii="Times New Roman" w:hAnsi="Times New Roman"/>
                <w:lang w:val="en-US"/>
              </w:rPr>
            </w:pPr>
            <w:r>
              <w:rPr>
                <w:rFonts w:ascii="Times New Roman" w:hAnsi="Times New Roman"/>
                <w:lang w:val="en-US"/>
              </w:rPr>
              <w:t>26295.65</w:t>
            </w:r>
          </w:p>
        </w:tc>
      </w:tr>
      <w:tr w:rsidR="00AF2770" w:rsidRPr="00D57D83" w:rsidTr="00D57D83">
        <w:tc>
          <w:tcPr>
            <w:tcW w:w="3085" w:type="dxa"/>
          </w:tcPr>
          <w:p w:rsidR="00AF2770" w:rsidRDefault="00AF2770" w:rsidP="00D75C32">
            <w:pPr>
              <w:rPr>
                <w:rFonts w:ascii="Times New Roman" w:hAnsi="Times New Roman"/>
              </w:rPr>
            </w:pPr>
            <w:r>
              <w:rPr>
                <w:rFonts w:ascii="Times New Roman" w:hAnsi="Times New Roman"/>
              </w:rPr>
              <w:t>M,P-Xileno</w:t>
            </w:r>
          </w:p>
        </w:tc>
        <w:tc>
          <w:tcPr>
            <w:tcW w:w="3402" w:type="dxa"/>
          </w:tcPr>
          <w:p w:rsidR="00AF2770" w:rsidRDefault="00AF2770" w:rsidP="006A103B">
            <w:pPr>
              <w:rPr>
                <w:rFonts w:ascii="Times New Roman" w:hAnsi="Times New Roman"/>
                <w:lang w:val="en-US"/>
              </w:rPr>
            </w:pPr>
            <w:r>
              <w:rPr>
                <w:rFonts w:ascii="Times New Roman" w:hAnsi="Times New Roman"/>
                <w:lang w:val="en-US"/>
              </w:rPr>
              <w:t>EPA 8260-B 1995</w:t>
            </w:r>
            <w:r w:rsidR="00FC318B">
              <w:rPr>
                <w:rFonts w:ascii="Times New Roman" w:hAnsi="Times New Roman"/>
                <w:lang w:val="en-US"/>
              </w:rPr>
              <w:t xml:space="preserve"> </w:t>
            </w:r>
            <w:r w:rsidRPr="00D57D83">
              <w:rPr>
                <w:rFonts w:ascii="Times New Roman" w:hAnsi="Times New Roman"/>
                <w:sz w:val="22"/>
                <w:lang w:val="en-US"/>
              </w:rPr>
              <w:t>NOM-138-SEMARNAT</w:t>
            </w:r>
            <w:r>
              <w:rPr>
                <w:rFonts w:ascii="Times New Roman" w:hAnsi="Times New Roman"/>
                <w:sz w:val="22"/>
                <w:lang w:val="en-US"/>
              </w:rPr>
              <w:t>/SS-2003</w:t>
            </w:r>
            <w:r w:rsidR="00FC318B">
              <w:rPr>
                <w:rFonts w:ascii="Times New Roman" w:hAnsi="Times New Roman"/>
                <w:sz w:val="22"/>
                <w:lang w:val="en-US"/>
              </w:rPr>
              <w:t xml:space="preserve"> </w:t>
            </w:r>
            <w:r>
              <w:rPr>
                <w:rFonts w:ascii="Times New Roman" w:hAnsi="Times New Roman"/>
                <w:sz w:val="22"/>
                <w:lang w:val="en-US"/>
              </w:rPr>
              <w:t>AN A4</w:t>
            </w:r>
          </w:p>
        </w:tc>
        <w:tc>
          <w:tcPr>
            <w:tcW w:w="1533" w:type="dxa"/>
          </w:tcPr>
          <w:p w:rsidR="00AF2770" w:rsidRDefault="00AF2770" w:rsidP="00D57D83">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AF2770" w:rsidRDefault="00A00F1D" w:rsidP="00D57D83">
            <w:pPr>
              <w:jc w:val="center"/>
              <w:rPr>
                <w:rFonts w:ascii="Times New Roman" w:hAnsi="Times New Roman"/>
                <w:lang w:val="en-US"/>
              </w:rPr>
            </w:pPr>
            <w:r>
              <w:rPr>
                <w:rFonts w:ascii="Times New Roman" w:hAnsi="Times New Roman"/>
                <w:lang w:val="en-US"/>
              </w:rPr>
              <w:t>86380.50</w:t>
            </w:r>
          </w:p>
        </w:tc>
      </w:tr>
      <w:tr w:rsidR="00AF2770" w:rsidRPr="00D57D83" w:rsidTr="00D57D83">
        <w:tc>
          <w:tcPr>
            <w:tcW w:w="3085" w:type="dxa"/>
          </w:tcPr>
          <w:p w:rsidR="00AF2770" w:rsidRDefault="00AF2770" w:rsidP="00D75C32">
            <w:pPr>
              <w:rPr>
                <w:rFonts w:ascii="Times New Roman" w:hAnsi="Times New Roman"/>
              </w:rPr>
            </w:pPr>
            <w:r>
              <w:rPr>
                <w:rFonts w:ascii="Times New Roman" w:hAnsi="Times New Roman"/>
              </w:rPr>
              <w:t>O-Xileno</w:t>
            </w:r>
          </w:p>
        </w:tc>
        <w:tc>
          <w:tcPr>
            <w:tcW w:w="3402" w:type="dxa"/>
          </w:tcPr>
          <w:p w:rsidR="00AF2770" w:rsidRDefault="00AF2770" w:rsidP="006A103B">
            <w:pPr>
              <w:rPr>
                <w:rFonts w:ascii="Times New Roman" w:hAnsi="Times New Roman"/>
                <w:lang w:val="en-US"/>
              </w:rPr>
            </w:pPr>
            <w:r>
              <w:rPr>
                <w:rFonts w:ascii="Times New Roman" w:hAnsi="Times New Roman"/>
                <w:lang w:val="en-US"/>
              </w:rPr>
              <w:t>EPA 8260-B 1995</w:t>
            </w:r>
            <w:r w:rsidR="00FC318B">
              <w:rPr>
                <w:rFonts w:ascii="Times New Roman" w:hAnsi="Times New Roman"/>
                <w:lang w:val="en-US"/>
              </w:rPr>
              <w:t xml:space="preserve"> </w:t>
            </w:r>
            <w:r w:rsidRPr="00D57D83">
              <w:rPr>
                <w:rFonts w:ascii="Times New Roman" w:hAnsi="Times New Roman"/>
                <w:sz w:val="22"/>
                <w:lang w:val="en-US"/>
              </w:rPr>
              <w:t>NOM-138-SEMARNAT</w:t>
            </w:r>
            <w:r>
              <w:rPr>
                <w:rFonts w:ascii="Times New Roman" w:hAnsi="Times New Roman"/>
                <w:sz w:val="22"/>
                <w:lang w:val="en-US"/>
              </w:rPr>
              <w:t>/SS-2003</w:t>
            </w:r>
            <w:r w:rsidR="00FC318B">
              <w:rPr>
                <w:rFonts w:ascii="Times New Roman" w:hAnsi="Times New Roman"/>
                <w:sz w:val="22"/>
                <w:lang w:val="en-US"/>
              </w:rPr>
              <w:t xml:space="preserve"> </w:t>
            </w:r>
            <w:r>
              <w:rPr>
                <w:rFonts w:ascii="Times New Roman" w:hAnsi="Times New Roman"/>
                <w:sz w:val="22"/>
                <w:lang w:val="en-US"/>
              </w:rPr>
              <w:t>AN A4</w:t>
            </w:r>
          </w:p>
        </w:tc>
        <w:tc>
          <w:tcPr>
            <w:tcW w:w="1533" w:type="dxa"/>
          </w:tcPr>
          <w:p w:rsidR="00AF2770" w:rsidRDefault="00AF2770" w:rsidP="00D57D83">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AF2770" w:rsidRDefault="00A00F1D" w:rsidP="00D57D83">
            <w:pPr>
              <w:jc w:val="center"/>
              <w:rPr>
                <w:rFonts w:ascii="Times New Roman" w:hAnsi="Times New Roman"/>
                <w:lang w:val="en-US"/>
              </w:rPr>
            </w:pPr>
            <w:r>
              <w:rPr>
                <w:rFonts w:ascii="Times New Roman" w:hAnsi="Times New Roman"/>
                <w:lang w:val="en-US"/>
              </w:rPr>
              <w:t>54457.56</w:t>
            </w:r>
          </w:p>
        </w:tc>
      </w:tr>
      <w:tr w:rsidR="00AF2770" w:rsidRPr="00D57D83" w:rsidTr="00E328B8">
        <w:trPr>
          <w:trHeight w:val="98"/>
        </w:trPr>
        <w:tc>
          <w:tcPr>
            <w:tcW w:w="3085" w:type="dxa"/>
          </w:tcPr>
          <w:p w:rsidR="00AF2770" w:rsidRPr="00E328B8" w:rsidRDefault="00AF2770" w:rsidP="00D75C32">
            <w:pPr>
              <w:rPr>
                <w:rFonts w:ascii="Times New Roman" w:hAnsi="Times New Roman"/>
                <w:sz w:val="14"/>
              </w:rPr>
            </w:pPr>
          </w:p>
        </w:tc>
        <w:tc>
          <w:tcPr>
            <w:tcW w:w="3402" w:type="dxa"/>
          </w:tcPr>
          <w:p w:rsidR="00AF2770" w:rsidRPr="00E328B8" w:rsidRDefault="00AF2770" w:rsidP="00AF2770">
            <w:pPr>
              <w:rPr>
                <w:rFonts w:ascii="Times New Roman" w:hAnsi="Times New Roman"/>
                <w:sz w:val="14"/>
                <w:lang w:val="en-US"/>
              </w:rPr>
            </w:pPr>
          </w:p>
        </w:tc>
        <w:tc>
          <w:tcPr>
            <w:tcW w:w="1533" w:type="dxa"/>
          </w:tcPr>
          <w:p w:rsidR="00AF2770" w:rsidRPr="00E328B8" w:rsidRDefault="00AF2770" w:rsidP="00D57D83">
            <w:pPr>
              <w:jc w:val="center"/>
              <w:rPr>
                <w:rFonts w:ascii="Times New Roman" w:hAnsi="Times New Roman"/>
                <w:sz w:val="14"/>
                <w:lang w:val="en-US"/>
              </w:rPr>
            </w:pPr>
          </w:p>
        </w:tc>
        <w:tc>
          <w:tcPr>
            <w:tcW w:w="1524" w:type="dxa"/>
          </w:tcPr>
          <w:p w:rsidR="00AF2770" w:rsidRPr="00E328B8" w:rsidRDefault="00AF2770" w:rsidP="00D57D83">
            <w:pPr>
              <w:jc w:val="center"/>
              <w:rPr>
                <w:rFonts w:ascii="Times New Roman" w:hAnsi="Times New Roman"/>
                <w:sz w:val="14"/>
                <w:lang w:val="en-US"/>
              </w:rPr>
            </w:pPr>
          </w:p>
        </w:tc>
      </w:tr>
      <w:tr w:rsidR="00A00F1D" w:rsidRPr="00A00F1D" w:rsidTr="00D57D83">
        <w:tc>
          <w:tcPr>
            <w:tcW w:w="3085" w:type="dxa"/>
          </w:tcPr>
          <w:p w:rsidR="00A00F1D" w:rsidRDefault="00A00F1D" w:rsidP="00D75C32">
            <w:pPr>
              <w:rPr>
                <w:rFonts w:ascii="Times New Roman" w:hAnsi="Times New Roman"/>
              </w:rPr>
            </w:pPr>
            <w:r w:rsidRPr="00D57D83">
              <w:rPr>
                <w:rFonts w:ascii="Times New Roman" w:hAnsi="Times New Roman"/>
                <w:sz w:val="22"/>
              </w:rPr>
              <w:t xml:space="preserve">HIDROC. FRACC. </w:t>
            </w:r>
            <w:r>
              <w:rPr>
                <w:rFonts w:ascii="Times New Roman" w:hAnsi="Times New Roman"/>
                <w:sz w:val="22"/>
              </w:rPr>
              <w:t>MEDIA</w:t>
            </w:r>
          </w:p>
        </w:tc>
        <w:tc>
          <w:tcPr>
            <w:tcW w:w="3402" w:type="dxa"/>
          </w:tcPr>
          <w:p w:rsidR="00A00F1D" w:rsidRPr="00D57D83" w:rsidRDefault="00A00F1D" w:rsidP="006A103B">
            <w:pPr>
              <w:rPr>
                <w:rFonts w:ascii="Times New Roman" w:hAnsi="Times New Roman"/>
                <w:sz w:val="22"/>
                <w:lang w:val="en-US"/>
              </w:rPr>
            </w:pPr>
            <w:r w:rsidRPr="00D57D83">
              <w:rPr>
                <w:rFonts w:ascii="Times New Roman" w:hAnsi="Times New Roman"/>
                <w:sz w:val="22"/>
                <w:lang w:val="en-US"/>
              </w:rPr>
              <w:t xml:space="preserve">EPA </w:t>
            </w:r>
            <w:r>
              <w:rPr>
                <w:rFonts w:ascii="Times New Roman" w:hAnsi="Times New Roman"/>
                <w:sz w:val="22"/>
                <w:lang w:val="en-US"/>
              </w:rPr>
              <w:t>8015B</w:t>
            </w:r>
            <w:r w:rsidRPr="00D57D83">
              <w:rPr>
                <w:rFonts w:ascii="Times New Roman" w:hAnsi="Times New Roman"/>
                <w:sz w:val="22"/>
                <w:lang w:val="en-US"/>
              </w:rPr>
              <w:t>-1996</w:t>
            </w:r>
            <w:r>
              <w:rPr>
                <w:rFonts w:ascii="Times New Roman" w:hAnsi="Times New Roman"/>
                <w:sz w:val="22"/>
                <w:lang w:val="en-US"/>
              </w:rPr>
              <w:t>,</w:t>
            </w:r>
            <w:r w:rsidRPr="00D57D83">
              <w:rPr>
                <w:rFonts w:ascii="Times New Roman" w:hAnsi="Times New Roman"/>
                <w:sz w:val="22"/>
                <w:lang w:val="en-US"/>
              </w:rPr>
              <w:t xml:space="preserve"> NOM-138-SEMARNAT</w:t>
            </w:r>
            <w:r>
              <w:rPr>
                <w:rFonts w:ascii="Times New Roman" w:hAnsi="Times New Roman"/>
                <w:sz w:val="22"/>
                <w:lang w:val="en-US"/>
              </w:rPr>
              <w:t>/SS-2003 AN2</w:t>
            </w:r>
          </w:p>
        </w:tc>
        <w:tc>
          <w:tcPr>
            <w:tcW w:w="1533" w:type="dxa"/>
          </w:tcPr>
          <w:p w:rsidR="00A00F1D" w:rsidRPr="00D57D83" w:rsidRDefault="00A00F1D" w:rsidP="00BD6233">
            <w:pPr>
              <w:jc w:val="center"/>
              <w:rPr>
                <w:rFonts w:ascii="Times New Roman" w:hAnsi="Times New Roman"/>
                <w:sz w:val="22"/>
                <w:lang w:val="en-US"/>
              </w:rPr>
            </w:pPr>
            <w:r>
              <w:rPr>
                <w:rFonts w:ascii="Times New Roman" w:hAnsi="Times New Roman"/>
                <w:sz w:val="22"/>
                <w:lang w:val="en-US"/>
              </w:rPr>
              <w:t>Mg/Kg, B.S.</w:t>
            </w:r>
          </w:p>
        </w:tc>
        <w:tc>
          <w:tcPr>
            <w:tcW w:w="1524" w:type="dxa"/>
          </w:tcPr>
          <w:p w:rsidR="00A00F1D" w:rsidRPr="00D57D83" w:rsidRDefault="00A00F1D" w:rsidP="00A00F1D">
            <w:pPr>
              <w:jc w:val="center"/>
              <w:rPr>
                <w:rFonts w:ascii="Times New Roman" w:hAnsi="Times New Roman"/>
                <w:sz w:val="22"/>
                <w:lang w:val="en-US"/>
              </w:rPr>
            </w:pPr>
            <w:r>
              <w:rPr>
                <w:rFonts w:ascii="Times New Roman" w:hAnsi="Times New Roman"/>
                <w:sz w:val="22"/>
                <w:lang w:val="en-US"/>
              </w:rPr>
              <w:t>138000.40</w:t>
            </w:r>
          </w:p>
        </w:tc>
      </w:tr>
      <w:tr w:rsidR="00A00F1D" w:rsidRPr="00A00F1D" w:rsidTr="00D57D83">
        <w:tc>
          <w:tcPr>
            <w:tcW w:w="3085" w:type="dxa"/>
          </w:tcPr>
          <w:p w:rsidR="00A00F1D" w:rsidRPr="00D57D83" w:rsidRDefault="00A00F1D" w:rsidP="00D75C32">
            <w:pPr>
              <w:rPr>
                <w:rFonts w:ascii="Times New Roman" w:hAnsi="Times New Roman"/>
              </w:rPr>
            </w:pPr>
            <w:r>
              <w:rPr>
                <w:rFonts w:ascii="Times New Roman" w:hAnsi="Times New Roman"/>
              </w:rPr>
              <w:t>&gt;C10&lt;C15</w:t>
            </w:r>
          </w:p>
        </w:tc>
        <w:tc>
          <w:tcPr>
            <w:tcW w:w="3402" w:type="dxa"/>
          </w:tcPr>
          <w:p w:rsidR="00A00F1D" w:rsidRPr="00D57D83" w:rsidRDefault="00A00F1D" w:rsidP="006A103B">
            <w:pPr>
              <w:rPr>
                <w:rFonts w:ascii="Times New Roman" w:hAnsi="Times New Roman"/>
                <w:lang w:val="en-US"/>
              </w:rPr>
            </w:pPr>
            <w:r w:rsidRPr="00D57D83">
              <w:rPr>
                <w:rFonts w:ascii="Times New Roman" w:hAnsi="Times New Roman"/>
                <w:sz w:val="22"/>
                <w:lang w:val="en-US"/>
              </w:rPr>
              <w:t xml:space="preserve">EPA </w:t>
            </w:r>
            <w:r>
              <w:rPr>
                <w:rFonts w:ascii="Times New Roman" w:hAnsi="Times New Roman"/>
                <w:sz w:val="22"/>
                <w:lang w:val="en-US"/>
              </w:rPr>
              <w:t>8015B</w:t>
            </w:r>
            <w:r w:rsidRPr="00D57D83">
              <w:rPr>
                <w:rFonts w:ascii="Times New Roman" w:hAnsi="Times New Roman"/>
                <w:sz w:val="22"/>
                <w:lang w:val="en-US"/>
              </w:rPr>
              <w:t>-1996</w:t>
            </w:r>
            <w:r>
              <w:rPr>
                <w:rFonts w:ascii="Times New Roman" w:hAnsi="Times New Roman"/>
                <w:sz w:val="22"/>
                <w:lang w:val="en-US"/>
              </w:rPr>
              <w:t>,</w:t>
            </w:r>
            <w:r w:rsidRPr="00D57D83">
              <w:rPr>
                <w:rFonts w:ascii="Times New Roman" w:hAnsi="Times New Roman"/>
                <w:sz w:val="22"/>
                <w:lang w:val="en-US"/>
              </w:rPr>
              <w:t xml:space="preserve"> NOM-138-SEMARNAT</w:t>
            </w:r>
            <w:r>
              <w:rPr>
                <w:rFonts w:ascii="Times New Roman" w:hAnsi="Times New Roman"/>
                <w:sz w:val="22"/>
                <w:lang w:val="en-US"/>
              </w:rPr>
              <w:t>/SS-2003 AN2</w:t>
            </w:r>
          </w:p>
        </w:tc>
        <w:tc>
          <w:tcPr>
            <w:tcW w:w="1533" w:type="dxa"/>
          </w:tcPr>
          <w:p w:rsidR="00A00F1D" w:rsidRDefault="00A00F1D" w:rsidP="00BD6233">
            <w:pPr>
              <w:jc w:val="center"/>
              <w:rPr>
                <w:rFonts w:ascii="Times New Roman" w:hAnsi="Times New Roman"/>
                <w:lang w:val="en-US"/>
              </w:rPr>
            </w:pPr>
            <w:r>
              <w:rPr>
                <w:rFonts w:ascii="Times New Roman" w:hAnsi="Times New Roman"/>
                <w:lang w:val="en-US"/>
              </w:rPr>
              <w:t>%</w:t>
            </w:r>
          </w:p>
        </w:tc>
        <w:tc>
          <w:tcPr>
            <w:tcW w:w="1524" w:type="dxa"/>
          </w:tcPr>
          <w:p w:rsidR="00A00F1D" w:rsidRDefault="00313F92" w:rsidP="00A00F1D">
            <w:pPr>
              <w:jc w:val="center"/>
              <w:rPr>
                <w:rFonts w:ascii="Times New Roman" w:hAnsi="Times New Roman"/>
                <w:lang w:val="en-US"/>
              </w:rPr>
            </w:pPr>
            <w:r>
              <w:rPr>
                <w:rFonts w:ascii="Times New Roman" w:hAnsi="Times New Roman"/>
                <w:lang w:val="en-US"/>
              </w:rPr>
              <w:t>45.33</w:t>
            </w:r>
          </w:p>
        </w:tc>
      </w:tr>
      <w:tr w:rsidR="00313F92" w:rsidRPr="00A00F1D" w:rsidTr="00D57D83">
        <w:tc>
          <w:tcPr>
            <w:tcW w:w="3085" w:type="dxa"/>
          </w:tcPr>
          <w:p w:rsidR="00313F92" w:rsidRDefault="00313F92" w:rsidP="00D75C32">
            <w:pPr>
              <w:rPr>
                <w:rFonts w:ascii="Times New Roman" w:hAnsi="Times New Roman"/>
              </w:rPr>
            </w:pPr>
            <w:r>
              <w:rPr>
                <w:rFonts w:ascii="Times New Roman" w:hAnsi="Times New Roman"/>
              </w:rPr>
              <w:t>&gt;C15&lt;C20</w:t>
            </w:r>
          </w:p>
        </w:tc>
        <w:tc>
          <w:tcPr>
            <w:tcW w:w="3402" w:type="dxa"/>
          </w:tcPr>
          <w:p w:rsidR="00313F92" w:rsidRPr="00D57D83" w:rsidRDefault="00313F92" w:rsidP="006A103B">
            <w:pPr>
              <w:rPr>
                <w:rFonts w:ascii="Times New Roman" w:hAnsi="Times New Roman"/>
                <w:lang w:val="en-US"/>
              </w:rPr>
            </w:pPr>
            <w:r w:rsidRPr="00D57D83">
              <w:rPr>
                <w:rFonts w:ascii="Times New Roman" w:hAnsi="Times New Roman"/>
                <w:sz w:val="22"/>
                <w:lang w:val="en-US"/>
              </w:rPr>
              <w:t xml:space="preserve">EPA </w:t>
            </w:r>
            <w:r>
              <w:rPr>
                <w:rFonts w:ascii="Times New Roman" w:hAnsi="Times New Roman"/>
                <w:sz w:val="22"/>
                <w:lang w:val="en-US"/>
              </w:rPr>
              <w:t>8015B</w:t>
            </w:r>
            <w:r w:rsidRPr="00D57D83">
              <w:rPr>
                <w:rFonts w:ascii="Times New Roman" w:hAnsi="Times New Roman"/>
                <w:sz w:val="22"/>
                <w:lang w:val="en-US"/>
              </w:rPr>
              <w:t>-1996</w:t>
            </w:r>
            <w:r>
              <w:rPr>
                <w:rFonts w:ascii="Times New Roman" w:hAnsi="Times New Roman"/>
                <w:sz w:val="22"/>
                <w:lang w:val="en-US"/>
              </w:rPr>
              <w:t>,</w:t>
            </w:r>
            <w:r w:rsidRPr="00D57D83">
              <w:rPr>
                <w:rFonts w:ascii="Times New Roman" w:hAnsi="Times New Roman"/>
                <w:sz w:val="22"/>
                <w:lang w:val="en-US"/>
              </w:rPr>
              <w:t xml:space="preserve"> NOM-138-SEMARNAT</w:t>
            </w:r>
            <w:r>
              <w:rPr>
                <w:rFonts w:ascii="Times New Roman" w:hAnsi="Times New Roman"/>
                <w:sz w:val="22"/>
                <w:lang w:val="en-US"/>
              </w:rPr>
              <w:t>/SS-2003 AN2</w:t>
            </w:r>
          </w:p>
        </w:tc>
        <w:tc>
          <w:tcPr>
            <w:tcW w:w="1533" w:type="dxa"/>
          </w:tcPr>
          <w:p w:rsidR="00313F92" w:rsidRDefault="00313F92" w:rsidP="00BD6233">
            <w:pPr>
              <w:jc w:val="center"/>
              <w:rPr>
                <w:rFonts w:ascii="Times New Roman" w:hAnsi="Times New Roman"/>
                <w:lang w:val="en-US"/>
              </w:rPr>
            </w:pPr>
            <w:r>
              <w:rPr>
                <w:rFonts w:ascii="Times New Roman" w:hAnsi="Times New Roman"/>
                <w:lang w:val="en-US"/>
              </w:rPr>
              <w:t>%</w:t>
            </w:r>
          </w:p>
        </w:tc>
        <w:tc>
          <w:tcPr>
            <w:tcW w:w="1524" w:type="dxa"/>
          </w:tcPr>
          <w:p w:rsidR="00313F92" w:rsidRDefault="00313F92" w:rsidP="00A00F1D">
            <w:pPr>
              <w:jc w:val="center"/>
              <w:rPr>
                <w:rFonts w:ascii="Times New Roman" w:hAnsi="Times New Roman"/>
                <w:lang w:val="en-US"/>
              </w:rPr>
            </w:pPr>
            <w:r>
              <w:rPr>
                <w:rFonts w:ascii="Times New Roman" w:hAnsi="Times New Roman"/>
                <w:lang w:val="en-US"/>
              </w:rPr>
              <w:t>39.61</w:t>
            </w:r>
          </w:p>
        </w:tc>
      </w:tr>
      <w:tr w:rsidR="00313F92" w:rsidRPr="00A00F1D" w:rsidTr="00D57D83">
        <w:tc>
          <w:tcPr>
            <w:tcW w:w="3085" w:type="dxa"/>
          </w:tcPr>
          <w:p w:rsidR="00313F92" w:rsidRDefault="00313F92" w:rsidP="00D75C32">
            <w:pPr>
              <w:rPr>
                <w:rFonts w:ascii="Times New Roman" w:hAnsi="Times New Roman"/>
              </w:rPr>
            </w:pPr>
            <w:r>
              <w:rPr>
                <w:rFonts w:ascii="Times New Roman" w:hAnsi="Times New Roman"/>
              </w:rPr>
              <w:t>&gt;C20&lt;C25</w:t>
            </w:r>
          </w:p>
        </w:tc>
        <w:tc>
          <w:tcPr>
            <w:tcW w:w="3402" w:type="dxa"/>
          </w:tcPr>
          <w:p w:rsidR="00313F92" w:rsidRPr="00D57D83" w:rsidRDefault="00313F92" w:rsidP="006A103B">
            <w:pPr>
              <w:rPr>
                <w:rFonts w:ascii="Times New Roman" w:hAnsi="Times New Roman"/>
                <w:lang w:val="en-US"/>
              </w:rPr>
            </w:pPr>
            <w:r w:rsidRPr="00D57D83">
              <w:rPr>
                <w:rFonts w:ascii="Times New Roman" w:hAnsi="Times New Roman"/>
                <w:sz w:val="22"/>
                <w:lang w:val="en-US"/>
              </w:rPr>
              <w:t xml:space="preserve">EPA </w:t>
            </w:r>
            <w:r>
              <w:rPr>
                <w:rFonts w:ascii="Times New Roman" w:hAnsi="Times New Roman"/>
                <w:sz w:val="22"/>
                <w:lang w:val="en-US"/>
              </w:rPr>
              <w:t>8015B</w:t>
            </w:r>
            <w:r w:rsidRPr="00D57D83">
              <w:rPr>
                <w:rFonts w:ascii="Times New Roman" w:hAnsi="Times New Roman"/>
                <w:sz w:val="22"/>
                <w:lang w:val="en-US"/>
              </w:rPr>
              <w:t>-1996</w:t>
            </w:r>
            <w:r>
              <w:rPr>
                <w:rFonts w:ascii="Times New Roman" w:hAnsi="Times New Roman"/>
                <w:sz w:val="22"/>
                <w:lang w:val="en-US"/>
              </w:rPr>
              <w:t>,</w:t>
            </w:r>
            <w:r w:rsidRPr="00D57D83">
              <w:rPr>
                <w:rFonts w:ascii="Times New Roman" w:hAnsi="Times New Roman"/>
                <w:sz w:val="22"/>
                <w:lang w:val="en-US"/>
              </w:rPr>
              <w:t xml:space="preserve"> NOM-138-SEMARNAT</w:t>
            </w:r>
            <w:r>
              <w:rPr>
                <w:rFonts w:ascii="Times New Roman" w:hAnsi="Times New Roman"/>
                <w:sz w:val="22"/>
                <w:lang w:val="en-US"/>
              </w:rPr>
              <w:t>/SS-2003 AN2</w:t>
            </w:r>
          </w:p>
        </w:tc>
        <w:tc>
          <w:tcPr>
            <w:tcW w:w="1533" w:type="dxa"/>
          </w:tcPr>
          <w:p w:rsidR="00313F92" w:rsidRDefault="00313F92" w:rsidP="00BD6233">
            <w:pPr>
              <w:jc w:val="center"/>
              <w:rPr>
                <w:rFonts w:ascii="Times New Roman" w:hAnsi="Times New Roman"/>
                <w:lang w:val="en-US"/>
              </w:rPr>
            </w:pPr>
            <w:r>
              <w:rPr>
                <w:rFonts w:ascii="Times New Roman" w:hAnsi="Times New Roman"/>
                <w:lang w:val="en-US"/>
              </w:rPr>
              <w:t>%</w:t>
            </w:r>
          </w:p>
        </w:tc>
        <w:tc>
          <w:tcPr>
            <w:tcW w:w="1524" w:type="dxa"/>
          </w:tcPr>
          <w:p w:rsidR="00313F92" w:rsidRDefault="00313F92" w:rsidP="00A00F1D">
            <w:pPr>
              <w:jc w:val="center"/>
              <w:rPr>
                <w:rFonts w:ascii="Times New Roman" w:hAnsi="Times New Roman"/>
                <w:lang w:val="en-US"/>
              </w:rPr>
            </w:pPr>
            <w:r>
              <w:rPr>
                <w:rFonts w:ascii="Times New Roman" w:hAnsi="Times New Roman"/>
                <w:lang w:val="en-US"/>
              </w:rPr>
              <w:t>12.05</w:t>
            </w:r>
          </w:p>
        </w:tc>
      </w:tr>
      <w:tr w:rsidR="00313F92" w:rsidRPr="00A00F1D" w:rsidTr="00D57D83">
        <w:tc>
          <w:tcPr>
            <w:tcW w:w="3085" w:type="dxa"/>
          </w:tcPr>
          <w:p w:rsidR="00313F92" w:rsidRDefault="00313F92" w:rsidP="00D75C32">
            <w:pPr>
              <w:rPr>
                <w:rFonts w:ascii="Times New Roman" w:hAnsi="Times New Roman"/>
              </w:rPr>
            </w:pPr>
            <w:r>
              <w:rPr>
                <w:rFonts w:ascii="Times New Roman" w:hAnsi="Times New Roman"/>
              </w:rPr>
              <w:t>&gt;C25&lt;C28</w:t>
            </w:r>
          </w:p>
        </w:tc>
        <w:tc>
          <w:tcPr>
            <w:tcW w:w="3402" w:type="dxa"/>
          </w:tcPr>
          <w:p w:rsidR="00313F92" w:rsidRPr="00D57D83" w:rsidRDefault="00313F92" w:rsidP="006A103B">
            <w:pPr>
              <w:rPr>
                <w:rFonts w:ascii="Times New Roman" w:hAnsi="Times New Roman"/>
                <w:lang w:val="en-US"/>
              </w:rPr>
            </w:pPr>
            <w:r w:rsidRPr="00D57D83">
              <w:rPr>
                <w:rFonts w:ascii="Times New Roman" w:hAnsi="Times New Roman"/>
                <w:sz w:val="22"/>
                <w:lang w:val="en-US"/>
              </w:rPr>
              <w:t xml:space="preserve">EPA </w:t>
            </w:r>
            <w:r>
              <w:rPr>
                <w:rFonts w:ascii="Times New Roman" w:hAnsi="Times New Roman"/>
                <w:sz w:val="22"/>
                <w:lang w:val="en-US"/>
              </w:rPr>
              <w:t>8015B</w:t>
            </w:r>
            <w:r w:rsidRPr="00D57D83">
              <w:rPr>
                <w:rFonts w:ascii="Times New Roman" w:hAnsi="Times New Roman"/>
                <w:sz w:val="22"/>
                <w:lang w:val="en-US"/>
              </w:rPr>
              <w:t>-1996</w:t>
            </w:r>
            <w:r>
              <w:rPr>
                <w:rFonts w:ascii="Times New Roman" w:hAnsi="Times New Roman"/>
                <w:sz w:val="22"/>
                <w:lang w:val="en-US"/>
              </w:rPr>
              <w:t>,</w:t>
            </w:r>
            <w:r w:rsidRPr="00D57D83">
              <w:rPr>
                <w:rFonts w:ascii="Times New Roman" w:hAnsi="Times New Roman"/>
                <w:sz w:val="22"/>
                <w:lang w:val="en-US"/>
              </w:rPr>
              <w:t xml:space="preserve"> NOM-138-SEMARNAT</w:t>
            </w:r>
            <w:r>
              <w:rPr>
                <w:rFonts w:ascii="Times New Roman" w:hAnsi="Times New Roman"/>
                <w:sz w:val="22"/>
                <w:lang w:val="en-US"/>
              </w:rPr>
              <w:t>/SS-2003 AN2</w:t>
            </w:r>
          </w:p>
        </w:tc>
        <w:tc>
          <w:tcPr>
            <w:tcW w:w="1533" w:type="dxa"/>
          </w:tcPr>
          <w:p w:rsidR="00313F92" w:rsidRDefault="00313F92" w:rsidP="00BD6233">
            <w:pPr>
              <w:jc w:val="center"/>
              <w:rPr>
                <w:rFonts w:ascii="Times New Roman" w:hAnsi="Times New Roman"/>
                <w:lang w:val="en-US"/>
              </w:rPr>
            </w:pPr>
            <w:r>
              <w:rPr>
                <w:rFonts w:ascii="Times New Roman" w:hAnsi="Times New Roman"/>
                <w:lang w:val="en-US"/>
              </w:rPr>
              <w:t>%</w:t>
            </w:r>
          </w:p>
        </w:tc>
        <w:tc>
          <w:tcPr>
            <w:tcW w:w="1524" w:type="dxa"/>
          </w:tcPr>
          <w:p w:rsidR="00313F92" w:rsidRDefault="00313F92" w:rsidP="00A00F1D">
            <w:pPr>
              <w:jc w:val="center"/>
              <w:rPr>
                <w:rFonts w:ascii="Times New Roman" w:hAnsi="Times New Roman"/>
                <w:lang w:val="en-US"/>
              </w:rPr>
            </w:pPr>
            <w:r>
              <w:rPr>
                <w:rFonts w:ascii="Times New Roman" w:hAnsi="Times New Roman"/>
                <w:lang w:val="en-US"/>
              </w:rPr>
              <w:t>3.01</w:t>
            </w:r>
          </w:p>
        </w:tc>
      </w:tr>
    </w:tbl>
    <w:p w:rsidR="00BD6233" w:rsidRDefault="00BD6233" w:rsidP="00EE3892">
      <w:pPr>
        <w:rPr>
          <w:rFonts w:ascii="Times New Roman" w:hAnsi="Times New Roman" w:cs="Times New Roman"/>
          <w:i/>
          <w:sz w:val="20"/>
        </w:rPr>
      </w:pPr>
    </w:p>
    <w:tbl>
      <w:tblPr>
        <w:tblStyle w:val="Tablaconcuadrcula"/>
        <w:tblW w:w="0" w:type="auto"/>
        <w:tblLook w:val="04A0" w:firstRow="1" w:lastRow="0" w:firstColumn="1" w:lastColumn="0" w:noHBand="0" w:noVBand="1"/>
      </w:tblPr>
      <w:tblGrid>
        <w:gridCol w:w="3085"/>
        <w:gridCol w:w="3402"/>
        <w:gridCol w:w="1533"/>
        <w:gridCol w:w="1524"/>
      </w:tblGrid>
      <w:tr w:rsidR="00BD6233" w:rsidTr="00BD6233">
        <w:tc>
          <w:tcPr>
            <w:tcW w:w="3085" w:type="dxa"/>
          </w:tcPr>
          <w:p w:rsidR="00BD6233" w:rsidRPr="00D75C32" w:rsidRDefault="00BD6233" w:rsidP="00BD6233">
            <w:pPr>
              <w:jc w:val="center"/>
              <w:rPr>
                <w:rFonts w:ascii="Times New Roman" w:hAnsi="Times New Roman"/>
                <w:sz w:val="22"/>
              </w:rPr>
            </w:pPr>
            <w:r w:rsidRPr="00D75C32">
              <w:rPr>
                <w:rFonts w:ascii="Times New Roman" w:hAnsi="Times New Roman"/>
                <w:sz w:val="22"/>
              </w:rPr>
              <w:t>PARÁMETRO</w:t>
            </w:r>
          </w:p>
        </w:tc>
        <w:tc>
          <w:tcPr>
            <w:tcW w:w="3402" w:type="dxa"/>
          </w:tcPr>
          <w:p w:rsidR="00BD6233" w:rsidRPr="00D75C32" w:rsidRDefault="00BD6233" w:rsidP="00BD6233">
            <w:pPr>
              <w:jc w:val="center"/>
              <w:rPr>
                <w:rFonts w:ascii="Times New Roman" w:hAnsi="Times New Roman"/>
                <w:sz w:val="22"/>
              </w:rPr>
            </w:pPr>
            <w:r w:rsidRPr="00D75C32">
              <w:rPr>
                <w:rFonts w:ascii="Times New Roman" w:hAnsi="Times New Roman"/>
                <w:sz w:val="22"/>
              </w:rPr>
              <w:t>MÉTODO ANALÍTICO</w:t>
            </w:r>
          </w:p>
        </w:tc>
        <w:tc>
          <w:tcPr>
            <w:tcW w:w="1533" w:type="dxa"/>
          </w:tcPr>
          <w:p w:rsidR="00BD6233" w:rsidRPr="00D75C32" w:rsidRDefault="00BD6233" w:rsidP="00BD6233">
            <w:pPr>
              <w:jc w:val="center"/>
              <w:rPr>
                <w:rFonts w:ascii="Times New Roman" w:hAnsi="Times New Roman"/>
                <w:sz w:val="22"/>
              </w:rPr>
            </w:pPr>
            <w:r w:rsidRPr="00D75C32">
              <w:rPr>
                <w:rFonts w:ascii="Times New Roman" w:hAnsi="Times New Roman"/>
                <w:sz w:val="22"/>
              </w:rPr>
              <w:t>UNIDADES</w:t>
            </w:r>
          </w:p>
        </w:tc>
        <w:tc>
          <w:tcPr>
            <w:tcW w:w="1524" w:type="dxa"/>
          </w:tcPr>
          <w:p w:rsidR="00BD6233" w:rsidRPr="00D75C32" w:rsidRDefault="00BD6233" w:rsidP="00BD6233">
            <w:pPr>
              <w:jc w:val="center"/>
              <w:rPr>
                <w:rFonts w:ascii="Times New Roman" w:hAnsi="Times New Roman"/>
                <w:sz w:val="22"/>
              </w:rPr>
            </w:pPr>
            <w:r w:rsidRPr="00D75C32">
              <w:rPr>
                <w:rFonts w:ascii="Times New Roman" w:hAnsi="Times New Roman"/>
                <w:sz w:val="22"/>
              </w:rPr>
              <w:t>RESULTADO</w:t>
            </w:r>
          </w:p>
        </w:tc>
      </w:tr>
      <w:tr w:rsidR="00BD6233" w:rsidRPr="00D57D83" w:rsidTr="00BD6233">
        <w:tc>
          <w:tcPr>
            <w:tcW w:w="3085" w:type="dxa"/>
          </w:tcPr>
          <w:p w:rsidR="00BD6233" w:rsidRPr="00D57D83" w:rsidRDefault="00BD6233" w:rsidP="00BD6233">
            <w:pPr>
              <w:rPr>
                <w:rFonts w:ascii="Times New Roman" w:hAnsi="Times New Roman"/>
                <w:sz w:val="22"/>
              </w:rPr>
            </w:pPr>
            <w:r w:rsidRPr="00D57D83">
              <w:rPr>
                <w:rFonts w:ascii="Times New Roman" w:hAnsi="Times New Roman"/>
                <w:sz w:val="22"/>
              </w:rPr>
              <w:t xml:space="preserve">HIDROC. FRACC. </w:t>
            </w:r>
            <w:r>
              <w:rPr>
                <w:rFonts w:ascii="Times New Roman" w:hAnsi="Times New Roman"/>
                <w:sz w:val="22"/>
              </w:rPr>
              <w:t>LIGERA</w:t>
            </w:r>
          </w:p>
        </w:tc>
        <w:tc>
          <w:tcPr>
            <w:tcW w:w="3402" w:type="dxa"/>
          </w:tcPr>
          <w:p w:rsidR="00BD6233" w:rsidRPr="00D57D83" w:rsidRDefault="00BD6233" w:rsidP="00BD6233">
            <w:pPr>
              <w:rPr>
                <w:rFonts w:ascii="Times New Roman" w:hAnsi="Times New Roman"/>
                <w:sz w:val="22"/>
                <w:lang w:val="en-US"/>
              </w:rPr>
            </w:pPr>
            <w:r w:rsidRPr="00D57D83">
              <w:rPr>
                <w:rFonts w:ascii="Times New Roman" w:hAnsi="Times New Roman"/>
                <w:sz w:val="22"/>
                <w:lang w:val="en-US"/>
              </w:rPr>
              <w:t>EPA 1654</w:t>
            </w:r>
            <w:r>
              <w:rPr>
                <w:rFonts w:ascii="Times New Roman" w:hAnsi="Times New Roman"/>
                <w:sz w:val="22"/>
                <w:lang w:val="en-US"/>
              </w:rPr>
              <w:t>A</w:t>
            </w:r>
            <w:r w:rsidRPr="00D57D83">
              <w:rPr>
                <w:rFonts w:ascii="Times New Roman" w:hAnsi="Times New Roman"/>
                <w:sz w:val="22"/>
                <w:lang w:val="en-US"/>
              </w:rPr>
              <w:t>/9071B-1996  A</w:t>
            </w:r>
            <w:r>
              <w:rPr>
                <w:rFonts w:ascii="Times New Roman" w:hAnsi="Times New Roman"/>
                <w:sz w:val="22"/>
                <w:lang w:val="en-US"/>
              </w:rPr>
              <w:t>1</w:t>
            </w:r>
          </w:p>
          <w:p w:rsidR="00BD6233" w:rsidRPr="00D57D83" w:rsidRDefault="00BD6233" w:rsidP="006A103B">
            <w:pPr>
              <w:rPr>
                <w:rFonts w:ascii="Times New Roman" w:hAnsi="Times New Roman"/>
                <w:sz w:val="22"/>
                <w:lang w:val="en-US"/>
              </w:rPr>
            </w:pPr>
            <w:r w:rsidRPr="00D57D83">
              <w:rPr>
                <w:rFonts w:ascii="Times New Roman" w:hAnsi="Times New Roman"/>
                <w:sz w:val="22"/>
                <w:lang w:val="en-US"/>
              </w:rPr>
              <w:t>NOM-138-SEMARNAT</w:t>
            </w:r>
            <w:r>
              <w:rPr>
                <w:rFonts w:ascii="Times New Roman" w:hAnsi="Times New Roman"/>
                <w:sz w:val="22"/>
                <w:lang w:val="en-US"/>
              </w:rPr>
              <w:t>/SS-2003</w:t>
            </w:r>
          </w:p>
        </w:tc>
        <w:tc>
          <w:tcPr>
            <w:tcW w:w="1533" w:type="dxa"/>
          </w:tcPr>
          <w:p w:rsidR="00BD6233" w:rsidRPr="00D57D83" w:rsidRDefault="00BD6233" w:rsidP="00BD6233">
            <w:pPr>
              <w:jc w:val="center"/>
              <w:rPr>
                <w:rFonts w:ascii="Times New Roman" w:hAnsi="Times New Roman"/>
                <w:sz w:val="22"/>
                <w:lang w:val="en-US"/>
              </w:rPr>
            </w:pPr>
            <w:r>
              <w:rPr>
                <w:rFonts w:ascii="Times New Roman" w:hAnsi="Times New Roman"/>
                <w:sz w:val="22"/>
                <w:lang w:val="en-US"/>
              </w:rPr>
              <w:t>Mg/Kg, B.S.</w:t>
            </w:r>
          </w:p>
        </w:tc>
        <w:tc>
          <w:tcPr>
            <w:tcW w:w="1524" w:type="dxa"/>
          </w:tcPr>
          <w:p w:rsidR="00BD6233" w:rsidRPr="00D57D83" w:rsidRDefault="00BD6233" w:rsidP="00BD6233">
            <w:pPr>
              <w:jc w:val="center"/>
              <w:rPr>
                <w:rFonts w:ascii="Times New Roman" w:hAnsi="Times New Roman"/>
                <w:sz w:val="22"/>
                <w:lang w:val="en-US"/>
              </w:rPr>
            </w:pPr>
            <w:r>
              <w:rPr>
                <w:rFonts w:ascii="Times New Roman" w:hAnsi="Times New Roman"/>
                <w:sz w:val="22"/>
                <w:lang w:val="en-US"/>
              </w:rPr>
              <w:t>79305.9</w:t>
            </w:r>
          </w:p>
        </w:tc>
      </w:tr>
      <w:tr w:rsidR="00BD6233" w:rsidRPr="00D57D83" w:rsidTr="00BD6233">
        <w:tc>
          <w:tcPr>
            <w:tcW w:w="3085" w:type="dxa"/>
          </w:tcPr>
          <w:p w:rsidR="00BD6233" w:rsidRDefault="00BD6233" w:rsidP="00BD6233">
            <w:pPr>
              <w:rPr>
                <w:rFonts w:ascii="Times New Roman" w:hAnsi="Times New Roman"/>
              </w:rPr>
            </w:pPr>
            <w:r>
              <w:rPr>
                <w:rFonts w:ascii="Times New Roman" w:hAnsi="Times New Roman"/>
              </w:rPr>
              <w:t>&lt;C5</w:t>
            </w:r>
          </w:p>
        </w:tc>
        <w:tc>
          <w:tcPr>
            <w:tcW w:w="3402" w:type="dxa"/>
          </w:tcPr>
          <w:p w:rsidR="00BD6233" w:rsidRDefault="00BD6233" w:rsidP="006A103B">
            <w:pPr>
              <w:rPr>
                <w:rFonts w:ascii="Times New Roman" w:hAnsi="Times New Roman"/>
                <w:lang w:val="en-US"/>
              </w:rPr>
            </w:pPr>
            <w:r>
              <w:rPr>
                <w:rFonts w:ascii="Times New Roman" w:hAnsi="Times New Roman"/>
                <w:lang w:val="en-US"/>
              </w:rPr>
              <w:t xml:space="preserve">EPA 8260-B 1995. </w:t>
            </w:r>
            <w:r w:rsidRPr="00D57D83">
              <w:rPr>
                <w:rFonts w:ascii="Times New Roman" w:hAnsi="Times New Roman"/>
                <w:sz w:val="22"/>
                <w:lang w:val="en-US"/>
              </w:rPr>
              <w:t>NOM-138-SEMARNAT</w:t>
            </w:r>
            <w:r>
              <w:rPr>
                <w:rFonts w:ascii="Times New Roman" w:hAnsi="Times New Roman"/>
                <w:sz w:val="22"/>
                <w:lang w:val="en-US"/>
              </w:rPr>
              <w:t>/SS-2003 A1</w:t>
            </w:r>
          </w:p>
        </w:tc>
        <w:tc>
          <w:tcPr>
            <w:tcW w:w="1533" w:type="dxa"/>
          </w:tcPr>
          <w:p w:rsidR="00BD6233" w:rsidRDefault="00BD6233" w:rsidP="00BD6233">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BD6233" w:rsidRDefault="00D54CE3" w:rsidP="00BD6233">
            <w:pPr>
              <w:jc w:val="center"/>
              <w:rPr>
                <w:rFonts w:ascii="Times New Roman" w:hAnsi="Times New Roman"/>
                <w:lang w:val="en-US"/>
              </w:rPr>
            </w:pPr>
            <w:r>
              <w:rPr>
                <w:rFonts w:ascii="Times New Roman" w:hAnsi="Times New Roman"/>
                <w:lang w:val="en-US"/>
              </w:rPr>
              <w:t>0.005</w:t>
            </w:r>
          </w:p>
        </w:tc>
      </w:tr>
      <w:tr w:rsidR="00BD6233" w:rsidRPr="00D57D83" w:rsidTr="00BD6233">
        <w:tc>
          <w:tcPr>
            <w:tcW w:w="3085" w:type="dxa"/>
          </w:tcPr>
          <w:p w:rsidR="00BD6233" w:rsidRPr="00AF2770" w:rsidRDefault="00BD6233" w:rsidP="00BD6233">
            <w:pPr>
              <w:rPr>
                <w:rFonts w:ascii="Times New Roman" w:hAnsi="Times New Roman"/>
                <w:lang w:val="en-US"/>
              </w:rPr>
            </w:pPr>
            <w:r>
              <w:rPr>
                <w:rFonts w:ascii="Times New Roman" w:hAnsi="Times New Roman"/>
                <w:lang w:val="en-US"/>
              </w:rPr>
              <w:t>&gt;C5&lt;C10</w:t>
            </w:r>
          </w:p>
        </w:tc>
        <w:tc>
          <w:tcPr>
            <w:tcW w:w="3402" w:type="dxa"/>
          </w:tcPr>
          <w:p w:rsidR="00BD6233" w:rsidRDefault="00BD6233" w:rsidP="006A103B">
            <w:pPr>
              <w:rPr>
                <w:rFonts w:ascii="Times New Roman" w:hAnsi="Times New Roman"/>
                <w:lang w:val="en-US"/>
              </w:rPr>
            </w:pPr>
            <w:r>
              <w:rPr>
                <w:rFonts w:ascii="Times New Roman" w:hAnsi="Times New Roman"/>
                <w:lang w:val="en-US"/>
              </w:rPr>
              <w:t xml:space="preserve">EPA 8260-B 1995 </w:t>
            </w:r>
            <w:r w:rsidRPr="00D57D83">
              <w:rPr>
                <w:rFonts w:ascii="Times New Roman" w:hAnsi="Times New Roman"/>
                <w:sz w:val="22"/>
                <w:lang w:val="en-US"/>
              </w:rPr>
              <w:t>NOM-138-SEMARNAT</w:t>
            </w:r>
            <w:r>
              <w:rPr>
                <w:rFonts w:ascii="Times New Roman" w:hAnsi="Times New Roman"/>
                <w:sz w:val="22"/>
                <w:lang w:val="en-US"/>
              </w:rPr>
              <w:t>/SS-2003 A</w:t>
            </w:r>
            <w:r w:rsidR="00D54CE3">
              <w:rPr>
                <w:rFonts w:ascii="Times New Roman" w:hAnsi="Times New Roman"/>
                <w:sz w:val="22"/>
                <w:lang w:val="en-US"/>
              </w:rPr>
              <w:t>1</w:t>
            </w:r>
          </w:p>
        </w:tc>
        <w:tc>
          <w:tcPr>
            <w:tcW w:w="1533" w:type="dxa"/>
          </w:tcPr>
          <w:p w:rsidR="00BD6233" w:rsidRDefault="00BD6233" w:rsidP="00BD6233">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BD6233" w:rsidRDefault="00D54CE3" w:rsidP="00BD6233">
            <w:pPr>
              <w:jc w:val="center"/>
              <w:rPr>
                <w:rFonts w:ascii="Times New Roman" w:hAnsi="Times New Roman"/>
                <w:lang w:val="en-US"/>
              </w:rPr>
            </w:pPr>
            <w:r>
              <w:rPr>
                <w:rFonts w:ascii="Times New Roman" w:hAnsi="Times New Roman"/>
                <w:lang w:val="en-US"/>
              </w:rPr>
              <w:t>99.994</w:t>
            </w:r>
          </w:p>
        </w:tc>
      </w:tr>
      <w:tr w:rsidR="00BD6233" w:rsidRPr="00D57D83" w:rsidTr="00BD6233">
        <w:tc>
          <w:tcPr>
            <w:tcW w:w="3085" w:type="dxa"/>
          </w:tcPr>
          <w:p w:rsidR="00BD6233" w:rsidRDefault="00D54CE3" w:rsidP="00BD6233">
            <w:pPr>
              <w:rPr>
                <w:rFonts w:ascii="Times New Roman" w:hAnsi="Times New Roman"/>
              </w:rPr>
            </w:pPr>
            <w:r>
              <w:rPr>
                <w:rFonts w:ascii="Times New Roman" w:hAnsi="Times New Roman"/>
              </w:rPr>
              <w:t>CONSTITUYENTES INORGÁNICOS (METALES)</w:t>
            </w:r>
          </w:p>
        </w:tc>
        <w:tc>
          <w:tcPr>
            <w:tcW w:w="3402" w:type="dxa"/>
          </w:tcPr>
          <w:p w:rsidR="00BD6233" w:rsidRDefault="00BD6233" w:rsidP="00BD6233">
            <w:pPr>
              <w:rPr>
                <w:rFonts w:ascii="Times New Roman" w:hAnsi="Times New Roman"/>
                <w:lang w:val="en-US"/>
              </w:rPr>
            </w:pPr>
          </w:p>
        </w:tc>
        <w:tc>
          <w:tcPr>
            <w:tcW w:w="1533" w:type="dxa"/>
          </w:tcPr>
          <w:p w:rsidR="00BD6233" w:rsidRDefault="00BD6233" w:rsidP="00BD6233">
            <w:pPr>
              <w:jc w:val="center"/>
              <w:rPr>
                <w:rFonts w:ascii="Times New Roman" w:hAnsi="Times New Roman"/>
                <w:lang w:val="en-US"/>
              </w:rPr>
            </w:pPr>
          </w:p>
        </w:tc>
        <w:tc>
          <w:tcPr>
            <w:tcW w:w="1524" w:type="dxa"/>
          </w:tcPr>
          <w:p w:rsidR="00BD6233" w:rsidRDefault="00BD6233" w:rsidP="00BD6233">
            <w:pPr>
              <w:jc w:val="center"/>
              <w:rPr>
                <w:rFonts w:ascii="Times New Roman" w:hAnsi="Times New Roman"/>
                <w:lang w:val="en-US"/>
              </w:rPr>
            </w:pPr>
          </w:p>
        </w:tc>
      </w:tr>
      <w:tr w:rsidR="00BD6233" w:rsidRPr="00D57D83" w:rsidTr="00BD6233">
        <w:tc>
          <w:tcPr>
            <w:tcW w:w="3085" w:type="dxa"/>
          </w:tcPr>
          <w:p w:rsidR="00BD6233" w:rsidRDefault="00F42522" w:rsidP="00BD6233">
            <w:pPr>
              <w:rPr>
                <w:rFonts w:ascii="Times New Roman" w:hAnsi="Times New Roman"/>
              </w:rPr>
            </w:pPr>
            <w:r>
              <w:rPr>
                <w:rFonts w:ascii="Times New Roman" w:hAnsi="Times New Roman"/>
              </w:rPr>
              <w:t>Arsénico</w:t>
            </w:r>
          </w:p>
        </w:tc>
        <w:tc>
          <w:tcPr>
            <w:tcW w:w="3402" w:type="dxa"/>
          </w:tcPr>
          <w:p w:rsidR="00BD6233" w:rsidRDefault="00BD6233" w:rsidP="00D54CE3">
            <w:pPr>
              <w:rPr>
                <w:rFonts w:ascii="Times New Roman" w:hAnsi="Times New Roman"/>
                <w:lang w:val="en-US"/>
              </w:rPr>
            </w:pPr>
            <w:r>
              <w:rPr>
                <w:rFonts w:ascii="Times New Roman" w:hAnsi="Times New Roman"/>
                <w:lang w:val="en-US"/>
              </w:rPr>
              <w:t xml:space="preserve">EPA </w:t>
            </w:r>
            <w:r w:rsidR="00D54CE3">
              <w:rPr>
                <w:rFonts w:ascii="Times New Roman" w:hAnsi="Times New Roman"/>
                <w:lang w:val="en-US"/>
              </w:rPr>
              <w:t>6010B-1996</w:t>
            </w:r>
          </w:p>
        </w:tc>
        <w:tc>
          <w:tcPr>
            <w:tcW w:w="1533" w:type="dxa"/>
          </w:tcPr>
          <w:p w:rsidR="00BD6233" w:rsidRDefault="00D54CE3" w:rsidP="00D54CE3">
            <w:pPr>
              <w:jc w:val="center"/>
              <w:rPr>
                <w:rFonts w:ascii="Times New Roman" w:hAnsi="Times New Roman"/>
                <w:lang w:val="en-US"/>
              </w:rPr>
            </w:pPr>
            <w:r>
              <w:rPr>
                <w:rFonts w:ascii="Times New Roman" w:hAnsi="Times New Roman"/>
                <w:lang w:val="en-US"/>
              </w:rPr>
              <w:t>Mg/L</w:t>
            </w:r>
          </w:p>
        </w:tc>
        <w:tc>
          <w:tcPr>
            <w:tcW w:w="1524" w:type="dxa"/>
          </w:tcPr>
          <w:p w:rsidR="00BD6233" w:rsidRDefault="00D54CE3" w:rsidP="00BD6233">
            <w:pPr>
              <w:jc w:val="center"/>
              <w:rPr>
                <w:rFonts w:ascii="Times New Roman" w:hAnsi="Times New Roman"/>
                <w:lang w:val="en-US"/>
              </w:rPr>
            </w:pPr>
            <w:r>
              <w:rPr>
                <w:rFonts w:ascii="Times New Roman" w:hAnsi="Times New Roman"/>
                <w:lang w:val="en-US"/>
              </w:rPr>
              <w:t>0.0169</w:t>
            </w:r>
          </w:p>
        </w:tc>
      </w:tr>
      <w:tr w:rsidR="00D54CE3" w:rsidRPr="00D57D83" w:rsidTr="00BD6233">
        <w:trPr>
          <w:trHeight w:val="98"/>
        </w:trPr>
        <w:tc>
          <w:tcPr>
            <w:tcW w:w="3085" w:type="dxa"/>
          </w:tcPr>
          <w:p w:rsidR="00D54CE3" w:rsidRPr="00D54CE3" w:rsidRDefault="00F42522" w:rsidP="00BD6233">
            <w:pPr>
              <w:rPr>
                <w:rFonts w:ascii="Times New Roman" w:hAnsi="Times New Roman"/>
              </w:rPr>
            </w:pPr>
            <w:r w:rsidRPr="00D54CE3">
              <w:rPr>
                <w:rFonts w:ascii="Times New Roman" w:hAnsi="Times New Roman"/>
              </w:rPr>
              <w:t>Bario</w:t>
            </w:r>
          </w:p>
        </w:tc>
        <w:tc>
          <w:tcPr>
            <w:tcW w:w="3402" w:type="dxa"/>
          </w:tcPr>
          <w:p w:rsidR="00D54CE3" w:rsidRDefault="00D54CE3" w:rsidP="00754949">
            <w:pPr>
              <w:rPr>
                <w:rFonts w:ascii="Times New Roman" w:hAnsi="Times New Roman"/>
                <w:lang w:val="en-US"/>
              </w:rPr>
            </w:pPr>
            <w:r>
              <w:rPr>
                <w:rFonts w:ascii="Times New Roman" w:hAnsi="Times New Roman"/>
                <w:lang w:val="en-US"/>
              </w:rPr>
              <w:t>EPA 6010B-1996</w:t>
            </w:r>
          </w:p>
        </w:tc>
        <w:tc>
          <w:tcPr>
            <w:tcW w:w="1533" w:type="dxa"/>
          </w:tcPr>
          <w:p w:rsidR="00D54CE3" w:rsidRDefault="00D54CE3" w:rsidP="00754949">
            <w:pPr>
              <w:jc w:val="center"/>
              <w:rPr>
                <w:rFonts w:ascii="Times New Roman" w:hAnsi="Times New Roman"/>
                <w:lang w:val="en-US"/>
              </w:rPr>
            </w:pPr>
            <w:r>
              <w:rPr>
                <w:rFonts w:ascii="Times New Roman" w:hAnsi="Times New Roman"/>
                <w:lang w:val="en-US"/>
              </w:rPr>
              <w:t>Mg/L</w:t>
            </w:r>
          </w:p>
        </w:tc>
        <w:tc>
          <w:tcPr>
            <w:tcW w:w="1524" w:type="dxa"/>
          </w:tcPr>
          <w:p w:rsidR="00D54CE3" w:rsidRPr="00D54CE3" w:rsidRDefault="00D54CE3" w:rsidP="00BD6233">
            <w:pPr>
              <w:jc w:val="center"/>
              <w:rPr>
                <w:rFonts w:ascii="Times New Roman" w:hAnsi="Times New Roman"/>
                <w:lang w:val="en-US"/>
              </w:rPr>
            </w:pPr>
            <w:r>
              <w:rPr>
                <w:rFonts w:ascii="Times New Roman" w:hAnsi="Times New Roman"/>
                <w:lang w:val="en-US"/>
              </w:rPr>
              <w:t>1.6720</w:t>
            </w:r>
          </w:p>
        </w:tc>
      </w:tr>
      <w:tr w:rsidR="00D54CE3" w:rsidRPr="00A00F1D" w:rsidTr="00BD6233">
        <w:tc>
          <w:tcPr>
            <w:tcW w:w="3085" w:type="dxa"/>
          </w:tcPr>
          <w:p w:rsidR="00D54CE3" w:rsidRPr="00D54CE3" w:rsidRDefault="00F42522" w:rsidP="00BD6233">
            <w:pPr>
              <w:rPr>
                <w:rFonts w:ascii="Times New Roman" w:hAnsi="Times New Roman"/>
              </w:rPr>
            </w:pPr>
            <w:r>
              <w:rPr>
                <w:rFonts w:ascii="Times New Roman" w:hAnsi="Times New Roman"/>
              </w:rPr>
              <w:t>Cadmio</w:t>
            </w:r>
          </w:p>
        </w:tc>
        <w:tc>
          <w:tcPr>
            <w:tcW w:w="3402" w:type="dxa"/>
          </w:tcPr>
          <w:p w:rsidR="00D54CE3" w:rsidRDefault="00D54CE3" w:rsidP="00754949">
            <w:pPr>
              <w:rPr>
                <w:rFonts w:ascii="Times New Roman" w:hAnsi="Times New Roman"/>
                <w:lang w:val="en-US"/>
              </w:rPr>
            </w:pPr>
            <w:r>
              <w:rPr>
                <w:rFonts w:ascii="Times New Roman" w:hAnsi="Times New Roman"/>
                <w:lang w:val="en-US"/>
              </w:rPr>
              <w:t>EPA 6010B-1996</w:t>
            </w:r>
          </w:p>
        </w:tc>
        <w:tc>
          <w:tcPr>
            <w:tcW w:w="1533" w:type="dxa"/>
          </w:tcPr>
          <w:p w:rsidR="00D54CE3" w:rsidRDefault="00D54CE3" w:rsidP="00754949">
            <w:pPr>
              <w:jc w:val="center"/>
              <w:rPr>
                <w:rFonts w:ascii="Times New Roman" w:hAnsi="Times New Roman"/>
                <w:lang w:val="en-US"/>
              </w:rPr>
            </w:pPr>
            <w:r>
              <w:rPr>
                <w:rFonts w:ascii="Times New Roman" w:hAnsi="Times New Roman"/>
                <w:lang w:val="en-US"/>
              </w:rPr>
              <w:t>Mg/L</w:t>
            </w:r>
          </w:p>
        </w:tc>
        <w:tc>
          <w:tcPr>
            <w:tcW w:w="1524" w:type="dxa"/>
          </w:tcPr>
          <w:p w:rsidR="00D54CE3" w:rsidRPr="00D54CE3" w:rsidRDefault="00D54CE3" w:rsidP="00BD6233">
            <w:pPr>
              <w:jc w:val="center"/>
              <w:rPr>
                <w:rFonts w:ascii="Times New Roman" w:hAnsi="Times New Roman"/>
                <w:lang w:val="en-US"/>
              </w:rPr>
            </w:pPr>
            <w:r>
              <w:rPr>
                <w:rFonts w:ascii="Times New Roman" w:hAnsi="Times New Roman"/>
                <w:lang w:val="en-US"/>
              </w:rPr>
              <w:t>0.0117</w:t>
            </w:r>
          </w:p>
        </w:tc>
      </w:tr>
      <w:tr w:rsidR="00D54CE3" w:rsidRPr="00A00F1D" w:rsidTr="00BD6233">
        <w:tc>
          <w:tcPr>
            <w:tcW w:w="3085" w:type="dxa"/>
          </w:tcPr>
          <w:p w:rsidR="00D54CE3" w:rsidRPr="00D54CE3" w:rsidRDefault="00F42522" w:rsidP="00BD6233">
            <w:pPr>
              <w:rPr>
                <w:rFonts w:ascii="Times New Roman" w:hAnsi="Times New Roman"/>
              </w:rPr>
            </w:pPr>
            <w:r>
              <w:rPr>
                <w:rFonts w:ascii="Times New Roman" w:hAnsi="Times New Roman"/>
              </w:rPr>
              <w:t>Cromo</w:t>
            </w:r>
          </w:p>
        </w:tc>
        <w:tc>
          <w:tcPr>
            <w:tcW w:w="3402" w:type="dxa"/>
          </w:tcPr>
          <w:p w:rsidR="00D54CE3" w:rsidRDefault="00D54CE3" w:rsidP="00754949">
            <w:pPr>
              <w:rPr>
                <w:rFonts w:ascii="Times New Roman" w:hAnsi="Times New Roman"/>
                <w:lang w:val="en-US"/>
              </w:rPr>
            </w:pPr>
            <w:r>
              <w:rPr>
                <w:rFonts w:ascii="Times New Roman" w:hAnsi="Times New Roman"/>
                <w:lang w:val="en-US"/>
              </w:rPr>
              <w:t>EPA 6010B-1996</w:t>
            </w:r>
          </w:p>
        </w:tc>
        <w:tc>
          <w:tcPr>
            <w:tcW w:w="1533" w:type="dxa"/>
          </w:tcPr>
          <w:p w:rsidR="00D54CE3" w:rsidRDefault="00D54CE3" w:rsidP="00754949">
            <w:pPr>
              <w:jc w:val="center"/>
              <w:rPr>
                <w:rFonts w:ascii="Times New Roman" w:hAnsi="Times New Roman"/>
                <w:lang w:val="en-US"/>
              </w:rPr>
            </w:pPr>
            <w:r>
              <w:rPr>
                <w:rFonts w:ascii="Times New Roman" w:hAnsi="Times New Roman"/>
                <w:lang w:val="en-US"/>
              </w:rPr>
              <w:t>Mg/L</w:t>
            </w:r>
          </w:p>
        </w:tc>
        <w:tc>
          <w:tcPr>
            <w:tcW w:w="1524" w:type="dxa"/>
          </w:tcPr>
          <w:p w:rsidR="00D54CE3" w:rsidRPr="00D54CE3" w:rsidRDefault="00D54CE3" w:rsidP="00BD6233">
            <w:pPr>
              <w:jc w:val="center"/>
              <w:rPr>
                <w:rFonts w:ascii="Times New Roman" w:hAnsi="Times New Roman"/>
                <w:lang w:val="en-US"/>
              </w:rPr>
            </w:pPr>
            <w:r>
              <w:rPr>
                <w:rFonts w:ascii="Times New Roman" w:hAnsi="Times New Roman"/>
                <w:lang w:val="en-US"/>
              </w:rPr>
              <w:t>ND</w:t>
            </w:r>
          </w:p>
        </w:tc>
      </w:tr>
      <w:tr w:rsidR="00D54CE3" w:rsidRPr="00A00F1D" w:rsidTr="00BD6233">
        <w:tc>
          <w:tcPr>
            <w:tcW w:w="3085" w:type="dxa"/>
          </w:tcPr>
          <w:p w:rsidR="00D54CE3" w:rsidRPr="00D54CE3" w:rsidRDefault="00F42522" w:rsidP="00BD6233">
            <w:pPr>
              <w:rPr>
                <w:rFonts w:ascii="Times New Roman" w:hAnsi="Times New Roman"/>
              </w:rPr>
            </w:pPr>
            <w:r>
              <w:rPr>
                <w:rFonts w:ascii="Times New Roman" w:hAnsi="Times New Roman"/>
              </w:rPr>
              <w:t>Mercurio</w:t>
            </w:r>
          </w:p>
        </w:tc>
        <w:tc>
          <w:tcPr>
            <w:tcW w:w="3402" w:type="dxa"/>
          </w:tcPr>
          <w:p w:rsidR="00D54CE3" w:rsidRDefault="00D54CE3" w:rsidP="00D54CE3">
            <w:pPr>
              <w:rPr>
                <w:rFonts w:ascii="Times New Roman" w:hAnsi="Times New Roman"/>
                <w:lang w:val="en-US"/>
              </w:rPr>
            </w:pPr>
            <w:r>
              <w:rPr>
                <w:rFonts w:ascii="Times New Roman" w:hAnsi="Times New Roman"/>
                <w:lang w:val="en-US"/>
              </w:rPr>
              <w:t>EPA 7471A-1995</w:t>
            </w:r>
          </w:p>
        </w:tc>
        <w:tc>
          <w:tcPr>
            <w:tcW w:w="1533" w:type="dxa"/>
          </w:tcPr>
          <w:p w:rsidR="00D54CE3" w:rsidRDefault="00D54CE3" w:rsidP="00754949">
            <w:pPr>
              <w:jc w:val="center"/>
              <w:rPr>
                <w:rFonts w:ascii="Times New Roman" w:hAnsi="Times New Roman"/>
                <w:lang w:val="en-US"/>
              </w:rPr>
            </w:pPr>
            <w:r>
              <w:rPr>
                <w:rFonts w:ascii="Times New Roman" w:hAnsi="Times New Roman"/>
                <w:lang w:val="en-US"/>
              </w:rPr>
              <w:t>Mg/L</w:t>
            </w:r>
          </w:p>
        </w:tc>
        <w:tc>
          <w:tcPr>
            <w:tcW w:w="1524" w:type="dxa"/>
          </w:tcPr>
          <w:p w:rsidR="00D54CE3" w:rsidRPr="00D54CE3" w:rsidRDefault="00D54CE3" w:rsidP="00BD6233">
            <w:pPr>
              <w:jc w:val="center"/>
              <w:rPr>
                <w:rFonts w:ascii="Times New Roman" w:hAnsi="Times New Roman"/>
                <w:lang w:val="en-US"/>
              </w:rPr>
            </w:pPr>
            <w:r>
              <w:rPr>
                <w:rFonts w:ascii="Times New Roman" w:hAnsi="Times New Roman"/>
                <w:lang w:val="en-US"/>
              </w:rPr>
              <w:t>ND</w:t>
            </w:r>
          </w:p>
        </w:tc>
      </w:tr>
      <w:tr w:rsidR="00D54CE3" w:rsidRPr="00A00F1D" w:rsidTr="00BD6233">
        <w:tc>
          <w:tcPr>
            <w:tcW w:w="3085" w:type="dxa"/>
          </w:tcPr>
          <w:p w:rsidR="00D54CE3" w:rsidRPr="00D54CE3" w:rsidRDefault="00F42522" w:rsidP="00BD6233">
            <w:pPr>
              <w:rPr>
                <w:rFonts w:ascii="Times New Roman" w:hAnsi="Times New Roman"/>
              </w:rPr>
            </w:pPr>
            <w:r>
              <w:rPr>
                <w:rFonts w:ascii="Times New Roman" w:hAnsi="Times New Roman"/>
              </w:rPr>
              <w:t>Plata</w:t>
            </w:r>
          </w:p>
        </w:tc>
        <w:tc>
          <w:tcPr>
            <w:tcW w:w="3402" w:type="dxa"/>
          </w:tcPr>
          <w:p w:rsidR="00D54CE3" w:rsidRDefault="00D54CE3" w:rsidP="00754949">
            <w:pPr>
              <w:rPr>
                <w:rFonts w:ascii="Times New Roman" w:hAnsi="Times New Roman"/>
                <w:lang w:val="en-US"/>
              </w:rPr>
            </w:pPr>
            <w:r>
              <w:rPr>
                <w:rFonts w:ascii="Times New Roman" w:hAnsi="Times New Roman"/>
                <w:lang w:val="en-US"/>
              </w:rPr>
              <w:t>EPA 6010B-1996</w:t>
            </w:r>
          </w:p>
        </w:tc>
        <w:tc>
          <w:tcPr>
            <w:tcW w:w="1533" w:type="dxa"/>
          </w:tcPr>
          <w:p w:rsidR="00D54CE3" w:rsidRDefault="00D54CE3" w:rsidP="00754949">
            <w:pPr>
              <w:jc w:val="center"/>
              <w:rPr>
                <w:rFonts w:ascii="Times New Roman" w:hAnsi="Times New Roman"/>
                <w:lang w:val="en-US"/>
              </w:rPr>
            </w:pPr>
            <w:r>
              <w:rPr>
                <w:rFonts w:ascii="Times New Roman" w:hAnsi="Times New Roman"/>
                <w:lang w:val="en-US"/>
              </w:rPr>
              <w:t>Mg/L</w:t>
            </w:r>
          </w:p>
        </w:tc>
        <w:tc>
          <w:tcPr>
            <w:tcW w:w="1524" w:type="dxa"/>
          </w:tcPr>
          <w:p w:rsidR="00D54CE3" w:rsidRPr="00D54CE3" w:rsidRDefault="00D54CE3" w:rsidP="00BD6233">
            <w:pPr>
              <w:jc w:val="center"/>
              <w:rPr>
                <w:rFonts w:ascii="Times New Roman" w:hAnsi="Times New Roman"/>
                <w:lang w:val="en-US"/>
              </w:rPr>
            </w:pPr>
            <w:r>
              <w:rPr>
                <w:rFonts w:ascii="Times New Roman" w:hAnsi="Times New Roman"/>
                <w:lang w:val="en-US"/>
              </w:rPr>
              <w:t>ND</w:t>
            </w:r>
          </w:p>
        </w:tc>
      </w:tr>
      <w:tr w:rsidR="00D54CE3" w:rsidRPr="00A00F1D" w:rsidTr="00BD6233">
        <w:tc>
          <w:tcPr>
            <w:tcW w:w="3085" w:type="dxa"/>
          </w:tcPr>
          <w:p w:rsidR="00D54CE3" w:rsidRPr="00D54CE3" w:rsidRDefault="00F42522" w:rsidP="00BD6233">
            <w:pPr>
              <w:rPr>
                <w:rFonts w:ascii="Times New Roman" w:hAnsi="Times New Roman"/>
              </w:rPr>
            </w:pPr>
            <w:r>
              <w:rPr>
                <w:rFonts w:ascii="Times New Roman" w:hAnsi="Times New Roman"/>
              </w:rPr>
              <w:t>Plomo</w:t>
            </w:r>
          </w:p>
        </w:tc>
        <w:tc>
          <w:tcPr>
            <w:tcW w:w="3402" w:type="dxa"/>
          </w:tcPr>
          <w:p w:rsidR="00D54CE3" w:rsidRDefault="00D54CE3" w:rsidP="00754949">
            <w:pPr>
              <w:rPr>
                <w:rFonts w:ascii="Times New Roman" w:hAnsi="Times New Roman"/>
                <w:lang w:val="en-US"/>
              </w:rPr>
            </w:pPr>
            <w:r>
              <w:rPr>
                <w:rFonts w:ascii="Times New Roman" w:hAnsi="Times New Roman"/>
                <w:lang w:val="en-US"/>
              </w:rPr>
              <w:t>EPA 6010B-1996</w:t>
            </w:r>
          </w:p>
        </w:tc>
        <w:tc>
          <w:tcPr>
            <w:tcW w:w="1533" w:type="dxa"/>
          </w:tcPr>
          <w:p w:rsidR="00D54CE3" w:rsidRDefault="00D54CE3" w:rsidP="00754949">
            <w:pPr>
              <w:jc w:val="center"/>
              <w:rPr>
                <w:rFonts w:ascii="Times New Roman" w:hAnsi="Times New Roman"/>
                <w:lang w:val="en-US"/>
              </w:rPr>
            </w:pPr>
            <w:r>
              <w:rPr>
                <w:rFonts w:ascii="Times New Roman" w:hAnsi="Times New Roman"/>
                <w:lang w:val="en-US"/>
              </w:rPr>
              <w:t>Mg/L</w:t>
            </w:r>
          </w:p>
        </w:tc>
        <w:tc>
          <w:tcPr>
            <w:tcW w:w="1524" w:type="dxa"/>
          </w:tcPr>
          <w:p w:rsidR="00D54CE3" w:rsidRPr="00D54CE3" w:rsidRDefault="00D54CE3" w:rsidP="00BD6233">
            <w:pPr>
              <w:jc w:val="center"/>
              <w:rPr>
                <w:rFonts w:ascii="Times New Roman" w:hAnsi="Times New Roman"/>
                <w:lang w:val="en-US"/>
              </w:rPr>
            </w:pPr>
            <w:r>
              <w:rPr>
                <w:rFonts w:ascii="Times New Roman" w:hAnsi="Times New Roman"/>
                <w:lang w:val="en-US"/>
              </w:rPr>
              <w:t>86180</w:t>
            </w:r>
          </w:p>
        </w:tc>
      </w:tr>
      <w:tr w:rsidR="00D54CE3" w:rsidRPr="00A00F1D" w:rsidTr="00BD6233">
        <w:tc>
          <w:tcPr>
            <w:tcW w:w="3085" w:type="dxa"/>
          </w:tcPr>
          <w:p w:rsidR="00D54CE3" w:rsidRDefault="00F42522" w:rsidP="00BD6233">
            <w:pPr>
              <w:rPr>
                <w:rFonts w:ascii="Times New Roman" w:hAnsi="Times New Roman"/>
              </w:rPr>
            </w:pPr>
            <w:r>
              <w:rPr>
                <w:rFonts w:ascii="Times New Roman" w:hAnsi="Times New Roman"/>
              </w:rPr>
              <w:t>Selenio</w:t>
            </w:r>
          </w:p>
        </w:tc>
        <w:tc>
          <w:tcPr>
            <w:tcW w:w="3402" w:type="dxa"/>
          </w:tcPr>
          <w:p w:rsidR="00D54CE3" w:rsidRDefault="00D54CE3" w:rsidP="00754949">
            <w:pPr>
              <w:rPr>
                <w:rFonts w:ascii="Times New Roman" w:hAnsi="Times New Roman"/>
                <w:lang w:val="en-US"/>
              </w:rPr>
            </w:pPr>
            <w:r>
              <w:rPr>
                <w:rFonts w:ascii="Times New Roman" w:hAnsi="Times New Roman"/>
                <w:lang w:val="en-US"/>
              </w:rPr>
              <w:t>EPA 6010B-1996</w:t>
            </w:r>
          </w:p>
        </w:tc>
        <w:tc>
          <w:tcPr>
            <w:tcW w:w="1533" w:type="dxa"/>
          </w:tcPr>
          <w:p w:rsidR="00D54CE3" w:rsidRDefault="00D54CE3" w:rsidP="00754949">
            <w:pPr>
              <w:jc w:val="center"/>
              <w:rPr>
                <w:rFonts w:ascii="Times New Roman" w:hAnsi="Times New Roman"/>
                <w:lang w:val="en-US"/>
              </w:rPr>
            </w:pPr>
            <w:r>
              <w:rPr>
                <w:rFonts w:ascii="Times New Roman" w:hAnsi="Times New Roman"/>
                <w:lang w:val="en-US"/>
              </w:rPr>
              <w:t>Mg/L</w:t>
            </w:r>
          </w:p>
        </w:tc>
        <w:tc>
          <w:tcPr>
            <w:tcW w:w="1524" w:type="dxa"/>
          </w:tcPr>
          <w:p w:rsidR="00D54CE3" w:rsidRPr="00D54CE3" w:rsidRDefault="00D54CE3" w:rsidP="00BD6233">
            <w:pPr>
              <w:jc w:val="center"/>
              <w:rPr>
                <w:rFonts w:ascii="Times New Roman" w:hAnsi="Times New Roman"/>
                <w:lang w:val="en-US"/>
              </w:rPr>
            </w:pPr>
            <w:r>
              <w:rPr>
                <w:rFonts w:ascii="Times New Roman" w:hAnsi="Times New Roman"/>
                <w:lang w:val="en-US"/>
              </w:rPr>
              <w:t>0.0223</w:t>
            </w:r>
          </w:p>
        </w:tc>
      </w:tr>
    </w:tbl>
    <w:p w:rsidR="00BD6233" w:rsidRDefault="00BD6233" w:rsidP="00BD6233">
      <w:pPr>
        <w:rPr>
          <w:rFonts w:ascii="Times New Roman" w:hAnsi="Times New Roman" w:cs="Times New Roman"/>
          <w:i/>
          <w:sz w:val="20"/>
        </w:rPr>
      </w:pPr>
      <w:r>
        <w:rPr>
          <w:rFonts w:ascii="Times New Roman" w:hAnsi="Times New Roman" w:cs="Times New Roman"/>
          <w:i/>
          <w:sz w:val="20"/>
        </w:rPr>
        <w:t>Tabla 1</w:t>
      </w:r>
      <w:r w:rsidRPr="009D21A0">
        <w:rPr>
          <w:rFonts w:ascii="Times New Roman" w:hAnsi="Times New Roman" w:cs="Times New Roman"/>
          <w:i/>
          <w:sz w:val="20"/>
        </w:rPr>
        <w:t>. Composición de</w:t>
      </w:r>
      <w:r w:rsidR="009A1194">
        <w:rPr>
          <w:rFonts w:ascii="Times New Roman" w:hAnsi="Times New Roman" w:cs="Times New Roman"/>
          <w:i/>
          <w:sz w:val="20"/>
        </w:rPr>
        <w:t>l recorte de perforación base agua</w:t>
      </w:r>
      <w:r w:rsidRPr="009D21A0">
        <w:rPr>
          <w:rFonts w:ascii="Times New Roman" w:hAnsi="Times New Roman" w:cs="Times New Roman"/>
          <w:i/>
          <w:sz w:val="20"/>
        </w:rPr>
        <w:t xml:space="preserve">. Fuente: Análisis </w:t>
      </w:r>
      <w:proofErr w:type="spellStart"/>
      <w:r w:rsidRPr="009D21A0">
        <w:rPr>
          <w:rFonts w:ascii="Times New Roman" w:hAnsi="Times New Roman" w:cs="Times New Roman"/>
          <w:i/>
          <w:sz w:val="20"/>
        </w:rPr>
        <w:t>cromatográfico</w:t>
      </w:r>
      <w:proofErr w:type="spellEnd"/>
      <w:r w:rsidRPr="009D21A0">
        <w:rPr>
          <w:rFonts w:ascii="Times New Roman" w:hAnsi="Times New Roman" w:cs="Times New Roman"/>
          <w:i/>
          <w:sz w:val="20"/>
        </w:rPr>
        <w:t xml:space="preserve"> realizado por laboratorio acreditado.</w:t>
      </w:r>
    </w:p>
    <w:p w:rsidR="00725535" w:rsidRDefault="00725535" w:rsidP="00725535">
      <w:pPr>
        <w:pStyle w:val="Prrafodelista"/>
        <w:numPr>
          <w:ilvl w:val="0"/>
          <w:numId w:val="3"/>
        </w:numPr>
        <w:ind w:left="426" w:hanging="426"/>
        <w:rPr>
          <w:rFonts w:ascii="Times New Roman" w:hAnsi="Times New Roman" w:cs="Times New Roman"/>
          <w:sz w:val="24"/>
          <w:szCs w:val="20"/>
        </w:rPr>
      </w:pPr>
      <w:r w:rsidRPr="002A193B">
        <w:rPr>
          <w:rFonts w:ascii="Times New Roman" w:hAnsi="Times New Roman" w:cs="Times New Roman"/>
          <w:sz w:val="24"/>
          <w:szCs w:val="20"/>
        </w:rPr>
        <w:t>Recortes de perforación base a</w:t>
      </w:r>
      <w:r>
        <w:rPr>
          <w:rFonts w:ascii="Times New Roman" w:hAnsi="Times New Roman" w:cs="Times New Roman"/>
          <w:sz w:val="24"/>
          <w:szCs w:val="20"/>
        </w:rPr>
        <w:t>ceite</w:t>
      </w:r>
    </w:p>
    <w:tbl>
      <w:tblPr>
        <w:tblStyle w:val="Tablaconcuadrcula"/>
        <w:tblW w:w="0" w:type="auto"/>
        <w:tblLook w:val="04A0" w:firstRow="1" w:lastRow="0" w:firstColumn="1" w:lastColumn="0" w:noHBand="0" w:noVBand="1"/>
      </w:tblPr>
      <w:tblGrid>
        <w:gridCol w:w="3085"/>
        <w:gridCol w:w="3402"/>
        <w:gridCol w:w="1533"/>
        <w:gridCol w:w="1524"/>
      </w:tblGrid>
      <w:tr w:rsidR="00725535" w:rsidTr="00754949">
        <w:tc>
          <w:tcPr>
            <w:tcW w:w="3085" w:type="dxa"/>
          </w:tcPr>
          <w:p w:rsidR="00725535" w:rsidRPr="00D75C32" w:rsidRDefault="00725535" w:rsidP="00754949">
            <w:pPr>
              <w:jc w:val="center"/>
              <w:rPr>
                <w:rFonts w:ascii="Times New Roman" w:hAnsi="Times New Roman"/>
                <w:sz w:val="22"/>
              </w:rPr>
            </w:pPr>
            <w:r w:rsidRPr="00D75C32">
              <w:rPr>
                <w:rFonts w:ascii="Times New Roman" w:hAnsi="Times New Roman"/>
                <w:sz w:val="22"/>
              </w:rPr>
              <w:lastRenderedPageBreak/>
              <w:t>PARÁMETRO</w:t>
            </w:r>
          </w:p>
        </w:tc>
        <w:tc>
          <w:tcPr>
            <w:tcW w:w="3402" w:type="dxa"/>
          </w:tcPr>
          <w:p w:rsidR="00725535" w:rsidRPr="00D75C32" w:rsidRDefault="00725535" w:rsidP="00754949">
            <w:pPr>
              <w:jc w:val="center"/>
              <w:rPr>
                <w:rFonts w:ascii="Times New Roman" w:hAnsi="Times New Roman"/>
                <w:sz w:val="22"/>
              </w:rPr>
            </w:pPr>
            <w:r w:rsidRPr="00D75C32">
              <w:rPr>
                <w:rFonts w:ascii="Times New Roman" w:hAnsi="Times New Roman"/>
                <w:sz w:val="22"/>
              </w:rPr>
              <w:t>MÉTODO ANALÍTICO</w:t>
            </w:r>
          </w:p>
        </w:tc>
        <w:tc>
          <w:tcPr>
            <w:tcW w:w="1533" w:type="dxa"/>
          </w:tcPr>
          <w:p w:rsidR="00725535" w:rsidRPr="00D75C32" w:rsidRDefault="00725535" w:rsidP="00754949">
            <w:pPr>
              <w:jc w:val="center"/>
              <w:rPr>
                <w:rFonts w:ascii="Times New Roman" w:hAnsi="Times New Roman"/>
                <w:sz w:val="22"/>
              </w:rPr>
            </w:pPr>
            <w:r w:rsidRPr="00D75C32">
              <w:rPr>
                <w:rFonts w:ascii="Times New Roman" w:hAnsi="Times New Roman"/>
                <w:sz w:val="22"/>
              </w:rPr>
              <w:t>UNIDADES</w:t>
            </w:r>
          </w:p>
        </w:tc>
        <w:tc>
          <w:tcPr>
            <w:tcW w:w="1524" w:type="dxa"/>
          </w:tcPr>
          <w:p w:rsidR="00725535" w:rsidRPr="00D75C32" w:rsidRDefault="00725535" w:rsidP="00754949">
            <w:pPr>
              <w:jc w:val="center"/>
              <w:rPr>
                <w:rFonts w:ascii="Times New Roman" w:hAnsi="Times New Roman"/>
                <w:sz w:val="22"/>
              </w:rPr>
            </w:pPr>
            <w:r w:rsidRPr="00D75C32">
              <w:rPr>
                <w:rFonts w:ascii="Times New Roman" w:hAnsi="Times New Roman"/>
                <w:sz w:val="22"/>
              </w:rPr>
              <w:t>RESULTADO</w:t>
            </w:r>
          </w:p>
        </w:tc>
      </w:tr>
      <w:tr w:rsidR="00725535" w:rsidRPr="00D57D83" w:rsidTr="00754949">
        <w:tc>
          <w:tcPr>
            <w:tcW w:w="3085" w:type="dxa"/>
          </w:tcPr>
          <w:p w:rsidR="00725535" w:rsidRPr="00D57D83" w:rsidRDefault="00725535" w:rsidP="00754949">
            <w:pPr>
              <w:rPr>
                <w:rFonts w:ascii="Times New Roman" w:hAnsi="Times New Roman"/>
                <w:sz w:val="22"/>
              </w:rPr>
            </w:pPr>
            <w:r w:rsidRPr="00D57D83">
              <w:rPr>
                <w:rFonts w:ascii="Times New Roman" w:hAnsi="Times New Roman"/>
                <w:sz w:val="22"/>
              </w:rPr>
              <w:t>HIDROC. FRACC. PESADA</w:t>
            </w:r>
          </w:p>
        </w:tc>
        <w:tc>
          <w:tcPr>
            <w:tcW w:w="3402" w:type="dxa"/>
          </w:tcPr>
          <w:p w:rsidR="00725535" w:rsidRPr="00D57D83" w:rsidRDefault="00725535" w:rsidP="00754949">
            <w:pPr>
              <w:rPr>
                <w:rFonts w:ascii="Times New Roman" w:hAnsi="Times New Roman"/>
                <w:sz w:val="22"/>
                <w:lang w:val="en-US"/>
              </w:rPr>
            </w:pPr>
            <w:r w:rsidRPr="00D57D83">
              <w:rPr>
                <w:rFonts w:ascii="Times New Roman" w:hAnsi="Times New Roman"/>
                <w:sz w:val="22"/>
                <w:lang w:val="en-US"/>
              </w:rPr>
              <w:t>EPA 1654</w:t>
            </w:r>
            <w:r>
              <w:rPr>
                <w:rFonts w:ascii="Times New Roman" w:hAnsi="Times New Roman"/>
                <w:sz w:val="22"/>
                <w:lang w:val="en-US"/>
              </w:rPr>
              <w:t>A</w:t>
            </w:r>
            <w:r w:rsidRPr="00D57D83">
              <w:rPr>
                <w:rFonts w:ascii="Times New Roman" w:hAnsi="Times New Roman"/>
                <w:sz w:val="22"/>
                <w:lang w:val="en-US"/>
              </w:rPr>
              <w:t>/9071B-1996  A3</w:t>
            </w:r>
          </w:p>
          <w:p w:rsidR="00725535" w:rsidRPr="00D57D83" w:rsidRDefault="00725535" w:rsidP="006A103B">
            <w:pPr>
              <w:rPr>
                <w:rFonts w:ascii="Times New Roman" w:hAnsi="Times New Roman"/>
                <w:sz w:val="22"/>
                <w:lang w:val="en-US"/>
              </w:rPr>
            </w:pPr>
            <w:r w:rsidRPr="00D57D83">
              <w:rPr>
                <w:rFonts w:ascii="Times New Roman" w:hAnsi="Times New Roman"/>
                <w:sz w:val="22"/>
                <w:lang w:val="en-US"/>
              </w:rPr>
              <w:t>NOM-138-SEMARNAT</w:t>
            </w:r>
            <w:r>
              <w:rPr>
                <w:rFonts w:ascii="Times New Roman" w:hAnsi="Times New Roman"/>
                <w:sz w:val="22"/>
                <w:lang w:val="en-US"/>
              </w:rPr>
              <w:t>/SS-2003</w:t>
            </w:r>
          </w:p>
        </w:tc>
        <w:tc>
          <w:tcPr>
            <w:tcW w:w="1533" w:type="dxa"/>
          </w:tcPr>
          <w:p w:rsidR="00725535" w:rsidRPr="00D57D83" w:rsidRDefault="00725535" w:rsidP="00754949">
            <w:pPr>
              <w:jc w:val="center"/>
              <w:rPr>
                <w:rFonts w:ascii="Times New Roman" w:hAnsi="Times New Roman"/>
                <w:sz w:val="22"/>
                <w:lang w:val="en-US"/>
              </w:rPr>
            </w:pPr>
            <w:r>
              <w:rPr>
                <w:rFonts w:ascii="Times New Roman" w:hAnsi="Times New Roman"/>
                <w:sz w:val="22"/>
                <w:lang w:val="en-US"/>
              </w:rPr>
              <w:t>Mg/Kg, B.S.</w:t>
            </w:r>
          </w:p>
        </w:tc>
        <w:tc>
          <w:tcPr>
            <w:tcW w:w="1524" w:type="dxa"/>
          </w:tcPr>
          <w:p w:rsidR="00725535" w:rsidRPr="00D57D83" w:rsidRDefault="00725535" w:rsidP="00754949">
            <w:pPr>
              <w:jc w:val="center"/>
              <w:rPr>
                <w:rFonts w:ascii="Times New Roman" w:hAnsi="Times New Roman"/>
                <w:sz w:val="22"/>
                <w:lang w:val="en-US"/>
              </w:rPr>
            </w:pPr>
            <w:r>
              <w:rPr>
                <w:rFonts w:ascii="Times New Roman" w:hAnsi="Times New Roman"/>
                <w:sz w:val="22"/>
                <w:lang w:val="en-US"/>
              </w:rPr>
              <w:t>54836.48</w:t>
            </w:r>
          </w:p>
        </w:tc>
      </w:tr>
      <w:tr w:rsidR="00E927E8" w:rsidRPr="00D57D83" w:rsidTr="00754949">
        <w:tc>
          <w:tcPr>
            <w:tcW w:w="3085" w:type="dxa"/>
          </w:tcPr>
          <w:p w:rsidR="00E927E8" w:rsidRDefault="00E927E8" w:rsidP="00754949">
            <w:pPr>
              <w:rPr>
                <w:rFonts w:ascii="Times New Roman" w:hAnsi="Times New Roman"/>
              </w:rPr>
            </w:pPr>
            <w:r w:rsidRPr="00D57D83">
              <w:rPr>
                <w:rFonts w:ascii="Times New Roman" w:hAnsi="Times New Roman"/>
                <w:sz w:val="22"/>
              </w:rPr>
              <w:t xml:space="preserve">HIDROC. FRACC. </w:t>
            </w:r>
            <w:r>
              <w:rPr>
                <w:rFonts w:ascii="Times New Roman" w:hAnsi="Times New Roman"/>
                <w:sz w:val="22"/>
              </w:rPr>
              <w:t>MEDIA</w:t>
            </w:r>
          </w:p>
        </w:tc>
        <w:tc>
          <w:tcPr>
            <w:tcW w:w="3402" w:type="dxa"/>
          </w:tcPr>
          <w:p w:rsidR="00E927E8" w:rsidRPr="00D57D83" w:rsidRDefault="00E927E8" w:rsidP="006A103B">
            <w:pPr>
              <w:rPr>
                <w:rFonts w:ascii="Times New Roman" w:hAnsi="Times New Roman"/>
                <w:sz w:val="22"/>
                <w:lang w:val="en-US"/>
              </w:rPr>
            </w:pPr>
            <w:r w:rsidRPr="00D57D83">
              <w:rPr>
                <w:rFonts w:ascii="Times New Roman" w:hAnsi="Times New Roman"/>
                <w:sz w:val="22"/>
                <w:lang w:val="en-US"/>
              </w:rPr>
              <w:t xml:space="preserve">EPA </w:t>
            </w:r>
            <w:r>
              <w:rPr>
                <w:rFonts w:ascii="Times New Roman" w:hAnsi="Times New Roman"/>
                <w:sz w:val="22"/>
                <w:lang w:val="en-US"/>
              </w:rPr>
              <w:t>8015B</w:t>
            </w:r>
            <w:r w:rsidRPr="00D57D83">
              <w:rPr>
                <w:rFonts w:ascii="Times New Roman" w:hAnsi="Times New Roman"/>
                <w:sz w:val="22"/>
                <w:lang w:val="en-US"/>
              </w:rPr>
              <w:t>-1996</w:t>
            </w:r>
            <w:r>
              <w:rPr>
                <w:rFonts w:ascii="Times New Roman" w:hAnsi="Times New Roman"/>
                <w:sz w:val="22"/>
                <w:lang w:val="en-US"/>
              </w:rPr>
              <w:t>,</w:t>
            </w:r>
            <w:r w:rsidRPr="00D57D83">
              <w:rPr>
                <w:rFonts w:ascii="Times New Roman" w:hAnsi="Times New Roman"/>
                <w:sz w:val="22"/>
                <w:lang w:val="en-US"/>
              </w:rPr>
              <w:t xml:space="preserve"> NOM-138-SEMARNAT</w:t>
            </w:r>
            <w:r>
              <w:rPr>
                <w:rFonts w:ascii="Times New Roman" w:hAnsi="Times New Roman"/>
                <w:sz w:val="22"/>
                <w:lang w:val="en-US"/>
              </w:rPr>
              <w:t>/SS-2003 AN2</w:t>
            </w:r>
          </w:p>
        </w:tc>
        <w:tc>
          <w:tcPr>
            <w:tcW w:w="1533" w:type="dxa"/>
          </w:tcPr>
          <w:p w:rsidR="00E927E8" w:rsidRPr="00D57D83" w:rsidRDefault="00E927E8" w:rsidP="00754949">
            <w:pPr>
              <w:jc w:val="center"/>
              <w:rPr>
                <w:rFonts w:ascii="Times New Roman" w:hAnsi="Times New Roman"/>
                <w:sz w:val="22"/>
                <w:lang w:val="en-US"/>
              </w:rPr>
            </w:pPr>
            <w:r>
              <w:rPr>
                <w:rFonts w:ascii="Times New Roman" w:hAnsi="Times New Roman"/>
                <w:sz w:val="22"/>
                <w:lang w:val="en-US"/>
              </w:rPr>
              <w:t>Mg/Kg, B.S.</w:t>
            </w:r>
          </w:p>
        </w:tc>
        <w:tc>
          <w:tcPr>
            <w:tcW w:w="1524" w:type="dxa"/>
          </w:tcPr>
          <w:p w:rsidR="00E927E8" w:rsidRPr="00D57D83" w:rsidRDefault="00E927E8" w:rsidP="00754949">
            <w:pPr>
              <w:jc w:val="center"/>
              <w:rPr>
                <w:rFonts w:ascii="Times New Roman" w:hAnsi="Times New Roman"/>
                <w:sz w:val="22"/>
                <w:lang w:val="en-US"/>
              </w:rPr>
            </w:pPr>
            <w:r>
              <w:rPr>
                <w:rFonts w:ascii="Times New Roman" w:hAnsi="Times New Roman"/>
                <w:sz w:val="22"/>
                <w:lang w:val="en-US"/>
              </w:rPr>
              <w:t>138205.00</w:t>
            </w:r>
          </w:p>
        </w:tc>
      </w:tr>
      <w:tr w:rsidR="00E927E8" w:rsidRPr="00D57D83" w:rsidTr="00754949">
        <w:trPr>
          <w:trHeight w:val="181"/>
        </w:trPr>
        <w:tc>
          <w:tcPr>
            <w:tcW w:w="3085" w:type="dxa"/>
          </w:tcPr>
          <w:p w:rsidR="00E927E8" w:rsidRPr="00D57D83" w:rsidRDefault="00E927E8" w:rsidP="00754949">
            <w:pPr>
              <w:rPr>
                <w:rFonts w:ascii="Times New Roman" w:hAnsi="Times New Roman"/>
                <w:sz w:val="22"/>
              </w:rPr>
            </w:pPr>
            <w:r w:rsidRPr="00D57D83">
              <w:rPr>
                <w:rFonts w:ascii="Times New Roman" w:hAnsi="Times New Roman"/>
                <w:sz w:val="22"/>
              </w:rPr>
              <w:t xml:space="preserve">HIDROC. FRACC. </w:t>
            </w:r>
            <w:r>
              <w:rPr>
                <w:rFonts w:ascii="Times New Roman" w:hAnsi="Times New Roman"/>
                <w:sz w:val="22"/>
              </w:rPr>
              <w:t>LIGERA</w:t>
            </w:r>
          </w:p>
        </w:tc>
        <w:tc>
          <w:tcPr>
            <w:tcW w:w="3402" w:type="dxa"/>
          </w:tcPr>
          <w:p w:rsidR="00E927E8" w:rsidRPr="00D57D83" w:rsidRDefault="00E927E8" w:rsidP="00754949">
            <w:pPr>
              <w:rPr>
                <w:rFonts w:ascii="Times New Roman" w:hAnsi="Times New Roman"/>
                <w:sz w:val="22"/>
                <w:lang w:val="en-US"/>
              </w:rPr>
            </w:pPr>
            <w:r w:rsidRPr="00D57D83">
              <w:rPr>
                <w:rFonts w:ascii="Times New Roman" w:hAnsi="Times New Roman"/>
                <w:sz w:val="22"/>
                <w:lang w:val="en-US"/>
              </w:rPr>
              <w:t>EPA 1654</w:t>
            </w:r>
            <w:r>
              <w:rPr>
                <w:rFonts w:ascii="Times New Roman" w:hAnsi="Times New Roman"/>
                <w:sz w:val="22"/>
                <w:lang w:val="en-US"/>
              </w:rPr>
              <w:t>A</w:t>
            </w:r>
            <w:r w:rsidRPr="00D57D83">
              <w:rPr>
                <w:rFonts w:ascii="Times New Roman" w:hAnsi="Times New Roman"/>
                <w:sz w:val="22"/>
                <w:lang w:val="en-US"/>
              </w:rPr>
              <w:t>/9071B-1996  A</w:t>
            </w:r>
            <w:r>
              <w:rPr>
                <w:rFonts w:ascii="Times New Roman" w:hAnsi="Times New Roman"/>
                <w:sz w:val="22"/>
                <w:lang w:val="en-US"/>
              </w:rPr>
              <w:t>1</w:t>
            </w:r>
          </w:p>
          <w:p w:rsidR="00E927E8" w:rsidRPr="00D57D83" w:rsidRDefault="00E927E8" w:rsidP="006A103B">
            <w:pPr>
              <w:rPr>
                <w:rFonts w:ascii="Times New Roman" w:hAnsi="Times New Roman"/>
                <w:sz w:val="22"/>
                <w:lang w:val="en-US"/>
              </w:rPr>
            </w:pPr>
            <w:r w:rsidRPr="00D57D83">
              <w:rPr>
                <w:rFonts w:ascii="Times New Roman" w:hAnsi="Times New Roman"/>
                <w:sz w:val="22"/>
                <w:lang w:val="en-US"/>
              </w:rPr>
              <w:t>NOM-138-SEMARNAT</w:t>
            </w:r>
            <w:r>
              <w:rPr>
                <w:rFonts w:ascii="Times New Roman" w:hAnsi="Times New Roman"/>
                <w:sz w:val="22"/>
                <w:lang w:val="en-US"/>
              </w:rPr>
              <w:t>/SS-2003</w:t>
            </w:r>
          </w:p>
        </w:tc>
        <w:tc>
          <w:tcPr>
            <w:tcW w:w="1533" w:type="dxa"/>
          </w:tcPr>
          <w:p w:rsidR="00E927E8" w:rsidRPr="00D57D83" w:rsidRDefault="00E927E8" w:rsidP="00754949">
            <w:pPr>
              <w:jc w:val="center"/>
              <w:rPr>
                <w:rFonts w:ascii="Times New Roman" w:hAnsi="Times New Roman"/>
                <w:sz w:val="22"/>
                <w:lang w:val="en-US"/>
              </w:rPr>
            </w:pPr>
            <w:r>
              <w:rPr>
                <w:rFonts w:ascii="Times New Roman" w:hAnsi="Times New Roman"/>
                <w:sz w:val="22"/>
                <w:lang w:val="en-US"/>
              </w:rPr>
              <w:t>Mg/Kg, B.S.</w:t>
            </w:r>
          </w:p>
        </w:tc>
        <w:tc>
          <w:tcPr>
            <w:tcW w:w="1524" w:type="dxa"/>
          </w:tcPr>
          <w:p w:rsidR="00E927E8" w:rsidRPr="00D57D83" w:rsidRDefault="00E927E8" w:rsidP="00754949">
            <w:pPr>
              <w:jc w:val="center"/>
              <w:rPr>
                <w:rFonts w:ascii="Times New Roman" w:hAnsi="Times New Roman"/>
                <w:sz w:val="22"/>
                <w:lang w:val="en-US"/>
              </w:rPr>
            </w:pPr>
            <w:r>
              <w:rPr>
                <w:rFonts w:ascii="Times New Roman" w:hAnsi="Times New Roman"/>
                <w:sz w:val="22"/>
                <w:lang w:val="en-US"/>
              </w:rPr>
              <w:t>48.51</w:t>
            </w:r>
          </w:p>
        </w:tc>
      </w:tr>
      <w:tr w:rsidR="00725535" w:rsidRPr="00D57D83" w:rsidTr="00754949">
        <w:tc>
          <w:tcPr>
            <w:tcW w:w="3085" w:type="dxa"/>
          </w:tcPr>
          <w:p w:rsidR="00725535" w:rsidRDefault="00725535" w:rsidP="00754949">
            <w:pPr>
              <w:rPr>
                <w:rFonts w:ascii="Times New Roman" w:hAnsi="Times New Roman"/>
              </w:rPr>
            </w:pPr>
            <w:r>
              <w:rPr>
                <w:rFonts w:ascii="Times New Roman" w:hAnsi="Times New Roman"/>
              </w:rPr>
              <w:t>BTEX B.S.</w:t>
            </w:r>
          </w:p>
        </w:tc>
        <w:tc>
          <w:tcPr>
            <w:tcW w:w="3402" w:type="dxa"/>
          </w:tcPr>
          <w:p w:rsidR="00725535" w:rsidRDefault="00725535" w:rsidP="00754949">
            <w:pPr>
              <w:rPr>
                <w:rFonts w:ascii="Times New Roman" w:hAnsi="Times New Roman"/>
                <w:lang w:val="en-US"/>
              </w:rPr>
            </w:pPr>
          </w:p>
        </w:tc>
        <w:tc>
          <w:tcPr>
            <w:tcW w:w="1533" w:type="dxa"/>
          </w:tcPr>
          <w:p w:rsidR="00725535" w:rsidRDefault="00725535" w:rsidP="00754949">
            <w:pPr>
              <w:jc w:val="center"/>
              <w:rPr>
                <w:rFonts w:ascii="Times New Roman" w:hAnsi="Times New Roman"/>
                <w:lang w:val="en-US"/>
              </w:rPr>
            </w:pPr>
          </w:p>
        </w:tc>
        <w:tc>
          <w:tcPr>
            <w:tcW w:w="1524" w:type="dxa"/>
          </w:tcPr>
          <w:p w:rsidR="00725535" w:rsidRDefault="00725535" w:rsidP="00754949">
            <w:pPr>
              <w:jc w:val="center"/>
              <w:rPr>
                <w:rFonts w:ascii="Times New Roman" w:hAnsi="Times New Roman"/>
                <w:lang w:val="en-US"/>
              </w:rPr>
            </w:pPr>
          </w:p>
        </w:tc>
      </w:tr>
      <w:tr w:rsidR="00725535" w:rsidRPr="00D57D83" w:rsidTr="00754949">
        <w:tc>
          <w:tcPr>
            <w:tcW w:w="3085" w:type="dxa"/>
          </w:tcPr>
          <w:p w:rsidR="00725535" w:rsidRDefault="00725535" w:rsidP="00754949">
            <w:pPr>
              <w:rPr>
                <w:rFonts w:ascii="Times New Roman" w:hAnsi="Times New Roman"/>
              </w:rPr>
            </w:pPr>
            <w:r>
              <w:rPr>
                <w:rFonts w:ascii="Times New Roman" w:hAnsi="Times New Roman"/>
              </w:rPr>
              <w:t>Benceno</w:t>
            </w:r>
          </w:p>
        </w:tc>
        <w:tc>
          <w:tcPr>
            <w:tcW w:w="3402" w:type="dxa"/>
          </w:tcPr>
          <w:p w:rsidR="00725535" w:rsidRDefault="00725535" w:rsidP="006A103B">
            <w:pPr>
              <w:rPr>
                <w:rFonts w:ascii="Times New Roman" w:hAnsi="Times New Roman"/>
                <w:lang w:val="en-US"/>
              </w:rPr>
            </w:pPr>
            <w:r>
              <w:rPr>
                <w:rFonts w:ascii="Times New Roman" w:hAnsi="Times New Roman"/>
                <w:lang w:val="en-US"/>
              </w:rPr>
              <w:t xml:space="preserve">EPA 8260-B 1995. </w:t>
            </w:r>
            <w:r w:rsidRPr="00D57D83">
              <w:rPr>
                <w:rFonts w:ascii="Times New Roman" w:hAnsi="Times New Roman"/>
                <w:sz w:val="22"/>
                <w:lang w:val="en-US"/>
              </w:rPr>
              <w:t>NOM-138-SEMARNAT</w:t>
            </w:r>
            <w:r>
              <w:rPr>
                <w:rFonts w:ascii="Times New Roman" w:hAnsi="Times New Roman"/>
                <w:sz w:val="22"/>
                <w:lang w:val="en-US"/>
              </w:rPr>
              <w:t>/SS-2003 AN A4</w:t>
            </w:r>
          </w:p>
        </w:tc>
        <w:tc>
          <w:tcPr>
            <w:tcW w:w="1533" w:type="dxa"/>
          </w:tcPr>
          <w:p w:rsidR="00725535" w:rsidRDefault="00725535" w:rsidP="00754949">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725535" w:rsidRDefault="00E927E8" w:rsidP="00754949">
            <w:pPr>
              <w:jc w:val="center"/>
              <w:rPr>
                <w:rFonts w:ascii="Times New Roman" w:hAnsi="Times New Roman"/>
                <w:lang w:val="en-US"/>
              </w:rPr>
            </w:pPr>
            <w:r>
              <w:rPr>
                <w:rFonts w:ascii="Times New Roman" w:hAnsi="Times New Roman"/>
                <w:lang w:val="en-US"/>
              </w:rPr>
              <w:t>ND</w:t>
            </w:r>
          </w:p>
        </w:tc>
      </w:tr>
      <w:tr w:rsidR="00725535" w:rsidRPr="00D57D83" w:rsidTr="00754949">
        <w:tc>
          <w:tcPr>
            <w:tcW w:w="3085" w:type="dxa"/>
          </w:tcPr>
          <w:p w:rsidR="00725535" w:rsidRPr="00AF2770" w:rsidRDefault="00725535" w:rsidP="00754949">
            <w:pPr>
              <w:rPr>
                <w:rFonts w:ascii="Times New Roman" w:hAnsi="Times New Roman"/>
                <w:lang w:val="en-US"/>
              </w:rPr>
            </w:pPr>
            <w:proofErr w:type="spellStart"/>
            <w:r w:rsidRPr="00AF2770">
              <w:rPr>
                <w:rFonts w:ascii="Times New Roman" w:hAnsi="Times New Roman"/>
                <w:lang w:val="en-US"/>
              </w:rPr>
              <w:t>Tolueno</w:t>
            </w:r>
            <w:proofErr w:type="spellEnd"/>
          </w:p>
        </w:tc>
        <w:tc>
          <w:tcPr>
            <w:tcW w:w="3402" w:type="dxa"/>
          </w:tcPr>
          <w:p w:rsidR="00725535" w:rsidRDefault="00725535" w:rsidP="006A103B">
            <w:pPr>
              <w:rPr>
                <w:rFonts w:ascii="Times New Roman" w:hAnsi="Times New Roman"/>
                <w:lang w:val="en-US"/>
              </w:rPr>
            </w:pPr>
            <w:r>
              <w:rPr>
                <w:rFonts w:ascii="Times New Roman" w:hAnsi="Times New Roman"/>
                <w:lang w:val="en-US"/>
              </w:rPr>
              <w:t xml:space="preserve">EPA 8260-B 1995 </w:t>
            </w:r>
            <w:r w:rsidRPr="00D57D83">
              <w:rPr>
                <w:rFonts w:ascii="Times New Roman" w:hAnsi="Times New Roman"/>
                <w:sz w:val="22"/>
                <w:lang w:val="en-US"/>
              </w:rPr>
              <w:t>NOM-138-SEMARNAT</w:t>
            </w:r>
            <w:r>
              <w:rPr>
                <w:rFonts w:ascii="Times New Roman" w:hAnsi="Times New Roman"/>
                <w:sz w:val="22"/>
                <w:lang w:val="en-US"/>
              </w:rPr>
              <w:t>/SS-2003 AN A4</w:t>
            </w:r>
          </w:p>
        </w:tc>
        <w:tc>
          <w:tcPr>
            <w:tcW w:w="1533" w:type="dxa"/>
          </w:tcPr>
          <w:p w:rsidR="00725535" w:rsidRDefault="00725535" w:rsidP="00754949">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725535" w:rsidRDefault="00E927E8" w:rsidP="00754949">
            <w:pPr>
              <w:jc w:val="center"/>
              <w:rPr>
                <w:rFonts w:ascii="Times New Roman" w:hAnsi="Times New Roman"/>
                <w:lang w:val="en-US"/>
              </w:rPr>
            </w:pPr>
            <w:r>
              <w:rPr>
                <w:rFonts w:ascii="Times New Roman" w:hAnsi="Times New Roman"/>
                <w:lang w:val="en-US"/>
              </w:rPr>
              <w:t>ND</w:t>
            </w:r>
          </w:p>
        </w:tc>
      </w:tr>
      <w:tr w:rsidR="00725535" w:rsidRPr="00D57D83" w:rsidTr="00754949">
        <w:tc>
          <w:tcPr>
            <w:tcW w:w="3085" w:type="dxa"/>
          </w:tcPr>
          <w:p w:rsidR="00725535" w:rsidRPr="00AF2770" w:rsidRDefault="00725535" w:rsidP="00754949">
            <w:pPr>
              <w:rPr>
                <w:rFonts w:ascii="Times New Roman" w:hAnsi="Times New Roman"/>
                <w:lang w:val="en-US"/>
              </w:rPr>
            </w:pPr>
            <w:proofErr w:type="spellStart"/>
            <w:r w:rsidRPr="00AF2770">
              <w:rPr>
                <w:rFonts w:ascii="Times New Roman" w:hAnsi="Times New Roman"/>
                <w:lang w:val="en-US"/>
              </w:rPr>
              <w:t>Etilbenceno</w:t>
            </w:r>
            <w:proofErr w:type="spellEnd"/>
          </w:p>
        </w:tc>
        <w:tc>
          <w:tcPr>
            <w:tcW w:w="3402" w:type="dxa"/>
          </w:tcPr>
          <w:p w:rsidR="00725535" w:rsidRDefault="00725535" w:rsidP="006A103B">
            <w:pPr>
              <w:rPr>
                <w:rFonts w:ascii="Times New Roman" w:hAnsi="Times New Roman"/>
                <w:lang w:val="en-US"/>
              </w:rPr>
            </w:pPr>
            <w:r>
              <w:rPr>
                <w:rFonts w:ascii="Times New Roman" w:hAnsi="Times New Roman"/>
                <w:lang w:val="en-US"/>
              </w:rPr>
              <w:t xml:space="preserve">EPA 8260-B 1995 </w:t>
            </w:r>
            <w:r w:rsidRPr="00D57D83">
              <w:rPr>
                <w:rFonts w:ascii="Times New Roman" w:hAnsi="Times New Roman"/>
                <w:sz w:val="22"/>
                <w:lang w:val="en-US"/>
              </w:rPr>
              <w:t>NOM-138-SEMARNAT</w:t>
            </w:r>
            <w:r>
              <w:rPr>
                <w:rFonts w:ascii="Times New Roman" w:hAnsi="Times New Roman"/>
                <w:sz w:val="22"/>
                <w:lang w:val="en-US"/>
              </w:rPr>
              <w:t>/SS-2003 AN A4</w:t>
            </w:r>
          </w:p>
        </w:tc>
        <w:tc>
          <w:tcPr>
            <w:tcW w:w="1533" w:type="dxa"/>
          </w:tcPr>
          <w:p w:rsidR="00725535" w:rsidRDefault="00725535" w:rsidP="00754949">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725535" w:rsidRDefault="00E927E8" w:rsidP="00754949">
            <w:pPr>
              <w:jc w:val="center"/>
              <w:rPr>
                <w:rFonts w:ascii="Times New Roman" w:hAnsi="Times New Roman"/>
                <w:lang w:val="en-US"/>
              </w:rPr>
            </w:pPr>
            <w:r>
              <w:rPr>
                <w:rFonts w:ascii="Times New Roman" w:hAnsi="Times New Roman"/>
                <w:lang w:val="en-US"/>
              </w:rPr>
              <w:t>ND</w:t>
            </w:r>
          </w:p>
        </w:tc>
      </w:tr>
      <w:tr w:rsidR="00725535" w:rsidRPr="00D57D83" w:rsidTr="00754949">
        <w:tc>
          <w:tcPr>
            <w:tcW w:w="3085" w:type="dxa"/>
          </w:tcPr>
          <w:p w:rsidR="00725535" w:rsidRDefault="00725535" w:rsidP="00754949">
            <w:pPr>
              <w:rPr>
                <w:rFonts w:ascii="Times New Roman" w:hAnsi="Times New Roman"/>
              </w:rPr>
            </w:pPr>
            <w:r>
              <w:rPr>
                <w:rFonts w:ascii="Times New Roman" w:hAnsi="Times New Roman"/>
              </w:rPr>
              <w:t>M,P-Xileno</w:t>
            </w:r>
          </w:p>
        </w:tc>
        <w:tc>
          <w:tcPr>
            <w:tcW w:w="3402" w:type="dxa"/>
          </w:tcPr>
          <w:p w:rsidR="00725535" w:rsidRDefault="00725535" w:rsidP="006A103B">
            <w:pPr>
              <w:rPr>
                <w:rFonts w:ascii="Times New Roman" w:hAnsi="Times New Roman"/>
                <w:lang w:val="en-US"/>
              </w:rPr>
            </w:pPr>
            <w:r>
              <w:rPr>
                <w:rFonts w:ascii="Times New Roman" w:hAnsi="Times New Roman"/>
                <w:lang w:val="en-US"/>
              </w:rPr>
              <w:t xml:space="preserve">EPA 8260-B 1995 </w:t>
            </w:r>
            <w:r w:rsidRPr="00D57D83">
              <w:rPr>
                <w:rFonts w:ascii="Times New Roman" w:hAnsi="Times New Roman"/>
                <w:sz w:val="22"/>
                <w:lang w:val="en-US"/>
              </w:rPr>
              <w:t>NOM-138-SEMARNAT</w:t>
            </w:r>
            <w:r>
              <w:rPr>
                <w:rFonts w:ascii="Times New Roman" w:hAnsi="Times New Roman"/>
                <w:sz w:val="22"/>
                <w:lang w:val="en-US"/>
              </w:rPr>
              <w:t>/SS-2003 AN A4</w:t>
            </w:r>
          </w:p>
        </w:tc>
        <w:tc>
          <w:tcPr>
            <w:tcW w:w="1533" w:type="dxa"/>
          </w:tcPr>
          <w:p w:rsidR="00725535" w:rsidRDefault="00725535" w:rsidP="00754949">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725535" w:rsidRDefault="00E927E8" w:rsidP="00754949">
            <w:pPr>
              <w:jc w:val="center"/>
              <w:rPr>
                <w:rFonts w:ascii="Times New Roman" w:hAnsi="Times New Roman"/>
                <w:lang w:val="en-US"/>
              </w:rPr>
            </w:pPr>
            <w:r>
              <w:rPr>
                <w:rFonts w:ascii="Times New Roman" w:hAnsi="Times New Roman"/>
                <w:lang w:val="en-US"/>
              </w:rPr>
              <w:t>ND</w:t>
            </w:r>
          </w:p>
        </w:tc>
      </w:tr>
      <w:tr w:rsidR="00725535" w:rsidRPr="00D57D83" w:rsidTr="00754949">
        <w:tc>
          <w:tcPr>
            <w:tcW w:w="3085" w:type="dxa"/>
          </w:tcPr>
          <w:p w:rsidR="00725535" w:rsidRDefault="00725535" w:rsidP="00754949">
            <w:pPr>
              <w:rPr>
                <w:rFonts w:ascii="Times New Roman" w:hAnsi="Times New Roman"/>
              </w:rPr>
            </w:pPr>
            <w:r>
              <w:rPr>
                <w:rFonts w:ascii="Times New Roman" w:hAnsi="Times New Roman"/>
              </w:rPr>
              <w:t>O-Xileno</w:t>
            </w:r>
          </w:p>
        </w:tc>
        <w:tc>
          <w:tcPr>
            <w:tcW w:w="3402" w:type="dxa"/>
          </w:tcPr>
          <w:p w:rsidR="00725535" w:rsidRDefault="00725535" w:rsidP="006A103B">
            <w:pPr>
              <w:rPr>
                <w:rFonts w:ascii="Times New Roman" w:hAnsi="Times New Roman"/>
                <w:lang w:val="en-US"/>
              </w:rPr>
            </w:pPr>
            <w:r>
              <w:rPr>
                <w:rFonts w:ascii="Times New Roman" w:hAnsi="Times New Roman"/>
                <w:lang w:val="en-US"/>
              </w:rPr>
              <w:t xml:space="preserve">EPA 8260-B 1995 </w:t>
            </w:r>
            <w:r w:rsidRPr="00D57D83">
              <w:rPr>
                <w:rFonts w:ascii="Times New Roman" w:hAnsi="Times New Roman"/>
                <w:sz w:val="22"/>
                <w:lang w:val="en-US"/>
              </w:rPr>
              <w:t>NOM-138-SEMARNAT</w:t>
            </w:r>
            <w:r>
              <w:rPr>
                <w:rFonts w:ascii="Times New Roman" w:hAnsi="Times New Roman"/>
                <w:sz w:val="22"/>
                <w:lang w:val="en-US"/>
              </w:rPr>
              <w:t>/SS-2003 AN A4</w:t>
            </w:r>
          </w:p>
        </w:tc>
        <w:tc>
          <w:tcPr>
            <w:tcW w:w="1533" w:type="dxa"/>
          </w:tcPr>
          <w:p w:rsidR="00725535" w:rsidRDefault="00725535" w:rsidP="00754949">
            <w:pPr>
              <w:jc w:val="center"/>
              <w:rPr>
                <w:rFonts w:ascii="Times New Roman" w:hAnsi="Times New Roman"/>
                <w:lang w:val="en-US"/>
              </w:rPr>
            </w:pPr>
            <w:proofErr w:type="spellStart"/>
            <w:r>
              <w:rPr>
                <w:rFonts w:ascii="Times New Roman" w:hAnsi="Times New Roman"/>
                <w:lang w:val="en-US"/>
              </w:rPr>
              <w:t>Ug</w:t>
            </w:r>
            <w:proofErr w:type="spellEnd"/>
            <w:r>
              <w:rPr>
                <w:rFonts w:ascii="Times New Roman" w:hAnsi="Times New Roman"/>
                <w:lang w:val="en-US"/>
              </w:rPr>
              <w:t>/kg, B.S.</w:t>
            </w:r>
          </w:p>
        </w:tc>
        <w:tc>
          <w:tcPr>
            <w:tcW w:w="1524" w:type="dxa"/>
          </w:tcPr>
          <w:p w:rsidR="00725535" w:rsidRDefault="00E927E8" w:rsidP="00754949">
            <w:pPr>
              <w:jc w:val="center"/>
              <w:rPr>
                <w:rFonts w:ascii="Times New Roman" w:hAnsi="Times New Roman"/>
                <w:lang w:val="en-US"/>
              </w:rPr>
            </w:pPr>
            <w:r>
              <w:rPr>
                <w:rFonts w:ascii="Times New Roman" w:hAnsi="Times New Roman"/>
                <w:lang w:val="en-US"/>
              </w:rPr>
              <w:t>0.19635</w:t>
            </w:r>
          </w:p>
        </w:tc>
      </w:tr>
      <w:tr w:rsidR="005F1DAF" w:rsidTr="00754949">
        <w:tc>
          <w:tcPr>
            <w:tcW w:w="3085" w:type="dxa"/>
          </w:tcPr>
          <w:p w:rsidR="005F1DAF" w:rsidRDefault="005F1DAF" w:rsidP="00754949">
            <w:pPr>
              <w:rPr>
                <w:rFonts w:ascii="Times New Roman" w:hAnsi="Times New Roman"/>
              </w:rPr>
            </w:pPr>
            <w:r>
              <w:rPr>
                <w:rFonts w:ascii="Times New Roman" w:hAnsi="Times New Roman"/>
              </w:rPr>
              <w:t>CONSTITUYENTES INORGÁNICOS (METALES)</w:t>
            </w:r>
          </w:p>
        </w:tc>
        <w:tc>
          <w:tcPr>
            <w:tcW w:w="3402" w:type="dxa"/>
          </w:tcPr>
          <w:p w:rsidR="005F1DAF" w:rsidRDefault="005F1DAF" w:rsidP="00754949">
            <w:pPr>
              <w:rPr>
                <w:rFonts w:ascii="Times New Roman" w:hAnsi="Times New Roman"/>
                <w:lang w:val="en-US"/>
              </w:rPr>
            </w:pPr>
          </w:p>
        </w:tc>
        <w:tc>
          <w:tcPr>
            <w:tcW w:w="1533" w:type="dxa"/>
          </w:tcPr>
          <w:p w:rsidR="005F1DAF" w:rsidRDefault="005F1DAF" w:rsidP="00754949">
            <w:pPr>
              <w:jc w:val="center"/>
              <w:rPr>
                <w:rFonts w:ascii="Times New Roman" w:hAnsi="Times New Roman"/>
                <w:lang w:val="en-US"/>
              </w:rPr>
            </w:pPr>
          </w:p>
        </w:tc>
        <w:tc>
          <w:tcPr>
            <w:tcW w:w="1524" w:type="dxa"/>
          </w:tcPr>
          <w:p w:rsidR="005F1DAF" w:rsidRDefault="005F1DAF" w:rsidP="00754949">
            <w:pPr>
              <w:jc w:val="center"/>
              <w:rPr>
                <w:rFonts w:ascii="Times New Roman" w:hAnsi="Times New Roman"/>
                <w:lang w:val="en-US"/>
              </w:rPr>
            </w:pPr>
          </w:p>
        </w:tc>
      </w:tr>
      <w:tr w:rsidR="005F1DAF" w:rsidTr="00754949">
        <w:tc>
          <w:tcPr>
            <w:tcW w:w="3085" w:type="dxa"/>
          </w:tcPr>
          <w:p w:rsidR="005F1DAF" w:rsidRDefault="00F42522" w:rsidP="00754949">
            <w:pPr>
              <w:rPr>
                <w:rFonts w:ascii="Times New Roman" w:hAnsi="Times New Roman"/>
              </w:rPr>
            </w:pPr>
            <w:r>
              <w:rPr>
                <w:rFonts w:ascii="Times New Roman" w:hAnsi="Times New Roman"/>
              </w:rPr>
              <w:t>Arsénico</w:t>
            </w:r>
          </w:p>
        </w:tc>
        <w:tc>
          <w:tcPr>
            <w:tcW w:w="3402" w:type="dxa"/>
          </w:tcPr>
          <w:p w:rsidR="005F1DAF" w:rsidRDefault="005F1DAF" w:rsidP="00754949">
            <w:pPr>
              <w:rPr>
                <w:rFonts w:ascii="Times New Roman" w:hAnsi="Times New Roman"/>
                <w:lang w:val="en-US"/>
              </w:rPr>
            </w:pPr>
            <w:r>
              <w:rPr>
                <w:rFonts w:ascii="Times New Roman" w:hAnsi="Times New Roman"/>
                <w:lang w:val="en-US"/>
              </w:rPr>
              <w:t>EPA 6010B-1996</w:t>
            </w:r>
          </w:p>
        </w:tc>
        <w:tc>
          <w:tcPr>
            <w:tcW w:w="1533" w:type="dxa"/>
          </w:tcPr>
          <w:p w:rsidR="005F1DAF" w:rsidRDefault="005F1DAF" w:rsidP="00754949">
            <w:pPr>
              <w:jc w:val="center"/>
              <w:rPr>
                <w:rFonts w:ascii="Times New Roman" w:hAnsi="Times New Roman"/>
                <w:lang w:val="en-US"/>
              </w:rPr>
            </w:pPr>
            <w:r>
              <w:rPr>
                <w:rFonts w:ascii="Times New Roman" w:hAnsi="Times New Roman"/>
                <w:lang w:val="en-US"/>
              </w:rPr>
              <w:t>Mg/L</w:t>
            </w:r>
          </w:p>
        </w:tc>
        <w:tc>
          <w:tcPr>
            <w:tcW w:w="1524" w:type="dxa"/>
          </w:tcPr>
          <w:p w:rsidR="005F1DAF" w:rsidRDefault="005F1DAF" w:rsidP="00754949">
            <w:pPr>
              <w:jc w:val="center"/>
              <w:rPr>
                <w:rFonts w:ascii="Times New Roman" w:hAnsi="Times New Roman"/>
                <w:lang w:val="en-US"/>
              </w:rPr>
            </w:pPr>
            <w:r>
              <w:rPr>
                <w:rFonts w:ascii="Times New Roman" w:hAnsi="Times New Roman"/>
                <w:lang w:val="en-US"/>
              </w:rPr>
              <w:t>ND</w:t>
            </w:r>
          </w:p>
        </w:tc>
      </w:tr>
      <w:tr w:rsidR="005F1DAF" w:rsidRPr="00D54CE3" w:rsidTr="00754949">
        <w:trPr>
          <w:trHeight w:val="98"/>
        </w:trPr>
        <w:tc>
          <w:tcPr>
            <w:tcW w:w="3085" w:type="dxa"/>
          </w:tcPr>
          <w:p w:rsidR="005F1DAF" w:rsidRPr="00D54CE3" w:rsidRDefault="00F42522" w:rsidP="00754949">
            <w:pPr>
              <w:rPr>
                <w:rFonts w:ascii="Times New Roman" w:hAnsi="Times New Roman"/>
              </w:rPr>
            </w:pPr>
            <w:r w:rsidRPr="00D54CE3">
              <w:rPr>
                <w:rFonts w:ascii="Times New Roman" w:hAnsi="Times New Roman"/>
              </w:rPr>
              <w:t>Bario</w:t>
            </w:r>
          </w:p>
        </w:tc>
        <w:tc>
          <w:tcPr>
            <w:tcW w:w="3402" w:type="dxa"/>
          </w:tcPr>
          <w:p w:rsidR="005F1DAF" w:rsidRDefault="005F1DAF" w:rsidP="00754949">
            <w:pPr>
              <w:rPr>
                <w:rFonts w:ascii="Times New Roman" w:hAnsi="Times New Roman"/>
                <w:lang w:val="en-US"/>
              </w:rPr>
            </w:pPr>
            <w:r>
              <w:rPr>
                <w:rFonts w:ascii="Times New Roman" w:hAnsi="Times New Roman"/>
                <w:lang w:val="en-US"/>
              </w:rPr>
              <w:t>EPA 6010B-1996</w:t>
            </w:r>
          </w:p>
        </w:tc>
        <w:tc>
          <w:tcPr>
            <w:tcW w:w="1533" w:type="dxa"/>
          </w:tcPr>
          <w:p w:rsidR="005F1DAF" w:rsidRDefault="005F1DAF" w:rsidP="00754949">
            <w:pPr>
              <w:jc w:val="center"/>
              <w:rPr>
                <w:rFonts w:ascii="Times New Roman" w:hAnsi="Times New Roman"/>
                <w:lang w:val="en-US"/>
              </w:rPr>
            </w:pPr>
            <w:r>
              <w:rPr>
                <w:rFonts w:ascii="Times New Roman" w:hAnsi="Times New Roman"/>
                <w:lang w:val="en-US"/>
              </w:rPr>
              <w:t>Mg/L</w:t>
            </w:r>
          </w:p>
        </w:tc>
        <w:tc>
          <w:tcPr>
            <w:tcW w:w="1524" w:type="dxa"/>
          </w:tcPr>
          <w:p w:rsidR="005F1DAF" w:rsidRPr="00D54CE3" w:rsidRDefault="005F1DAF" w:rsidP="00754949">
            <w:pPr>
              <w:jc w:val="center"/>
              <w:rPr>
                <w:rFonts w:ascii="Times New Roman" w:hAnsi="Times New Roman"/>
                <w:lang w:val="en-US"/>
              </w:rPr>
            </w:pPr>
            <w:r>
              <w:rPr>
                <w:rFonts w:ascii="Times New Roman" w:hAnsi="Times New Roman"/>
                <w:lang w:val="en-US"/>
              </w:rPr>
              <w:t>41140</w:t>
            </w:r>
          </w:p>
        </w:tc>
      </w:tr>
      <w:tr w:rsidR="005F1DAF" w:rsidRPr="00D54CE3" w:rsidTr="00754949">
        <w:tc>
          <w:tcPr>
            <w:tcW w:w="3085" w:type="dxa"/>
          </w:tcPr>
          <w:p w:rsidR="005F1DAF" w:rsidRPr="00D54CE3" w:rsidRDefault="00F42522" w:rsidP="00754949">
            <w:pPr>
              <w:rPr>
                <w:rFonts w:ascii="Times New Roman" w:hAnsi="Times New Roman"/>
              </w:rPr>
            </w:pPr>
            <w:r>
              <w:rPr>
                <w:rFonts w:ascii="Times New Roman" w:hAnsi="Times New Roman"/>
              </w:rPr>
              <w:t>Cadmio</w:t>
            </w:r>
          </w:p>
        </w:tc>
        <w:tc>
          <w:tcPr>
            <w:tcW w:w="3402" w:type="dxa"/>
          </w:tcPr>
          <w:p w:rsidR="005F1DAF" w:rsidRDefault="005F1DAF" w:rsidP="00754949">
            <w:pPr>
              <w:rPr>
                <w:rFonts w:ascii="Times New Roman" w:hAnsi="Times New Roman"/>
                <w:lang w:val="en-US"/>
              </w:rPr>
            </w:pPr>
            <w:r>
              <w:rPr>
                <w:rFonts w:ascii="Times New Roman" w:hAnsi="Times New Roman"/>
                <w:lang w:val="en-US"/>
              </w:rPr>
              <w:t>EPA 6010B-1996</w:t>
            </w:r>
          </w:p>
        </w:tc>
        <w:tc>
          <w:tcPr>
            <w:tcW w:w="1533" w:type="dxa"/>
          </w:tcPr>
          <w:p w:rsidR="005F1DAF" w:rsidRDefault="005F1DAF" w:rsidP="00754949">
            <w:pPr>
              <w:jc w:val="center"/>
              <w:rPr>
                <w:rFonts w:ascii="Times New Roman" w:hAnsi="Times New Roman"/>
                <w:lang w:val="en-US"/>
              </w:rPr>
            </w:pPr>
            <w:r>
              <w:rPr>
                <w:rFonts w:ascii="Times New Roman" w:hAnsi="Times New Roman"/>
                <w:lang w:val="en-US"/>
              </w:rPr>
              <w:t>Mg/L</w:t>
            </w:r>
          </w:p>
        </w:tc>
        <w:tc>
          <w:tcPr>
            <w:tcW w:w="1524" w:type="dxa"/>
          </w:tcPr>
          <w:p w:rsidR="005F1DAF" w:rsidRPr="00D54CE3" w:rsidRDefault="005F1DAF" w:rsidP="00754949">
            <w:pPr>
              <w:jc w:val="center"/>
              <w:rPr>
                <w:rFonts w:ascii="Times New Roman" w:hAnsi="Times New Roman"/>
                <w:lang w:val="en-US"/>
              </w:rPr>
            </w:pPr>
            <w:r>
              <w:rPr>
                <w:rFonts w:ascii="Times New Roman" w:hAnsi="Times New Roman"/>
                <w:lang w:val="en-US"/>
              </w:rPr>
              <w:t>ND</w:t>
            </w:r>
          </w:p>
        </w:tc>
      </w:tr>
      <w:tr w:rsidR="005F1DAF" w:rsidRPr="00D54CE3" w:rsidTr="00754949">
        <w:tc>
          <w:tcPr>
            <w:tcW w:w="3085" w:type="dxa"/>
          </w:tcPr>
          <w:p w:rsidR="005F1DAF" w:rsidRPr="00D54CE3" w:rsidRDefault="00F42522" w:rsidP="00754949">
            <w:pPr>
              <w:rPr>
                <w:rFonts w:ascii="Times New Roman" w:hAnsi="Times New Roman"/>
              </w:rPr>
            </w:pPr>
            <w:r>
              <w:rPr>
                <w:rFonts w:ascii="Times New Roman" w:hAnsi="Times New Roman"/>
              </w:rPr>
              <w:t>Cromo</w:t>
            </w:r>
          </w:p>
        </w:tc>
        <w:tc>
          <w:tcPr>
            <w:tcW w:w="3402" w:type="dxa"/>
          </w:tcPr>
          <w:p w:rsidR="005F1DAF" w:rsidRDefault="005F1DAF" w:rsidP="00754949">
            <w:pPr>
              <w:rPr>
                <w:rFonts w:ascii="Times New Roman" w:hAnsi="Times New Roman"/>
                <w:lang w:val="en-US"/>
              </w:rPr>
            </w:pPr>
            <w:r>
              <w:rPr>
                <w:rFonts w:ascii="Times New Roman" w:hAnsi="Times New Roman"/>
                <w:lang w:val="en-US"/>
              </w:rPr>
              <w:t>EPA 6010B-1996</w:t>
            </w:r>
          </w:p>
        </w:tc>
        <w:tc>
          <w:tcPr>
            <w:tcW w:w="1533" w:type="dxa"/>
          </w:tcPr>
          <w:p w:rsidR="005F1DAF" w:rsidRDefault="005F1DAF" w:rsidP="00754949">
            <w:pPr>
              <w:jc w:val="center"/>
              <w:rPr>
                <w:rFonts w:ascii="Times New Roman" w:hAnsi="Times New Roman"/>
                <w:lang w:val="en-US"/>
              </w:rPr>
            </w:pPr>
            <w:r>
              <w:rPr>
                <w:rFonts w:ascii="Times New Roman" w:hAnsi="Times New Roman"/>
                <w:lang w:val="en-US"/>
              </w:rPr>
              <w:t>Mg/L</w:t>
            </w:r>
          </w:p>
        </w:tc>
        <w:tc>
          <w:tcPr>
            <w:tcW w:w="1524" w:type="dxa"/>
          </w:tcPr>
          <w:p w:rsidR="005F1DAF" w:rsidRPr="00D54CE3" w:rsidRDefault="005F1DAF" w:rsidP="00754949">
            <w:pPr>
              <w:jc w:val="center"/>
              <w:rPr>
                <w:rFonts w:ascii="Times New Roman" w:hAnsi="Times New Roman"/>
                <w:lang w:val="en-US"/>
              </w:rPr>
            </w:pPr>
            <w:r>
              <w:rPr>
                <w:rFonts w:ascii="Times New Roman" w:hAnsi="Times New Roman"/>
                <w:lang w:val="en-US"/>
              </w:rPr>
              <w:t>ND</w:t>
            </w:r>
          </w:p>
        </w:tc>
      </w:tr>
      <w:tr w:rsidR="005F1DAF" w:rsidRPr="00D54CE3" w:rsidTr="00754949">
        <w:tc>
          <w:tcPr>
            <w:tcW w:w="3085" w:type="dxa"/>
          </w:tcPr>
          <w:p w:rsidR="005F1DAF" w:rsidRPr="00D54CE3" w:rsidRDefault="00F42522" w:rsidP="00754949">
            <w:pPr>
              <w:rPr>
                <w:rFonts w:ascii="Times New Roman" w:hAnsi="Times New Roman"/>
              </w:rPr>
            </w:pPr>
            <w:r>
              <w:rPr>
                <w:rFonts w:ascii="Times New Roman" w:hAnsi="Times New Roman"/>
              </w:rPr>
              <w:t>Mercurio</w:t>
            </w:r>
          </w:p>
        </w:tc>
        <w:tc>
          <w:tcPr>
            <w:tcW w:w="3402" w:type="dxa"/>
          </w:tcPr>
          <w:p w:rsidR="005F1DAF" w:rsidRDefault="005F1DAF" w:rsidP="00754949">
            <w:pPr>
              <w:rPr>
                <w:rFonts w:ascii="Times New Roman" w:hAnsi="Times New Roman"/>
                <w:lang w:val="en-US"/>
              </w:rPr>
            </w:pPr>
            <w:r>
              <w:rPr>
                <w:rFonts w:ascii="Times New Roman" w:hAnsi="Times New Roman"/>
                <w:lang w:val="en-US"/>
              </w:rPr>
              <w:t>EPA 7471A-1995</w:t>
            </w:r>
          </w:p>
        </w:tc>
        <w:tc>
          <w:tcPr>
            <w:tcW w:w="1533" w:type="dxa"/>
          </w:tcPr>
          <w:p w:rsidR="005F1DAF" w:rsidRDefault="005F1DAF" w:rsidP="00754949">
            <w:pPr>
              <w:jc w:val="center"/>
              <w:rPr>
                <w:rFonts w:ascii="Times New Roman" w:hAnsi="Times New Roman"/>
                <w:lang w:val="en-US"/>
              </w:rPr>
            </w:pPr>
            <w:r>
              <w:rPr>
                <w:rFonts w:ascii="Times New Roman" w:hAnsi="Times New Roman"/>
                <w:lang w:val="en-US"/>
              </w:rPr>
              <w:t>Mg/L</w:t>
            </w:r>
          </w:p>
        </w:tc>
        <w:tc>
          <w:tcPr>
            <w:tcW w:w="1524" w:type="dxa"/>
          </w:tcPr>
          <w:p w:rsidR="005F1DAF" w:rsidRPr="00D54CE3" w:rsidRDefault="005F1DAF" w:rsidP="00754949">
            <w:pPr>
              <w:jc w:val="center"/>
              <w:rPr>
                <w:rFonts w:ascii="Times New Roman" w:hAnsi="Times New Roman"/>
                <w:lang w:val="en-US"/>
              </w:rPr>
            </w:pPr>
            <w:r>
              <w:rPr>
                <w:rFonts w:ascii="Times New Roman" w:hAnsi="Times New Roman"/>
                <w:lang w:val="en-US"/>
              </w:rPr>
              <w:t>0.0002</w:t>
            </w:r>
          </w:p>
        </w:tc>
      </w:tr>
      <w:tr w:rsidR="005F1DAF" w:rsidRPr="00D54CE3" w:rsidTr="00754949">
        <w:tc>
          <w:tcPr>
            <w:tcW w:w="3085" w:type="dxa"/>
          </w:tcPr>
          <w:p w:rsidR="005F1DAF" w:rsidRPr="00D54CE3" w:rsidRDefault="00F42522" w:rsidP="00754949">
            <w:pPr>
              <w:rPr>
                <w:rFonts w:ascii="Times New Roman" w:hAnsi="Times New Roman"/>
              </w:rPr>
            </w:pPr>
            <w:r>
              <w:rPr>
                <w:rFonts w:ascii="Times New Roman" w:hAnsi="Times New Roman"/>
              </w:rPr>
              <w:t>Plata</w:t>
            </w:r>
          </w:p>
        </w:tc>
        <w:tc>
          <w:tcPr>
            <w:tcW w:w="3402" w:type="dxa"/>
          </w:tcPr>
          <w:p w:rsidR="005F1DAF" w:rsidRDefault="005F1DAF" w:rsidP="00754949">
            <w:pPr>
              <w:rPr>
                <w:rFonts w:ascii="Times New Roman" w:hAnsi="Times New Roman"/>
                <w:lang w:val="en-US"/>
              </w:rPr>
            </w:pPr>
            <w:r>
              <w:rPr>
                <w:rFonts w:ascii="Times New Roman" w:hAnsi="Times New Roman"/>
                <w:lang w:val="en-US"/>
              </w:rPr>
              <w:t>EPA 6010B-1996</w:t>
            </w:r>
          </w:p>
        </w:tc>
        <w:tc>
          <w:tcPr>
            <w:tcW w:w="1533" w:type="dxa"/>
          </w:tcPr>
          <w:p w:rsidR="005F1DAF" w:rsidRDefault="005F1DAF" w:rsidP="00754949">
            <w:pPr>
              <w:jc w:val="center"/>
              <w:rPr>
                <w:rFonts w:ascii="Times New Roman" w:hAnsi="Times New Roman"/>
                <w:lang w:val="en-US"/>
              </w:rPr>
            </w:pPr>
            <w:r>
              <w:rPr>
                <w:rFonts w:ascii="Times New Roman" w:hAnsi="Times New Roman"/>
                <w:lang w:val="en-US"/>
              </w:rPr>
              <w:t>Mg/L</w:t>
            </w:r>
          </w:p>
        </w:tc>
        <w:tc>
          <w:tcPr>
            <w:tcW w:w="1524" w:type="dxa"/>
          </w:tcPr>
          <w:p w:rsidR="005F1DAF" w:rsidRPr="00D54CE3" w:rsidRDefault="005F1DAF" w:rsidP="00754949">
            <w:pPr>
              <w:jc w:val="center"/>
              <w:rPr>
                <w:rFonts w:ascii="Times New Roman" w:hAnsi="Times New Roman"/>
                <w:lang w:val="en-US"/>
              </w:rPr>
            </w:pPr>
            <w:r>
              <w:rPr>
                <w:rFonts w:ascii="Times New Roman" w:hAnsi="Times New Roman"/>
                <w:lang w:val="en-US"/>
              </w:rPr>
              <w:t>ND</w:t>
            </w:r>
          </w:p>
        </w:tc>
      </w:tr>
      <w:tr w:rsidR="005F1DAF" w:rsidRPr="00D54CE3" w:rsidTr="00754949">
        <w:tc>
          <w:tcPr>
            <w:tcW w:w="3085" w:type="dxa"/>
          </w:tcPr>
          <w:p w:rsidR="005F1DAF" w:rsidRPr="00D54CE3" w:rsidRDefault="00F42522" w:rsidP="00754949">
            <w:pPr>
              <w:rPr>
                <w:rFonts w:ascii="Times New Roman" w:hAnsi="Times New Roman"/>
              </w:rPr>
            </w:pPr>
            <w:r>
              <w:rPr>
                <w:rFonts w:ascii="Times New Roman" w:hAnsi="Times New Roman"/>
              </w:rPr>
              <w:t>Plomo</w:t>
            </w:r>
          </w:p>
        </w:tc>
        <w:tc>
          <w:tcPr>
            <w:tcW w:w="3402" w:type="dxa"/>
          </w:tcPr>
          <w:p w:rsidR="005F1DAF" w:rsidRDefault="005F1DAF" w:rsidP="00754949">
            <w:pPr>
              <w:rPr>
                <w:rFonts w:ascii="Times New Roman" w:hAnsi="Times New Roman"/>
                <w:lang w:val="en-US"/>
              </w:rPr>
            </w:pPr>
            <w:r>
              <w:rPr>
                <w:rFonts w:ascii="Times New Roman" w:hAnsi="Times New Roman"/>
                <w:lang w:val="en-US"/>
              </w:rPr>
              <w:t>EPA 6010B-1996</w:t>
            </w:r>
          </w:p>
        </w:tc>
        <w:tc>
          <w:tcPr>
            <w:tcW w:w="1533" w:type="dxa"/>
          </w:tcPr>
          <w:p w:rsidR="005F1DAF" w:rsidRDefault="005F1DAF" w:rsidP="00754949">
            <w:pPr>
              <w:jc w:val="center"/>
              <w:rPr>
                <w:rFonts w:ascii="Times New Roman" w:hAnsi="Times New Roman"/>
                <w:lang w:val="en-US"/>
              </w:rPr>
            </w:pPr>
            <w:r>
              <w:rPr>
                <w:rFonts w:ascii="Times New Roman" w:hAnsi="Times New Roman"/>
                <w:lang w:val="en-US"/>
              </w:rPr>
              <w:t>Mg/L</w:t>
            </w:r>
          </w:p>
        </w:tc>
        <w:tc>
          <w:tcPr>
            <w:tcW w:w="1524" w:type="dxa"/>
          </w:tcPr>
          <w:p w:rsidR="005F1DAF" w:rsidRPr="00D54CE3" w:rsidRDefault="005F1DAF" w:rsidP="00754949">
            <w:pPr>
              <w:jc w:val="center"/>
              <w:rPr>
                <w:rFonts w:ascii="Times New Roman" w:hAnsi="Times New Roman"/>
                <w:lang w:val="en-US"/>
              </w:rPr>
            </w:pPr>
            <w:r>
              <w:rPr>
                <w:rFonts w:ascii="Times New Roman" w:hAnsi="Times New Roman"/>
                <w:lang w:val="en-US"/>
              </w:rPr>
              <w:t>34830</w:t>
            </w:r>
          </w:p>
        </w:tc>
      </w:tr>
      <w:tr w:rsidR="005F1DAF" w:rsidRPr="00D54CE3" w:rsidTr="00754949">
        <w:tc>
          <w:tcPr>
            <w:tcW w:w="3085" w:type="dxa"/>
          </w:tcPr>
          <w:p w:rsidR="005F1DAF" w:rsidRDefault="00F42522" w:rsidP="00754949">
            <w:pPr>
              <w:rPr>
                <w:rFonts w:ascii="Times New Roman" w:hAnsi="Times New Roman"/>
              </w:rPr>
            </w:pPr>
            <w:r>
              <w:rPr>
                <w:rFonts w:ascii="Times New Roman" w:hAnsi="Times New Roman"/>
              </w:rPr>
              <w:t>Selenio</w:t>
            </w:r>
          </w:p>
        </w:tc>
        <w:tc>
          <w:tcPr>
            <w:tcW w:w="3402" w:type="dxa"/>
          </w:tcPr>
          <w:p w:rsidR="005F1DAF" w:rsidRDefault="005F1DAF" w:rsidP="00754949">
            <w:pPr>
              <w:rPr>
                <w:rFonts w:ascii="Times New Roman" w:hAnsi="Times New Roman"/>
                <w:lang w:val="en-US"/>
              </w:rPr>
            </w:pPr>
            <w:r>
              <w:rPr>
                <w:rFonts w:ascii="Times New Roman" w:hAnsi="Times New Roman"/>
                <w:lang w:val="en-US"/>
              </w:rPr>
              <w:t>EPA 6010B-1996</w:t>
            </w:r>
          </w:p>
        </w:tc>
        <w:tc>
          <w:tcPr>
            <w:tcW w:w="1533" w:type="dxa"/>
          </w:tcPr>
          <w:p w:rsidR="005F1DAF" w:rsidRDefault="005F1DAF" w:rsidP="00754949">
            <w:pPr>
              <w:jc w:val="center"/>
              <w:rPr>
                <w:rFonts w:ascii="Times New Roman" w:hAnsi="Times New Roman"/>
                <w:lang w:val="en-US"/>
              </w:rPr>
            </w:pPr>
            <w:r>
              <w:rPr>
                <w:rFonts w:ascii="Times New Roman" w:hAnsi="Times New Roman"/>
                <w:lang w:val="en-US"/>
              </w:rPr>
              <w:t>Mg/L</w:t>
            </w:r>
          </w:p>
        </w:tc>
        <w:tc>
          <w:tcPr>
            <w:tcW w:w="1524" w:type="dxa"/>
          </w:tcPr>
          <w:p w:rsidR="005F1DAF" w:rsidRPr="00D54CE3" w:rsidRDefault="005F1DAF" w:rsidP="00754949">
            <w:pPr>
              <w:jc w:val="center"/>
              <w:rPr>
                <w:rFonts w:ascii="Times New Roman" w:hAnsi="Times New Roman"/>
                <w:lang w:val="en-US"/>
              </w:rPr>
            </w:pPr>
            <w:r>
              <w:rPr>
                <w:rFonts w:ascii="Times New Roman" w:hAnsi="Times New Roman"/>
                <w:lang w:val="en-US"/>
              </w:rPr>
              <w:t>ND</w:t>
            </w:r>
          </w:p>
        </w:tc>
      </w:tr>
    </w:tbl>
    <w:p w:rsidR="00725535" w:rsidRDefault="000139AD" w:rsidP="00725535">
      <w:pPr>
        <w:rPr>
          <w:rFonts w:ascii="Times New Roman" w:hAnsi="Times New Roman" w:cs="Times New Roman"/>
          <w:i/>
          <w:sz w:val="20"/>
        </w:rPr>
      </w:pPr>
      <w:r>
        <w:rPr>
          <w:rFonts w:ascii="Times New Roman" w:hAnsi="Times New Roman" w:cs="Times New Roman"/>
          <w:i/>
          <w:sz w:val="20"/>
        </w:rPr>
        <w:t>Tabla 2</w:t>
      </w:r>
      <w:r w:rsidR="00725535" w:rsidRPr="009D21A0">
        <w:rPr>
          <w:rFonts w:ascii="Times New Roman" w:hAnsi="Times New Roman" w:cs="Times New Roman"/>
          <w:i/>
          <w:sz w:val="20"/>
        </w:rPr>
        <w:t>. Composición de</w:t>
      </w:r>
      <w:r w:rsidR="00725535">
        <w:rPr>
          <w:rFonts w:ascii="Times New Roman" w:hAnsi="Times New Roman" w:cs="Times New Roman"/>
          <w:i/>
          <w:sz w:val="20"/>
        </w:rPr>
        <w:t>l recorte de perforación base a</w:t>
      </w:r>
      <w:r>
        <w:rPr>
          <w:rFonts w:ascii="Times New Roman" w:hAnsi="Times New Roman" w:cs="Times New Roman"/>
          <w:i/>
          <w:sz w:val="20"/>
        </w:rPr>
        <w:t>ceite</w:t>
      </w:r>
      <w:r w:rsidR="00725535" w:rsidRPr="009D21A0">
        <w:rPr>
          <w:rFonts w:ascii="Times New Roman" w:hAnsi="Times New Roman" w:cs="Times New Roman"/>
          <w:i/>
          <w:sz w:val="20"/>
        </w:rPr>
        <w:t xml:space="preserve">. Fuente: Análisis </w:t>
      </w:r>
      <w:proofErr w:type="spellStart"/>
      <w:r w:rsidR="00725535" w:rsidRPr="009D21A0">
        <w:rPr>
          <w:rFonts w:ascii="Times New Roman" w:hAnsi="Times New Roman" w:cs="Times New Roman"/>
          <w:i/>
          <w:sz w:val="20"/>
        </w:rPr>
        <w:t>cromatográfico</w:t>
      </w:r>
      <w:proofErr w:type="spellEnd"/>
      <w:r w:rsidR="00725535" w:rsidRPr="009D21A0">
        <w:rPr>
          <w:rFonts w:ascii="Times New Roman" w:hAnsi="Times New Roman" w:cs="Times New Roman"/>
          <w:i/>
          <w:sz w:val="20"/>
        </w:rPr>
        <w:t xml:space="preserve"> realizado por laboratorio acreditado.</w:t>
      </w:r>
    </w:p>
    <w:p w:rsidR="001B749A" w:rsidRPr="00DD03FA" w:rsidRDefault="00887932" w:rsidP="00DD03FA">
      <w:pPr>
        <w:rPr>
          <w:rFonts w:ascii="Times New Roman" w:hAnsi="Times New Roman" w:cs="Times New Roman"/>
          <w:b/>
          <w:sz w:val="24"/>
        </w:rPr>
      </w:pPr>
      <w:r w:rsidRPr="00DD03FA">
        <w:rPr>
          <w:rFonts w:ascii="Times New Roman" w:hAnsi="Times New Roman" w:cs="Times New Roman"/>
          <w:b/>
          <w:sz w:val="24"/>
        </w:rPr>
        <w:t>MANEJO INTEGRAL</w:t>
      </w:r>
    </w:p>
    <w:p w:rsidR="009161F7" w:rsidRPr="00C03990" w:rsidRDefault="00A91AAD" w:rsidP="006A5E2F">
      <w:pPr>
        <w:pStyle w:val="Prrafodelista"/>
        <w:numPr>
          <w:ilvl w:val="0"/>
          <w:numId w:val="21"/>
        </w:numPr>
        <w:rPr>
          <w:rFonts w:ascii="Times New Roman" w:hAnsi="Times New Roman" w:cs="Times New Roman"/>
          <w:b/>
          <w:sz w:val="24"/>
          <w:szCs w:val="24"/>
        </w:rPr>
      </w:pPr>
      <w:r w:rsidRPr="00C03990">
        <w:rPr>
          <w:rFonts w:ascii="Times New Roman" w:hAnsi="Times New Roman" w:cs="Times New Roman"/>
          <w:b/>
          <w:sz w:val="24"/>
          <w:szCs w:val="24"/>
        </w:rPr>
        <w:t>Almacenamiento</w:t>
      </w:r>
    </w:p>
    <w:p w:rsidR="00A91AAD" w:rsidRPr="008A7096" w:rsidRDefault="00A91AAD"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Los recortes y residuos producidos durante la perforación con fluidos base agua se deben depositar en un confinamiento de terracería de 45 x 20 x 2 m, impermeabilizado y techado. De igual manera, los recortes producidos durante la perforación con fluido de emulsión inversa, se deberán depositar en un confinamiento de concreto de 20 x 15 x 2 m, impermeabilizado y techado. </w:t>
      </w:r>
    </w:p>
    <w:p w:rsidR="009161F7" w:rsidRPr="008A7096" w:rsidRDefault="00A91AAD"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Otra práctica común de almacenamiento es la presa de desperdicios</w:t>
      </w:r>
      <w:r w:rsidR="00D706D2"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la cu</w:t>
      </w:r>
      <w:r w:rsidR="00D706D2" w:rsidRPr="008A7096">
        <w:rPr>
          <w:rFonts w:ascii="Times New Roman" w:hAnsi="Times New Roman" w:cs="Times New Roman"/>
          <w:color w:val="000000"/>
          <w:sz w:val="24"/>
          <w:szCs w:val="22"/>
        </w:rPr>
        <w:t>a</w:t>
      </w:r>
      <w:r w:rsidRPr="008A7096">
        <w:rPr>
          <w:rFonts w:ascii="Times New Roman" w:hAnsi="Times New Roman" w:cs="Times New Roman"/>
          <w:color w:val="000000"/>
          <w:sz w:val="24"/>
          <w:szCs w:val="22"/>
        </w:rPr>
        <w:t xml:space="preserve">l debe ser construida de terracería, siguiendo los procedimientos de compactación requeridos para evitar infiltraciones al subsuelo, otras de ellas cuentan con </w:t>
      </w:r>
      <w:proofErr w:type="spellStart"/>
      <w:r w:rsidRPr="008A7096">
        <w:rPr>
          <w:rFonts w:ascii="Times New Roman" w:hAnsi="Times New Roman" w:cs="Times New Roman"/>
          <w:color w:val="000000"/>
          <w:sz w:val="24"/>
          <w:szCs w:val="22"/>
        </w:rPr>
        <w:t>geomembranas</w:t>
      </w:r>
      <w:proofErr w:type="spellEnd"/>
      <w:r w:rsidRPr="008A7096">
        <w:rPr>
          <w:rFonts w:ascii="Times New Roman" w:hAnsi="Times New Roman" w:cs="Times New Roman"/>
          <w:color w:val="000000"/>
          <w:sz w:val="24"/>
          <w:szCs w:val="22"/>
        </w:rPr>
        <w:t xml:space="preserve"> en las paredes para evitar este problema. Las presas tienen unas dimensiones de aproximadamente 20 x</w:t>
      </w:r>
      <w:r w:rsidR="009161F7" w:rsidRPr="008A7096">
        <w:rPr>
          <w:rFonts w:ascii="Times New Roman" w:hAnsi="Times New Roman" w:cs="Times New Roman"/>
          <w:color w:val="000000"/>
          <w:sz w:val="24"/>
          <w:szCs w:val="22"/>
        </w:rPr>
        <w:t xml:space="preserve"> </w:t>
      </w:r>
      <w:r w:rsidRPr="008A7096">
        <w:rPr>
          <w:rFonts w:ascii="Times New Roman" w:hAnsi="Times New Roman" w:cs="Times New Roman"/>
          <w:color w:val="000000"/>
          <w:sz w:val="24"/>
          <w:szCs w:val="22"/>
        </w:rPr>
        <w:t xml:space="preserve">20 x 1 m, donde se acumulan los </w:t>
      </w:r>
      <w:r w:rsidRPr="008A7096">
        <w:rPr>
          <w:rFonts w:ascii="Times New Roman" w:hAnsi="Times New Roman" w:cs="Times New Roman"/>
          <w:color w:val="000000"/>
          <w:sz w:val="24"/>
          <w:szCs w:val="22"/>
        </w:rPr>
        <w:lastRenderedPageBreak/>
        <w:t>recortes de perforación impregnados con fluidos base agua. Una vez terminadas las operaciones de perforación</w:t>
      </w:r>
      <w:r w:rsidR="00D706D2"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el fluido almacenado en las presas, denominado lodo limpio por ser base agua, es transportado a otras presas.</w:t>
      </w:r>
      <w:bookmarkStart w:id="1" w:name="_Toc366513698"/>
    </w:p>
    <w:p w:rsidR="009161F7" w:rsidRDefault="009161F7" w:rsidP="009161F7">
      <w:pPr>
        <w:spacing w:after="0"/>
        <w:rPr>
          <w:rFonts w:ascii="Times New Roman" w:hAnsi="Times New Roman" w:cs="Times New Roman"/>
          <w:sz w:val="24"/>
          <w:szCs w:val="24"/>
        </w:rPr>
      </w:pPr>
    </w:p>
    <w:p w:rsidR="009161F7" w:rsidRPr="006A5E2F" w:rsidRDefault="00A91AAD" w:rsidP="006A5E2F">
      <w:pPr>
        <w:pStyle w:val="Prrafodelista"/>
        <w:numPr>
          <w:ilvl w:val="0"/>
          <w:numId w:val="21"/>
        </w:numPr>
        <w:spacing w:after="0"/>
        <w:rPr>
          <w:rFonts w:ascii="Times New Roman" w:hAnsi="Times New Roman" w:cs="Times New Roman"/>
          <w:b/>
          <w:color w:val="000000" w:themeColor="text1"/>
          <w:sz w:val="24"/>
          <w:szCs w:val="24"/>
        </w:rPr>
      </w:pPr>
      <w:r w:rsidRPr="006A5E2F">
        <w:rPr>
          <w:rFonts w:ascii="Times New Roman" w:hAnsi="Times New Roman" w:cs="Times New Roman"/>
          <w:b/>
          <w:color w:val="000000" w:themeColor="text1"/>
          <w:sz w:val="24"/>
          <w:szCs w:val="24"/>
        </w:rPr>
        <w:t>Transporte</w:t>
      </w:r>
      <w:bookmarkEnd w:id="1"/>
    </w:p>
    <w:p w:rsidR="009161F7" w:rsidRPr="009161F7" w:rsidRDefault="009161F7" w:rsidP="009161F7">
      <w:pPr>
        <w:spacing w:after="0"/>
        <w:rPr>
          <w:rFonts w:ascii="Times New Roman" w:hAnsi="Times New Roman" w:cs="Times New Roman"/>
          <w:color w:val="000000" w:themeColor="text1"/>
          <w:sz w:val="24"/>
          <w:szCs w:val="24"/>
        </w:rPr>
      </w:pPr>
    </w:p>
    <w:p w:rsidR="00A91AAD" w:rsidRPr="008A7096" w:rsidRDefault="00CF781E"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P</w:t>
      </w:r>
      <w:r w:rsidR="00A91AAD" w:rsidRPr="008A7096">
        <w:rPr>
          <w:rFonts w:ascii="Times New Roman" w:hAnsi="Times New Roman" w:cs="Times New Roman"/>
          <w:color w:val="000000"/>
          <w:sz w:val="24"/>
          <w:szCs w:val="22"/>
        </w:rPr>
        <w:t>ara el trasporte de recortes de perforación vía terrestre se deben cumplir los siguientes parámetros.</w:t>
      </w:r>
    </w:p>
    <w:p w:rsidR="00A91AAD" w:rsidRPr="008A7096" w:rsidRDefault="00A91AAD"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El transportista responsable del traslado de los recortes debe continuar con el control documental y físico sobre el manejo de los recortes.</w:t>
      </w:r>
    </w:p>
    <w:p w:rsidR="00A91AAD" w:rsidRPr="008A7096" w:rsidRDefault="00A91AAD"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Por ningún motivo debe excederse la velocidad de 10 km/h dentro de las instalaciones </w:t>
      </w:r>
      <w:r w:rsidR="006A4E11" w:rsidRPr="008A7096">
        <w:rPr>
          <w:rFonts w:ascii="Times New Roman" w:hAnsi="Times New Roman" w:cs="Times New Roman"/>
          <w:color w:val="000000"/>
          <w:sz w:val="24"/>
          <w:szCs w:val="22"/>
        </w:rPr>
        <w:t>petroleras</w:t>
      </w:r>
      <w:r w:rsidRPr="008A7096">
        <w:rPr>
          <w:rFonts w:ascii="Times New Roman" w:hAnsi="Times New Roman" w:cs="Times New Roman"/>
          <w:color w:val="000000"/>
          <w:sz w:val="24"/>
          <w:szCs w:val="22"/>
        </w:rPr>
        <w:t xml:space="preserve">. Para el tráfico fuera de instalaciones </w:t>
      </w:r>
      <w:r w:rsidR="006A4E11" w:rsidRPr="008A7096">
        <w:rPr>
          <w:rFonts w:ascii="Times New Roman" w:hAnsi="Times New Roman" w:cs="Times New Roman"/>
          <w:color w:val="000000"/>
          <w:sz w:val="24"/>
          <w:szCs w:val="22"/>
        </w:rPr>
        <w:t>petroleras</w:t>
      </w:r>
      <w:r w:rsidRPr="008A7096">
        <w:rPr>
          <w:rFonts w:ascii="Times New Roman" w:hAnsi="Times New Roman" w:cs="Times New Roman"/>
          <w:color w:val="000000"/>
          <w:sz w:val="24"/>
          <w:szCs w:val="22"/>
        </w:rPr>
        <w:t>, debe darse cumplimiento a los límites de velocidad establecidos en la NOM-EM-033-SCT-2-2002 y las disposiciones establecidas por las autoridades locales, según corresponda.</w:t>
      </w:r>
    </w:p>
    <w:p w:rsidR="00A91AAD" w:rsidRPr="008A7096" w:rsidRDefault="00A91AAD"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En caso de que el prestador de servicios o contratista ocasione daños a terceros, </w:t>
      </w:r>
      <w:r w:rsidR="00D706D2" w:rsidRPr="008A7096">
        <w:rPr>
          <w:rFonts w:ascii="Times New Roman" w:hAnsi="Times New Roman" w:cs="Times New Roman"/>
          <w:color w:val="000000"/>
          <w:sz w:val="24"/>
          <w:szCs w:val="22"/>
        </w:rPr>
        <w:t>e</w:t>
      </w:r>
      <w:r w:rsidRPr="008A7096">
        <w:rPr>
          <w:rFonts w:ascii="Times New Roman" w:hAnsi="Times New Roman" w:cs="Times New Roman"/>
          <w:color w:val="000000"/>
          <w:sz w:val="24"/>
          <w:szCs w:val="22"/>
        </w:rPr>
        <w:t>ste debe efectuar los pagos e indemnizaciones procedentes.</w:t>
      </w:r>
    </w:p>
    <w:p w:rsidR="00A91AAD" w:rsidRPr="008A7096" w:rsidRDefault="00A91AAD"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No se permite realizar labores de mantenimiento al transporte en instalaciones </w:t>
      </w:r>
      <w:r w:rsidR="006A4E11" w:rsidRPr="008A7096">
        <w:rPr>
          <w:rFonts w:ascii="Times New Roman" w:hAnsi="Times New Roman" w:cs="Times New Roman"/>
          <w:color w:val="000000"/>
          <w:sz w:val="24"/>
          <w:szCs w:val="22"/>
        </w:rPr>
        <w:t>petroleras</w:t>
      </w:r>
      <w:r w:rsidRPr="008A7096">
        <w:rPr>
          <w:rFonts w:ascii="Times New Roman" w:hAnsi="Times New Roman" w:cs="Times New Roman"/>
          <w:color w:val="000000"/>
          <w:sz w:val="24"/>
          <w:szCs w:val="22"/>
        </w:rPr>
        <w:t>.</w:t>
      </w:r>
    </w:p>
    <w:p w:rsidR="00A91AAD" w:rsidRPr="008A7096" w:rsidRDefault="00A91AAD"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El prestador de servicios o contratista que realice el transporte terrestre de los recortes deben contar con el plan de contingencias aprobado por </w:t>
      </w:r>
      <w:r w:rsidR="006A4E11" w:rsidRPr="008A7096">
        <w:rPr>
          <w:rFonts w:ascii="Times New Roman" w:hAnsi="Times New Roman" w:cs="Times New Roman"/>
          <w:color w:val="000000"/>
          <w:sz w:val="24"/>
          <w:szCs w:val="22"/>
        </w:rPr>
        <w:t>la dependencia ambiental en el estado de Tabasco.</w:t>
      </w:r>
    </w:p>
    <w:p w:rsidR="006A4E11" w:rsidRPr="008A7096" w:rsidRDefault="00A91AAD"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El prestador de servicios o contratista del transporte terrestre, debe reunir los requisitos que establezca la </w:t>
      </w:r>
      <w:r w:rsidR="006A4E11" w:rsidRPr="008A7096">
        <w:rPr>
          <w:rFonts w:ascii="Times New Roman" w:hAnsi="Times New Roman" w:cs="Times New Roman"/>
          <w:color w:val="000000"/>
          <w:sz w:val="24"/>
          <w:szCs w:val="22"/>
        </w:rPr>
        <w:t xml:space="preserve">normatividad vigente en materia ambiental </w:t>
      </w:r>
      <w:r w:rsidRPr="008A7096">
        <w:rPr>
          <w:rFonts w:ascii="Times New Roman" w:hAnsi="Times New Roman" w:cs="Times New Roman"/>
          <w:color w:val="000000"/>
          <w:sz w:val="24"/>
          <w:szCs w:val="22"/>
        </w:rPr>
        <w:t>y contar con las autorizaciones o permisos vigentes solicitados por la S</w:t>
      </w:r>
      <w:r w:rsidR="006A4E11" w:rsidRPr="008A7096">
        <w:rPr>
          <w:rFonts w:ascii="Times New Roman" w:hAnsi="Times New Roman" w:cs="Times New Roman"/>
          <w:color w:val="000000"/>
          <w:sz w:val="24"/>
          <w:szCs w:val="22"/>
        </w:rPr>
        <w:t>ecretaría de Comunicaciones y Transportes</w:t>
      </w:r>
      <w:r w:rsidRPr="008A7096">
        <w:rPr>
          <w:rFonts w:ascii="Times New Roman" w:hAnsi="Times New Roman" w:cs="Times New Roman"/>
          <w:color w:val="000000"/>
          <w:sz w:val="24"/>
          <w:szCs w:val="22"/>
        </w:rPr>
        <w:t xml:space="preserve">, o la autoridad competente según </w:t>
      </w:r>
      <w:r w:rsidR="00D706D2" w:rsidRPr="008A7096">
        <w:rPr>
          <w:rFonts w:ascii="Times New Roman" w:hAnsi="Times New Roman" w:cs="Times New Roman"/>
          <w:color w:val="000000"/>
          <w:sz w:val="24"/>
          <w:szCs w:val="22"/>
        </w:rPr>
        <w:t xml:space="preserve">sea </w:t>
      </w:r>
      <w:r w:rsidRPr="008A7096">
        <w:rPr>
          <w:rFonts w:ascii="Times New Roman" w:hAnsi="Times New Roman" w:cs="Times New Roman"/>
          <w:color w:val="000000"/>
          <w:sz w:val="24"/>
          <w:szCs w:val="22"/>
        </w:rPr>
        <w:t>el caso</w:t>
      </w:r>
      <w:r w:rsidR="006A4E11" w:rsidRPr="008A7096">
        <w:rPr>
          <w:rFonts w:ascii="Times New Roman" w:hAnsi="Times New Roman" w:cs="Times New Roman"/>
          <w:color w:val="000000"/>
          <w:sz w:val="24"/>
          <w:szCs w:val="22"/>
        </w:rPr>
        <w:t xml:space="preserve">. </w:t>
      </w:r>
    </w:p>
    <w:p w:rsidR="00A91AAD" w:rsidRPr="008A7096" w:rsidRDefault="00A91AAD"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El prestador de servicios o contratista debe contar con operadores para el transporte de recortes que reúnan los conocimientos técnicos y normativos en materia de seguridad industrial y manejo de residuos.</w:t>
      </w:r>
    </w:p>
    <w:p w:rsidR="00A91AAD" w:rsidRPr="008A7096" w:rsidRDefault="00A91AAD"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lastRenderedPageBreak/>
        <w:t xml:space="preserve">En México, el marco jurídico ambiental que define la regulación en materia de transporte de </w:t>
      </w:r>
      <w:r w:rsidR="006A4E11" w:rsidRPr="008A7096">
        <w:rPr>
          <w:rFonts w:ascii="Times New Roman" w:hAnsi="Times New Roman" w:cs="Times New Roman"/>
          <w:color w:val="000000"/>
          <w:sz w:val="24"/>
          <w:szCs w:val="22"/>
        </w:rPr>
        <w:t xml:space="preserve">residuos de manejo especial, </w:t>
      </w:r>
      <w:r w:rsidRPr="008A7096">
        <w:rPr>
          <w:rFonts w:ascii="Times New Roman" w:hAnsi="Times New Roman" w:cs="Times New Roman"/>
          <w:color w:val="000000"/>
          <w:sz w:val="24"/>
          <w:szCs w:val="22"/>
        </w:rPr>
        <w:t>está conformado por la</w:t>
      </w:r>
      <w:r w:rsidR="006A4E11" w:rsidRPr="008A7096">
        <w:rPr>
          <w:rFonts w:ascii="Times New Roman" w:hAnsi="Times New Roman" w:cs="Times New Roman"/>
          <w:color w:val="000000"/>
          <w:sz w:val="24"/>
          <w:szCs w:val="22"/>
        </w:rPr>
        <w:t xml:space="preserve"> Ley General para la Prevención y Gestión Integral de los Residuos </w:t>
      </w:r>
      <w:r w:rsidRPr="008A7096">
        <w:rPr>
          <w:rFonts w:ascii="Times New Roman" w:hAnsi="Times New Roman" w:cs="Times New Roman"/>
          <w:color w:val="000000"/>
          <w:sz w:val="24"/>
          <w:szCs w:val="22"/>
        </w:rPr>
        <w:t>y su Reglamento</w:t>
      </w:r>
      <w:r w:rsidR="00182BAF"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al igual que el Reglamento para el Transporte Terrestre de Materiales y Residuos Peligrosos.</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Como el trasporte de residuos de manejo especial es una actividad en </w:t>
      </w:r>
      <w:r w:rsidR="00182BAF" w:rsidRPr="008A7096">
        <w:rPr>
          <w:rFonts w:ascii="Times New Roman" w:hAnsi="Times New Roman" w:cs="Times New Roman"/>
          <w:color w:val="000000"/>
          <w:sz w:val="24"/>
          <w:szCs w:val="22"/>
        </w:rPr>
        <w:t>la</w:t>
      </w:r>
      <w:r w:rsidRPr="008A7096">
        <w:rPr>
          <w:rFonts w:ascii="Times New Roman" w:hAnsi="Times New Roman" w:cs="Times New Roman"/>
          <w:color w:val="000000"/>
          <w:sz w:val="24"/>
          <w:szCs w:val="22"/>
        </w:rPr>
        <w:t xml:space="preserve"> cual la Secretaría de Energía, Recursos Naturales y Protección Ambiental y la SCT tienen competencia, la vinculación por parte de estas dos autoridades ha permitido una evolución y mejora en la integralidad </w:t>
      </w:r>
      <w:r w:rsidR="00182BAF" w:rsidRPr="008A7096">
        <w:rPr>
          <w:rFonts w:ascii="Times New Roman" w:hAnsi="Times New Roman" w:cs="Times New Roman"/>
          <w:color w:val="000000"/>
          <w:sz w:val="24"/>
          <w:szCs w:val="22"/>
        </w:rPr>
        <w:t>d</w:t>
      </w:r>
      <w:r w:rsidRPr="008A7096">
        <w:rPr>
          <w:rFonts w:ascii="Times New Roman" w:hAnsi="Times New Roman" w:cs="Times New Roman"/>
          <w:color w:val="000000"/>
          <w:sz w:val="24"/>
          <w:szCs w:val="22"/>
        </w:rPr>
        <w:t xml:space="preserve">el </w:t>
      </w:r>
      <w:r w:rsidR="00182BAF" w:rsidRPr="008A7096">
        <w:rPr>
          <w:rFonts w:ascii="Times New Roman" w:hAnsi="Times New Roman" w:cs="Times New Roman"/>
          <w:color w:val="000000"/>
          <w:sz w:val="24"/>
          <w:szCs w:val="22"/>
        </w:rPr>
        <w:t>c</w:t>
      </w:r>
      <w:r w:rsidRPr="008A7096">
        <w:rPr>
          <w:rFonts w:ascii="Times New Roman" w:hAnsi="Times New Roman" w:cs="Times New Roman"/>
          <w:color w:val="000000"/>
          <w:sz w:val="24"/>
          <w:szCs w:val="22"/>
        </w:rPr>
        <w:t xml:space="preserve">ontrol del proceso de transporte, a través de la expedición del permiso específico para </w:t>
      </w:r>
      <w:r w:rsidR="00182BAF" w:rsidRPr="008A7096">
        <w:rPr>
          <w:rFonts w:ascii="Times New Roman" w:hAnsi="Times New Roman" w:cs="Times New Roman"/>
          <w:color w:val="000000"/>
          <w:sz w:val="24"/>
          <w:szCs w:val="22"/>
        </w:rPr>
        <w:t>e</w:t>
      </w:r>
      <w:r w:rsidRPr="008A7096">
        <w:rPr>
          <w:rFonts w:ascii="Times New Roman" w:hAnsi="Times New Roman" w:cs="Times New Roman"/>
          <w:color w:val="000000"/>
          <w:sz w:val="24"/>
          <w:szCs w:val="22"/>
        </w:rPr>
        <w:t>sta actividad.</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Lo anterior y otros requisitos adicionales se encuentran establecidos claramente en la guía de referencia para Trasporte de los Residuos Peligrosos de la SEMARNAT, debido a que el estado no cuenta con normatividad en la materia, como se menciona a continuación: </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I. Expedición de permiso para la operación y explotación de los servicios de autotransporte federal de carga especializada de materiales, residuos, remanentes y residuos de manejo especial para la SCT y para la SERNAPAM.</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II. Tal como lo establece el artículo 80 de la LGPGIR, las personas interesadas en obtener autorizaciones para llevar a cabo los servicios a terceros para el transporte, acopio, almacenamiento, reutilización, reciclaje, tratamiento y disposición final de residuos, según sea el caso, deberán presentar ante la Secretaría su solicitud de autorización (SEMARNAT-07-033-I), este documento deberá de contener la siguiente información.</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III. Manifiesto de registro de actividades de manejo de residuos peligrosos, el cual tiene como finalidad asegurar que los RP designados para ser recolectados, transportados y entregados en los sitios externos para su tratamiento, almacenamiento y disposición final lleguen íntegros a su destino, debido a que en este formato se especifican las características del residuo y sus puntos de carga y entrega; además de constituir una guía de manejo, por parte del personal, en caso de algún incidente o accidente.</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IV. Modificación a los registros y autorizaciones en material de residuo peligroso en los rubros de actualización de datos en registros y autorizaciones, aviso de modificación a la autorización </w:t>
      </w:r>
      <w:r w:rsidRPr="008A7096">
        <w:rPr>
          <w:rFonts w:ascii="Times New Roman" w:hAnsi="Times New Roman" w:cs="Times New Roman"/>
          <w:color w:val="000000"/>
          <w:sz w:val="24"/>
          <w:szCs w:val="22"/>
        </w:rPr>
        <w:lastRenderedPageBreak/>
        <w:t>por cambio de denominación o razón social o para transferencia de autorizaciones en materia de residuos peligrosos.</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V. Aviso de derrame, infiltración, descarga o vertido de materiales peligrosos o residuos peligrosos:</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En la modalidad de Aviso Inmediato (PROFEPA-03-017-A), que tiene como principal objetivo conocer inmediatamente de un peligro para el medio ambiente por parte de los responsables del manejo de materiales o residuos peligrosos.</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VI. Expedición de permiso para la operación y explotación de los servicios de autotransporte federal de carga especializada de materiales, residuos, remanentes y desechos peligrosos tanto </w:t>
      </w:r>
      <w:r w:rsidR="00182BAF" w:rsidRPr="008A7096">
        <w:rPr>
          <w:rFonts w:ascii="Times New Roman" w:hAnsi="Times New Roman" w:cs="Times New Roman"/>
          <w:color w:val="000000"/>
          <w:sz w:val="24"/>
          <w:szCs w:val="22"/>
        </w:rPr>
        <w:t xml:space="preserve">para </w:t>
      </w:r>
      <w:r w:rsidRPr="008A7096">
        <w:rPr>
          <w:rFonts w:ascii="Times New Roman" w:hAnsi="Times New Roman" w:cs="Times New Roman"/>
          <w:color w:val="000000"/>
          <w:sz w:val="24"/>
          <w:szCs w:val="22"/>
        </w:rPr>
        <w:t>personas morales como físicas (SCT-03-040-A/SCT-03-040-B).</w:t>
      </w:r>
    </w:p>
    <w:p w:rsidR="006A4E11" w:rsidRPr="008A7096"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VII. Expedición de permiso para la operación y explotación de los servicios de transporte privado de carga especializada de materiales, residuos, remanentes y desechos peligrosos tanto </w:t>
      </w:r>
      <w:r w:rsidR="00C736D2" w:rsidRPr="008A7096">
        <w:rPr>
          <w:rFonts w:ascii="Times New Roman" w:hAnsi="Times New Roman" w:cs="Times New Roman"/>
          <w:color w:val="000000"/>
          <w:sz w:val="24"/>
          <w:szCs w:val="22"/>
        </w:rPr>
        <w:t xml:space="preserve">para </w:t>
      </w:r>
      <w:r w:rsidRPr="008A7096">
        <w:rPr>
          <w:rFonts w:ascii="Times New Roman" w:hAnsi="Times New Roman" w:cs="Times New Roman"/>
          <w:color w:val="000000"/>
          <w:sz w:val="24"/>
          <w:szCs w:val="22"/>
        </w:rPr>
        <w:t>personas</w:t>
      </w:r>
      <w:r w:rsidR="00C736D2" w:rsidRPr="008A7096">
        <w:rPr>
          <w:rFonts w:ascii="Times New Roman" w:hAnsi="Times New Roman" w:cs="Times New Roman"/>
          <w:color w:val="000000"/>
          <w:sz w:val="24"/>
          <w:szCs w:val="22"/>
        </w:rPr>
        <w:t xml:space="preserve"> </w:t>
      </w:r>
      <w:r w:rsidRPr="008A7096">
        <w:rPr>
          <w:rFonts w:ascii="Times New Roman" w:hAnsi="Times New Roman" w:cs="Times New Roman"/>
          <w:color w:val="000000"/>
          <w:sz w:val="24"/>
          <w:szCs w:val="22"/>
        </w:rPr>
        <w:t>morales como físicas (SCT-03-044-A/SCT-03-044-B).</w:t>
      </w:r>
    </w:p>
    <w:p w:rsidR="006A4E11" w:rsidRDefault="006A4E11"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La recolección de los lodos y recortes de perforación se realiza mediante el uso de góndolas y pipas de presión y vacío. En la siguiente tabla se muestran las características, capacidades y medidas de seguridad de cada uno de los equipos de recolección.</w:t>
      </w:r>
    </w:p>
    <w:p w:rsidR="00044B36" w:rsidRDefault="00044B36" w:rsidP="008A58C4">
      <w:pPr>
        <w:pStyle w:val="original"/>
        <w:spacing w:before="240"/>
        <w:rPr>
          <w:rFonts w:ascii="Times New Roman" w:hAnsi="Times New Roman" w:cs="Times New Roman"/>
          <w:color w:val="000000"/>
          <w:sz w:val="24"/>
          <w:szCs w:val="22"/>
        </w:rPr>
      </w:pPr>
    </w:p>
    <w:p w:rsidR="00044B36" w:rsidRDefault="00044B36" w:rsidP="008A58C4">
      <w:pPr>
        <w:pStyle w:val="original"/>
        <w:spacing w:before="240"/>
        <w:rPr>
          <w:rFonts w:ascii="Times New Roman" w:hAnsi="Times New Roman" w:cs="Times New Roman"/>
          <w:color w:val="000000"/>
          <w:sz w:val="24"/>
          <w:szCs w:val="22"/>
        </w:rPr>
      </w:pPr>
    </w:p>
    <w:p w:rsidR="00044B36" w:rsidRDefault="00044B36" w:rsidP="008A58C4">
      <w:pPr>
        <w:pStyle w:val="original"/>
        <w:spacing w:before="240"/>
        <w:rPr>
          <w:rFonts w:ascii="Times New Roman" w:hAnsi="Times New Roman" w:cs="Times New Roman"/>
          <w:color w:val="000000"/>
          <w:sz w:val="24"/>
          <w:szCs w:val="22"/>
        </w:rPr>
      </w:pPr>
    </w:p>
    <w:p w:rsidR="00044B36" w:rsidRDefault="00044B36" w:rsidP="008A58C4">
      <w:pPr>
        <w:pStyle w:val="original"/>
        <w:spacing w:before="240"/>
        <w:rPr>
          <w:rFonts w:ascii="Times New Roman" w:hAnsi="Times New Roman" w:cs="Times New Roman"/>
          <w:color w:val="000000"/>
          <w:sz w:val="24"/>
          <w:szCs w:val="22"/>
        </w:rPr>
      </w:pPr>
    </w:p>
    <w:p w:rsidR="00044B36" w:rsidRDefault="00044B36" w:rsidP="008A58C4">
      <w:pPr>
        <w:pStyle w:val="original"/>
        <w:spacing w:before="240"/>
        <w:rPr>
          <w:rFonts w:ascii="Times New Roman" w:hAnsi="Times New Roman" w:cs="Times New Roman"/>
          <w:color w:val="000000"/>
          <w:sz w:val="24"/>
          <w:szCs w:val="22"/>
        </w:rPr>
      </w:pPr>
    </w:p>
    <w:p w:rsidR="00044B36" w:rsidRDefault="00044B36" w:rsidP="008A58C4">
      <w:pPr>
        <w:pStyle w:val="original"/>
        <w:spacing w:before="240"/>
        <w:rPr>
          <w:rFonts w:ascii="Times New Roman" w:hAnsi="Times New Roman" w:cs="Times New Roman"/>
          <w:color w:val="000000"/>
          <w:sz w:val="24"/>
          <w:szCs w:val="22"/>
        </w:rPr>
      </w:pPr>
    </w:p>
    <w:p w:rsidR="00044B36" w:rsidRDefault="00044B36" w:rsidP="008A58C4">
      <w:pPr>
        <w:pStyle w:val="original"/>
        <w:spacing w:before="240"/>
        <w:rPr>
          <w:rFonts w:ascii="Times New Roman" w:hAnsi="Times New Roman" w:cs="Times New Roman"/>
          <w:color w:val="000000"/>
          <w:sz w:val="24"/>
          <w:szCs w:val="22"/>
        </w:rPr>
      </w:pPr>
    </w:p>
    <w:p w:rsidR="00044B36" w:rsidRPr="008A7096" w:rsidRDefault="00044B36" w:rsidP="008A58C4">
      <w:pPr>
        <w:pStyle w:val="original"/>
        <w:spacing w:before="240"/>
        <w:rPr>
          <w:rFonts w:ascii="Times New Roman" w:hAnsi="Times New Roman" w:cs="Times New Roman"/>
          <w:color w:val="000000"/>
          <w:sz w:val="24"/>
          <w:szCs w:val="22"/>
        </w:rPr>
      </w:pPr>
    </w:p>
    <w:tbl>
      <w:tblPr>
        <w:tblStyle w:val="Tablaconcuadrcula"/>
        <w:tblW w:w="0" w:type="auto"/>
        <w:tblLook w:val="04A0" w:firstRow="1" w:lastRow="0" w:firstColumn="1" w:lastColumn="0" w:noHBand="0" w:noVBand="1"/>
      </w:tblPr>
      <w:tblGrid>
        <w:gridCol w:w="1951"/>
        <w:gridCol w:w="3686"/>
        <w:gridCol w:w="1521"/>
        <w:gridCol w:w="2386"/>
      </w:tblGrid>
      <w:tr w:rsidR="004D73AE" w:rsidTr="005A00FB">
        <w:tc>
          <w:tcPr>
            <w:tcW w:w="1951" w:type="dxa"/>
          </w:tcPr>
          <w:p w:rsidR="004D73AE" w:rsidRDefault="005A00FB" w:rsidP="009161F7">
            <w:pPr>
              <w:rPr>
                <w:rFonts w:ascii="Times New Roman" w:hAnsi="Times New Roman"/>
                <w:sz w:val="24"/>
              </w:rPr>
            </w:pPr>
            <w:r>
              <w:rPr>
                <w:rFonts w:ascii="Times New Roman" w:hAnsi="Times New Roman"/>
                <w:sz w:val="24"/>
              </w:rPr>
              <w:lastRenderedPageBreak/>
              <w:t>Tipo de equipo de recolección</w:t>
            </w:r>
          </w:p>
        </w:tc>
        <w:tc>
          <w:tcPr>
            <w:tcW w:w="3686" w:type="dxa"/>
          </w:tcPr>
          <w:p w:rsidR="004D73AE" w:rsidRDefault="005A00FB" w:rsidP="009161F7">
            <w:pPr>
              <w:rPr>
                <w:rFonts w:ascii="Times New Roman" w:hAnsi="Times New Roman"/>
                <w:sz w:val="24"/>
              </w:rPr>
            </w:pPr>
            <w:r>
              <w:rPr>
                <w:rFonts w:ascii="Times New Roman" w:hAnsi="Times New Roman"/>
                <w:sz w:val="24"/>
              </w:rPr>
              <w:t>Descripción</w:t>
            </w:r>
          </w:p>
        </w:tc>
        <w:tc>
          <w:tcPr>
            <w:tcW w:w="1521" w:type="dxa"/>
          </w:tcPr>
          <w:p w:rsidR="004D73AE" w:rsidRDefault="005A00FB" w:rsidP="009161F7">
            <w:pPr>
              <w:rPr>
                <w:rFonts w:ascii="Times New Roman" w:hAnsi="Times New Roman"/>
                <w:sz w:val="24"/>
              </w:rPr>
            </w:pPr>
            <w:r>
              <w:rPr>
                <w:rFonts w:ascii="Times New Roman" w:hAnsi="Times New Roman"/>
                <w:sz w:val="24"/>
              </w:rPr>
              <w:t>Capacidad</w:t>
            </w:r>
          </w:p>
        </w:tc>
        <w:tc>
          <w:tcPr>
            <w:tcW w:w="2386" w:type="dxa"/>
          </w:tcPr>
          <w:p w:rsidR="004D73AE" w:rsidRDefault="005A00FB" w:rsidP="009161F7">
            <w:pPr>
              <w:rPr>
                <w:rFonts w:ascii="Times New Roman" w:hAnsi="Times New Roman"/>
                <w:sz w:val="24"/>
              </w:rPr>
            </w:pPr>
            <w:r>
              <w:rPr>
                <w:rFonts w:ascii="Times New Roman" w:hAnsi="Times New Roman"/>
                <w:sz w:val="24"/>
              </w:rPr>
              <w:t>Medidas de seguridad</w:t>
            </w:r>
          </w:p>
        </w:tc>
      </w:tr>
      <w:tr w:rsidR="004D73AE" w:rsidTr="005A00FB">
        <w:tc>
          <w:tcPr>
            <w:tcW w:w="1951" w:type="dxa"/>
          </w:tcPr>
          <w:p w:rsidR="004D73AE" w:rsidRDefault="005A00FB" w:rsidP="009161F7">
            <w:pPr>
              <w:rPr>
                <w:rFonts w:ascii="Times New Roman" w:hAnsi="Times New Roman"/>
                <w:sz w:val="24"/>
              </w:rPr>
            </w:pPr>
            <w:r>
              <w:rPr>
                <w:rFonts w:ascii="Times New Roman" w:hAnsi="Times New Roman"/>
                <w:sz w:val="24"/>
              </w:rPr>
              <w:t>Góndola</w:t>
            </w:r>
          </w:p>
        </w:tc>
        <w:tc>
          <w:tcPr>
            <w:tcW w:w="3686" w:type="dxa"/>
          </w:tcPr>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 xml:space="preserve">Largo 9 m, ancho 2.60m y alto 2m. </w:t>
            </w:r>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Dos ejes 30,000 lbs.</w:t>
            </w:r>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Suspensión neumática</w:t>
            </w:r>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 xml:space="preserve">Dos pernos </w:t>
            </w:r>
            <w:proofErr w:type="spellStart"/>
            <w:r w:rsidRPr="008833B4">
              <w:rPr>
                <w:rFonts w:ascii="Times New Roman" w:hAnsi="Times New Roman"/>
                <w:sz w:val="24"/>
                <w:szCs w:val="24"/>
              </w:rPr>
              <w:t>key</w:t>
            </w:r>
            <w:proofErr w:type="spellEnd"/>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Porta llanta.</w:t>
            </w:r>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Dos patines de velocidades</w:t>
            </w:r>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Ocho llantas r-24.5 y rin  r-24.5</w:t>
            </w:r>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Gancho de arrastre</w:t>
            </w:r>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Luces reglamentaria</w:t>
            </w:r>
            <w:r w:rsidR="002133C7">
              <w:rPr>
                <w:rFonts w:ascii="Times New Roman" w:hAnsi="Times New Roman"/>
                <w:sz w:val="24"/>
                <w:szCs w:val="24"/>
              </w:rPr>
              <w:t>s</w:t>
            </w:r>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Equipo hidráulico pistón telescópico</w:t>
            </w:r>
          </w:p>
          <w:p w:rsidR="005A00FB" w:rsidRPr="008833B4" w:rsidRDefault="005A00FB" w:rsidP="005A00FB">
            <w:pPr>
              <w:pStyle w:val="Prrafodelista"/>
              <w:numPr>
                <w:ilvl w:val="0"/>
                <w:numId w:val="5"/>
              </w:numPr>
              <w:spacing w:line="276" w:lineRule="auto"/>
              <w:ind w:left="417" w:hanging="284"/>
              <w:rPr>
                <w:rFonts w:ascii="Times New Roman" w:hAnsi="Times New Roman"/>
                <w:sz w:val="24"/>
                <w:szCs w:val="24"/>
              </w:rPr>
            </w:pPr>
            <w:r w:rsidRPr="008833B4">
              <w:rPr>
                <w:rFonts w:ascii="Times New Roman" w:hAnsi="Times New Roman"/>
                <w:sz w:val="24"/>
                <w:szCs w:val="24"/>
              </w:rPr>
              <w:t>Cinco secciones con extensión a 220</w:t>
            </w:r>
          </w:p>
          <w:p w:rsidR="004D73AE" w:rsidRPr="005A00FB" w:rsidRDefault="005A00FB" w:rsidP="002133C7">
            <w:pPr>
              <w:pStyle w:val="Prrafodelista"/>
              <w:numPr>
                <w:ilvl w:val="0"/>
                <w:numId w:val="5"/>
              </w:numPr>
              <w:ind w:left="449" w:hanging="283"/>
              <w:rPr>
                <w:rFonts w:ascii="Times New Roman" w:hAnsi="Times New Roman"/>
                <w:sz w:val="24"/>
              </w:rPr>
            </w:pPr>
            <w:r w:rsidRPr="005A00FB">
              <w:rPr>
                <w:rFonts w:ascii="Times New Roman" w:hAnsi="Times New Roman"/>
                <w:sz w:val="24"/>
                <w:szCs w:val="24"/>
              </w:rPr>
              <w:t>Rompe ola</w:t>
            </w:r>
          </w:p>
        </w:tc>
        <w:tc>
          <w:tcPr>
            <w:tcW w:w="1521" w:type="dxa"/>
          </w:tcPr>
          <w:p w:rsidR="004D73AE" w:rsidRDefault="005A00FB" w:rsidP="009161F7">
            <w:pPr>
              <w:rPr>
                <w:rFonts w:ascii="Times New Roman" w:hAnsi="Times New Roman"/>
                <w:sz w:val="24"/>
              </w:rPr>
            </w:pPr>
            <w:r w:rsidRPr="008833B4">
              <w:rPr>
                <w:rFonts w:ascii="Times New Roman" w:hAnsi="Times New Roman"/>
                <w:sz w:val="24"/>
                <w:szCs w:val="24"/>
              </w:rPr>
              <w:t>30 m</w:t>
            </w:r>
            <w:r w:rsidRPr="008833B4">
              <w:rPr>
                <w:rFonts w:ascii="Times New Roman" w:hAnsi="Times New Roman"/>
                <w:sz w:val="24"/>
                <w:szCs w:val="24"/>
                <w:vertAlign w:val="superscript"/>
              </w:rPr>
              <w:t xml:space="preserve">3  </w:t>
            </w:r>
            <w:r w:rsidRPr="008833B4">
              <w:rPr>
                <w:rFonts w:ascii="Times New Roman" w:hAnsi="Times New Roman"/>
                <w:sz w:val="24"/>
                <w:szCs w:val="24"/>
              </w:rPr>
              <w:t>y/o  25 toneladas</w:t>
            </w:r>
          </w:p>
        </w:tc>
        <w:tc>
          <w:tcPr>
            <w:tcW w:w="2386" w:type="dxa"/>
          </w:tcPr>
          <w:p w:rsidR="005A00FB" w:rsidRPr="005A00FB" w:rsidRDefault="005A00FB" w:rsidP="005A00FB">
            <w:pPr>
              <w:rPr>
                <w:rFonts w:ascii="Times New Roman" w:hAnsi="Times New Roman"/>
                <w:sz w:val="24"/>
                <w:szCs w:val="24"/>
              </w:rPr>
            </w:pPr>
            <w:r w:rsidRPr="005A00FB">
              <w:rPr>
                <w:rFonts w:ascii="Times New Roman" w:hAnsi="Times New Roman"/>
                <w:sz w:val="24"/>
                <w:szCs w:val="24"/>
              </w:rPr>
              <w:t xml:space="preserve">Colocación de </w:t>
            </w:r>
            <w:proofErr w:type="spellStart"/>
            <w:r w:rsidRPr="005A00FB">
              <w:rPr>
                <w:rFonts w:ascii="Times New Roman" w:hAnsi="Times New Roman"/>
                <w:sz w:val="24"/>
                <w:szCs w:val="24"/>
              </w:rPr>
              <w:t>geomembrana</w:t>
            </w:r>
            <w:proofErr w:type="spellEnd"/>
            <w:r w:rsidRPr="005A00FB">
              <w:rPr>
                <w:rFonts w:ascii="Times New Roman" w:hAnsi="Times New Roman"/>
                <w:sz w:val="24"/>
                <w:szCs w:val="24"/>
              </w:rPr>
              <w:t xml:space="preserve"> para evitar derrames.</w:t>
            </w:r>
          </w:p>
          <w:p w:rsidR="005A00FB" w:rsidRDefault="005A00FB" w:rsidP="005A00FB">
            <w:pPr>
              <w:rPr>
                <w:rFonts w:ascii="Times New Roman" w:hAnsi="Times New Roman"/>
                <w:sz w:val="24"/>
                <w:szCs w:val="24"/>
              </w:rPr>
            </w:pPr>
          </w:p>
          <w:p w:rsidR="004D73AE" w:rsidRDefault="005A00FB" w:rsidP="005A00FB">
            <w:pPr>
              <w:rPr>
                <w:rFonts w:ascii="Times New Roman" w:hAnsi="Times New Roman"/>
                <w:sz w:val="24"/>
              </w:rPr>
            </w:pPr>
            <w:r w:rsidRPr="008833B4">
              <w:rPr>
                <w:rFonts w:ascii="Times New Roman" w:hAnsi="Times New Roman"/>
                <w:sz w:val="24"/>
                <w:szCs w:val="24"/>
              </w:rPr>
              <w:t>Tornillos de seguridad en la parte trasera para evitar escurrimientos.</w:t>
            </w:r>
          </w:p>
        </w:tc>
      </w:tr>
      <w:tr w:rsidR="005A00FB" w:rsidTr="005A00FB">
        <w:tc>
          <w:tcPr>
            <w:tcW w:w="1951" w:type="dxa"/>
          </w:tcPr>
          <w:p w:rsidR="005A00FB" w:rsidRDefault="005A00FB" w:rsidP="009161F7">
            <w:pPr>
              <w:rPr>
                <w:rFonts w:ascii="Times New Roman" w:hAnsi="Times New Roman"/>
                <w:sz w:val="24"/>
              </w:rPr>
            </w:pPr>
            <w:r>
              <w:rPr>
                <w:rFonts w:ascii="Times New Roman" w:hAnsi="Times New Roman"/>
                <w:sz w:val="24"/>
              </w:rPr>
              <w:t>Pipa de presión y vacío</w:t>
            </w:r>
          </w:p>
        </w:tc>
        <w:tc>
          <w:tcPr>
            <w:tcW w:w="3686" w:type="dxa"/>
          </w:tcPr>
          <w:p w:rsidR="005A00FB" w:rsidRPr="008833B4" w:rsidRDefault="005A00FB" w:rsidP="005A00FB">
            <w:pPr>
              <w:pStyle w:val="Prrafodelista"/>
              <w:numPr>
                <w:ilvl w:val="0"/>
                <w:numId w:val="7"/>
              </w:numPr>
              <w:spacing w:line="276" w:lineRule="auto"/>
              <w:ind w:left="417" w:hanging="284"/>
              <w:rPr>
                <w:rFonts w:ascii="Times New Roman" w:hAnsi="Times New Roman"/>
                <w:sz w:val="24"/>
                <w:szCs w:val="24"/>
              </w:rPr>
            </w:pPr>
            <w:r w:rsidRPr="008833B4">
              <w:rPr>
                <w:rFonts w:ascii="Times New Roman" w:hAnsi="Times New Roman"/>
                <w:sz w:val="24"/>
                <w:szCs w:val="24"/>
              </w:rPr>
              <w:t xml:space="preserve">Tanque cilíndrico </w:t>
            </w:r>
          </w:p>
          <w:p w:rsidR="005A00FB" w:rsidRPr="005A00FB" w:rsidRDefault="005A00FB" w:rsidP="005A00FB">
            <w:pPr>
              <w:pStyle w:val="Prrafodelista"/>
              <w:numPr>
                <w:ilvl w:val="0"/>
                <w:numId w:val="7"/>
              </w:numPr>
              <w:ind w:left="459" w:hanging="283"/>
              <w:rPr>
                <w:rFonts w:ascii="Times New Roman" w:hAnsi="Times New Roman"/>
                <w:sz w:val="24"/>
              </w:rPr>
            </w:pPr>
            <w:r w:rsidRPr="005A00FB">
              <w:rPr>
                <w:rFonts w:ascii="Times New Roman" w:hAnsi="Times New Roman"/>
                <w:sz w:val="24"/>
                <w:szCs w:val="24"/>
              </w:rPr>
              <w:t>Acero al carbón</w:t>
            </w:r>
          </w:p>
        </w:tc>
        <w:tc>
          <w:tcPr>
            <w:tcW w:w="1521" w:type="dxa"/>
          </w:tcPr>
          <w:p w:rsidR="005A00FB" w:rsidRDefault="005A00FB" w:rsidP="009161F7">
            <w:pPr>
              <w:rPr>
                <w:rFonts w:ascii="Times New Roman" w:hAnsi="Times New Roman"/>
                <w:sz w:val="24"/>
              </w:rPr>
            </w:pPr>
            <w:r w:rsidRPr="008833B4">
              <w:rPr>
                <w:rFonts w:ascii="Times New Roman" w:hAnsi="Times New Roman"/>
                <w:sz w:val="24"/>
                <w:szCs w:val="24"/>
              </w:rPr>
              <w:t>30,000 litros</w:t>
            </w:r>
          </w:p>
        </w:tc>
        <w:tc>
          <w:tcPr>
            <w:tcW w:w="2386" w:type="dxa"/>
          </w:tcPr>
          <w:p w:rsidR="005A00FB" w:rsidRPr="008833B4" w:rsidRDefault="005A00FB" w:rsidP="005A00FB">
            <w:pPr>
              <w:spacing w:line="276" w:lineRule="auto"/>
              <w:rPr>
                <w:rFonts w:ascii="Times New Roman" w:hAnsi="Times New Roman"/>
                <w:sz w:val="24"/>
                <w:szCs w:val="24"/>
              </w:rPr>
            </w:pPr>
            <w:r w:rsidRPr="008833B4">
              <w:rPr>
                <w:rFonts w:ascii="Times New Roman" w:hAnsi="Times New Roman"/>
                <w:sz w:val="24"/>
                <w:szCs w:val="24"/>
              </w:rPr>
              <w:t>Dos válvulas de esferas de 3 pulgadas, parte trasera con charola.</w:t>
            </w:r>
          </w:p>
          <w:p w:rsidR="005A00FB" w:rsidRDefault="005A00FB" w:rsidP="005A00FB">
            <w:pPr>
              <w:rPr>
                <w:rFonts w:ascii="Times New Roman" w:hAnsi="Times New Roman"/>
                <w:sz w:val="24"/>
              </w:rPr>
            </w:pPr>
            <w:r w:rsidRPr="008833B4">
              <w:rPr>
                <w:rFonts w:ascii="Times New Roman" w:hAnsi="Times New Roman"/>
                <w:sz w:val="24"/>
                <w:szCs w:val="24"/>
              </w:rPr>
              <w:t>Válvula de 2 pulgada</w:t>
            </w:r>
            <w:r w:rsidR="002133C7">
              <w:rPr>
                <w:rFonts w:ascii="Times New Roman" w:hAnsi="Times New Roman"/>
                <w:sz w:val="24"/>
                <w:szCs w:val="24"/>
              </w:rPr>
              <w:t>s</w:t>
            </w:r>
            <w:r w:rsidRPr="008833B4">
              <w:rPr>
                <w:rFonts w:ascii="Times New Roman" w:hAnsi="Times New Roman"/>
                <w:sz w:val="24"/>
                <w:szCs w:val="24"/>
              </w:rPr>
              <w:t>.</w:t>
            </w:r>
          </w:p>
        </w:tc>
      </w:tr>
    </w:tbl>
    <w:p w:rsidR="005A00FB" w:rsidRDefault="005A00FB" w:rsidP="005A00FB">
      <w:pPr>
        <w:rPr>
          <w:rFonts w:ascii="Times New Roman" w:hAnsi="Times New Roman" w:cs="Times New Roman"/>
          <w:i/>
          <w:sz w:val="20"/>
        </w:rPr>
      </w:pPr>
      <w:r>
        <w:rPr>
          <w:rFonts w:ascii="Times New Roman" w:hAnsi="Times New Roman" w:cs="Times New Roman"/>
          <w:i/>
          <w:sz w:val="20"/>
        </w:rPr>
        <w:t>Tabla 3</w:t>
      </w:r>
      <w:r w:rsidRPr="009D21A0">
        <w:rPr>
          <w:rFonts w:ascii="Times New Roman" w:hAnsi="Times New Roman" w:cs="Times New Roman"/>
          <w:i/>
          <w:sz w:val="20"/>
        </w:rPr>
        <w:t xml:space="preserve">. </w:t>
      </w:r>
      <w:r w:rsidRPr="005A00FB">
        <w:rPr>
          <w:rFonts w:ascii="Times New Roman" w:hAnsi="Times New Roman" w:cs="Times New Roman"/>
          <w:i/>
          <w:sz w:val="20"/>
          <w:szCs w:val="20"/>
        </w:rPr>
        <w:t>Características de los equipos de recolección de lodos y recortes de perforación.</w:t>
      </w:r>
    </w:p>
    <w:p w:rsidR="004D73AE" w:rsidRDefault="004D73AE" w:rsidP="009161F7">
      <w:pPr>
        <w:rPr>
          <w:rFonts w:ascii="Times New Roman" w:hAnsi="Times New Roman" w:cs="Times New Roman"/>
          <w:sz w:val="24"/>
          <w:szCs w:val="20"/>
        </w:rPr>
      </w:pPr>
    </w:p>
    <w:p w:rsidR="008833B4" w:rsidRPr="008833B4" w:rsidRDefault="0075249A" w:rsidP="006A5E2F">
      <w:pPr>
        <w:pStyle w:val="Ttulo1"/>
        <w:numPr>
          <w:ilvl w:val="0"/>
          <w:numId w:val="21"/>
        </w:numPr>
        <w:rPr>
          <w:rFonts w:ascii="Times New Roman" w:hAnsi="Times New Roman" w:cs="Times New Roman"/>
          <w:color w:val="auto"/>
          <w:sz w:val="24"/>
          <w:szCs w:val="24"/>
        </w:rPr>
      </w:pPr>
      <w:bookmarkStart w:id="2" w:name="_Toc366513703"/>
      <w:r>
        <w:rPr>
          <w:rFonts w:ascii="Times New Roman" w:hAnsi="Times New Roman" w:cs="Times New Roman"/>
          <w:color w:val="auto"/>
          <w:sz w:val="24"/>
          <w:szCs w:val="24"/>
        </w:rPr>
        <w:t>Reu</w:t>
      </w:r>
      <w:r w:rsidR="002133C7">
        <w:rPr>
          <w:rFonts w:ascii="Times New Roman" w:hAnsi="Times New Roman" w:cs="Times New Roman"/>
          <w:color w:val="auto"/>
          <w:sz w:val="24"/>
          <w:szCs w:val="24"/>
        </w:rPr>
        <w:t>tilización</w:t>
      </w:r>
      <w:bookmarkEnd w:id="2"/>
      <w:r w:rsidR="008833B4" w:rsidRPr="008833B4">
        <w:rPr>
          <w:rFonts w:ascii="Times New Roman" w:hAnsi="Times New Roman" w:cs="Times New Roman"/>
          <w:color w:val="auto"/>
          <w:sz w:val="24"/>
          <w:szCs w:val="24"/>
        </w:rPr>
        <w:t xml:space="preserve"> </w:t>
      </w:r>
    </w:p>
    <w:p w:rsidR="004D73AE" w:rsidRDefault="004D73AE" w:rsidP="009161F7">
      <w:pPr>
        <w:rPr>
          <w:rFonts w:ascii="Times New Roman" w:hAnsi="Times New Roman" w:cs="Times New Roman"/>
          <w:sz w:val="24"/>
          <w:szCs w:val="24"/>
        </w:rPr>
      </w:pPr>
    </w:p>
    <w:p w:rsidR="008833B4"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El recorte de perforación son pequeños trozos que se generan por la acción de rompimiento de la barrena en su penetración en la corteza terrestre</w:t>
      </w:r>
      <w:r w:rsidR="002133C7"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los cu</w:t>
      </w:r>
      <w:r w:rsidR="002133C7" w:rsidRPr="008A7096">
        <w:rPr>
          <w:rFonts w:ascii="Times New Roman" w:hAnsi="Times New Roman" w:cs="Times New Roman"/>
          <w:color w:val="000000"/>
          <w:sz w:val="24"/>
          <w:szCs w:val="22"/>
        </w:rPr>
        <w:t>a</w:t>
      </w:r>
      <w:r w:rsidRPr="008A7096">
        <w:rPr>
          <w:rFonts w:ascii="Times New Roman" w:hAnsi="Times New Roman" w:cs="Times New Roman"/>
          <w:color w:val="000000"/>
          <w:sz w:val="24"/>
          <w:szCs w:val="22"/>
        </w:rPr>
        <w:t xml:space="preserve">les son arrastrados hacia la superficie por el fluido. El volumen de recortes generados depende de la profundidad y diámetro de perforación. </w:t>
      </w:r>
    </w:p>
    <w:p w:rsidR="008833B4"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Los sólidos son continuamente removidos vía el equipo de control de sólidos. El mayor volumen se genera en las etapas iniciales</w:t>
      </w:r>
      <w:r w:rsidR="00D331E8"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d</w:t>
      </w:r>
      <w:r w:rsidR="00D331E8" w:rsidRPr="008A7096">
        <w:rPr>
          <w:rFonts w:ascii="Times New Roman" w:hAnsi="Times New Roman" w:cs="Times New Roman"/>
          <w:color w:val="000000"/>
          <w:sz w:val="24"/>
          <w:szCs w:val="22"/>
        </w:rPr>
        <w:t>o</w:t>
      </w:r>
      <w:r w:rsidRPr="008A7096">
        <w:rPr>
          <w:rFonts w:ascii="Times New Roman" w:hAnsi="Times New Roman" w:cs="Times New Roman"/>
          <w:color w:val="000000"/>
          <w:sz w:val="24"/>
          <w:szCs w:val="22"/>
        </w:rPr>
        <w:t>nde el diámetro del agujero es mayor, la descarga puede ser continua e intermitente ocurriendo por per</w:t>
      </w:r>
      <w:r w:rsidR="00D331E8" w:rsidRPr="008A7096">
        <w:rPr>
          <w:rFonts w:ascii="Times New Roman" w:hAnsi="Times New Roman" w:cs="Times New Roman"/>
          <w:color w:val="000000"/>
          <w:sz w:val="24"/>
          <w:szCs w:val="22"/>
        </w:rPr>
        <w:t>i</w:t>
      </w:r>
      <w:r w:rsidRPr="008A7096">
        <w:rPr>
          <w:rFonts w:ascii="Times New Roman" w:hAnsi="Times New Roman" w:cs="Times New Roman"/>
          <w:color w:val="000000"/>
          <w:sz w:val="24"/>
          <w:szCs w:val="22"/>
        </w:rPr>
        <w:t>odos de menos de 1 y hasta 24 horas por día, dependiendo del tipo de operación y características del pozo. Así</w:t>
      </w:r>
      <w:r w:rsidR="00D331E8"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el total de sólidos puede ser por lo menos igual al volumen del agujero y algunas veces mayor, sin embargo</w:t>
      </w:r>
      <w:r w:rsidR="00D331E8"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el sólido separado </w:t>
      </w:r>
      <w:r w:rsidRPr="008A7096">
        <w:rPr>
          <w:rFonts w:ascii="Times New Roman" w:hAnsi="Times New Roman" w:cs="Times New Roman"/>
          <w:color w:val="000000"/>
          <w:sz w:val="24"/>
          <w:szCs w:val="22"/>
        </w:rPr>
        <w:lastRenderedPageBreak/>
        <w:t>suele ser menor ya que una importante cantidad de ellos queda disperso en el fluido. Respecto a sus características, el recorte por sí solo es un sólido inerte, sin embargo, los sólidos de la perforación pueden contener restos de fluido adherido a ellos. La composición o presencia de contaminantes va a depender del fluido usado. Así los recortes asociados al uso de fluidos base aceite, podrán presentar contenido de hidrocarburos. Manteniendo una alta eficiencia del equipo de control de sólidos, es posible alcanzar una concentración de sólidos de hasta 96</w:t>
      </w:r>
      <w:r w:rsidR="00D331E8" w:rsidRPr="008A7096">
        <w:rPr>
          <w:rFonts w:ascii="Times New Roman" w:hAnsi="Times New Roman" w:cs="Times New Roman"/>
          <w:color w:val="000000"/>
          <w:sz w:val="24"/>
          <w:szCs w:val="22"/>
        </w:rPr>
        <w:t xml:space="preserve"> </w:t>
      </w:r>
      <w:r w:rsidRPr="008A7096">
        <w:rPr>
          <w:rFonts w:ascii="Times New Roman" w:hAnsi="Times New Roman" w:cs="Times New Roman"/>
          <w:color w:val="000000"/>
          <w:sz w:val="24"/>
          <w:szCs w:val="22"/>
        </w:rPr>
        <w:t>%, siendo el restante 4</w:t>
      </w:r>
      <w:r w:rsidR="00D331E8" w:rsidRPr="008A7096">
        <w:rPr>
          <w:rFonts w:ascii="Times New Roman" w:hAnsi="Times New Roman" w:cs="Times New Roman"/>
          <w:color w:val="000000"/>
          <w:sz w:val="24"/>
          <w:szCs w:val="22"/>
        </w:rPr>
        <w:t xml:space="preserve"> </w:t>
      </w:r>
      <w:r w:rsidRPr="008A7096">
        <w:rPr>
          <w:rFonts w:ascii="Times New Roman" w:hAnsi="Times New Roman" w:cs="Times New Roman"/>
          <w:color w:val="000000"/>
          <w:sz w:val="24"/>
          <w:szCs w:val="22"/>
        </w:rPr>
        <w:t>% fluido de perforación adherido.</w:t>
      </w:r>
    </w:p>
    <w:p w:rsidR="008833B4"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Existen diferente</w:t>
      </w:r>
      <w:r w:rsidR="0075249A" w:rsidRPr="008A7096">
        <w:rPr>
          <w:rFonts w:ascii="Times New Roman" w:hAnsi="Times New Roman" w:cs="Times New Roman"/>
          <w:color w:val="000000"/>
          <w:sz w:val="24"/>
          <w:szCs w:val="22"/>
        </w:rPr>
        <w:t>s tipos de alternativas de reu</w:t>
      </w:r>
      <w:r w:rsidR="00D331E8" w:rsidRPr="008A7096">
        <w:rPr>
          <w:rFonts w:ascii="Times New Roman" w:hAnsi="Times New Roman" w:cs="Times New Roman"/>
          <w:color w:val="000000"/>
          <w:sz w:val="24"/>
          <w:szCs w:val="22"/>
        </w:rPr>
        <w:t>tilización</w:t>
      </w:r>
      <w:r w:rsidRPr="008A7096">
        <w:rPr>
          <w:rFonts w:ascii="Times New Roman" w:hAnsi="Times New Roman" w:cs="Times New Roman"/>
          <w:color w:val="000000"/>
          <w:sz w:val="24"/>
          <w:szCs w:val="22"/>
        </w:rPr>
        <w:t xml:space="preserve"> para los recortes de perforación, a continuación se mencionan algunas de ellas. </w:t>
      </w:r>
    </w:p>
    <w:p w:rsidR="00A977A7" w:rsidRDefault="008833B4" w:rsidP="00A977A7">
      <w:pPr>
        <w:pStyle w:val="Ttulo2"/>
        <w:rPr>
          <w:rFonts w:ascii="Times New Roman" w:hAnsi="Times New Roman" w:cs="Times New Roman"/>
          <w:color w:val="auto"/>
          <w:sz w:val="24"/>
          <w:szCs w:val="24"/>
        </w:rPr>
      </w:pPr>
      <w:bookmarkStart w:id="3" w:name="_Toc366513704"/>
      <w:r w:rsidRPr="008833B4">
        <w:rPr>
          <w:rFonts w:ascii="Times New Roman" w:hAnsi="Times New Roman" w:cs="Times New Roman"/>
          <w:color w:val="auto"/>
          <w:sz w:val="24"/>
          <w:szCs w:val="24"/>
        </w:rPr>
        <w:t>Revestimiento en carreteras</w:t>
      </w:r>
      <w:bookmarkEnd w:id="3"/>
    </w:p>
    <w:p w:rsidR="008833B4"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Este residuo puede ser usado como mezcla de revestimiento de carreteras</w:t>
      </w:r>
      <w:r w:rsidR="000E4711" w:rsidRPr="008A7096">
        <w:rPr>
          <w:rFonts w:ascii="Times New Roman" w:hAnsi="Times New Roman" w:cs="Times New Roman"/>
          <w:color w:val="000000"/>
          <w:sz w:val="24"/>
          <w:szCs w:val="22"/>
        </w:rPr>
        <w:t xml:space="preserve">, </w:t>
      </w:r>
      <w:r w:rsidRPr="008A7096">
        <w:rPr>
          <w:rFonts w:ascii="Times New Roman" w:hAnsi="Times New Roman" w:cs="Times New Roman"/>
          <w:color w:val="000000"/>
          <w:sz w:val="24"/>
          <w:szCs w:val="22"/>
        </w:rPr>
        <w:t>que posea características de densidad de mezcla y contenido de metales consistentes con las aprobadas para asfalto de carreteras o mezclas. En aplicaciones directas, a cargo del mismo generador en tramos de carreteras públicas o privadas</w:t>
      </w:r>
      <w:r w:rsidR="000E4711"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debe ser en relaciones de cargas que reduzcan la posibilidad de escurrimientos superficiales y apegados a las regulaciones locales. El reglamento que debe de observarse es el referente a </w:t>
      </w:r>
      <w:r w:rsidR="0075249A" w:rsidRPr="008A7096">
        <w:rPr>
          <w:rFonts w:ascii="Times New Roman" w:hAnsi="Times New Roman" w:cs="Times New Roman"/>
          <w:color w:val="000000"/>
          <w:sz w:val="24"/>
          <w:szCs w:val="22"/>
        </w:rPr>
        <w:t>m</w:t>
      </w:r>
      <w:r w:rsidRPr="008A7096">
        <w:rPr>
          <w:rFonts w:ascii="Times New Roman" w:hAnsi="Times New Roman" w:cs="Times New Roman"/>
          <w:color w:val="000000"/>
          <w:sz w:val="24"/>
          <w:szCs w:val="22"/>
        </w:rPr>
        <w:t xml:space="preserve">ezclas de </w:t>
      </w:r>
      <w:r w:rsidR="0075249A" w:rsidRPr="008A7096">
        <w:rPr>
          <w:rFonts w:ascii="Times New Roman" w:hAnsi="Times New Roman" w:cs="Times New Roman"/>
          <w:color w:val="000000"/>
          <w:sz w:val="24"/>
          <w:szCs w:val="22"/>
        </w:rPr>
        <w:t>a</w:t>
      </w:r>
      <w:r w:rsidRPr="008A7096">
        <w:rPr>
          <w:rFonts w:ascii="Times New Roman" w:hAnsi="Times New Roman" w:cs="Times New Roman"/>
          <w:color w:val="000000"/>
          <w:sz w:val="24"/>
          <w:szCs w:val="22"/>
        </w:rPr>
        <w:t xml:space="preserve">sfalto y </w:t>
      </w:r>
      <w:r w:rsidR="0075249A" w:rsidRPr="008A7096">
        <w:rPr>
          <w:rFonts w:ascii="Times New Roman" w:hAnsi="Times New Roman" w:cs="Times New Roman"/>
          <w:color w:val="000000"/>
          <w:sz w:val="24"/>
          <w:szCs w:val="22"/>
        </w:rPr>
        <w:t>materiales para la construcción de c</w:t>
      </w:r>
      <w:r w:rsidRPr="008A7096">
        <w:rPr>
          <w:rFonts w:ascii="Times New Roman" w:hAnsi="Times New Roman" w:cs="Times New Roman"/>
          <w:color w:val="000000"/>
          <w:sz w:val="24"/>
          <w:szCs w:val="22"/>
        </w:rPr>
        <w:t>arreteras de la Secretaría de Comunicaciones y Transportes.</w:t>
      </w:r>
    </w:p>
    <w:p w:rsidR="008833B4"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Sin embargo</w:t>
      </w:r>
      <w:r w:rsidR="000E4711"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existe otro</w:t>
      </w:r>
      <w:r w:rsidR="000E4711" w:rsidRPr="008A7096">
        <w:rPr>
          <w:rFonts w:ascii="Times New Roman" w:hAnsi="Times New Roman" w:cs="Times New Roman"/>
          <w:color w:val="000000"/>
          <w:sz w:val="24"/>
          <w:szCs w:val="22"/>
        </w:rPr>
        <w:t>s</w:t>
      </w:r>
      <w:r w:rsidRPr="008A7096">
        <w:rPr>
          <w:rFonts w:ascii="Times New Roman" w:hAnsi="Times New Roman" w:cs="Times New Roman"/>
          <w:color w:val="000000"/>
          <w:sz w:val="24"/>
          <w:szCs w:val="22"/>
        </w:rPr>
        <w:t xml:space="preserve"> material</w:t>
      </w:r>
      <w:r w:rsidR="000E4711" w:rsidRPr="008A7096">
        <w:rPr>
          <w:rFonts w:ascii="Times New Roman" w:hAnsi="Times New Roman" w:cs="Times New Roman"/>
          <w:color w:val="000000"/>
          <w:sz w:val="24"/>
          <w:szCs w:val="22"/>
        </w:rPr>
        <w:t>es</w:t>
      </w:r>
      <w:r w:rsidRPr="008A7096">
        <w:rPr>
          <w:rFonts w:ascii="Times New Roman" w:hAnsi="Times New Roman" w:cs="Times New Roman"/>
          <w:color w:val="000000"/>
          <w:sz w:val="24"/>
          <w:szCs w:val="22"/>
        </w:rPr>
        <w:t xml:space="preserve"> dentro de las actividades de perforación considerado</w:t>
      </w:r>
      <w:r w:rsidR="000E4711" w:rsidRPr="008A7096">
        <w:rPr>
          <w:rFonts w:ascii="Times New Roman" w:hAnsi="Times New Roman" w:cs="Times New Roman"/>
          <w:color w:val="000000"/>
          <w:sz w:val="24"/>
          <w:szCs w:val="22"/>
        </w:rPr>
        <w:t>s</w:t>
      </w:r>
      <w:r w:rsidRPr="008A7096">
        <w:rPr>
          <w:rFonts w:ascii="Times New Roman" w:hAnsi="Times New Roman" w:cs="Times New Roman"/>
          <w:color w:val="000000"/>
          <w:sz w:val="24"/>
          <w:szCs w:val="22"/>
        </w:rPr>
        <w:t xml:space="preserve"> como residuo</w:t>
      </w:r>
      <w:r w:rsidR="000E4711" w:rsidRPr="008A7096">
        <w:rPr>
          <w:rFonts w:ascii="Times New Roman" w:hAnsi="Times New Roman" w:cs="Times New Roman"/>
          <w:color w:val="000000"/>
          <w:sz w:val="24"/>
          <w:szCs w:val="22"/>
        </w:rPr>
        <w:t>s y</w:t>
      </w:r>
      <w:r w:rsidRPr="008A7096">
        <w:rPr>
          <w:rFonts w:ascii="Times New Roman" w:hAnsi="Times New Roman" w:cs="Times New Roman"/>
          <w:color w:val="000000"/>
          <w:sz w:val="24"/>
          <w:szCs w:val="22"/>
        </w:rPr>
        <w:t xml:space="preserve"> los cuales pueden ser reutilizados</w:t>
      </w:r>
      <w:r w:rsidR="000E4711" w:rsidRPr="008A7096">
        <w:rPr>
          <w:rFonts w:ascii="Times New Roman" w:hAnsi="Times New Roman" w:cs="Times New Roman"/>
          <w:color w:val="000000"/>
          <w:sz w:val="24"/>
          <w:szCs w:val="22"/>
        </w:rPr>
        <w:t>,</w:t>
      </w:r>
      <w:r w:rsidRPr="008A7096">
        <w:rPr>
          <w:rFonts w:ascii="Times New Roman" w:hAnsi="Times New Roman" w:cs="Times New Roman"/>
          <w:color w:val="000000"/>
          <w:sz w:val="24"/>
          <w:szCs w:val="22"/>
        </w:rPr>
        <w:t xml:space="preserve"> tales como:</w:t>
      </w:r>
    </w:p>
    <w:p w:rsidR="008833B4" w:rsidRPr="008833B4" w:rsidRDefault="008833B4" w:rsidP="006A5E2F">
      <w:pPr>
        <w:pStyle w:val="Ttulo1"/>
        <w:numPr>
          <w:ilvl w:val="0"/>
          <w:numId w:val="21"/>
        </w:numPr>
        <w:rPr>
          <w:rFonts w:ascii="Times New Roman" w:hAnsi="Times New Roman" w:cs="Times New Roman"/>
          <w:color w:val="auto"/>
          <w:sz w:val="24"/>
          <w:szCs w:val="24"/>
        </w:rPr>
      </w:pPr>
      <w:bookmarkStart w:id="4" w:name="_Toc366513706"/>
      <w:r w:rsidRPr="008833B4">
        <w:rPr>
          <w:rFonts w:ascii="Times New Roman" w:hAnsi="Times New Roman" w:cs="Times New Roman"/>
          <w:color w:val="auto"/>
          <w:sz w:val="24"/>
          <w:szCs w:val="24"/>
        </w:rPr>
        <w:t>Reciclaje</w:t>
      </w:r>
      <w:bookmarkEnd w:id="4"/>
    </w:p>
    <w:p w:rsidR="00A977A7" w:rsidRDefault="00A977A7" w:rsidP="009161F7">
      <w:pPr>
        <w:spacing w:after="0"/>
        <w:rPr>
          <w:rFonts w:ascii="Times New Roman" w:eastAsia="Times New Roman" w:hAnsi="Times New Roman" w:cs="Times New Roman"/>
          <w:sz w:val="24"/>
          <w:szCs w:val="24"/>
          <w:lang w:eastAsia="es-MX"/>
        </w:rPr>
      </w:pPr>
    </w:p>
    <w:p w:rsidR="008833B4"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Resulta importante recordar que, a pesar de que el reciclado ayuda a conservar recursos y reduce desechos, existen costos económicos y ambientales asociados con los procesos de recolección y reciclado. Es por ello que s</w:t>
      </w:r>
      <w:r w:rsidR="000158E4" w:rsidRPr="008A7096">
        <w:rPr>
          <w:rFonts w:ascii="Times New Roman" w:hAnsi="Times New Roman" w:cs="Times New Roman"/>
          <w:color w:val="000000"/>
          <w:sz w:val="24"/>
          <w:szCs w:val="22"/>
        </w:rPr>
        <w:t>o</w:t>
      </w:r>
      <w:r w:rsidRPr="008A7096">
        <w:rPr>
          <w:rFonts w:ascii="Times New Roman" w:hAnsi="Times New Roman" w:cs="Times New Roman"/>
          <w:color w:val="000000"/>
          <w:sz w:val="24"/>
          <w:szCs w:val="22"/>
        </w:rPr>
        <w:t xml:space="preserve">lo se debe considerar el reciclado para el caso de desechos que no pueden ser reducidos ni vueltos a utilizar.  </w:t>
      </w:r>
    </w:p>
    <w:p w:rsidR="008833B4" w:rsidRPr="008A7096" w:rsidRDefault="008833B4" w:rsidP="008A7096">
      <w:pPr>
        <w:pStyle w:val="original"/>
        <w:spacing w:before="240"/>
        <w:rPr>
          <w:rFonts w:ascii="Times New Roman" w:hAnsi="Times New Roman" w:cs="Times New Roman"/>
          <w:color w:val="000000"/>
          <w:sz w:val="24"/>
          <w:szCs w:val="22"/>
        </w:rPr>
      </w:pPr>
    </w:p>
    <w:p w:rsidR="008833B4" w:rsidRPr="008A7096" w:rsidRDefault="008833B4"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Los desechos de una compañía pueden ser materia prima de otra compañía.</w:t>
      </w:r>
    </w:p>
    <w:p w:rsidR="008833B4" w:rsidRPr="008A7096" w:rsidRDefault="008833B4"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lastRenderedPageBreak/>
        <w:t>Reciclar un desecho significa que se ha utilizado el desecho completo o que "va hacia" el proceso de reciclado.</w:t>
      </w:r>
    </w:p>
    <w:p w:rsidR="008833B4" w:rsidRPr="008A7096" w:rsidRDefault="008833B4"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El reciclado puede ser una medida doblemente beneficiosa.  </w:t>
      </w:r>
    </w:p>
    <w:p w:rsidR="008833B4" w:rsidRPr="008A7096" w:rsidRDefault="000158E4" w:rsidP="008A7096">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La compañía que elimina e</w:t>
      </w:r>
      <w:r w:rsidR="008833B4" w:rsidRPr="008A7096">
        <w:rPr>
          <w:rFonts w:ascii="Times New Roman" w:hAnsi="Times New Roman" w:cs="Times New Roman"/>
          <w:color w:val="000000"/>
          <w:sz w:val="24"/>
          <w:szCs w:val="22"/>
        </w:rPr>
        <w:t>l desecho ahorra el costo del transporte y disposición del desecho, mientras que el usuario  ahorra en los costos de las materias primas.</w:t>
      </w:r>
    </w:p>
    <w:p w:rsidR="008833B4"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Esta alternativa involucra la conversión del residuo a material utilizable y a la extracción /recuperación de energía </w:t>
      </w:r>
      <w:r w:rsidR="00720D28" w:rsidRPr="008A7096">
        <w:rPr>
          <w:rFonts w:ascii="Times New Roman" w:hAnsi="Times New Roman" w:cs="Times New Roman"/>
          <w:color w:val="000000"/>
          <w:sz w:val="24"/>
          <w:szCs w:val="22"/>
        </w:rPr>
        <w:t>o</w:t>
      </w:r>
      <w:r w:rsidRPr="008A7096">
        <w:rPr>
          <w:rFonts w:ascii="Times New Roman" w:hAnsi="Times New Roman" w:cs="Times New Roman"/>
          <w:color w:val="000000"/>
          <w:sz w:val="24"/>
          <w:szCs w:val="22"/>
        </w:rPr>
        <w:t xml:space="preserve"> materiales de valor de los mismos. El reciclaje ayuda a conservar las riquezas y a reducir los desperdicios, es importante saber que hay gastos económicos y ambientales que están asociados con la recolección de los desperdicios y los procesos de recirculación. Por este motivo, el reciclaje debe ser considerado solamente para desperdicios que no puedan ser reducidos o vueltos a usar en el mismo proceso. Los residuos de estas  actividades, pueden ser en un momento dado la materia prima a utilizar en otras actividades.</w:t>
      </w:r>
    </w:p>
    <w:p w:rsidR="008833B4" w:rsidRPr="008833B4" w:rsidRDefault="008833B4" w:rsidP="006A5E2F">
      <w:pPr>
        <w:pStyle w:val="Ttulo1"/>
        <w:rPr>
          <w:rFonts w:ascii="Times New Roman" w:hAnsi="Times New Roman" w:cs="Times New Roman"/>
          <w:color w:val="auto"/>
          <w:sz w:val="24"/>
          <w:szCs w:val="24"/>
        </w:rPr>
      </w:pPr>
      <w:bookmarkStart w:id="5" w:name="_Toc366513707"/>
      <w:proofErr w:type="spellStart"/>
      <w:r w:rsidRPr="008833B4">
        <w:rPr>
          <w:rFonts w:ascii="Times New Roman" w:hAnsi="Times New Roman" w:cs="Times New Roman"/>
          <w:color w:val="auto"/>
          <w:sz w:val="24"/>
          <w:szCs w:val="24"/>
        </w:rPr>
        <w:t>Copro</w:t>
      </w:r>
      <w:r w:rsidR="00720D28">
        <w:rPr>
          <w:rFonts w:ascii="Times New Roman" w:hAnsi="Times New Roman" w:cs="Times New Roman"/>
          <w:color w:val="auto"/>
          <w:sz w:val="24"/>
          <w:szCs w:val="24"/>
        </w:rPr>
        <w:t>c</w:t>
      </w:r>
      <w:r w:rsidRPr="008833B4">
        <w:rPr>
          <w:rFonts w:ascii="Times New Roman" w:hAnsi="Times New Roman" w:cs="Times New Roman"/>
          <w:color w:val="auto"/>
          <w:sz w:val="24"/>
          <w:szCs w:val="24"/>
        </w:rPr>
        <w:t>esamiento</w:t>
      </w:r>
      <w:bookmarkEnd w:id="5"/>
      <w:proofErr w:type="spellEnd"/>
    </w:p>
    <w:p w:rsidR="006A5E2F" w:rsidRDefault="006A5E2F" w:rsidP="009161F7">
      <w:pPr>
        <w:autoSpaceDE w:val="0"/>
        <w:autoSpaceDN w:val="0"/>
        <w:adjustRightInd w:val="0"/>
        <w:spacing w:after="0"/>
        <w:rPr>
          <w:rFonts w:ascii="Times New Roman" w:hAnsi="Times New Roman" w:cs="Times New Roman"/>
          <w:sz w:val="24"/>
          <w:szCs w:val="24"/>
        </w:rPr>
      </w:pPr>
    </w:p>
    <w:p w:rsidR="00321FE8"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 xml:space="preserve">Una alternativa para </w:t>
      </w:r>
      <w:r w:rsidR="00321FE8" w:rsidRPr="008A7096">
        <w:rPr>
          <w:rFonts w:ascii="Times New Roman" w:hAnsi="Times New Roman" w:cs="Times New Roman"/>
          <w:color w:val="000000"/>
          <w:sz w:val="24"/>
          <w:szCs w:val="22"/>
        </w:rPr>
        <w:t xml:space="preserve">el uso posterior de los recortes de perforación sin tratar o mediante el tratamiento por algunas de las tecnologías aprobadas es el </w:t>
      </w:r>
      <w:proofErr w:type="spellStart"/>
      <w:r w:rsidR="00321FE8" w:rsidRPr="008A7096">
        <w:rPr>
          <w:rFonts w:ascii="Times New Roman" w:hAnsi="Times New Roman" w:cs="Times New Roman"/>
          <w:color w:val="000000"/>
          <w:sz w:val="24"/>
          <w:szCs w:val="22"/>
        </w:rPr>
        <w:t>coprocesamiento</w:t>
      </w:r>
      <w:proofErr w:type="spellEnd"/>
      <w:r w:rsidR="00321FE8" w:rsidRPr="008A7096">
        <w:rPr>
          <w:rFonts w:ascii="Times New Roman" w:hAnsi="Times New Roman" w:cs="Times New Roman"/>
          <w:color w:val="000000"/>
          <w:sz w:val="24"/>
          <w:szCs w:val="22"/>
        </w:rPr>
        <w:t xml:space="preserve"> para la producción de cemento</w:t>
      </w:r>
      <w:r w:rsidR="005E45FF" w:rsidRPr="008A7096">
        <w:rPr>
          <w:rFonts w:ascii="Times New Roman" w:hAnsi="Times New Roman" w:cs="Times New Roman"/>
          <w:color w:val="000000"/>
          <w:sz w:val="24"/>
          <w:szCs w:val="22"/>
        </w:rPr>
        <w:t>. E</w:t>
      </w:r>
      <w:r w:rsidR="00321FE8" w:rsidRPr="008A7096">
        <w:rPr>
          <w:rFonts w:ascii="Times New Roman" w:hAnsi="Times New Roman" w:cs="Times New Roman"/>
          <w:color w:val="000000"/>
          <w:sz w:val="24"/>
          <w:szCs w:val="22"/>
        </w:rPr>
        <w:t>n el estado de Tabasco se cuenta con una planta productora de cemento que recibe estos tipos de residuos</w:t>
      </w:r>
      <w:r w:rsidR="005E45FF" w:rsidRPr="008A7096">
        <w:rPr>
          <w:rFonts w:ascii="Times New Roman" w:hAnsi="Times New Roman" w:cs="Times New Roman"/>
          <w:color w:val="000000"/>
          <w:sz w:val="24"/>
          <w:szCs w:val="22"/>
        </w:rPr>
        <w:t>;</w:t>
      </w:r>
      <w:r w:rsidR="00321FE8" w:rsidRPr="008A7096">
        <w:rPr>
          <w:rFonts w:ascii="Times New Roman" w:hAnsi="Times New Roman" w:cs="Times New Roman"/>
          <w:color w:val="000000"/>
          <w:sz w:val="24"/>
          <w:szCs w:val="22"/>
        </w:rPr>
        <w:t xml:space="preserve"> además</w:t>
      </w:r>
      <w:r w:rsidR="005E45FF" w:rsidRPr="008A7096">
        <w:rPr>
          <w:rFonts w:ascii="Times New Roman" w:hAnsi="Times New Roman" w:cs="Times New Roman"/>
          <w:color w:val="000000"/>
          <w:sz w:val="24"/>
          <w:szCs w:val="22"/>
        </w:rPr>
        <w:t>,</w:t>
      </w:r>
      <w:r w:rsidR="00321FE8" w:rsidRPr="008A7096">
        <w:rPr>
          <w:rFonts w:ascii="Times New Roman" w:hAnsi="Times New Roman" w:cs="Times New Roman"/>
          <w:color w:val="000000"/>
          <w:sz w:val="24"/>
          <w:szCs w:val="22"/>
        </w:rPr>
        <w:t xml:space="preserve"> por la distancia la hace atractiva y económica. </w:t>
      </w:r>
      <w:bookmarkStart w:id="6" w:name="_Toc366513708"/>
    </w:p>
    <w:p w:rsidR="00321FE8" w:rsidRDefault="00321FE8" w:rsidP="00321FE8">
      <w:pPr>
        <w:autoSpaceDE w:val="0"/>
        <w:autoSpaceDN w:val="0"/>
        <w:adjustRightInd w:val="0"/>
        <w:spacing w:after="0"/>
        <w:rPr>
          <w:rFonts w:ascii="Times New Roman" w:hAnsi="Times New Roman" w:cs="Times New Roman"/>
          <w:sz w:val="24"/>
          <w:szCs w:val="24"/>
        </w:rPr>
      </w:pPr>
    </w:p>
    <w:p w:rsidR="008833B4" w:rsidRPr="00321FE8" w:rsidRDefault="008833B4" w:rsidP="00321FE8">
      <w:pPr>
        <w:autoSpaceDE w:val="0"/>
        <w:autoSpaceDN w:val="0"/>
        <w:adjustRightInd w:val="0"/>
        <w:spacing w:after="0"/>
        <w:rPr>
          <w:rFonts w:ascii="Times New Roman" w:hAnsi="Times New Roman" w:cs="Times New Roman"/>
          <w:b/>
          <w:sz w:val="24"/>
          <w:szCs w:val="24"/>
        </w:rPr>
      </w:pPr>
      <w:r w:rsidRPr="00321FE8">
        <w:rPr>
          <w:rFonts w:ascii="Times New Roman" w:hAnsi="Times New Roman" w:cs="Times New Roman"/>
          <w:b/>
          <w:sz w:val="24"/>
          <w:szCs w:val="24"/>
        </w:rPr>
        <w:t>Tratamientos</w:t>
      </w:r>
      <w:bookmarkEnd w:id="6"/>
    </w:p>
    <w:p w:rsidR="006A5E2F" w:rsidRDefault="006A5E2F" w:rsidP="009161F7">
      <w:pPr>
        <w:autoSpaceDE w:val="0"/>
        <w:autoSpaceDN w:val="0"/>
        <w:adjustRightInd w:val="0"/>
        <w:spacing w:after="0"/>
        <w:rPr>
          <w:rFonts w:ascii="Times New Roman" w:hAnsi="Times New Roman" w:cs="Times New Roman"/>
          <w:sz w:val="24"/>
          <w:szCs w:val="24"/>
        </w:rPr>
      </w:pPr>
    </w:p>
    <w:p w:rsidR="008833B4"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t>Por lo general, el área ambiental debe de mantener información detallada de los "pro</w:t>
      </w:r>
      <w:r w:rsidR="005E45FF" w:rsidRPr="008A7096">
        <w:rPr>
          <w:rFonts w:ascii="Times New Roman" w:hAnsi="Times New Roman" w:cs="Times New Roman"/>
          <w:color w:val="000000"/>
          <w:sz w:val="24"/>
          <w:szCs w:val="22"/>
        </w:rPr>
        <w:t>s</w:t>
      </w:r>
      <w:r w:rsidRPr="008A7096">
        <w:rPr>
          <w:rFonts w:ascii="Times New Roman" w:hAnsi="Times New Roman" w:cs="Times New Roman"/>
          <w:color w:val="000000"/>
          <w:sz w:val="24"/>
          <w:szCs w:val="22"/>
        </w:rPr>
        <w:t>" y "contra</w:t>
      </w:r>
      <w:r w:rsidR="005E45FF" w:rsidRPr="008A7096">
        <w:rPr>
          <w:rFonts w:ascii="Times New Roman" w:hAnsi="Times New Roman" w:cs="Times New Roman"/>
          <w:color w:val="000000"/>
          <w:sz w:val="24"/>
          <w:szCs w:val="22"/>
        </w:rPr>
        <w:t>s</w:t>
      </w:r>
      <w:r w:rsidRPr="008A7096">
        <w:rPr>
          <w:rFonts w:ascii="Times New Roman" w:hAnsi="Times New Roman" w:cs="Times New Roman"/>
          <w:color w:val="000000"/>
          <w:sz w:val="24"/>
          <w:szCs w:val="22"/>
        </w:rPr>
        <w:t xml:space="preserve">" de cada tipo de tratamiento factible de aplicar, así como de las regulaciones aplicables vigentes, ya que </w:t>
      </w:r>
      <w:r w:rsidR="005E45FF" w:rsidRPr="008A7096">
        <w:rPr>
          <w:rFonts w:ascii="Times New Roman" w:hAnsi="Times New Roman" w:cs="Times New Roman"/>
          <w:color w:val="000000"/>
          <w:sz w:val="24"/>
          <w:szCs w:val="22"/>
        </w:rPr>
        <w:t>con</w:t>
      </w:r>
      <w:r w:rsidRPr="008A7096">
        <w:rPr>
          <w:rFonts w:ascii="Times New Roman" w:hAnsi="Times New Roman" w:cs="Times New Roman"/>
          <w:color w:val="000000"/>
          <w:sz w:val="24"/>
          <w:szCs w:val="22"/>
        </w:rPr>
        <w:t xml:space="preserve"> base </w:t>
      </w:r>
      <w:r w:rsidR="005E45FF" w:rsidRPr="008A7096">
        <w:rPr>
          <w:rFonts w:ascii="Times New Roman" w:hAnsi="Times New Roman" w:cs="Times New Roman"/>
          <w:color w:val="000000"/>
          <w:sz w:val="24"/>
          <w:szCs w:val="22"/>
        </w:rPr>
        <w:t xml:space="preserve">en </w:t>
      </w:r>
      <w:r w:rsidRPr="008A7096">
        <w:rPr>
          <w:rFonts w:ascii="Times New Roman" w:hAnsi="Times New Roman" w:cs="Times New Roman"/>
          <w:color w:val="000000"/>
          <w:sz w:val="24"/>
          <w:szCs w:val="22"/>
        </w:rPr>
        <w:t xml:space="preserve">ellos se determinan los riesgos y costos y </w:t>
      </w:r>
      <w:r w:rsidR="005E45FF" w:rsidRPr="008A7096">
        <w:rPr>
          <w:rFonts w:ascii="Times New Roman" w:hAnsi="Times New Roman" w:cs="Times New Roman"/>
          <w:color w:val="000000"/>
          <w:sz w:val="24"/>
          <w:szCs w:val="22"/>
        </w:rPr>
        <w:t xml:space="preserve">la </w:t>
      </w:r>
      <w:r w:rsidRPr="008A7096">
        <w:rPr>
          <w:rFonts w:ascii="Times New Roman" w:hAnsi="Times New Roman" w:cs="Times New Roman"/>
          <w:color w:val="000000"/>
          <w:sz w:val="24"/>
          <w:szCs w:val="22"/>
        </w:rPr>
        <w:t>forma de eliminar el residuo. Debe tomarse en cuenta que solo después de haber analizado la información anterior será conveniente llevar a cabo una evaluación de la tecnología de tratamiento.</w:t>
      </w:r>
    </w:p>
    <w:p w:rsidR="008833B4" w:rsidRPr="008A7096" w:rsidRDefault="008833B4" w:rsidP="008A58C4">
      <w:pPr>
        <w:pStyle w:val="original"/>
        <w:spacing w:before="240"/>
        <w:rPr>
          <w:rFonts w:ascii="Times New Roman" w:hAnsi="Times New Roman" w:cs="Times New Roman"/>
          <w:color w:val="000000"/>
          <w:sz w:val="24"/>
          <w:szCs w:val="22"/>
        </w:rPr>
      </w:pPr>
      <w:r w:rsidRPr="008A7096">
        <w:rPr>
          <w:rFonts w:ascii="Times New Roman" w:hAnsi="Times New Roman" w:cs="Times New Roman"/>
          <w:color w:val="000000"/>
          <w:sz w:val="24"/>
          <w:szCs w:val="22"/>
        </w:rPr>
        <w:lastRenderedPageBreak/>
        <w:t xml:space="preserve">Los cinco principales tipos de procesamiento de residuos que están interrelacionados </w:t>
      </w:r>
      <w:r w:rsidR="005E45FF" w:rsidRPr="008A7096">
        <w:rPr>
          <w:rFonts w:ascii="Times New Roman" w:hAnsi="Times New Roman" w:cs="Times New Roman"/>
          <w:color w:val="000000"/>
          <w:sz w:val="24"/>
          <w:szCs w:val="22"/>
        </w:rPr>
        <w:t>con</w:t>
      </w:r>
      <w:r w:rsidRPr="008A7096">
        <w:rPr>
          <w:rFonts w:ascii="Times New Roman" w:hAnsi="Times New Roman" w:cs="Times New Roman"/>
          <w:color w:val="000000"/>
          <w:sz w:val="24"/>
          <w:szCs w:val="22"/>
        </w:rPr>
        <w:t xml:space="preserve"> los residuos son:</w:t>
      </w:r>
    </w:p>
    <w:p w:rsidR="008833B4" w:rsidRPr="008833B4" w:rsidRDefault="008833B4" w:rsidP="009161F7">
      <w:pPr>
        <w:autoSpaceDE w:val="0"/>
        <w:autoSpaceDN w:val="0"/>
        <w:adjustRightInd w:val="0"/>
        <w:spacing w:after="0"/>
        <w:rPr>
          <w:rFonts w:ascii="Times New Roman" w:hAnsi="Times New Roman" w:cs="Times New Roman"/>
          <w:sz w:val="24"/>
          <w:szCs w:val="24"/>
        </w:rPr>
      </w:pPr>
    </w:p>
    <w:p w:rsidR="008833B4" w:rsidRPr="008A58C4" w:rsidRDefault="008833B4" w:rsidP="009161F7">
      <w:pPr>
        <w:autoSpaceDE w:val="0"/>
        <w:autoSpaceDN w:val="0"/>
        <w:adjustRightInd w:val="0"/>
        <w:spacing w:after="0"/>
        <w:rPr>
          <w:rFonts w:ascii="Calibri" w:hAnsi="Calibri" w:cs="Arial"/>
          <w:color w:val="000000"/>
          <w:sz w:val="24"/>
          <w:szCs w:val="24"/>
        </w:rPr>
      </w:pPr>
      <w:r w:rsidRPr="008833B4">
        <w:rPr>
          <w:rFonts w:ascii="Times New Roman" w:hAnsi="Times New Roman" w:cs="Times New Roman"/>
          <w:sz w:val="24"/>
          <w:szCs w:val="24"/>
        </w:rPr>
        <w:t xml:space="preserve">• </w:t>
      </w:r>
      <w:r w:rsidRPr="008833B4">
        <w:rPr>
          <w:rFonts w:ascii="Times New Roman" w:hAnsi="Times New Roman" w:cs="Times New Roman"/>
          <w:b/>
          <w:sz w:val="24"/>
          <w:szCs w:val="24"/>
        </w:rPr>
        <w:t>Tratamiento físico</w:t>
      </w:r>
      <w:r w:rsidRPr="008833B4">
        <w:rPr>
          <w:rFonts w:ascii="Times New Roman" w:hAnsi="Times New Roman" w:cs="Times New Roman"/>
          <w:sz w:val="24"/>
          <w:szCs w:val="24"/>
        </w:rPr>
        <w:t xml:space="preserve">. </w:t>
      </w:r>
      <w:r w:rsidRPr="008A7096">
        <w:rPr>
          <w:rFonts w:ascii="Times New Roman" w:hAnsi="Times New Roman" w:cs="Times New Roman"/>
          <w:color w:val="000000"/>
          <w:sz w:val="24"/>
        </w:rPr>
        <w:t>Procesos en el que mediante concentración y/o cambio de fase se modifican los constituyentes peligrosos a una forma más conveniente para su manejo posterior.</w:t>
      </w:r>
      <w:r w:rsidRPr="008A58C4">
        <w:rPr>
          <w:rFonts w:ascii="Calibri" w:hAnsi="Calibri" w:cs="Arial"/>
          <w:color w:val="000000"/>
          <w:sz w:val="24"/>
          <w:szCs w:val="24"/>
        </w:rPr>
        <w:t xml:space="preserve"> </w:t>
      </w:r>
    </w:p>
    <w:p w:rsidR="008833B4" w:rsidRPr="008833B4" w:rsidRDefault="008833B4" w:rsidP="009161F7">
      <w:pPr>
        <w:tabs>
          <w:tab w:val="left" w:pos="7574"/>
        </w:tabs>
        <w:autoSpaceDE w:val="0"/>
        <w:autoSpaceDN w:val="0"/>
        <w:adjustRightInd w:val="0"/>
        <w:spacing w:after="0"/>
        <w:rPr>
          <w:rFonts w:ascii="Times New Roman" w:hAnsi="Times New Roman" w:cs="Times New Roman"/>
          <w:sz w:val="24"/>
          <w:szCs w:val="24"/>
        </w:rPr>
      </w:pPr>
      <w:r w:rsidRPr="008833B4">
        <w:rPr>
          <w:rFonts w:ascii="Times New Roman" w:hAnsi="Times New Roman" w:cs="Times New Roman"/>
          <w:sz w:val="24"/>
          <w:szCs w:val="24"/>
        </w:rPr>
        <w:tab/>
      </w:r>
    </w:p>
    <w:p w:rsidR="008833B4" w:rsidRPr="008A58C4" w:rsidRDefault="008833B4" w:rsidP="009161F7">
      <w:pPr>
        <w:autoSpaceDE w:val="0"/>
        <w:autoSpaceDN w:val="0"/>
        <w:adjustRightInd w:val="0"/>
        <w:spacing w:after="0"/>
        <w:rPr>
          <w:rFonts w:ascii="Calibri" w:hAnsi="Calibri" w:cs="Arial"/>
          <w:color w:val="000000"/>
          <w:sz w:val="24"/>
          <w:szCs w:val="24"/>
        </w:rPr>
      </w:pPr>
      <w:r w:rsidRPr="008833B4">
        <w:rPr>
          <w:rFonts w:ascii="Times New Roman" w:hAnsi="Times New Roman" w:cs="Times New Roman"/>
          <w:sz w:val="24"/>
          <w:szCs w:val="24"/>
        </w:rPr>
        <w:t xml:space="preserve">• </w:t>
      </w:r>
      <w:r w:rsidRPr="008833B4">
        <w:rPr>
          <w:rFonts w:ascii="Times New Roman" w:hAnsi="Times New Roman" w:cs="Times New Roman"/>
          <w:b/>
          <w:sz w:val="24"/>
          <w:szCs w:val="24"/>
        </w:rPr>
        <w:t>Tratamiento químico.</w:t>
      </w:r>
      <w:r w:rsidRPr="008833B4">
        <w:rPr>
          <w:rFonts w:ascii="Times New Roman" w:hAnsi="Times New Roman" w:cs="Times New Roman"/>
          <w:sz w:val="24"/>
          <w:szCs w:val="24"/>
        </w:rPr>
        <w:t xml:space="preserve"> </w:t>
      </w:r>
      <w:r w:rsidRPr="008A7096">
        <w:rPr>
          <w:rFonts w:ascii="Times New Roman" w:hAnsi="Times New Roman" w:cs="Times New Roman"/>
          <w:color w:val="000000"/>
          <w:sz w:val="24"/>
        </w:rPr>
        <w:t>Procesos en d</w:t>
      </w:r>
      <w:r w:rsidR="00ED3F79" w:rsidRPr="008A7096">
        <w:rPr>
          <w:rFonts w:ascii="Times New Roman" w:hAnsi="Times New Roman" w:cs="Times New Roman"/>
          <w:color w:val="000000"/>
          <w:sz w:val="24"/>
        </w:rPr>
        <w:t>o</w:t>
      </w:r>
      <w:r w:rsidRPr="008A7096">
        <w:rPr>
          <w:rFonts w:ascii="Times New Roman" w:hAnsi="Times New Roman" w:cs="Times New Roman"/>
          <w:color w:val="000000"/>
          <w:sz w:val="24"/>
        </w:rPr>
        <w:t>nde los constituyentes peligrosos son modificados mediante reacciones químicas. En algunos casos equivale a una neutralización del peligro</w:t>
      </w:r>
      <w:r w:rsidR="00ED3F79"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en</w:t>
      </w:r>
      <w:r w:rsidRPr="008A58C4">
        <w:rPr>
          <w:rFonts w:ascii="Calibri" w:hAnsi="Calibri" w:cs="Arial"/>
          <w:color w:val="000000"/>
          <w:sz w:val="24"/>
          <w:szCs w:val="24"/>
        </w:rPr>
        <w:t xml:space="preserve"> otros casos excepcionales, el residuo podrá seguir siendo peligroso pero en una form</w:t>
      </w:r>
      <w:r w:rsidR="00ED3F79" w:rsidRPr="008A58C4">
        <w:rPr>
          <w:rFonts w:ascii="Calibri" w:hAnsi="Calibri" w:cs="Arial"/>
          <w:color w:val="000000"/>
          <w:sz w:val="24"/>
          <w:szCs w:val="24"/>
        </w:rPr>
        <w:t>a</w:t>
      </w:r>
      <w:r w:rsidRPr="008A58C4">
        <w:rPr>
          <w:rFonts w:ascii="Calibri" w:hAnsi="Calibri" w:cs="Arial"/>
          <w:color w:val="000000"/>
          <w:sz w:val="24"/>
          <w:szCs w:val="24"/>
        </w:rPr>
        <w:t xml:space="preserve"> más apropiada para su posterior</w:t>
      </w:r>
      <w:r w:rsidR="00ED3F79" w:rsidRPr="008A58C4">
        <w:rPr>
          <w:rFonts w:ascii="Calibri" w:hAnsi="Calibri" w:cs="Arial"/>
          <w:color w:val="000000"/>
          <w:sz w:val="24"/>
          <w:szCs w:val="24"/>
        </w:rPr>
        <w:t xml:space="preserve"> manejo</w:t>
      </w:r>
      <w:r w:rsidRPr="008A58C4">
        <w:rPr>
          <w:rFonts w:ascii="Calibri" w:hAnsi="Calibri" w:cs="Arial"/>
          <w:color w:val="000000"/>
          <w:sz w:val="24"/>
          <w:szCs w:val="24"/>
        </w:rPr>
        <w:t>.</w:t>
      </w:r>
    </w:p>
    <w:p w:rsidR="008833B4" w:rsidRPr="008833B4" w:rsidRDefault="008833B4" w:rsidP="009161F7">
      <w:pPr>
        <w:autoSpaceDE w:val="0"/>
        <w:autoSpaceDN w:val="0"/>
        <w:adjustRightInd w:val="0"/>
        <w:spacing w:after="0"/>
        <w:rPr>
          <w:rFonts w:ascii="Times New Roman" w:hAnsi="Times New Roman" w:cs="Times New Roman"/>
          <w:sz w:val="24"/>
          <w:szCs w:val="24"/>
        </w:rPr>
      </w:pPr>
    </w:p>
    <w:p w:rsidR="008833B4" w:rsidRPr="008A7096" w:rsidRDefault="008833B4" w:rsidP="009161F7">
      <w:pPr>
        <w:autoSpaceDE w:val="0"/>
        <w:autoSpaceDN w:val="0"/>
        <w:adjustRightInd w:val="0"/>
        <w:spacing w:after="0"/>
        <w:rPr>
          <w:rFonts w:ascii="Times New Roman" w:hAnsi="Times New Roman" w:cs="Times New Roman"/>
          <w:color w:val="000000"/>
          <w:sz w:val="24"/>
        </w:rPr>
      </w:pPr>
      <w:r w:rsidRPr="008833B4">
        <w:rPr>
          <w:rFonts w:ascii="Times New Roman" w:hAnsi="Times New Roman" w:cs="Times New Roman"/>
          <w:sz w:val="24"/>
          <w:szCs w:val="24"/>
        </w:rPr>
        <w:t xml:space="preserve">• </w:t>
      </w:r>
      <w:r w:rsidRPr="008833B4">
        <w:rPr>
          <w:rFonts w:ascii="Times New Roman" w:hAnsi="Times New Roman" w:cs="Times New Roman"/>
          <w:b/>
          <w:sz w:val="24"/>
          <w:szCs w:val="24"/>
        </w:rPr>
        <w:t xml:space="preserve">Tratamiento </w:t>
      </w:r>
      <w:r w:rsidR="00ED3F79">
        <w:rPr>
          <w:rFonts w:ascii="Times New Roman" w:hAnsi="Times New Roman" w:cs="Times New Roman"/>
          <w:b/>
          <w:sz w:val="24"/>
          <w:szCs w:val="24"/>
        </w:rPr>
        <w:t>b</w:t>
      </w:r>
      <w:r w:rsidRPr="008833B4">
        <w:rPr>
          <w:rFonts w:ascii="Times New Roman" w:hAnsi="Times New Roman" w:cs="Times New Roman"/>
          <w:b/>
          <w:sz w:val="24"/>
          <w:szCs w:val="24"/>
        </w:rPr>
        <w:t>iológico</w:t>
      </w:r>
      <w:r w:rsidRPr="008833B4">
        <w:rPr>
          <w:rFonts w:ascii="Times New Roman" w:hAnsi="Times New Roman" w:cs="Times New Roman"/>
          <w:sz w:val="24"/>
          <w:szCs w:val="24"/>
        </w:rPr>
        <w:t xml:space="preserve">. </w:t>
      </w:r>
      <w:r w:rsidRPr="008A7096">
        <w:rPr>
          <w:rFonts w:ascii="Times New Roman" w:hAnsi="Times New Roman" w:cs="Times New Roman"/>
          <w:color w:val="000000"/>
          <w:sz w:val="24"/>
        </w:rPr>
        <w:t>Las modificaciones o diminución de la concentración se realizan mediante la acción de bacterias propias del suelo, y se aplica tanto para residuos peligrosos como no peligrosos.</w:t>
      </w:r>
    </w:p>
    <w:p w:rsidR="008833B4" w:rsidRPr="008A7096" w:rsidRDefault="008833B4" w:rsidP="009161F7">
      <w:pPr>
        <w:autoSpaceDE w:val="0"/>
        <w:autoSpaceDN w:val="0"/>
        <w:adjustRightInd w:val="0"/>
        <w:spacing w:after="0"/>
        <w:rPr>
          <w:rFonts w:ascii="Times New Roman" w:hAnsi="Times New Roman" w:cs="Times New Roman"/>
          <w:color w:val="000000"/>
          <w:sz w:val="24"/>
        </w:rPr>
      </w:pPr>
    </w:p>
    <w:p w:rsidR="008833B4" w:rsidRPr="008A7096" w:rsidRDefault="008833B4" w:rsidP="009161F7">
      <w:pPr>
        <w:autoSpaceDE w:val="0"/>
        <w:autoSpaceDN w:val="0"/>
        <w:adjustRightInd w:val="0"/>
        <w:spacing w:after="0"/>
        <w:rPr>
          <w:rFonts w:ascii="Times New Roman" w:hAnsi="Times New Roman" w:cs="Times New Roman"/>
          <w:color w:val="000000"/>
          <w:sz w:val="24"/>
        </w:rPr>
      </w:pPr>
      <w:r w:rsidRPr="008833B4">
        <w:rPr>
          <w:rFonts w:ascii="Times New Roman" w:hAnsi="Times New Roman" w:cs="Times New Roman"/>
          <w:sz w:val="24"/>
          <w:szCs w:val="24"/>
        </w:rPr>
        <w:t xml:space="preserve">• </w:t>
      </w:r>
      <w:r w:rsidRPr="008833B4">
        <w:rPr>
          <w:rFonts w:ascii="Times New Roman" w:hAnsi="Times New Roman" w:cs="Times New Roman"/>
          <w:b/>
          <w:sz w:val="24"/>
          <w:szCs w:val="24"/>
        </w:rPr>
        <w:t>Tratamiento térmico.</w:t>
      </w:r>
      <w:r w:rsidRPr="008833B4">
        <w:rPr>
          <w:rFonts w:ascii="Times New Roman" w:hAnsi="Times New Roman" w:cs="Times New Roman"/>
          <w:sz w:val="24"/>
          <w:szCs w:val="24"/>
        </w:rPr>
        <w:t xml:space="preserve"> </w:t>
      </w:r>
      <w:r w:rsidRPr="008A7096">
        <w:rPr>
          <w:rFonts w:ascii="Times New Roman" w:hAnsi="Times New Roman" w:cs="Times New Roman"/>
          <w:color w:val="000000"/>
          <w:sz w:val="24"/>
        </w:rPr>
        <w:t>Proceso en el que se usa alta temperatura para la destrucción de tóxicos</w:t>
      </w:r>
      <w:r w:rsidR="00ED3F79"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principalmente orgánicos.</w:t>
      </w:r>
    </w:p>
    <w:p w:rsidR="008833B4" w:rsidRPr="008833B4" w:rsidRDefault="008833B4" w:rsidP="009161F7">
      <w:pPr>
        <w:autoSpaceDE w:val="0"/>
        <w:autoSpaceDN w:val="0"/>
        <w:adjustRightInd w:val="0"/>
        <w:spacing w:after="0"/>
        <w:rPr>
          <w:rFonts w:ascii="Times New Roman" w:hAnsi="Times New Roman" w:cs="Times New Roman"/>
          <w:sz w:val="24"/>
          <w:szCs w:val="24"/>
        </w:rPr>
      </w:pPr>
    </w:p>
    <w:p w:rsidR="008833B4" w:rsidRPr="008A7096" w:rsidRDefault="008833B4"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En el estado de  Tabasco la Secretaría de </w:t>
      </w:r>
      <w:r w:rsidR="004E4489" w:rsidRPr="008A7096">
        <w:rPr>
          <w:rFonts w:ascii="Times New Roman" w:hAnsi="Times New Roman" w:cs="Times New Roman"/>
          <w:color w:val="000000"/>
          <w:sz w:val="24"/>
        </w:rPr>
        <w:t xml:space="preserve">Energía, </w:t>
      </w:r>
      <w:r w:rsidRPr="008A7096">
        <w:rPr>
          <w:rFonts w:ascii="Times New Roman" w:hAnsi="Times New Roman" w:cs="Times New Roman"/>
          <w:color w:val="000000"/>
          <w:sz w:val="24"/>
        </w:rPr>
        <w:t>Recursos Naturales y Protección Ambiental (SERNAPAM), autoriz</w:t>
      </w:r>
      <w:r w:rsidR="006B62B5" w:rsidRPr="008A7096">
        <w:rPr>
          <w:rFonts w:ascii="Times New Roman" w:hAnsi="Times New Roman" w:cs="Times New Roman"/>
          <w:color w:val="000000"/>
          <w:sz w:val="24"/>
        </w:rPr>
        <w:t>ó</w:t>
      </w:r>
      <w:r w:rsidRPr="008A7096">
        <w:rPr>
          <w:rFonts w:ascii="Times New Roman" w:hAnsi="Times New Roman" w:cs="Times New Roman"/>
          <w:color w:val="000000"/>
          <w:sz w:val="24"/>
        </w:rPr>
        <w:t xml:space="preserve"> algunas tecnologías para el tratamiento de los recortes de perforación base agua y base aceite de la industria petrolera, las cuales se mencionan a continuación:</w:t>
      </w:r>
    </w:p>
    <w:p w:rsidR="008833B4" w:rsidRPr="008833B4" w:rsidRDefault="008833B4" w:rsidP="00EE3892">
      <w:pPr>
        <w:autoSpaceDE w:val="0"/>
        <w:autoSpaceDN w:val="0"/>
        <w:adjustRightInd w:val="0"/>
        <w:spacing w:after="0"/>
        <w:rPr>
          <w:rStyle w:val="justificado1"/>
          <w:rFonts w:ascii="Times New Roman" w:hAnsi="Times New Roman" w:cs="Times New Roman"/>
          <w:sz w:val="24"/>
          <w:szCs w:val="24"/>
          <w:lang w:val="es-ES" w:eastAsia="es-ES"/>
        </w:rPr>
      </w:pPr>
    </w:p>
    <w:tbl>
      <w:tblPr>
        <w:tblStyle w:val="Tablaconcuadrcula"/>
        <w:tblW w:w="0" w:type="auto"/>
        <w:tblLook w:val="04A0" w:firstRow="1" w:lastRow="0" w:firstColumn="1" w:lastColumn="0" w:noHBand="0" w:noVBand="1"/>
      </w:tblPr>
      <w:tblGrid>
        <w:gridCol w:w="4630"/>
        <w:gridCol w:w="4631"/>
      </w:tblGrid>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D3F79">
            <w:pPr>
              <w:spacing w:line="276" w:lineRule="auto"/>
              <w:jc w:val="center"/>
              <w:rPr>
                <w:rStyle w:val="justificado1"/>
                <w:rFonts w:ascii="Times New Roman" w:hAnsi="Times New Roman"/>
                <w:b/>
                <w:sz w:val="24"/>
                <w:szCs w:val="24"/>
                <w:lang w:eastAsia="en-US"/>
              </w:rPr>
            </w:pPr>
            <w:r w:rsidRPr="008833B4">
              <w:rPr>
                <w:rStyle w:val="justificado1"/>
                <w:rFonts w:ascii="Times New Roman" w:hAnsi="Times New Roman"/>
                <w:b/>
                <w:sz w:val="24"/>
                <w:szCs w:val="24"/>
              </w:rPr>
              <w:t>TECNOLOGÍAS</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D3F79">
            <w:pPr>
              <w:spacing w:line="276" w:lineRule="auto"/>
              <w:jc w:val="center"/>
              <w:rPr>
                <w:rStyle w:val="justificado1"/>
                <w:rFonts w:ascii="Times New Roman" w:hAnsi="Times New Roman"/>
                <w:b/>
                <w:sz w:val="24"/>
                <w:szCs w:val="24"/>
                <w:lang w:eastAsia="en-US"/>
              </w:rPr>
            </w:pPr>
            <w:r w:rsidRPr="008833B4">
              <w:rPr>
                <w:rStyle w:val="justificado1"/>
                <w:rFonts w:ascii="Times New Roman" w:hAnsi="Times New Roman"/>
                <w:b/>
                <w:sz w:val="24"/>
                <w:szCs w:val="24"/>
              </w:rPr>
              <w:t>TIPO DE PROCESO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8"/>
              </w:numPr>
              <w:spacing w:line="276" w:lineRule="auto"/>
              <w:ind w:left="0" w:firstLine="0"/>
              <w:contextualSpacing w:val="0"/>
              <w:jc w:val="both"/>
              <w:rPr>
                <w:rStyle w:val="justificado1"/>
                <w:rFonts w:ascii="Times New Roman" w:hAnsi="Times New Roman"/>
                <w:sz w:val="24"/>
                <w:szCs w:val="24"/>
                <w:lang w:eastAsia="en-US"/>
              </w:rPr>
            </w:pPr>
            <w:r w:rsidRPr="008833B4">
              <w:rPr>
                <w:rFonts w:ascii="Times New Roman" w:hAnsi="Times New Roman"/>
                <w:sz w:val="24"/>
                <w:szCs w:val="24"/>
              </w:rPr>
              <w:t>Tratamiento “in situ” u “</w:t>
            </w:r>
            <w:proofErr w:type="spellStart"/>
            <w:r w:rsidRPr="008833B4">
              <w:rPr>
                <w:rFonts w:ascii="Times New Roman" w:hAnsi="Times New Roman"/>
                <w:sz w:val="24"/>
                <w:szCs w:val="24"/>
              </w:rPr>
              <w:t>onsite</w:t>
            </w:r>
            <w:proofErr w:type="spellEnd"/>
            <w:r w:rsidRPr="008833B4">
              <w:rPr>
                <w:rFonts w:ascii="Times New Roman" w:hAnsi="Times New Roman"/>
                <w:sz w:val="24"/>
                <w:szCs w:val="24"/>
              </w:rPr>
              <w:t>” de residuos de manejo especial (lodos y recortes de perforación impregnados con fluido base agua y base aceite) mediante la centrifugación y oxidación química.</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9"/>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físico</w:t>
            </w:r>
          </w:p>
          <w:p w:rsidR="008833B4" w:rsidRPr="008833B4" w:rsidRDefault="008833B4" w:rsidP="00EE3892">
            <w:pPr>
              <w:pStyle w:val="Prrafodelista"/>
              <w:numPr>
                <w:ilvl w:val="0"/>
                <w:numId w:val="9"/>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químico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295EF6">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Tratamiento de residuos de manejo especial (lodos y recortes de perforación con fluidos base aceite) por medio de la tecnología de desestabilización fisicoquímica.</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0"/>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físico</w:t>
            </w:r>
          </w:p>
          <w:p w:rsidR="008833B4" w:rsidRPr="008833B4" w:rsidRDefault="008833B4" w:rsidP="00EE3892">
            <w:pPr>
              <w:pStyle w:val="Prrafodelista"/>
              <w:numPr>
                <w:ilvl w:val="0"/>
                <w:numId w:val="10"/>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químico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295EF6">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Tratamiento de residuos de manejo especial (lodos y recortes de perforación con fluidos base agua y base aceite) por medio de la técnica de estabilización química.</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1"/>
              </w:numPr>
              <w:spacing w:line="276" w:lineRule="auto"/>
              <w:contextualSpacing w:val="0"/>
              <w:jc w:val="both"/>
              <w:rPr>
                <w:rStyle w:val="justificado1"/>
                <w:rFonts w:ascii="Times New Roman" w:hAnsi="Times New Roman"/>
                <w:sz w:val="24"/>
                <w:szCs w:val="24"/>
                <w:lang w:eastAsia="en-US"/>
              </w:rPr>
            </w:pPr>
            <w:r w:rsidRPr="008833B4">
              <w:rPr>
                <w:rStyle w:val="justificado1"/>
                <w:rFonts w:ascii="Times New Roman" w:hAnsi="Times New Roman"/>
                <w:sz w:val="24"/>
                <w:szCs w:val="24"/>
              </w:rPr>
              <w:t>Proceso químico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295EF6">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 xml:space="preserve">Tratamiento de residuos de manejo especial (lodos y recortes de perforación con </w:t>
            </w:r>
            <w:r w:rsidRPr="008833B4">
              <w:rPr>
                <w:rFonts w:ascii="Times New Roman" w:hAnsi="Times New Roman"/>
                <w:sz w:val="24"/>
                <w:szCs w:val="24"/>
              </w:rPr>
              <w:lastRenderedPageBreak/>
              <w:t>fluidos base agua y base aceite) por medio de la técnica de oxidación química.</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1"/>
              </w:numPr>
              <w:spacing w:line="276" w:lineRule="auto"/>
              <w:contextualSpacing w:val="0"/>
              <w:jc w:val="both"/>
              <w:rPr>
                <w:rStyle w:val="justificado1"/>
                <w:rFonts w:ascii="Times New Roman" w:hAnsi="Times New Roman"/>
                <w:sz w:val="24"/>
                <w:szCs w:val="24"/>
                <w:lang w:eastAsia="en-US"/>
              </w:rPr>
            </w:pPr>
            <w:r w:rsidRPr="008833B4">
              <w:rPr>
                <w:rStyle w:val="justificado1"/>
                <w:rFonts w:ascii="Times New Roman" w:hAnsi="Times New Roman"/>
                <w:sz w:val="24"/>
                <w:szCs w:val="24"/>
              </w:rPr>
              <w:lastRenderedPageBreak/>
              <w:t>Proceso químico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lastRenderedPageBreak/>
              <w:t>Tratamiento de residuos de manejo especial (lodos y recortes de perforación impregnados con fluidos base agua y base aceite, tierra y materiales semejantes a suelo contaminados y/o impregnados por lodos y recortes de perforación con fluidos base agua y base aceite) mediante el proceso de degradación de contaminantes mediante las fases física-oxidación</w:t>
            </w:r>
            <w:r w:rsidR="00ED3F79">
              <w:rPr>
                <w:rFonts w:ascii="Times New Roman" w:hAnsi="Times New Roman"/>
                <w:sz w:val="24"/>
                <w:szCs w:val="24"/>
              </w:rPr>
              <w:t>,</w:t>
            </w:r>
            <w:r w:rsidRPr="008833B4">
              <w:rPr>
                <w:rFonts w:ascii="Times New Roman" w:hAnsi="Times New Roman"/>
                <w:sz w:val="24"/>
                <w:szCs w:val="24"/>
              </w:rPr>
              <w:t xml:space="preserve"> química-degradación bioquímica, aplicada en tres modalidades de tratamiento </w:t>
            </w:r>
            <w:r w:rsidRPr="008833B4">
              <w:rPr>
                <w:rFonts w:ascii="Times New Roman" w:hAnsi="Times New Roman"/>
                <w:i/>
                <w:sz w:val="24"/>
                <w:szCs w:val="24"/>
              </w:rPr>
              <w:t>“Ex Situ”, “</w:t>
            </w:r>
            <w:proofErr w:type="spellStart"/>
            <w:r w:rsidRPr="008833B4">
              <w:rPr>
                <w:rFonts w:ascii="Times New Roman" w:hAnsi="Times New Roman"/>
                <w:i/>
                <w:sz w:val="24"/>
                <w:szCs w:val="24"/>
              </w:rPr>
              <w:t>OnSite</w:t>
            </w:r>
            <w:proofErr w:type="spellEnd"/>
            <w:r w:rsidRPr="008833B4">
              <w:rPr>
                <w:rFonts w:ascii="Times New Roman" w:hAnsi="Times New Roman"/>
                <w:i/>
                <w:sz w:val="24"/>
                <w:szCs w:val="24"/>
              </w:rPr>
              <w:t>” e “In Situ”</w:t>
            </w:r>
            <w:r w:rsidRPr="008833B4">
              <w:rPr>
                <w:rFonts w:ascii="Times New Roman" w:hAnsi="Times New Roman"/>
                <w:sz w:val="24"/>
                <w:szCs w:val="24"/>
              </w:rPr>
              <w:t>.</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1"/>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físico</w:t>
            </w:r>
          </w:p>
          <w:p w:rsidR="008833B4" w:rsidRPr="008833B4" w:rsidRDefault="008833B4" w:rsidP="00EE3892">
            <w:pPr>
              <w:pStyle w:val="Prrafodelista"/>
              <w:numPr>
                <w:ilvl w:val="0"/>
                <w:numId w:val="11"/>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químico</w:t>
            </w:r>
          </w:p>
          <w:p w:rsidR="008833B4" w:rsidRPr="008833B4" w:rsidRDefault="008833B4" w:rsidP="00EE3892">
            <w:pPr>
              <w:pStyle w:val="Prrafodelista"/>
              <w:numPr>
                <w:ilvl w:val="0"/>
                <w:numId w:val="11"/>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biológico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Tratamiento “in situ” u “</w:t>
            </w:r>
            <w:proofErr w:type="spellStart"/>
            <w:r w:rsidRPr="008833B4">
              <w:rPr>
                <w:rFonts w:ascii="Times New Roman" w:hAnsi="Times New Roman"/>
                <w:sz w:val="24"/>
                <w:szCs w:val="24"/>
              </w:rPr>
              <w:t>onsite</w:t>
            </w:r>
            <w:proofErr w:type="spellEnd"/>
            <w:r w:rsidRPr="008833B4">
              <w:rPr>
                <w:rFonts w:ascii="Times New Roman" w:hAnsi="Times New Roman"/>
                <w:sz w:val="24"/>
                <w:szCs w:val="24"/>
              </w:rPr>
              <w:t>” de residuos de manejo especial (lodos y recortes de perforación impregnados con fluido base agua y base aceite) mediante la degradación bioquímica</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2"/>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químico</w:t>
            </w:r>
          </w:p>
          <w:p w:rsidR="008833B4" w:rsidRPr="008833B4" w:rsidRDefault="008833B4" w:rsidP="00EE3892">
            <w:pPr>
              <w:pStyle w:val="Prrafodelista"/>
              <w:numPr>
                <w:ilvl w:val="0"/>
                <w:numId w:val="12"/>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biológico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1F0DD1">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 xml:space="preserve">Tratamiento </w:t>
            </w:r>
            <w:r w:rsidR="001F0DD1" w:rsidRPr="001F0DD1">
              <w:rPr>
                <w:rFonts w:ascii="Times New Roman" w:hAnsi="Times New Roman"/>
                <w:i/>
                <w:sz w:val="24"/>
                <w:szCs w:val="24"/>
              </w:rPr>
              <w:t>e</w:t>
            </w:r>
            <w:r w:rsidRPr="001F0DD1">
              <w:rPr>
                <w:rFonts w:ascii="Times New Roman" w:hAnsi="Times New Roman"/>
                <w:i/>
                <w:sz w:val="24"/>
                <w:szCs w:val="24"/>
              </w:rPr>
              <w:t xml:space="preserve">x </w:t>
            </w:r>
            <w:r w:rsidR="001F0DD1" w:rsidRPr="001F0DD1">
              <w:rPr>
                <w:rFonts w:ascii="Times New Roman" w:hAnsi="Times New Roman"/>
                <w:i/>
                <w:sz w:val="24"/>
                <w:szCs w:val="24"/>
              </w:rPr>
              <w:t>s</w:t>
            </w:r>
            <w:r w:rsidRPr="001F0DD1">
              <w:rPr>
                <w:rFonts w:ascii="Times New Roman" w:hAnsi="Times New Roman"/>
                <w:i/>
                <w:sz w:val="24"/>
                <w:szCs w:val="24"/>
              </w:rPr>
              <w:t>itu</w:t>
            </w:r>
            <w:r w:rsidRPr="008833B4">
              <w:rPr>
                <w:rFonts w:ascii="Times New Roman" w:hAnsi="Times New Roman"/>
                <w:sz w:val="24"/>
                <w:szCs w:val="24"/>
              </w:rPr>
              <w:t xml:space="preserve"> de residuos de manejo especial (lodos y recortes de perforación con fluidos base agua, base aceite, lodos provenientes del tratamiento de aguas aceitosas y sanitarias) mediante la </w:t>
            </w:r>
            <w:proofErr w:type="spellStart"/>
            <w:r w:rsidRPr="008833B4">
              <w:rPr>
                <w:rFonts w:ascii="Times New Roman" w:hAnsi="Times New Roman"/>
                <w:sz w:val="24"/>
                <w:szCs w:val="24"/>
              </w:rPr>
              <w:t>biorremediación</w:t>
            </w:r>
            <w:proofErr w:type="spellEnd"/>
            <w:r w:rsidRPr="008833B4">
              <w:rPr>
                <w:rFonts w:ascii="Times New Roman" w:hAnsi="Times New Roman"/>
                <w:sz w:val="24"/>
                <w:szCs w:val="24"/>
              </w:rPr>
              <w:t xml:space="preserve"> y lavado de suelos.</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3"/>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físico</w:t>
            </w:r>
          </w:p>
          <w:p w:rsidR="008833B4" w:rsidRPr="008833B4" w:rsidRDefault="008833B4" w:rsidP="00EE3892">
            <w:pPr>
              <w:pStyle w:val="Prrafodelista"/>
              <w:numPr>
                <w:ilvl w:val="0"/>
                <w:numId w:val="13"/>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biológico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Tratamiento residuos de manejo especial (lodos y recortes de perforación con fluidos base agua) mediante métodos físico, químico y biológico.</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4"/>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físico</w:t>
            </w:r>
          </w:p>
          <w:p w:rsidR="008833B4" w:rsidRPr="008833B4" w:rsidRDefault="008833B4" w:rsidP="00EE3892">
            <w:pPr>
              <w:pStyle w:val="Prrafodelista"/>
              <w:numPr>
                <w:ilvl w:val="0"/>
                <w:numId w:val="14"/>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químico</w:t>
            </w:r>
          </w:p>
          <w:p w:rsidR="008833B4" w:rsidRPr="008833B4" w:rsidRDefault="008833B4" w:rsidP="00EE3892">
            <w:pPr>
              <w:pStyle w:val="Prrafodelista"/>
              <w:numPr>
                <w:ilvl w:val="0"/>
                <w:numId w:val="14"/>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biológico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1F0DD1">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 xml:space="preserve">Tratamiento de residuos de manejo especial (lodos y recortes de perforación impregnados con fluido base aceite) </w:t>
            </w:r>
            <w:r w:rsidR="001F0DD1">
              <w:rPr>
                <w:rFonts w:ascii="Times New Roman" w:hAnsi="Times New Roman"/>
                <w:sz w:val="24"/>
                <w:szCs w:val="24"/>
              </w:rPr>
              <w:t xml:space="preserve">por </w:t>
            </w:r>
            <w:r w:rsidRPr="008833B4">
              <w:rPr>
                <w:rFonts w:ascii="Times New Roman" w:hAnsi="Times New Roman"/>
                <w:sz w:val="24"/>
                <w:szCs w:val="24"/>
              </w:rPr>
              <w:t>medi</w:t>
            </w:r>
            <w:r w:rsidR="001F0DD1">
              <w:rPr>
                <w:rFonts w:ascii="Times New Roman" w:hAnsi="Times New Roman"/>
                <w:sz w:val="24"/>
                <w:szCs w:val="24"/>
              </w:rPr>
              <w:t>o</w:t>
            </w:r>
            <w:r w:rsidRPr="008833B4">
              <w:rPr>
                <w:rFonts w:ascii="Times New Roman" w:hAnsi="Times New Roman"/>
                <w:sz w:val="24"/>
                <w:szCs w:val="24"/>
              </w:rPr>
              <w:t xml:space="preserve"> del proceso de desorción química (oxidación química y destilación por arrastre de vapor),</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5"/>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químico</w:t>
            </w:r>
          </w:p>
          <w:p w:rsidR="008833B4" w:rsidRPr="008833B4" w:rsidRDefault="008833B4" w:rsidP="00EE3892">
            <w:pPr>
              <w:pStyle w:val="Prrafodelista"/>
              <w:numPr>
                <w:ilvl w:val="0"/>
                <w:numId w:val="15"/>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térmico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Tratamiento de residuos de manejo especial (lodos y recortes de perforación con fluidos base agua) por medio de la técnica de lavado.</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6"/>
              </w:numPr>
              <w:spacing w:line="276" w:lineRule="auto"/>
              <w:contextualSpacing w:val="0"/>
              <w:jc w:val="both"/>
              <w:rPr>
                <w:rStyle w:val="justificado1"/>
                <w:rFonts w:ascii="Times New Roman" w:hAnsi="Times New Roman"/>
                <w:sz w:val="24"/>
                <w:szCs w:val="24"/>
                <w:lang w:eastAsia="en-US"/>
              </w:rPr>
            </w:pPr>
            <w:r w:rsidRPr="008833B4">
              <w:rPr>
                <w:rStyle w:val="justificado1"/>
                <w:rFonts w:ascii="Times New Roman" w:hAnsi="Times New Roman"/>
                <w:sz w:val="24"/>
                <w:szCs w:val="24"/>
              </w:rPr>
              <w:t>Proceso físico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295EF6">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 xml:space="preserve">Tratamiento </w:t>
            </w:r>
            <w:r w:rsidRPr="001F0DD1">
              <w:rPr>
                <w:rFonts w:ascii="Times New Roman" w:hAnsi="Times New Roman"/>
                <w:i/>
                <w:sz w:val="24"/>
                <w:szCs w:val="24"/>
              </w:rPr>
              <w:t>ex situ</w:t>
            </w:r>
            <w:r w:rsidRPr="008833B4">
              <w:rPr>
                <w:rFonts w:ascii="Times New Roman" w:hAnsi="Times New Roman"/>
                <w:sz w:val="24"/>
                <w:szCs w:val="24"/>
              </w:rPr>
              <w:t xml:space="preserve"> de residuos de manejo especial (lodos y recortes de </w:t>
            </w:r>
            <w:r w:rsidRPr="008833B4">
              <w:rPr>
                <w:rFonts w:ascii="Times New Roman" w:hAnsi="Times New Roman"/>
                <w:sz w:val="24"/>
                <w:szCs w:val="24"/>
              </w:rPr>
              <w:lastRenderedPageBreak/>
              <w:t>perforación impregnados con fluido base agua) por medio del proce</w:t>
            </w:r>
            <w:r w:rsidR="00295EF6">
              <w:rPr>
                <w:rFonts w:ascii="Times New Roman" w:hAnsi="Times New Roman"/>
                <w:sz w:val="24"/>
                <w:szCs w:val="24"/>
              </w:rPr>
              <w:t>so de deshidratación</w:t>
            </w:r>
            <w:r w:rsidRPr="008833B4">
              <w:rPr>
                <w:rFonts w:ascii="Times New Roman" w:hAnsi="Times New Roman"/>
                <w:sz w:val="24"/>
                <w:szCs w:val="24"/>
              </w:rPr>
              <w:t>.</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6"/>
              </w:numPr>
              <w:spacing w:line="276" w:lineRule="auto"/>
              <w:contextualSpacing w:val="0"/>
              <w:jc w:val="both"/>
              <w:rPr>
                <w:rStyle w:val="justificado1"/>
                <w:rFonts w:ascii="Times New Roman" w:hAnsi="Times New Roman"/>
                <w:sz w:val="24"/>
                <w:szCs w:val="24"/>
                <w:lang w:eastAsia="en-US"/>
              </w:rPr>
            </w:pPr>
            <w:r w:rsidRPr="008833B4">
              <w:rPr>
                <w:rStyle w:val="justificado1"/>
                <w:rFonts w:ascii="Times New Roman" w:hAnsi="Times New Roman"/>
                <w:sz w:val="24"/>
                <w:szCs w:val="24"/>
              </w:rPr>
              <w:lastRenderedPageBreak/>
              <w:t>Proceso químico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1F0DD1">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lastRenderedPageBreak/>
              <w:t xml:space="preserve">Tratamiento </w:t>
            </w:r>
            <w:r w:rsidR="001F0DD1" w:rsidRPr="001F0DD1">
              <w:rPr>
                <w:rFonts w:ascii="Times New Roman" w:hAnsi="Times New Roman"/>
                <w:i/>
                <w:sz w:val="24"/>
                <w:szCs w:val="24"/>
              </w:rPr>
              <w:t>e</w:t>
            </w:r>
            <w:r w:rsidRPr="001F0DD1">
              <w:rPr>
                <w:rFonts w:ascii="Times New Roman" w:hAnsi="Times New Roman"/>
                <w:i/>
                <w:sz w:val="24"/>
                <w:szCs w:val="24"/>
              </w:rPr>
              <w:t xml:space="preserve">x </w:t>
            </w:r>
            <w:r w:rsidR="001F0DD1" w:rsidRPr="001F0DD1">
              <w:rPr>
                <w:rFonts w:ascii="Times New Roman" w:hAnsi="Times New Roman"/>
                <w:i/>
                <w:sz w:val="24"/>
                <w:szCs w:val="24"/>
              </w:rPr>
              <w:t>s</w:t>
            </w:r>
            <w:r w:rsidRPr="001F0DD1">
              <w:rPr>
                <w:rFonts w:ascii="Times New Roman" w:hAnsi="Times New Roman"/>
                <w:i/>
                <w:sz w:val="24"/>
                <w:szCs w:val="24"/>
              </w:rPr>
              <w:t>itu</w:t>
            </w:r>
            <w:r w:rsidRPr="008833B4">
              <w:rPr>
                <w:rFonts w:ascii="Times New Roman" w:hAnsi="Times New Roman"/>
                <w:sz w:val="24"/>
                <w:szCs w:val="24"/>
              </w:rPr>
              <w:t xml:space="preserve"> de residuos de manejo especial (recortes de perforación impregnados con fluidos base agua y base aceite, lodos sedimentados resultantes del tratamiento de aguas residuales sanitarias y lodos sedimentados del tratamiento de aguas industriales aceitosas) mediante la tecnología de lavado de suelos y degradación biológica.</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6"/>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físico</w:t>
            </w:r>
          </w:p>
          <w:p w:rsidR="008833B4" w:rsidRPr="008833B4" w:rsidRDefault="008833B4" w:rsidP="00EE3892">
            <w:pPr>
              <w:pStyle w:val="Prrafodelista"/>
              <w:numPr>
                <w:ilvl w:val="0"/>
                <w:numId w:val="16"/>
              </w:numPr>
              <w:spacing w:line="276" w:lineRule="auto"/>
              <w:contextualSpacing w:val="0"/>
              <w:jc w:val="both"/>
              <w:rPr>
                <w:rStyle w:val="justificado1"/>
                <w:rFonts w:ascii="Times New Roman" w:hAnsi="Times New Roman"/>
                <w:sz w:val="24"/>
                <w:szCs w:val="24"/>
              </w:rPr>
            </w:pPr>
            <w:r w:rsidRPr="008833B4">
              <w:rPr>
                <w:rStyle w:val="justificado1"/>
                <w:rFonts w:ascii="Times New Roman" w:hAnsi="Times New Roman"/>
                <w:sz w:val="24"/>
                <w:szCs w:val="24"/>
              </w:rPr>
              <w:t>Proceso biológico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1F0DD1">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 xml:space="preserve">Tratamiento de residuos de manejo especial </w:t>
            </w:r>
            <w:r w:rsidR="001F0DD1" w:rsidRPr="001F0DD1">
              <w:rPr>
                <w:rFonts w:ascii="Times New Roman" w:hAnsi="Times New Roman"/>
                <w:i/>
                <w:sz w:val="24"/>
                <w:szCs w:val="24"/>
              </w:rPr>
              <w:t>i</w:t>
            </w:r>
            <w:r w:rsidRPr="001F0DD1">
              <w:rPr>
                <w:rFonts w:ascii="Times New Roman" w:hAnsi="Times New Roman"/>
                <w:i/>
                <w:sz w:val="24"/>
                <w:szCs w:val="24"/>
              </w:rPr>
              <w:t>n situ</w:t>
            </w:r>
            <w:r w:rsidRPr="008833B4">
              <w:rPr>
                <w:rFonts w:ascii="Times New Roman" w:hAnsi="Times New Roman"/>
                <w:sz w:val="24"/>
                <w:szCs w:val="24"/>
              </w:rPr>
              <w:t xml:space="preserve"> y </w:t>
            </w:r>
            <w:r w:rsidR="001F0DD1" w:rsidRPr="001F0DD1">
              <w:rPr>
                <w:rFonts w:ascii="Times New Roman" w:hAnsi="Times New Roman"/>
                <w:i/>
                <w:sz w:val="24"/>
                <w:szCs w:val="24"/>
              </w:rPr>
              <w:t>e</w:t>
            </w:r>
            <w:r w:rsidRPr="001F0DD1">
              <w:rPr>
                <w:rFonts w:ascii="Times New Roman" w:hAnsi="Times New Roman"/>
                <w:i/>
                <w:sz w:val="24"/>
                <w:szCs w:val="24"/>
              </w:rPr>
              <w:t>x situ</w:t>
            </w:r>
            <w:r w:rsidRPr="008833B4">
              <w:rPr>
                <w:rFonts w:ascii="Times New Roman" w:hAnsi="Times New Roman"/>
                <w:sz w:val="24"/>
                <w:szCs w:val="24"/>
              </w:rPr>
              <w:t xml:space="preserve">  (lodos y recortes de perforación impregnados con fluidos base agua, base aceite y suelos contaminados con estos residuos) por medio de la técnica de </w:t>
            </w:r>
            <w:proofErr w:type="spellStart"/>
            <w:r w:rsidR="001F0DD1">
              <w:rPr>
                <w:rFonts w:ascii="Times New Roman" w:hAnsi="Times New Roman"/>
                <w:sz w:val="24"/>
                <w:szCs w:val="24"/>
              </w:rPr>
              <w:t>b</w:t>
            </w:r>
            <w:r w:rsidRPr="008833B4">
              <w:rPr>
                <w:rFonts w:ascii="Times New Roman" w:hAnsi="Times New Roman"/>
                <w:sz w:val="24"/>
                <w:szCs w:val="24"/>
              </w:rPr>
              <w:t>ioestimulación</w:t>
            </w:r>
            <w:proofErr w:type="spellEnd"/>
            <w:r w:rsidRPr="008833B4">
              <w:rPr>
                <w:rFonts w:ascii="Times New Roman" w:hAnsi="Times New Roman"/>
                <w:sz w:val="24"/>
                <w:szCs w:val="24"/>
              </w:rPr>
              <w:t>/</w:t>
            </w:r>
            <w:r w:rsidR="001F0DD1">
              <w:rPr>
                <w:rFonts w:ascii="Times New Roman" w:hAnsi="Times New Roman"/>
                <w:sz w:val="24"/>
                <w:szCs w:val="24"/>
              </w:rPr>
              <w:t>d</w:t>
            </w:r>
            <w:r w:rsidRPr="008833B4">
              <w:rPr>
                <w:rFonts w:ascii="Times New Roman" w:hAnsi="Times New Roman"/>
                <w:sz w:val="24"/>
                <w:szCs w:val="24"/>
              </w:rPr>
              <w:t>egradación.</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7"/>
              </w:numPr>
              <w:spacing w:line="276" w:lineRule="auto"/>
              <w:contextualSpacing w:val="0"/>
              <w:jc w:val="both"/>
              <w:rPr>
                <w:rStyle w:val="justificado1"/>
                <w:rFonts w:ascii="Times New Roman" w:hAnsi="Times New Roman"/>
                <w:sz w:val="24"/>
                <w:szCs w:val="24"/>
                <w:lang w:eastAsia="en-US"/>
              </w:rPr>
            </w:pPr>
            <w:r w:rsidRPr="008833B4">
              <w:rPr>
                <w:rStyle w:val="justificado1"/>
                <w:rFonts w:ascii="Times New Roman" w:hAnsi="Times New Roman"/>
                <w:sz w:val="24"/>
                <w:szCs w:val="24"/>
              </w:rPr>
              <w:t>Proceso químico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1F0DD1">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 xml:space="preserve">Tratamiento </w:t>
            </w:r>
            <w:r w:rsidR="001F0DD1" w:rsidRPr="001F0DD1">
              <w:rPr>
                <w:rFonts w:ascii="Times New Roman" w:hAnsi="Times New Roman"/>
                <w:i/>
                <w:sz w:val="24"/>
                <w:szCs w:val="24"/>
              </w:rPr>
              <w:t>e</w:t>
            </w:r>
            <w:r w:rsidRPr="001F0DD1">
              <w:rPr>
                <w:rFonts w:ascii="Times New Roman" w:hAnsi="Times New Roman"/>
                <w:i/>
                <w:sz w:val="24"/>
                <w:szCs w:val="24"/>
              </w:rPr>
              <w:t xml:space="preserve">x </w:t>
            </w:r>
            <w:r w:rsidR="001F0DD1" w:rsidRPr="001F0DD1">
              <w:rPr>
                <w:rFonts w:ascii="Times New Roman" w:hAnsi="Times New Roman"/>
                <w:i/>
                <w:sz w:val="24"/>
                <w:szCs w:val="24"/>
              </w:rPr>
              <w:t>s</w:t>
            </w:r>
            <w:r w:rsidRPr="001F0DD1">
              <w:rPr>
                <w:rFonts w:ascii="Times New Roman" w:hAnsi="Times New Roman"/>
                <w:i/>
                <w:sz w:val="24"/>
                <w:szCs w:val="24"/>
              </w:rPr>
              <w:t>itu</w:t>
            </w:r>
            <w:r w:rsidRPr="008833B4">
              <w:rPr>
                <w:rFonts w:ascii="Times New Roman" w:hAnsi="Times New Roman"/>
                <w:sz w:val="24"/>
                <w:szCs w:val="24"/>
              </w:rPr>
              <w:t xml:space="preserve"> e </w:t>
            </w:r>
            <w:r w:rsidR="001F0DD1" w:rsidRPr="001F0DD1">
              <w:rPr>
                <w:rFonts w:ascii="Times New Roman" w:hAnsi="Times New Roman"/>
                <w:i/>
                <w:sz w:val="24"/>
                <w:szCs w:val="24"/>
              </w:rPr>
              <w:t>i</w:t>
            </w:r>
            <w:r w:rsidRPr="001F0DD1">
              <w:rPr>
                <w:rFonts w:ascii="Times New Roman" w:hAnsi="Times New Roman"/>
                <w:i/>
                <w:sz w:val="24"/>
                <w:szCs w:val="24"/>
              </w:rPr>
              <w:t xml:space="preserve">n </w:t>
            </w:r>
            <w:r w:rsidR="001F0DD1" w:rsidRPr="001F0DD1">
              <w:rPr>
                <w:rFonts w:ascii="Times New Roman" w:hAnsi="Times New Roman"/>
                <w:i/>
                <w:sz w:val="24"/>
                <w:szCs w:val="24"/>
              </w:rPr>
              <w:t>s</w:t>
            </w:r>
            <w:r w:rsidRPr="001F0DD1">
              <w:rPr>
                <w:rFonts w:ascii="Times New Roman" w:hAnsi="Times New Roman"/>
                <w:i/>
                <w:sz w:val="24"/>
                <w:szCs w:val="24"/>
              </w:rPr>
              <w:t>itu</w:t>
            </w:r>
            <w:r w:rsidRPr="008833B4">
              <w:rPr>
                <w:rFonts w:ascii="Times New Roman" w:hAnsi="Times New Roman"/>
                <w:sz w:val="24"/>
                <w:szCs w:val="24"/>
              </w:rPr>
              <w:t xml:space="preserve"> de residuos de manejo especial (lodos y recortes de perforación con fluidos base agua y base aceite), suelos contaminados con recortes base agua y base aceite</w:t>
            </w:r>
            <w:r w:rsidR="00295EF6">
              <w:rPr>
                <w:rFonts w:ascii="Times New Roman" w:hAnsi="Times New Roman"/>
                <w:sz w:val="24"/>
                <w:szCs w:val="24"/>
              </w:rPr>
              <w:t>.</w:t>
            </w:r>
          </w:p>
        </w:tc>
        <w:tc>
          <w:tcPr>
            <w:tcW w:w="4631" w:type="dxa"/>
            <w:tcBorders>
              <w:top w:val="single" w:sz="4" w:space="0" w:color="auto"/>
              <w:left w:val="single" w:sz="4" w:space="0" w:color="auto"/>
              <w:bottom w:val="single" w:sz="4" w:space="0" w:color="auto"/>
              <w:right w:val="single" w:sz="4" w:space="0" w:color="auto"/>
            </w:tcBorders>
            <w:vAlign w:val="center"/>
            <w:hideMark/>
          </w:tcPr>
          <w:p w:rsidR="008833B4" w:rsidRPr="008833B4" w:rsidRDefault="008833B4" w:rsidP="00EE3892">
            <w:pPr>
              <w:pStyle w:val="Prrafodelista"/>
              <w:numPr>
                <w:ilvl w:val="0"/>
                <w:numId w:val="17"/>
              </w:numPr>
              <w:spacing w:line="276" w:lineRule="auto"/>
              <w:contextualSpacing w:val="0"/>
              <w:jc w:val="both"/>
              <w:rPr>
                <w:rStyle w:val="justificado1"/>
                <w:rFonts w:ascii="Times New Roman" w:hAnsi="Times New Roman"/>
                <w:sz w:val="24"/>
                <w:szCs w:val="24"/>
                <w:lang w:eastAsia="en-US"/>
              </w:rPr>
            </w:pPr>
            <w:r w:rsidRPr="008833B4">
              <w:rPr>
                <w:rStyle w:val="justificado1"/>
                <w:rFonts w:ascii="Times New Roman" w:hAnsi="Times New Roman"/>
                <w:sz w:val="24"/>
                <w:szCs w:val="24"/>
              </w:rPr>
              <w:t>Proceso químico</w:t>
            </w:r>
          </w:p>
        </w:tc>
      </w:tr>
      <w:tr w:rsidR="008833B4" w:rsidRPr="008833B4" w:rsidTr="00BD6233">
        <w:tc>
          <w:tcPr>
            <w:tcW w:w="4630" w:type="dxa"/>
            <w:tcBorders>
              <w:top w:val="single" w:sz="4" w:space="0" w:color="auto"/>
              <w:left w:val="single" w:sz="4" w:space="0" w:color="auto"/>
              <w:bottom w:val="single" w:sz="4" w:space="0" w:color="auto"/>
              <w:right w:val="single" w:sz="4" w:space="0" w:color="auto"/>
            </w:tcBorders>
            <w:hideMark/>
          </w:tcPr>
          <w:p w:rsidR="008833B4" w:rsidRPr="008833B4" w:rsidRDefault="008833B4" w:rsidP="00EE3892">
            <w:pPr>
              <w:pStyle w:val="Prrafodelista"/>
              <w:numPr>
                <w:ilvl w:val="0"/>
                <w:numId w:val="8"/>
              </w:numPr>
              <w:spacing w:line="276" w:lineRule="auto"/>
              <w:ind w:left="0" w:firstLine="0"/>
              <w:contextualSpacing w:val="0"/>
              <w:jc w:val="both"/>
              <w:rPr>
                <w:rFonts w:ascii="Times New Roman" w:hAnsi="Times New Roman"/>
                <w:sz w:val="24"/>
                <w:szCs w:val="24"/>
                <w:lang w:eastAsia="en-US"/>
              </w:rPr>
            </w:pPr>
            <w:r w:rsidRPr="008833B4">
              <w:rPr>
                <w:rFonts w:ascii="Times New Roman" w:hAnsi="Times New Roman"/>
                <w:sz w:val="24"/>
                <w:szCs w:val="24"/>
              </w:rPr>
              <w:t xml:space="preserve">Tratamiento de residuos de manejo especial (lodos y recortes de perforación impregnados con fluido base agua) por medio de las técnicas de oxidación química y </w:t>
            </w:r>
            <w:proofErr w:type="spellStart"/>
            <w:r w:rsidRPr="008833B4">
              <w:rPr>
                <w:rFonts w:ascii="Times New Roman" w:hAnsi="Times New Roman"/>
                <w:sz w:val="24"/>
                <w:szCs w:val="24"/>
              </w:rPr>
              <w:t>desenmulsificación</w:t>
            </w:r>
            <w:proofErr w:type="spellEnd"/>
            <w:r w:rsidRPr="008833B4">
              <w:rPr>
                <w:rFonts w:ascii="Times New Roman" w:hAnsi="Times New Roman"/>
                <w:sz w:val="24"/>
                <w:szCs w:val="24"/>
              </w:rPr>
              <w:t>.</w:t>
            </w:r>
          </w:p>
        </w:tc>
        <w:tc>
          <w:tcPr>
            <w:tcW w:w="4631" w:type="dxa"/>
            <w:tcBorders>
              <w:top w:val="single" w:sz="4" w:space="0" w:color="auto"/>
              <w:left w:val="single" w:sz="4" w:space="0" w:color="auto"/>
              <w:bottom w:val="single" w:sz="4" w:space="0" w:color="auto"/>
              <w:right w:val="single" w:sz="4" w:space="0" w:color="auto"/>
            </w:tcBorders>
            <w:hideMark/>
          </w:tcPr>
          <w:p w:rsidR="008833B4" w:rsidRPr="008833B4" w:rsidRDefault="008833B4" w:rsidP="00EE3892">
            <w:pPr>
              <w:pStyle w:val="Prrafodelista"/>
              <w:numPr>
                <w:ilvl w:val="0"/>
                <w:numId w:val="17"/>
              </w:numPr>
              <w:spacing w:line="276" w:lineRule="auto"/>
              <w:contextualSpacing w:val="0"/>
              <w:jc w:val="both"/>
              <w:rPr>
                <w:rStyle w:val="justificado1"/>
                <w:rFonts w:ascii="Times New Roman" w:hAnsi="Times New Roman"/>
                <w:sz w:val="24"/>
                <w:szCs w:val="24"/>
                <w:lang w:eastAsia="en-US"/>
              </w:rPr>
            </w:pPr>
            <w:r w:rsidRPr="008833B4">
              <w:rPr>
                <w:rStyle w:val="justificado1"/>
                <w:rFonts w:ascii="Times New Roman" w:hAnsi="Times New Roman"/>
                <w:sz w:val="24"/>
                <w:szCs w:val="24"/>
              </w:rPr>
              <w:t>Proceso químico</w:t>
            </w:r>
          </w:p>
        </w:tc>
      </w:tr>
    </w:tbl>
    <w:p w:rsidR="006B62B5" w:rsidRPr="008833B4" w:rsidRDefault="006B62B5" w:rsidP="006B62B5">
      <w:pPr>
        <w:autoSpaceDE w:val="0"/>
        <w:autoSpaceDN w:val="0"/>
        <w:adjustRightInd w:val="0"/>
        <w:spacing w:after="0"/>
        <w:rPr>
          <w:rStyle w:val="justificado1"/>
          <w:rFonts w:ascii="Times New Roman" w:hAnsi="Times New Roman" w:cs="Times New Roman"/>
          <w:sz w:val="24"/>
          <w:szCs w:val="24"/>
          <w:lang w:val="es-ES" w:eastAsia="es-ES"/>
        </w:rPr>
      </w:pPr>
      <w:r w:rsidRPr="006B62B5">
        <w:rPr>
          <w:rFonts w:ascii="Times New Roman" w:hAnsi="Times New Roman" w:cs="Times New Roman"/>
          <w:i/>
          <w:sz w:val="20"/>
          <w:szCs w:val="24"/>
        </w:rPr>
        <w:t>Tabla 4. Tratamientos autorizados por la SERNAPAM, para los recortes de perforación en el estado de Tabasco.</w:t>
      </w:r>
      <w:r w:rsidRPr="006B62B5">
        <w:rPr>
          <w:rFonts w:ascii="Times New Roman" w:hAnsi="Times New Roman" w:cs="Times New Roman"/>
          <w:sz w:val="16"/>
        </w:rPr>
        <w:t xml:space="preserve"> </w:t>
      </w:r>
      <w:r w:rsidRPr="006B62B5">
        <w:rPr>
          <w:rFonts w:ascii="Times New Roman" w:hAnsi="Times New Roman" w:cs="Times New Roman"/>
          <w:i/>
          <w:sz w:val="20"/>
        </w:rPr>
        <w:t xml:space="preserve">Fuente: Análisis de la aplicabilidad potencial de las tecnologías para el tratamiento de los residuos de manejo especial a las condiciones específicas del Estado de Tabasco. </w:t>
      </w:r>
      <w:sdt>
        <w:sdtPr>
          <w:rPr>
            <w:rFonts w:ascii="Times New Roman" w:hAnsi="Times New Roman" w:cs="Times New Roman"/>
            <w:i/>
            <w:sz w:val="20"/>
          </w:rPr>
          <w:id w:val="-1870442328"/>
          <w:citation/>
        </w:sdtPr>
        <w:sdtEndPr/>
        <w:sdtContent>
          <w:r w:rsidRPr="006B62B5">
            <w:rPr>
              <w:rFonts w:ascii="Times New Roman" w:hAnsi="Times New Roman" w:cs="Times New Roman"/>
              <w:i/>
              <w:sz w:val="20"/>
            </w:rPr>
            <w:fldChar w:fldCharType="begin"/>
          </w:r>
          <w:r w:rsidRPr="006B62B5">
            <w:rPr>
              <w:rFonts w:ascii="Times New Roman" w:hAnsi="Times New Roman" w:cs="Times New Roman"/>
              <w:i/>
              <w:sz w:val="20"/>
            </w:rPr>
            <w:instrText xml:space="preserve"> CITATION MIP13 \l 2058 </w:instrText>
          </w:r>
          <w:r w:rsidRPr="006B62B5">
            <w:rPr>
              <w:rFonts w:ascii="Times New Roman" w:hAnsi="Times New Roman" w:cs="Times New Roman"/>
              <w:i/>
              <w:sz w:val="20"/>
            </w:rPr>
            <w:fldChar w:fldCharType="separate"/>
          </w:r>
          <w:r w:rsidRPr="006B62B5">
            <w:rPr>
              <w:rFonts w:ascii="Times New Roman" w:hAnsi="Times New Roman" w:cs="Times New Roman"/>
              <w:i/>
              <w:noProof/>
              <w:sz w:val="20"/>
            </w:rPr>
            <w:t>(Villegas, 2013 )</w:t>
          </w:r>
          <w:r w:rsidRPr="006B62B5">
            <w:rPr>
              <w:rFonts w:ascii="Times New Roman" w:hAnsi="Times New Roman" w:cs="Times New Roman"/>
              <w:i/>
              <w:sz w:val="20"/>
            </w:rPr>
            <w:fldChar w:fldCharType="end"/>
          </w:r>
        </w:sdtContent>
      </w:sdt>
    </w:p>
    <w:p w:rsidR="008833B4" w:rsidRPr="006B62B5" w:rsidRDefault="008833B4" w:rsidP="00EE3892">
      <w:pPr>
        <w:autoSpaceDE w:val="0"/>
        <w:autoSpaceDN w:val="0"/>
        <w:adjustRightInd w:val="0"/>
        <w:spacing w:after="0"/>
        <w:rPr>
          <w:rFonts w:ascii="Arial" w:hAnsi="Arial" w:cs="Arial"/>
          <w:sz w:val="24"/>
          <w:lang w:val="es-ES"/>
        </w:rPr>
      </w:pPr>
    </w:p>
    <w:p w:rsidR="008D6BE6" w:rsidRPr="008D6BE6" w:rsidRDefault="008D6BE6" w:rsidP="006A5E2F">
      <w:pPr>
        <w:pStyle w:val="Ttulo1"/>
        <w:numPr>
          <w:ilvl w:val="0"/>
          <w:numId w:val="21"/>
        </w:numPr>
        <w:jc w:val="both"/>
        <w:rPr>
          <w:rFonts w:ascii="Times New Roman" w:hAnsi="Times New Roman" w:cs="Times New Roman"/>
          <w:color w:val="auto"/>
          <w:sz w:val="24"/>
          <w:szCs w:val="24"/>
        </w:rPr>
      </w:pPr>
      <w:bookmarkStart w:id="7" w:name="_Toc366513747"/>
      <w:r w:rsidRPr="008D6BE6">
        <w:rPr>
          <w:rFonts w:ascii="Times New Roman" w:hAnsi="Times New Roman" w:cs="Times New Roman"/>
          <w:color w:val="auto"/>
          <w:sz w:val="24"/>
          <w:szCs w:val="24"/>
        </w:rPr>
        <w:t>Disposición final</w:t>
      </w:r>
      <w:bookmarkEnd w:id="7"/>
      <w:r w:rsidRPr="008D6BE6">
        <w:rPr>
          <w:rFonts w:ascii="Times New Roman" w:hAnsi="Times New Roman" w:cs="Times New Roman"/>
          <w:color w:val="auto"/>
          <w:sz w:val="24"/>
          <w:szCs w:val="24"/>
        </w:rPr>
        <w:t xml:space="preserve"> </w:t>
      </w:r>
    </w:p>
    <w:p w:rsidR="00DF6CA0" w:rsidRDefault="00DF6CA0" w:rsidP="00EE3892">
      <w:pPr>
        <w:autoSpaceDE w:val="0"/>
        <w:autoSpaceDN w:val="0"/>
        <w:adjustRightInd w:val="0"/>
        <w:spacing w:after="0"/>
        <w:rPr>
          <w:rFonts w:ascii="Times New Roman" w:hAnsi="Times New Roman" w:cs="Times New Roman"/>
          <w:sz w:val="24"/>
          <w:szCs w:val="24"/>
        </w:rPr>
      </w:pP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De la información recopilada es posible establecer cuatro procedimientos de disposición final</w:t>
      </w:r>
      <w:r w:rsidR="00EC7533"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l</w:t>
      </w:r>
      <w:r w:rsidR="00EC7533" w:rsidRPr="008A7096">
        <w:rPr>
          <w:rFonts w:ascii="Times New Roman" w:hAnsi="Times New Roman" w:cs="Times New Roman"/>
          <w:color w:val="000000"/>
          <w:sz w:val="24"/>
        </w:rPr>
        <w:t>o</w:t>
      </w:r>
      <w:r w:rsidRPr="008A7096">
        <w:rPr>
          <w:rFonts w:ascii="Times New Roman" w:hAnsi="Times New Roman" w:cs="Times New Roman"/>
          <w:color w:val="000000"/>
          <w:sz w:val="24"/>
        </w:rPr>
        <w:t>s cuales son:</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Disposición sobre t</w:t>
      </w:r>
      <w:r w:rsidR="00DF6CA0" w:rsidRPr="008A7096">
        <w:rPr>
          <w:rFonts w:ascii="Times New Roman" w:hAnsi="Times New Roman" w:cs="Times New Roman"/>
          <w:color w:val="000000"/>
          <w:sz w:val="24"/>
        </w:rPr>
        <w:t>erreno como material de relleno.</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Inyección de recortes</w:t>
      </w:r>
      <w:r w:rsidR="00DF6CA0" w:rsidRPr="008A7096">
        <w:rPr>
          <w:rFonts w:ascii="Times New Roman" w:hAnsi="Times New Roman" w:cs="Times New Roman"/>
          <w:color w:val="000000"/>
          <w:sz w:val="24"/>
        </w:rPr>
        <w:t>.</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Dep</w:t>
      </w:r>
      <w:r w:rsidR="00EC7533" w:rsidRPr="008A7096">
        <w:rPr>
          <w:rFonts w:ascii="Times New Roman" w:hAnsi="Times New Roman" w:cs="Times New Roman"/>
          <w:color w:val="000000"/>
          <w:sz w:val="24"/>
        </w:rPr>
        <w:t>ó</w:t>
      </w:r>
      <w:r w:rsidRPr="008A7096">
        <w:rPr>
          <w:rFonts w:ascii="Times New Roman" w:hAnsi="Times New Roman" w:cs="Times New Roman"/>
          <w:color w:val="000000"/>
          <w:sz w:val="24"/>
        </w:rPr>
        <w:t>sito en confinamiento controlado.</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lastRenderedPageBreak/>
        <w:t>- Cierre adecuado de las presas durante las actividades de abandono.</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En su aplicación deberán tomarse en cuenta, entre otras</w:t>
      </w:r>
      <w:r w:rsidR="00EC7533"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las consideraciones siguientes</w:t>
      </w:r>
      <w:r w:rsidR="00EC7533"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 </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 </w:t>
      </w:r>
      <w:r w:rsidR="00A14D59" w:rsidRPr="008A7096">
        <w:rPr>
          <w:rFonts w:ascii="Times New Roman" w:hAnsi="Times New Roman" w:cs="Times New Roman"/>
          <w:color w:val="000000"/>
          <w:sz w:val="24"/>
        </w:rPr>
        <w:t xml:space="preserve"> </w:t>
      </w:r>
      <w:r w:rsidR="00A14D59" w:rsidRPr="008A7096">
        <w:rPr>
          <w:rFonts w:ascii="Times New Roman" w:hAnsi="Times New Roman" w:cs="Times New Roman"/>
          <w:color w:val="000000"/>
          <w:sz w:val="24"/>
        </w:rPr>
        <w:tab/>
      </w:r>
      <w:r w:rsidRPr="008A7096">
        <w:rPr>
          <w:rFonts w:ascii="Times New Roman" w:hAnsi="Times New Roman" w:cs="Times New Roman"/>
          <w:color w:val="000000"/>
          <w:sz w:val="24"/>
        </w:rPr>
        <w:t>La disposición debe desarrollarse de una manera prudente y responsable.</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 </w:t>
      </w:r>
      <w:r w:rsidR="00A14D59" w:rsidRPr="008A7096">
        <w:rPr>
          <w:rFonts w:ascii="Times New Roman" w:hAnsi="Times New Roman" w:cs="Times New Roman"/>
          <w:color w:val="000000"/>
          <w:sz w:val="24"/>
        </w:rPr>
        <w:t xml:space="preserve"> </w:t>
      </w:r>
      <w:r w:rsidR="00A14D59" w:rsidRPr="008A7096">
        <w:rPr>
          <w:rFonts w:ascii="Times New Roman" w:hAnsi="Times New Roman" w:cs="Times New Roman"/>
          <w:color w:val="000000"/>
          <w:sz w:val="24"/>
        </w:rPr>
        <w:tab/>
      </w:r>
      <w:r w:rsidRPr="008A7096">
        <w:rPr>
          <w:rFonts w:ascii="Times New Roman" w:hAnsi="Times New Roman" w:cs="Times New Roman"/>
          <w:color w:val="000000"/>
          <w:sz w:val="24"/>
        </w:rPr>
        <w:t>El volumen de bombeo de la fase líquida de las presas debe ser controlada para que el líquido no se escurra por lugares que no hayan sido destinados para su eliminación.</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 </w:t>
      </w:r>
      <w:r w:rsidR="00A14D59" w:rsidRPr="008A7096">
        <w:rPr>
          <w:rFonts w:ascii="Times New Roman" w:hAnsi="Times New Roman" w:cs="Times New Roman"/>
          <w:color w:val="000000"/>
          <w:sz w:val="24"/>
        </w:rPr>
        <w:tab/>
      </w:r>
      <w:r w:rsidRPr="008A7096">
        <w:rPr>
          <w:rFonts w:ascii="Times New Roman" w:hAnsi="Times New Roman" w:cs="Times New Roman"/>
          <w:color w:val="000000"/>
          <w:sz w:val="24"/>
        </w:rPr>
        <w:t xml:space="preserve">La disposición no debe producir erosión. La tierra utilizada para la eliminación no puede ser tan empinada ni tener tan poca vegetación que no pueda contener el flujo desenfrenado de líquido. El terreno debe ser nivelado. </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 </w:t>
      </w:r>
      <w:r w:rsidR="00A14D59" w:rsidRPr="008A7096">
        <w:rPr>
          <w:rFonts w:ascii="Times New Roman" w:hAnsi="Times New Roman" w:cs="Times New Roman"/>
          <w:color w:val="000000"/>
          <w:sz w:val="24"/>
        </w:rPr>
        <w:tab/>
      </w:r>
      <w:r w:rsidRPr="008A7096">
        <w:rPr>
          <w:rFonts w:ascii="Times New Roman" w:hAnsi="Times New Roman" w:cs="Times New Roman"/>
          <w:color w:val="000000"/>
          <w:sz w:val="24"/>
        </w:rPr>
        <w:t>No se deben usar aguas superficiales para la eliminación.</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 </w:t>
      </w:r>
      <w:r w:rsidR="00A14D59" w:rsidRPr="008A7096">
        <w:rPr>
          <w:rFonts w:ascii="Times New Roman" w:hAnsi="Times New Roman" w:cs="Times New Roman"/>
          <w:color w:val="000000"/>
          <w:sz w:val="24"/>
        </w:rPr>
        <w:tab/>
      </w:r>
      <w:r w:rsidRPr="008A7096">
        <w:rPr>
          <w:rFonts w:ascii="Times New Roman" w:hAnsi="Times New Roman" w:cs="Times New Roman"/>
          <w:color w:val="000000"/>
          <w:sz w:val="24"/>
        </w:rPr>
        <w:t>El riesgo de contaminación de corrientes de aguas subterráneas debe ser mínimo. Esto imposibilita la eliminación sobre tierra granular.</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 </w:t>
      </w:r>
      <w:r w:rsidR="00A14D59" w:rsidRPr="008A7096">
        <w:rPr>
          <w:rFonts w:ascii="Times New Roman" w:hAnsi="Times New Roman" w:cs="Times New Roman"/>
          <w:color w:val="000000"/>
          <w:sz w:val="24"/>
        </w:rPr>
        <w:tab/>
      </w:r>
      <w:r w:rsidRPr="008A7096">
        <w:rPr>
          <w:rFonts w:ascii="Times New Roman" w:hAnsi="Times New Roman" w:cs="Times New Roman"/>
          <w:color w:val="000000"/>
          <w:sz w:val="24"/>
        </w:rPr>
        <w:t>Debe evitarse la tierra de poco espesor como un suelo esquelético sobre un lecho de roca.</w:t>
      </w:r>
    </w:p>
    <w:p w:rsidR="008D6BE6" w:rsidRPr="008D6BE6" w:rsidRDefault="008D6BE6" w:rsidP="00EE3892">
      <w:pPr>
        <w:autoSpaceDE w:val="0"/>
        <w:autoSpaceDN w:val="0"/>
        <w:adjustRightInd w:val="0"/>
        <w:spacing w:after="0"/>
        <w:rPr>
          <w:rFonts w:ascii="Times New Roman" w:hAnsi="Times New Roman" w:cs="Times New Roman"/>
          <w:b/>
          <w:sz w:val="24"/>
          <w:szCs w:val="24"/>
        </w:rPr>
      </w:pPr>
    </w:p>
    <w:p w:rsidR="008D6BE6" w:rsidRPr="008D6BE6" w:rsidRDefault="008D6BE6" w:rsidP="00A14D59">
      <w:pPr>
        <w:pStyle w:val="Ttulo2"/>
        <w:ind w:left="1440"/>
        <w:jc w:val="both"/>
        <w:rPr>
          <w:rFonts w:ascii="Times New Roman" w:hAnsi="Times New Roman" w:cs="Times New Roman"/>
          <w:color w:val="auto"/>
          <w:sz w:val="24"/>
          <w:szCs w:val="24"/>
        </w:rPr>
      </w:pPr>
      <w:bookmarkStart w:id="8" w:name="_Toc366513748"/>
      <w:r w:rsidRPr="008D6BE6">
        <w:rPr>
          <w:rFonts w:ascii="Times New Roman" w:hAnsi="Times New Roman" w:cs="Times New Roman"/>
          <w:color w:val="auto"/>
          <w:sz w:val="24"/>
          <w:szCs w:val="24"/>
        </w:rPr>
        <w:t>Disposición sobre terreno como material de relleno</w:t>
      </w:r>
      <w:bookmarkEnd w:id="8"/>
    </w:p>
    <w:p w:rsidR="00A14D59" w:rsidRDefault="00A14D59" w:rsidP="00EE3892">
      <w:pPr>
        <w:autoSpaceDE w:val="0"/>
        <w:autoSpaceDN w:val="0"/>
        <w:adjustRightInd w:val="0"/>
        <w:spacing w:after="0"/>
        <w:rPr>
          <w:rFonts w:ascii="Times New Roman" w:hAnsi="Times New Roman" w:cs="Times New Roman"/>
          <w:sz w:val="24"/>
          <w:szCs w:val="24"/>
        </w:rPr>
      </w:pP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Esta opción requier</w:t>
      </w:r>
      <w:r w:rsidR="00A14D59" w:rsidRPr="008A7096">
        <w:rPr>
          <w:rFonts w:ascii="Times New Roman" w:hAnsi="Times New Roman" w:cs="Times New Roman"/>
          <w:color w:val="000000"/>
          <w:sz w:val="24"/>
        </w:rPr>
        <w:t>e de tratamiento previos como; c</w:t>
      </w:r>
      <w:r w:rsidRPr="008A7096">
        <w:rPr>
          <w:rFonts w:ascii="Times New Roman" w:hAnsi="Times New Roman" w:cs="Times New Roman"/>
          <w:color w:val="000000"/>
          <w:sz w:val="24"/>
        </w:rPr>
        <w:t xml:space="preserve">oncentración de sólidos/deshidratación, solidificación/estabilización y probablemente de solidificación. </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En la zona sur se ha llevado a la práctica el tratamiento para su disposición final de 3,009 </w:t>
      </w:r>
      <w:r w:rsidR="002C5F8F" w:rsidRPr="008A7096">
        <w:rPr>
          <w:rFonts w:ascii="Times New Roman" w:hAnsi="Times New Roman" w:cs="Times New Roman"/>
          <w:color w:val="000000"/>
          <w:sz w:val="24"/>
        </w:rPr>
        <w:t>t</w:t>
      </w:r>
      <w:r w:rsidRPr="008A7096">
        <w:rPr>
          <w:rFonts w:ascii="Times New Roman" w:hAnsi="Times New Roman" w:cs="Times New Roman"/>
          <w:color w:val="000000"/>
          <w:sz w:val="24"/>
        </w:rPr>
        <w:t>on de recortes, mediante el proceso de encapsulamiento, el cu</w:t>
      </w:r>
      <w:r w:rsidR="002C5F8F" w:rsidRPr="008A7096">
        <w:rPr>
          <w:rFonts w:ascii="Times New Roman" w:hAnsi="Times New Roman" w:cs="Times New Roman"/>
          <w:color w:val="000000"/>
          <w:sz w:val="24"/>
        </w:rPr>
        <w:t>a</w:t>
      </w:r>
      <w:r w:rsidRPr="008A7096">
        <w:rPr>
          <w:rFonts w:ascii="Times New Roman" w:hAnsi="Times New Roman" w:cs="Times New Roman"/>
          <w:color w:val="000000"/>
          <w:sz w:val="24"/>
        </w:rPr>
        <w:t xml:space="preserve">l es realizado por conducto de una </w:t>
      </w:r>
      <w:r w:rsidR="002C5F8F" w:rsidRPr="008A7096">
        <w:rPr>
          <w:rFonts w:ascii="Times New Roman" w:hAnsi="Times New Roman" w:cs="Times New Roman"/>
          <w:color w:val="000000"/>
          <w:sz w:val="24"/>
        </w:rPr>
        <w:t>c</w:t>
      </w:r>
      <w:r w:rsidRPr="008A7096">
        <w:rPr>
          <w:rFonts w:ascii="Times New Roman" w:hAnsi="Times New Roman" w:cs="Times New Roman"/>
          <w:color w:val="000000"/>
          <w:sz w:val="24"/>
        </w:rPr>
        <w:t>ompañía especializada. Hasta el primer semestre de 1994</w:t>
      </w:r>
      <w:r w:rsidR="002C5F8F"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se habían tratado mediante este proceso aproximadamente 600 </w:t>
      </w:r>
      <w:proofErr w:type="gramStart"/>
      <w:r w:rsidRPr="008A7096">
        <w:rPr>
          <w:rFonts w:ascii="Times New Roman" w:hAnsi="Times New Roman" w:cs="Times New Roman"/>
          <w:color w:val="000000"/>
          <w:sz w:val="24"/>
        </w:rPr>
        <w:t>ton</w:t>
      </w:r>
      <w:proofErr w:type="gramEnd"/>
      <w:r w:rsidRPr="008A7096">
        <w:rPr>
          <w:rFonts w:ascii="Times New Roman" w:hAnsi="Times New Roman" w:cs="Times New Roman"/>
          <w:color w:val="000000"/>
          <w:sz w:val="24"/>
        </w:rPr>
        <w:t>. L</w:t>
      </w:r>
      <w:r w:rsidR="00A14D59" w:rsidRPr="008A7096">
        <w:rPr>
          <w:rFonts w:ascii="Times New Roman" w:hAnsi="Times New Roman" w:cs="Times New Roman"/>
          <w:color w:val="000000"/>
          <w:sz w:val="24"/>
        </w:rPr>
        <w:t>o</w:t>
      </w:r>
      <w:r w:rsidRPr="008A7096">
        <w:rPr>
          <w:rFonts w:ascii="Times New Roman" w:hAnsi="Times New Roman" w:cs="Times New Roman"/>
          <w:color w:val="000000"/>
          <w:sz w:val="24"/>
        </w:rPr>
        <w:t>s recortes encapsulados fueron donados al Ayuntamiento d</w:t>
      </w:r>
      <w:r w:rsidR="002C5F8F" w:rsidRPr="008A7096">
        <w:rPr>
          <w:rFonts w:ascii="Times New Roman" w:hAnsi="Times New Roman" w:cs="Times New Roman"/>
          <w:color w:val="000000"/>
          <w:sz w:val="24"/>
        </w:rPr>
        <w:t>e</w:t>
      </w:r>
      <w:r w:rsidRPr="008A7096">
        <w:rPr>
          <w:rFonts w:ascii="Times New Roman" w:hAnsi="Times New Roman" w:cs="Times New Roman"/>
          <w:color w:val="000000"/>
          <w:sz w:val="24"/>
        </w:rPr>
        <w:t xml:space="preserve"> Paraíso, Tab</w:t>
      </w:r>
      <w:r w:rsidR="00A14D59" w:rsidRPr="008A7096">
        <w:rPr>
          <w:rFonts w:ascii="Times New Roman" w:hAnsi="Times New Roman" w:cs="Times New Roman"/>
          <w:color w:val="000000"/>
          <w:sz w:val="24"/>
        </w:rPr>
        <w:t>asco</w:t>
      </w:r>
      <w:r w:rsidRPr="008A7096">
        <w:rPr>
          <w:rFonts w:ascii="Times New Roman" w:hAnsi="Times New Roman" w:cs="Times New Roman"/>
          <w:color w:val="000000"/>
          <w:sz w:val="24"/>
        </w:rPr>
        <w:t>, para ser usados como material de relleno, previa liberación por parte de la Secretaría del Medio Ambiente</w:t>
      </w:r>
      <w:r w:rsidR="002C5F8F" w:rsidRPr="008A7096">
        <w:rPr>
          <w:rFonts w:ascii="Times New Roman" w:hAnsi="Times New Roman" w:cs="Times New Roman"/>
          <w:color w:val="000000"/>
          <w:sz w:val="24"/>
        </w:rPr>
        <w:t xml:space="preserve"> y</w:t>
      </w:r>
      <w:r w:rsidRPr="008A7096">
        <w:rPr>
          <w:rFonts w:ascii="Times New Roman" w:hAnsi="Times New Roman" w:cs="Times New Roman"/>
          <w:color w:val="000000"/>
          <w:sz w:val="24"/>
        </w:rPr>
        <w:t xml:space="preserve"> Recursos</w:t>
      </w:r>
      <w:r w:rsidR="00A14D59" w:rsidRPr="008A7096">
        <w:rPr>
          <w:rFonts w:ascii="Times New Roman" w:hAnsi="Times New Roman" w:cs="Times New Roman"/>
          <w:color w:val="000000"/>
          <w:sz w:val="24"/>
        </w:rPr>
        <w:t xml:space="preserve"> </w:t>
      </w:r>
      <w:r w:rsidRPr="008A7096">
        <w:rPr>
          <w:rFonts w:ascii="Times New Roman" w:hAnsi="Times New Roman" w:cs="Times New Roman"/>
          <w:color w:val="000000"/>
          <w:sz w:val="24"/>
        </w:rPr>
        <w:t>Naturales (antes SEDESOL).</w:t>
      </w:r>
    </w:p>
    <w:p w:rsidR="00A14D59" w:rsidRPr="00A14D59" w:rsidRDefault="00A14D59" w:rsidP="00EE3892">
      <w:pPr>
        <w:autoSpaceDE w:val="0"/>
        <w:autoSpaceDN w:val="0"/>
        <w:adjustRightInd w:val="0"/>
        <w:spacing w:after="0"/>
        <w:rPr>
          <w:rFonts w:ascii="Times New Roman" w:hAnsi="Times New Roman" w:cs="Times New Roman"/>
          <w:color w:val="000000" w:themeColor="text1"/>
          <w:sz w:val="24"/>
          <w:szCs w:val="24"/>
        </w:rPr>
      </w:pPr>
    </w:p>
    <w:p w:rsidR="008D6BE6" w:rsidRPr="00A14D59" w:rsidRDefault="008D6BE6" w:rsidP="00A14D59">
      <w:pPr>
        <w:pStyle w:val="Prrafodelista"/>
        <w:autoSpaceDE w:val="0"/>
        <w:autoSpaceDN w:val="0"/>
        <w:adjustRightInd w:val="0"/>
        <w:spacing w:after="0"/>
        <w:ind w:left="1440"/>
        <w:rPr>
          <w:rFonts w:ascii="Times New Roman" w:hAnsi="Times New Roman" w:cs="Times New Roman"/>
          <w:b/>
          <w:color w:val="000000" w:themeColor="text1"/>
          <w:sz w:val="24"/>
          <w:szCs w:val="24"/>
        </w:rPr>
      </w:pPr>
      <w:bookmarkStart w:id="9" w:name="_Toc366513749"/>
      <w:r w:rsidRPr="00A14D59">
        <w:rPr>
          <w:rStyle w:val="Ttulo2Car"/>
          <w:rFonts w:ascii="Times New Roman" w:hAnsi="Times New Roman" w:cs="Times New Roman"/>
          <w:color w:val="000000" w:themeColor="text1"/>
          <w:sz w:val="24"/>
          <w:szCs w:val="24"/>
        </w:rPr>
        <w:t>Confinamiento controlado</w:t>
      </w:r>
      <w:bookmarkEnd w:id="9"/>
    </w:p>
    <w:p w:rsidR="00A14D59" w:rsidRDefault="00A14D59" w:rsidP="00EE3892">
      <w:pPr>
        <w:autoSpaceDE w:val="0"/>
        <w:autoSpaceDN w:val="0"/>
        <w:adjustRightInd w:val="0"/>
        <w:spacing w:after="0"/>
        <w:rPr>
          <w:rFonts w:ascii="Times New Roman" w:hAnsi="Times New Roman" w:cs="Times New Roman"/>
          <w:sz w:val="24"/>
          <w:szCs w:val="24"/>
        </w:rPr>
      </w:pP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La disposición de sólidos, recortes de perforación en confinamiento controlado</w:t>
      </w:r>
      <w:r w:rsidR="002A7019"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constituye una alternativa muchas veces recomendable. Esta forma de disposición es la que se encuentra mejor desarrollada </w:t>
      </w:r>
      <w:r w:rsidR="002A7019" w:rsidRPr="008A7096">
        <w:rPr>
          <w:rFonts w:ascii="Times New Roman" w:hAnsi="Times New Roman" w:cs="Times New Roman"/>
          <w:color w:val="000000"/>
          <w:sz w:val="24"/>
        </w:rPr>
        <w:t>con</w:t>
      </w:r>
      <w:r w:rsidRPr="008A7096">
        <w:rPr>
          <w:rFonts w:ascii="Times New Roman" w:hAnsi="Times New Roman" w:cs="Times New Roman"/>
          <w:color w:val="000000"/>
          <w:sz w:val="24"/>
        </w:rPr>
        <w:t xml:space="preserve"> base </w:t>
      </w:r>
      <w:r w:rsidR="002A7019" w:rsidRPr="008A7096">
        <w:rPr>
          <w:rFonts w:ascii="Times New Roman" w:hAnsi="Times New Roman" w:cs="Times New Roman"/>
          <w:color w:val="000000"/>
          <w:sz w:val="24"/>
        </w:rPr>
        <w:t xml:space="preserve">en </w:t>
      </w:r>
      <w:r w:rsidRPr="008A7096">
        <w:rPr>
          <w:rFonts w:ascii="Times New Roman" w:hAnsi="Times New Roman" w:cs="Times New Roman"/>
          <w:color w:val="000000"/>
          <w:sz w:val="24"/>
        </w:rPr>
        <w:t xml:space="preserve">criterios de ingeniería. El confinamiento controlado son instalaciones para el depósito de residuos en forma controlada, clasificada y duradera. Los residuos en la </w:t>
      </w:r>
      <w:r w:rsidRPr="008A7096">
        <w:rPr>
          <w:rFonts w:ascii="Times New Roman" w:hAnsi="Times New Roman" w:cs="Times New Roman"/>
          <w:color w:val="000000"/>
          <w:sz w:val="24"/>
        </w:rPr>
        <w:lastRenderedPageBreak/>
        <w:t xml:space="preserve">mayoría de los casos requieren previamente de tratamiento fisicoquímico </w:t>
      </w:r>
      <w:r w:rsidR="00A14D59" w:rsidRPr="008A7096">
        <w:rPr>
          <w:rFonts w:ascii="Times New Roman" w:hAnsi="Times New Roman" w:cs="Times New Roman"/>
          <w:color w:val="000000"/>
          <w:sz w:val="24"/>
        </w:rPr>
        <w:t>y</w:t>
      </w:r>
      <w:r w:rsidRPr="008A7096">
        <w:rPr>
          <w:rFonts w:ascii="Times New Roman" w:hAnsi="Times New Roman" w:cs="Times New Roman"/>
          <w:color w:val="000000"/>
          <w:sz w:val="24"/>
        </w:rPr>
        <w:t xml:space="preserve"> de incineración (</w:t>
      </w:r>
      <w:proofErr w:type="spellStart"/>
      <w:r w:rsidRPr="008A7096">
        <w:rPr>
          <w:rFonts w:ascii="Times New Roman" w:hAnsi="Times New Roman" w:cs="Times New Roman"/>
          <w:color w:val="000000"/>
          <w:sz w:val="24"/>
        </w:rPr>
        <w:t>detoxificación</w:t>
      </w:r>
      <w:proofErr w:type="spellEnd"/>
      <w:r w:rsidRPr="008A7096">
        <w:rPr>
          <w:rFonts w:ascii="Times New Roman" w:hAnsi="Times New Roman" w:cs="Times New Roman"/>
          <w:color w:val="000000"/>
          <w:sz w:val="24"/>
        </w:rPr>
        <w:t>, deshidratación, reducción de volumen).</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Para no causar efectos adversos al medio ambiente, los confinamientos deben realizarse bajo los siguientes criterios:</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1) Cuidadosa selección del sitio</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2) Construcción, operación y criterios según lineamientos</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3) Recubrimiento apropiado</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4) Cuidados después del recubrimiento</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5) Monitoreo de agua subterránea y lixiviados, y</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6) Registro de datos.</w:t>
      </w: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p>
    <w:p w:rsidR="008D6BE6" w:rsidRPr="008A7096" w:rsidRDefault="008D6BE6"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A un confinamiento no pueden enviarse lodos o recortes de perforación</w:t>
      </w:r>
      <w:r w:rsidR="00A14D59" w:rsidRPr="008A7096">
        <w:rPr>
          <w:rFonts w:ascii="Times New Roman" w:hAnsi="Times New Roman" w:cs="Times New Roman"/>
          <w:color w:val="000000"/>
          <w:sz w:val="24"/>
        </w:rPr>
        <w:t>,</w:t>
      </w:r>
      <w:r w:rsidRPr="008A7096">
        <w:rPr>
          <w:rFonts w:ascii="Times New Roman" w:hAnsi="Times New Roman" w:cs="Times New Roman"/>
          <w:color w:val="000000"/>
          <w:sz w:val="24"/>
        </w:rPr>
        <w:t xml:space="preserve"> si estos presentan líquidos libres que puedan separarse de la porción sólida bajo condiciones normales. Es necesario que los residuos sean previamente: deshidratados, </w:t>
      </w:r>
      <w:proofErr w:type="spellStart"/>
      <w:r w:rsidRPr="008A7096">
        <w:rPr>
          <w:rFonts w:ascii="Times New Roman" w:hAnsi="Times New Roman" w:cs="Times New Roman"/>
          <w:color w:val="000000"/>
          <w:sz w:val="24"/>
        </w:rPr>
        <w:t>detoxificados</w:t>
      </w:r>
      <w:proofErr w:type="spellEnd"/>
      <w:r w:rsidRPr="008A7096">
        <w:rPr>
          <w:rFonts w:ascii="Times New Roman" w:hAnsi="Times New Roman" w:cs="Times New Roman"/>
          <w:color w:val="000000"/>
          <w:sz w:val="24"/>
        </w:rPr>
        <w:t xml:space="preserve"> y neutralizados, mediante procesos de tratamiento físicos y químicos, cumpliendo además con las limitaciones que regulan la operación de un confinamiento</w:t>
      </w:r>
      <w:r w:rsidR="00A14D59" w:rsidRPr="008A7096">
        <w:rPr>
          <w:rFonts w:ascii="Times New Roman" w:hAnsi="Times New Roman" w:cs="Times New Roman"/>
          <w:color w:val="000000"/>
          <w:sz w:val="24"/>
        </w:rPr>
        <w:t>.</w:t>
      </w:r>
    </w:p>
    <w:p w:rsidR="001706FD" w:rsidRDefault="001706FD" w:rsidP="00EE3892">
      <w:pPr>
        <w:rPr>
          <w:rFonts w:ascii="Times New Roman" w:hAnsi="Times New Roman" w:cs="Times New Roman"/>
          <w:b/>
          <w:sz w:val="24"/>
        </w:rPr>
      </w:pPr>
    </w:p>
    <w:p w:rsidR="001B749A" w:rsidRPr="005F7A98" w:rsidRDefault="005F7A98" w:rsidP="00EE3892">
      <w:pPr>
        <w:rPr>
          <w:rFonts w:ascii="Times New Roman" w:hAnsi="Times New Roman" w:cs="Times New Roman"/>
          <w:b/>
          <w:sz w:val="24"/>
        </w:rPr>
      </w:pPr>
      <w:r w:rsidRPr="005F7A98">
        <w:rPr>
          <w:rFonts w:ascii="Times New Roman" w:hAnsi="Times New Roman" w:cs="Times New Roman"/>
          <w:b/>
          <w:sz w:val="24"/>
        </w:rPr>
        <w:t>CONCLUSIONES</w:t>
      </w:r>
    </w:p>
    <w:p w:rsidR="001B749A" w:rsidRPr="008A7096" w:rsidRDefault="00C7381D"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En el estado de Tabasco, la industria petrolera ha estado y sigue realizando estudios de prospección para el descubrimiento de nuevos yacimientos petroleros y </w:t>
      </w:r>
      <w:r w:rsidR="0079239C" w:rsidRPr="008A7096">
        <w:rPr>
          <w:rFonts w:ascii="Times New Roman" w:hAnsi="Times New Roman" w:cs="Times New Roman"/>
          <w:color w:val="000000"/>
          <w:sz w:val="24"/>
        </w:rPr>
        <w:t>h</w:t>
      </w:r>
      <w:r w:rsidRPr="008A7096">
        <w:rPr>
          <w:rFonts w:ascii="Times New Roman" w:hAnsi="Times New Roman" w:cs="Times New Roman"/>
          <w:color w:val="000000"/>
          <w:sz w:val="24"/>
        </w:rPr>
        <w:t xml:space="preserve">a continuado con la perforación </w:t>
      </w:r>
      <w:r w:rsidR="0079239C" w:rsidRPr="008A7096">
        <w:rPr>
          <w:rFonts w:ascii="Times New Roman" w:hAnsi="Times New Roman" w:cs="Times New Roman"/>
          <w:color w:val="000000"/>
          <w:sz w:val="24"/>
        </w:rPr>
        <w:t xml:space="preserve">de pozos </w:t>
      </w:r>
      <w:r w:rsidRPr="008A7096">
        <w:rPr>
          <w:rFonts w:ascii="Times New Roman" w:hAnsi="Times New Roman" w:cs="Times New Roman"/>
          <w:color w:val="000000"/>
          <w:sz w:val="24"/>
        </w:rPr>
        <w:t>en los diferentes activos de producción</w:t>
      </w:r>
      <w:r w:rsidR="0079239C" w:rsidRPr="008A7096">
        <w:rPr>
          <w:rFonts w:ascii="Times New Roman" w:hAnsi="Times New Roman" w:cs="Times New Roman"/>
          <w:color w:val="000000"/>
          <w:sz w:val="24"/>
        </w:rPr>
        <w:t xml:space="preserve"> en la entidad. </w:t>
      </w:r>
      <w:r w:rsidR="00495EE9" w:rsidRPr="008A7096">
        <w:rPr>
          <w:rFonts w:ascii="Times New Roman" w:hAnsi="Times New Roman" w:cs="Times New Roman"/>
          <w:color w:val="000000"/>
          <w:sz w:val="24"/>
        </w:rPr>
        <w:t>Para ello se utiliza una gran cantidad de lodos o fluidos de perforación que permite lubricar las barrenas para que estas no se deterioren o atasquen y se tengan pérdidas considerables en la operación.</w:t>
      </w:r>
    </w:p>
    <w:p w:rsidR="00495EE9" w:rsidRPr="008A7096" w:rsidRDefault="00495EE9"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Los recortes de perforación son producidos en la etapa donde los fluidos se mezclan con los remantes rocosos y de suelo y emergen a través de las tuberías hacia el exterior</w:t>
      </w:r>
      <w:r w:rsidR="002A7019" w:rsidRPr="008A7096">
        <w:rPr>
          <w:rFonts w:ascii="Times New Roman" w:hAnsi="Times New Roman" w:cs="Times New Roman"/>
          <w:color w:val="000000"/>
          <w:sz w:val="24"/>
        </w:rPr>
        <w:t xml:space="preserve">, </w:t>
      </w:r>
      <w:r w:rsidRPr="008A7096">
        <w:rPr>
          <w:rFonts w:ascii="Times New Roman" w:hAnsi="Times New Roman" w:cs="Times New Roman"/>
          <w:color w:val="000000"/>
          <w:sz w:val="24"/>
        </w:rPr>
        <w:t xml:space="preserve">que son </w:t>
      </w:r>
      <w:proofErr w:type="spellStart"/>
      <w:r w:rsidRPr="008A7096">
        <w:rPr>
          <w:rFonts w:ascii="Times New Roman" w:hAnsi="Times New Roman" w:cs="Times New Roman"/>
          <w:color w:val="000000"/>
          <w:sz w:val="24"/>
        </w:rPr>
        <w:t>recepcionados</w:t>
      </w:r>
      <w:proofErr w:type="spellEnd"/>
      <w:r w:rsidRPr="008A7096">
        <w:rPr>
          <w:rFonts w:ascii="Times New Roman" w:hAnsi="Times New Roman" w:cs="Times New Roman"/>
          <w:color w:val="000000"/>
          <w:sz w:val="24"/>
        </w:rPr>
        <w:t xml:space="preserve"> mediante la descarga a tanques de almacenamiento temporal. Una parte de los lodos es recuperad</w:t>
      </w:r>
      <w:r w:rsidR="002A7019" w:rsidRPr="008A7096">
        <w:rPr>
          <w:rFonts w:ascii="Times New Roman" w:hAnsi="Times New Roman" w:cs="Times New Roman"/>
          <w:color w:val="000000"/>
          <w:sz w:val="24"/>
        </w:rPr>
        <w:t>a</w:t>
      </w:r>
      <w:r w:rsidRPr="008A7096">
        <w:rPr>
          <w:rFonts w:ascii="Times New Roman" w:hAnsi="Times New Roman" w:cs="Times New Roman"/>
          <w:color w:val="000000"/>
          <w:sz w:val="24"/>
        </w:rPr>
        <w:t xml:space="preserve"> al igual que los recortes y el resto son enviados a través de equipo de transporte diseñado para tal fin en góndolas o pipas de presión y vac</w:t>
      </w:r>
      <w:r w:rsidR="002A7019" w:rsidRPr="008A7096">
        <w:rPr>
          <w:rFonts w:ascii="Times New Roman" w:hAnsi="Times New Roman" w:cs="Times New Roman"/>
          <w:color w:val="000000"/>
          <w:sz w:val="24"/>
        </w:rPr>
        <w:t>í</w:t>
      </w:r>
      <w:r w:rsidRPr="008A7096">
        <w:rPr>
          <w:rFonts w:ascii="Times New Roman" w:hAnsi="Times New Roman" w:cs="Times New Roman"/>
          <w:color w:val="000000"/>
          <w:sz w:val="24"/>
        </w:rPr>
        <w:t>o.</w:t>
      </w:r>
    </w:p>
    <w:p w:rsidR="007C685F" w:rsidRPr="008A7096" w:rsidRDefault="00495EE9"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lastRenderedPageBreak/>
        <w:t xml:space="preserve">De acuerdo a lo establecido </w:t>
      </w:r>
      <w:r w:rsidR="002A7019" w:rsidRPr="008A7096">
        <w:rPr>
          <w:rFonts w:ascii="Times New Roman" w:hAnsi="Times New Roman" w:cs="Times New Roman"/>
          <w:color w:val="000000"/>
          <w:sz w:val="24"/>
        </w:rPr>
        <w:t>por</w:t>
      </w:r>
      <w:r w:rsidRPr="008A7096">
        <w:rPr>
          <w:rFonts w:ascii="Times New Roman" w:hAnsi="Times New Roman" w:cs="Times New Roman"/>
          <w:color w:val="000000"/>
          <w:sz w:val="24"/>
        </w:rPr>
        <w:t xml:space="preserve"> la norma oficial mexicana NOM-052-SEMARNAT-2005, </w:t>
      </w:r>
      <w:r w:rsidR="002A7019" w:rsidRPr="008A7096">
        <w:rPr>
          <w:rFonts w:ascii="Times New Roman" w:hAnsi="Times New Roman" w:cs="Times New Roman"/>
          <w:color w:val="000000"/>
          <w:sz w:val="24"/>
        </w:rPr>
        <w:t xml:space="preserve">se </w:t>
      </w:r>
      <w:r w:rsidRPr="008A7096">
        <w:rPr>
          <w:rFonts w:ascii="Times New Roman" w:hAnsi="Times New Roman" w:cs="Times New Roman"/>
          <w:color w:val="000000"/>
          <w:sz w:val="24"/>
        </w:rPr>
        <w:t>señala que los recortes de perforación no son considerados residuos peligrosos, por lo que de acuerdo a la Ley General para la Prevención y Gestión Integral de los Residuos, lo</w:t>
      </w:r>
      <w:r w:rsidR="002A7019" w:rsidRPr="008A7096">
        <w:rPr>
          <w:rFonts w:ascii="Times New Roman" w:hAnsi="Times New Roman" w:cs="Times New Roman"/>
          <w:color w:val="000000"/>
          <w:sz w:val="24"/>
        </w:rPr>
        <w:t>s</w:t>
      </w:r>
      <w:r w:rsidRPr="008A7096">
        <w:rPr>
          <w:rFonts w:ascii="Times New Roman" w:hAnsi="Times New Roman" w:cs="Times New Roman"/>
          <w:color w:val="000000"/>
          <w:sz w:val="24"/>
        </w:rPr>
        <w:t xml:space="preserve"> clasifica como residuos de manejo especial. De igual manera, la Ley para la Prevención y Gestión Integral de los Residuos del Estado de Tabasco, lo </w:t>
      </w:r>
      <w:r w:rsidR="007C685F" w:rsidRPr="008A7096">
        <w:rPr>
          <w:rFonts w:ascii="Times New Roman" w:hAnsi="Times New Roman" w:cs="Times New Roman"/>
          <w:color w:val="000000"/>
          <w:sz w:val="24"/>
        </w:rPr>
        <w:t>considera como un residuo de manejo especial, por lo que le corresponde a la entidad regular su manejo.</w:t>
      </w:r>
    </w:p>
    <w:p w:rsidR="00495EE9" w:rsidRPr="008A7096" w:rsidRDefault="00FB34DE"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En ese sentido, se llevó a cabo el Foro sobre Manejo de los Residuos de Perforación de la Industria Petrolera en Tabasco 2012, para conocer la situación actual </w:t>
      </w:r>
      <w:r w:rsidR="0019363B" w:rsidRPr="008A7096">
        <w:rPr>
          <w:rFonts w:ascii="Times New Roman" w:hAnsi="Times New Roman" w:cs="Times New Roman"/>
          <w:color w:val="000000"/>
          <w:sz w:val="24"/>
        </w:rPr>
        <w:t xml:space="preserve">de manejo que se le realiza a los recortes de perforación, participando </w:t>
      </w:r>
      <w:r w:rsidR="002A7019" w:rsidRPr="008A7096">
        <w:rPr>
          <w:rFonts w:ascii="Times New Roman" w:hAnsi="Times New Roman" w:cs="Times New Roman"/>
          <w:color w:val="000000"/>
          <w:sz w:val="24"/>
        </w:rPr>
        <w:t xml:space="preserve">también </w:t>
      </w:r>
      <w:r w:rsidR="0019363B" w:rsidRPr="008A7096">
        <w:rPr>
          <w:rFonts w:ascii="Times New Roman" w:hAnsi="Times New Roman" w:cs="Times New Roman"/>
          <w:color w:val="000000"/>
          <w:sz w:val="24"/>
        </w:rPr>
        <w:t>dependencias de gobierno en materia ambiental, la industria petrolera, consultoras ambientales, empresas de servicios para la industria petrolera e instituciones educativas y de investigación.</w:t>
      </w:r>
    </w:p>
    <w:p w:rsidR="00EA33B0" w:rsidRPr="008A7096" w:rsidRDefault="00EA33B0"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 xml:space="preserve">Asimismo, se realizó un diagnóstico de generación y manejo de los recortes de perforación, tomando como caso de estudio el activo integral </w:t>
      </w:r>
      <w:proofErr w:type="spellStart"/>
      <w:r w:rsidRPr="008A7096">
        <w:rPr>
          <w:rFonts w:ascii="Times New Roman" w:hAnsi="Times New Roman" w:cs="Times New Roman"/>
          <w:color w:val="000000"/>
          <w:sz w:val="24"/>
        </w:rPr>
        <w:t>Jujo</w:t>
      </w:r>
      <w:proofErr w:type="spellEnd"/>
      <w:r w:rsidRPr="008A7096">
        <w:rPr>
          <w:rFonts w:ascii="Times New Roman" w:hAnsi="Times New Roman" w:cs="Times New Roman"/>
          <w:color w:val="000000"/>
          <w:sz w:val="24"/>
        </w:rPr>
        <w:t>-Reforma, dos instalaciones petroleras y dos empresas de servicios de tratamiento de los recortes de perforación ubicadas en el estado de Tabasco.</w:t>
      </w:r>
    </w:p>
    <w:p w:rsidR="00EA33B0" w:rsidRPr="008A7096" w:rsidRDefault="00EA33B0"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Con esas premisas, se diseñ</w:t>
      </w:r>
      <w:r w:rsidR="002A7019" w:rsidRPr="008A7096">
        <w:rPr>
          <w:rFonts w:ascii="Times New Roman" w:hAnsi="Times New Roman" w:cs="Times New Roman"/>
          <w:color w:val="000000"/>
          <w:sz w:val="24"/>
        </w:rPr>
        <w:t>ó</w:t>
      </w:r>
      <w:r w:rsidRPr="008A7096">
        <w:rPr>
          <w:rFonts w:ascii="Times New Roman" w:hAnsi="Times New Roman" w:cs="Times New Roman"/>
          <w:color w:val="000000"/>
          <w:sz w:val="24"/>
        </w:rPr>
        <w:t xml:space="preserve"> la propuesta de Manejo Integral de los Recortes de Perforación de la industria petrolera en Tabasco, para que la dependencia normativa lo considerara como parte de la gestión de la paraestatal y de todas aquellas empresas que le den servicios a Petróleos Mexicanos y que involucren a estos residuos. Esta propuesta considera los elementos mínimos necesarios para cumplir con la normatividad ambiental estatal en aspectos de almacenamiento, transporte, reu</w:t>
      </w:r>
      <w:r w:rsidR="002A7019" w:rsidRPr="008A7096">
        <w:rPr>
          <w:rFonts w:ascii="Times New Roman" w:hAnsi="Times New Roman" w:cs="Times New Roman"/>
          <w:color w:val="000000"/>
          <w:sz w:val="24"/>
        </w:rPr>
        <w:t>tilización</w:t>
      </w:r>
      <w:r w:rsidRPr="008A7096">
        <w:rPr>
          <w:rFonts w:ascii="Times New Roman" w:hAnsi="Times New Roman" w:cs="Times New Roman"/>
          <w:color w:val="000000"/>
          <w:sz w:val="24"/>
        </w:rPr>
        <w:t>, reciclaje, tratamiento y disposición final.</w:t>
      </w:r>
    </w:p>
    <w:p w:rsidR="0019363B" w:rsidRPr="008A7096" w:rsidRDefault="00446B89" w:rsidP="008A58C4">
      <w:pPr>
        <w:autoSpaceDE w:val="0"/>
        <w:autoSpaceDN w:val="0"/>
        <w:adjustRightInd w:val="0"/>
        <w:spacing w:after="0" w:line="360" w:lineRule="auto"/>
        <w:rPr>
          <w:rFonts w:ascii="Times New Roman" w:hAnsi="Times New Roman" w:cs="Times New Roman"/>
          <w:color w:val="000000"/>
          <w:sz w:val="24"/>
        </w:rPr>
      </w:pPr>
      <w:r w:rsidRPr="008A7096">
        <w:rPr>
          <w:rFonts w:ascii="Times New Roman" w:hAnsi="Times New Roman" w:cs="Times New Roman"/>
          <w:color w:val="000000"/>
          <w:sz w:val="24"/>
        </w:rPr>
        <w:t>Adem</w:t>
      </w:r>
      <w:r w:rsidR="00D53BBC" w:rsidRPr="008A7096">
        <w:rPr>
          <w:rFonts w:ascii="Times New Roman" w:hAnsi="Times New Roman" w:cs="Times New Roman"/>
          <w:color w:val="000000"/>
          <w:sz w:val="24"/>
        </w:rPr>
        <w:t>ás</w:t>
      </w:r>
      <w:r w:rsidR="002A7019" w:rsidRPr="008A7096">
        <w:rPr>
          <w:rFonts w:ascii="Times New Roman" w:hAnsi="Times New Roman" w:cs="Times New Roman"/>
          <w:color w:val="000000"/>
          <w:sz w:val="24"/>
        </w:rPr>
        <w:t>,</w:t>
      </w:r>
      <w:r w:rsidR="00D53BBC" w:rsidRPr="008A7096">
        <w:rPr>
          <w:rFonts w:ascii="Times New Roman" w:hAnsi="Times New Roman" w:cs="Times New Roman"/>
          <w:color w:val="000000"/>
          <w:sz w:val="24"/>
        </w:rPr>
        <w:t xml:space="preserve"> se logró que la normativa considerara estos aspectos en la Ley de Prevención y Gestión Integral de los Residuos del Estado de Tabasco y estableciera el Protocolo de Pruebas para los tratamientos autorizados como términos de referencia y homologación.</w:t>
      </w:r>
      <w:r w:rsidR="00EA33B0" w:rsidRPr="008A7096">
        <w:rPr>
          <w:rFonts w:ascii="Times New Roman" w:hAnsi="Times New Roman" w:cs="Times New Roman"/>
          <w:color w:val="000000"/>
          <w:sz w:val="24"/>
        </w:rPr>
        <w:t xml:space="preserve"> </w:t>
      </w:r>
    </w:p>
    <w:p w:rsidR="00044B36" w:rsidRDefault="00044B36" w:rsidP="008A7096">
      <w:pPr>
        <w:rPr>
          <w:rFonts w:eastAsia="Times New Roman" w:cstheme="minorHAnsi"/>
          <w:color w:val="7030A0"/>
          <w:sz w:val="28"/>
          <w:szCs w:val="28"/>
          <w:lang w:val="es-ES" w:eastAsia="es-ES"/>
        </w:rPr>
      </w:pPr>
    </w:p>
    <w:p w:rsidR="00044B36" w:rsidRDefault="00044B36" w:rsidP="008A7096">
      <w:pPr>
        <w:rPr>
          <w:rFonts w:eastAsia="Times New Roman" w:cstheme="minorHAnsi"/>
          <w:color w:val="7030A0"/>
          <w:sz w:val="28"/>
          <w:szCs w:val="28"/>
          <w:lang w:val="es-ES" w:eastAsia="es-ES"/>
        </w:rPr>
      </w:pPr>
    </w:p>
    <w:p w:rsidR="00044B36" w:rsidRDefault="00044B36" w:rsidP="008A7096">
      <w:pPr>
        <w:rPr>
          <w:rFonts w:eastAsia="Times New Roman" w:cstheme="minorHAnsi"/>
          <w:color w:val="7030A0"/>
          <w:sz w:val="28"/>
          <w:szCs w:val="28"/>
          <w:lang w:val="es-ES" w:eastAsia="es-ES"/>
        </w:rPr>
      </w:pPr>
    </w:p>
    <w:p w:rsidR="00044B36" w:rsidRDefault="00044B36" w:rsidP="008A7096">
      <w:pPr>
        <w:rPr>
          <w:rFonts w:eastAsia="Times New Roman" w:cstheme="minorHAnsi"/>
          <w:color w:val="7030A0"/>
          <w:sz w:val="28"/>
          <w:szCs w:val="28"/>
          <w:lang w:val="es-ES" w:eastAsia="es-ES"/>
        </w:rPr>
      </w:pPr>
    </w:p>
    <w:p w:rsidR="00044B36" w:rsidRDefault="00044B36" w:rsidP="008A7096">
      <w:pPr>
        <w:rPr>
          <w:rFonts w:eastAsia="Times New Roman" w:cstheme="minorHAnsi"/>
          <w:color w:val="7030A0"/>
          <w:sz w:val="28"/>
          <w:szCs w:val="28"/>
          <w:lang w:val="es-ES" w:eastAsia="es-ES"/>
        </w:rPr>
      </w:pPr>
    </w:p>
    <w:p w:rsidR="008A58C4" w:rsidRPr="007C11F5" w:rsidRDefault="00044B36" w:rsidP="008A7096">
      <w:pPr>
        <w:rPr>
          <w:rFonts w:eastAsia="Times New Roman" w:cstheme="minorHAnsi"/>
          <w:color w:val="7030A0"/>
          <w:sz w:val="28"/>
          <w:szCs w:val="28"/>
          <w:lang w:val="es-ES" w:eastAsia="es-ES"/>
        </w:rPr>
      </w:pPr>
      <w:r w:rsidRPr="007C11F5">
        <w:rPr>
          <w:rFonts w:eastAsia="Times New Roman" w:cstheme="minorHAnsi"/>
          <w:color w:val="7030A0"/>
          <w:sz w:val="28"/>
          <w:szCs w:val="28"/>
          <w:lang w:val="es-ES" w:eastAsia="es-ES"/>
        </w:rPr>
        <w:lastRenderedPageBreak/>
        <w:t>Bibliografía</w:t>
      </w:r>
      <w:bookmarkStart w:id="10" w:name="_GoBack"/>
      <w:bookmarkEnd w:id="10"/>
    </w:p>
    <w:p w:rsidR="000755EF" w:rsidRPr="003678D5" w:rsidRDefault="000755EF" w:rsidP="003678D5">
      <w:pPr>
        <w:spacing w:line="360" w:lineRule="auto"/>
        <w:ind w:left="993" w:hanging="993"/>
        <w:rPr>
          <w:rFonts w:cstheme="minorHAnsi"/>
          <w:sz w:val="24"/>
          <w:szCs w:val="24"/>
        </w:rPr>
      </w:pPr>
      <w:r w:rsidRPr="003678D5">
        <w:rPr>
          <w:rFonts w:cstheme="minorHAnsi"/>
          <w:sz w:val="24"/>
          <w:szCs w:val="24"/>
        </w:rPr>
        <w:t xml:space="preserve">LAGREGA, Michael D., </w:t>
      </w:r>
      <w:proofErr w:type="spellStart"/>
      <w:r w:rsidRPr="003678D5">
        <w:rPr>
          <w:rFonts w:cstheme="minorHAnsi"/>
          <w:sz w:val="24"/>
          <w:szCs w:val="24"/>
        </w:rPr>
        <w:t>Phillip</w:t>
      </w:r>
      <w:proofErr w:type="spellEnd"/>
      <w:r w:rsidR="00110326">
        <w:rPr>
          <w:rFonts w:cstheme="minorHAnsi"/>
          <w:sz w:val="24"/>
          <w:szCs w:val="24"/>
        </w:rPr>
        <w:t>,</w:t>
      </w:r>
      <w:r w:rsidRPr="003678D5">
        <w:rPr>
          <w:rFonts w:cstheme="minorHAnsi"/>
          <w:sz w:val="24"/>
          <w:szCs w:val="24"/>
        </w:rPr>
        <w:t xml:space="preserve"> L.</w:t>
      </w:r>
      <w:r w:rsidR="00110326">
        <w:rPr>
          <w:rFonts w:cstheme="minorHAnsi"/>
          <w:sz w:val="24"/>
          <w:szCs w:val="24"/>
        </w:rPr>
        <w:t>, Buckingham, J</w:t>
      </w:r>
      <w:r w:rsidRPr="003678D5">
        <w:rPr>
          <w:rFonts w:cstheme="minorHAnsi"/>
          <w:sz w:val="24"/>
          <w:szCs w:val="24"/>
        </w:rPr>
        <w:t xml:space="preserve">. </w:t>
      </w:r>
      <w:r w:rsidR="001F0653" w:rsidRPr="003678D5">
        <w:rPr>
          <w:rFonts w:cstheme="minorHAnsi"/>
          <w:sz w:val="24"/>
          <w:szCs w:val="24"/>
        </w:rPr>
        <w:t xml:space="preserve">(1996). </w:t>
      </w:r>
      <w:r w:rsidRPr="003678D5">
        <w:rPr>
          <w:rFonts w:cstheme="minorHAnsi"/>
          <w:sz w:val="24"/>
          <w:szCs w:val="24"/>
        </w:rPr>
        <w:t>Gestión de Residuos Toxicas (Tratamiento, Elimin</w:t>
      </w:r>
      <w:r w:rsidR="00110326">
        <w:rPr>
          <w:rFonts w:cstheme="minorHAnsi"/>
          <w:sz w:val="24"/>
          <w:szCs w:val="24"/>
        </w:rPr>
        <w:t>ación y Recuperación de Suelos). España, Madrid</w:t>
      </w:r>
      <w:proofErr w:type="gramStart"/>
      <w:r w:rsidR="00110326">
        <w:rPr>
          <w:rFonts w:cstheme="minorHAnsi"/>
          <w:sz w:val="24"/>
          <w:szCs w:val="24"/>
        </w:rPr>
        <w:t>:</w:t>
      </w:r>
      <w:r w:rsidRPr="003678D5">
        <w:rPr>
          <w:rFonts w:cstheme="minorHAnsi"/>
          <w:sz w:val="24"/>
          <w:szCs w:val="24"/>
        </w:rPr>
        <w:t xml:space="preserve">  McGraw</w:t>
      </w:r>
      <w:proofErr w:type="gramEnd"/>
      <w:r w:rsidRPr="003678D5">
        <w:rPr>
          <w:rFonts w:cstheme="minorHAnsi"/>
          <w:sz w:val="24"/>
          <w:szCs w:val="24"/>
        </w:rPr>
        <w:t xml:space="preserve"> Hill Interamericana de Esp</w:t>
      </w:r>
      <w:r w:rsidR="00110326">
        <w:rPr>
          <w:rFonts w:cstheme="minorHAnsi"/>
          <w:sz w:val="24"/>
          <w:szCs w:val="24"/>
        </w:rPr>
        <w:t>aña.</w:t>
      </w:r>
    </w:p>
    <w:p w:rsidR="00A76023" w:rsidRPr="003678D5" w:rsidRDefault="00A76023" w:rsidP="003678D5">
      <w:pPr>
        <w:spacing w:line="360" w:lineRule="auto"/>
        <w:ind w:left="993" w:hanging="993"/>
        <w:rPr>
          <w:rFonts w:cstheme="minorHAnsi"/>
          <w:sz w:val="24"/>
          <w:szCs w:val="24"/>
        </w:rPr>
      </w:pPr>
      <w:r w:rsidRPr="003678D5">
        <w:rPr>
          <w:rFonts w:cstheme="minorHAnsi"/>
          <w:sz w:val="24"/>
          <w:szCs w:val="24"/>
        </w:rPr>
        <w:t xml:space="preserve">PAZ, Miguel A. (2013). Memoria de estadía Profesional. Clasificación y Diagnóstico del Manejo de los Residuos de Recortes de Perforación con Fluido de Emulsión Inversa Base Aceite de la Industria Petrolera. Universidad Tecnológica de Tabasco.119 </w:t>
      </w:r>
      <w:proofErr w:type="spellStart"/>
      <w:r w:rsidRPr="003678D5">
        <w:rPr>
          <w:rFonts w:cstheme="minorHAnsi"/>
          <w:sz w:val="24"/>
          <w:szCs w:val="24"/>
        </w:rPr>
        <w:t>Pag</w:t>
      </w:r>
      <w:proofErr w:type="spellEnd"/>
      <w:r w:rsidRPr="003678D5">
        <w:rPr>
          <w:rFonts w:cstheme="minorHAnsi"/>
          <w:sz w:val="24"/>
          <w:szCs w:val="24"/>
        </w:rPr>
        <w:t>.</w:t>
      </w:r>
    </w:p>
    <w:p w:rsidR="00EC3B29" w:rsidRPr="003678D5" w:rsidRDefault="00A76023" w:rsidP="003678D5">
      <w:pPr>
        <w:spacing w:line="360" w:lineRule="auto"/>
        <w:ind w:left="993" w:hanging="993"/>
        <w:rPr>
          <w:rFonts w:cstheme="minorHAnsi"/>
          <w:sz w:val="24"/>
          <w:szCs w:val="24"/>
        </w:rPr>
      </w:pPr>
      <w:r w:rsidRPr="003678D5">
        <w:rPr>
          <w:rFonts w:cstheme="minorHAnsi"/>
          <w:sz w:val="24"/>
          <w:szCs w:val="24"/>
        </w:rPr>
        <w:t xml:space="preserve"> </w:t>
      </w:r>
      <w:r w:rsidR="00EC3B29" w:rsidRPr="003678D5">
        <w:rPr>
          <w:rFonts w:cstheme="minorHAnsi"/>
          <w:sz w:val="24"/>
          <w:szCs w:val="24"/>
        </w:rPr>
        <w:t>SÁNCHEZ,</w:t>
      </w:r>
      <w:r w:rsidR="001F0653" w:rsidRPr="003678D5">
        <w:rPr>
          <w:rFonts w:cstheme="minorHAnsi"/>
          <w:sz w:val="24"/>
          <w:szCs w:val="24"/>
        </w:rPr>
        <w:t xml:space="preserve"> Pérez J.</w:t>
      </w:r>
      <w:r w:rsidR="00EC3B29" w:rsidRPr="003678D5">
        <w:rPr>
          <w:rFonts w:cstheme="minorHAnsi"/>
          <w:sz w:val="24"/>
          <w:szCs w:val="24"/>
        </w:rPr>
        <w:t xml:space="preserve"> </w:t>
      </w:r>
      <w:r w:rsidR="001F0653" w:rsidRPr="003678D5">
        <w:rPr>
          <w:rFonts w:cstheme="minorHAnsi"/>
          <w:sz w:val="24"/>
          <w:szCs w:val="24"/>
        </w:rPr>
        <w:t>(</w:t>
      </w:r>
      <w:r w:rsidR="00EC3B29" w:rsidRPr="003678D5">
        <w:rPr>
          <w:rFonts w:cstheme="minorHAnsi"/>
          <w:sz w:val="24"/>
          <w:szCs w:val="24"/>
        </w:rPr>
        <w:t>1996</w:t>
      </w:r>
      <w:r w:rsidR="001F0653" w:rsidRPr="003678D5">
        <w:rPr>
          <w:rFonts w:cstheme="minorHAnsi"/>
          <w:sz w:val="24"/>
          <w:szCs w:val="24"/>
        </w:rPr>
        <w:t>)</w:t>
      </w:r>
      <w:r w:rsidR="00EC3B29" w:rsidRPr="003678D5">
        <w:rPr>
          <w:rFonts w:cstheme="minorHAnsi"/>
          <w:sz w:val="24"/>
          <w:szCs w:val="24"/>
        </w:rPr>
        <w:t xml:space="preserve">. Aspectos básicos de geología para la </w:t>
      </w:r>
      <w:proofErr w:type="spellStart"/>
      <w:r w:rsidR="00EC3B29" w:rsidRPr="003678D5">
        <w:rPr>
          <w:rFonts w:cstheme="minorHAnsi"/>
          <w:sz w:val="24"/>
          <w:szCs w:val="24"/>
        </w:rPr>
        <w:t>biorremediación</w:t>
      </w:r>
      <w:proofErr w:type="spellEnd"/>
      <w:r w:rsidR="00EC3B29" w:rsidRPr="003678D5">
        <w:rPr>
          <w:rFonts w:cstheme="minorHAnsi"/>
          <w:sz w:val="24"/>
          <w:szCs w:val="24"/>
        </w:rPr>
        <w:t xml:space="preserve"> de suelos. Curso de </w:t>
      </w:r>
      <w:proofErr w:type="spellStart"/>
      <w:r w:rsidR="00EC3B29" w:rsidRPr="003678D5">
        <w:rPr>
          <w:rFonts w:cstheme="minorHAnsi"/>
          <w:sz w:val="24"/>
          <w:szCs w:val="24"/>
        </w:rPr>
        <w:t>biorremediación</w:t>
      </w:r>
      <w:proofErr w:type="spellEnd"/>
      <w:r w:rsidR="00EC3B29" w:rsidRPr="003678D5">
        <w:rPr>
          <w:rFonts w:cstheme="minorHAnsi"/>
          <w:sz w:val="24"/>
          <w:szCs w:val="24"/>
        </w:rPr>
        <w:t xml:space="preserve"> de suelos y acuíferos. PUMA, UNAM.</w:t>
      </w:r>
    </w:p>
    <w:p w:rsidR="006C4117" w:rsidRPr="003678D5" w:rsidRDefault="006C4117" w:rsidP="003678D5">
      <w:pPr>
        <w:spacing w:line="360" w:lineRule="auto"/>
        <w:ind w:left="993" w:hanging="993"/>
        <w:rPr>
          <w:rFonts w:cstheme="minorHAnsi"/>
          <w:sz w:val="24"/>
          <w:szCs w:val="24"/>
        </w:rPr>
      </w:pPr>
      <w:r w:rsidRPr="003678D5">
        <w:rPr>
          <w:rFonts w:cstheme="minorHAnsi"/>
          <w:sz w:val="24"/>
          <w:szCs w:val="24"/>
        </w:rPr>
        <w:t>SERNAPAM (</w:t>
      </w:r>
      <w:r w:rsidR="00F95D98" w:rsidRPr="003678D5">
        <w:rPr>
          <w:rFonts w:cstheme="minorHAnsi"/>
          <w:sz w:val="24"/>
          <w:szCs w:val="24"/>
        </w:rPr>
        <w:t>2012</w:t>
      </w:r>
      <w:r w:rsidRPr="003678D5">
        <w:rPr>
          <w:rFonts w:cstheme="minorHAnsi"/>
          <w:sz w:val="24"/>
          <w:szCs w:val="24"/>
        </w:rPr>
        <w:t xml:space="preserve">). Ley para la Prevención y Gestión Integral de los Residuos del Estado de Tabasco. Periódico Oficial del Gobierno del Estado de Tabasco. </w:t>
      </w:r>
      <w:r w:rsidR="00F95D98" w:rsidRPr="003678D5">
        <w:rPr>
          <w:rFonts w:cstheme="minorHAnsi"/>
          <w:sz w:val="24"/>
          <w:szCs w:val="24"/>
        </w:rPr>
        <w:t xml:space="preserve">7 de </w:t>
      </w:r>
      <w:r w:rsidR="00F7370A" w:rsidRPr="003678D5">
        <w:rPr>
          <w:rFonts w:cstheme="minorHAnsi"/>
          <w:sz w:val="24"/>
          <w:szCs w:val="24"/>
        </w:rPr>
        <w:t>d</w:t>
      </w:r>
      <w:r w:rsidR="00F95D98" w:rsidRPr="003678D5">
        <w:rPr>
          <w:rFonts w:cstheme="minorHAnsi"/>
          <w:sz w:val="24"/>
          <w:szCs w:val="24"/>
        </w:rPr>
        <w:t>iciembre de 2012.</w:t>
      </w:r>
      <w:r w:rsidRPr="003678D5">
        <w:rPr>
          <w:rFonts w:cstheme="minorHAnsi"/>
          <w:sz w:val="24"/>
          <w:szCs w:val="24"/>
        </w:rPr>
        <w:t xml:space="preserve"> </w:t>
      </w:r>
    </w:p>
    <w:p w:rsidR="00F71FCD" w:rsidRPr="003678D5" w:rsidRDefault="00F71FCD" w:rsidP="003678D5">
      <w:pPr>
        <w:spacing w:line="360" w:lineRule="auto"/>
        <w:ind w:left="993" w:hanging="993"/>
        <w:rPr>
          <w:rFonts w:cstheme="minorHAnsi"/>
          <w:sz w:val="24"/>
          <w:szCs w:val="24"/>
        </w:rPr>
      </w:pPr>
      <w:r w:rsidRPr="003678D5">
        <w:rPr>
          <w:rFonts w:cstheme="minorHAnsi"/>
          <w:sz w:val="24"/>
          <w:szCs w:val="24"/>
        </w:rPr>
        <w:t xml:space="preserve">SERNAPAM (2012). Ley de Protección Ambiental del Estado de Tabasco. Periódico Oficial del Gobierno del Estado de Tabasco. 5 de </w:t>
      </w:r>
      <w:r w:rsidR="00F7370A" w:rsidRPr="003678D5">
        <w:rPr>
          <w:rFonts w:cstheme="minorHAnsi"/>
          <w:sz w:val="24"/>
          <w:szCs w:val="24"/>
        </w:rPr>
        <w:t>d</w:t>
      </w:r>
      <w:r w:rsidRPr="003678D5">
        <w:rPr>
          <w:rFonts w:cstheme="minorHAnsi"/>
          <w:sz w:val="24"/>
          <w:szCs w:val="24"/>
        </w:rPr>
        <w:t xml:space="preserve">iciembre de 2012. </w:t>
      </w:r>
    </w:p>
    <w:p w:rsidR="006C4117" w:rsidRPr="003678D5" w:rsidRDefault="001D59CC" w:rsidP="003678D5">
      <w:pPr>
        <w:spacing w:line="360" w:lineRule="auto"/>
        <w:ind w:left="993" w:hanging="993"/>
        <w:rPr>
          <w:rFonts w:cstheme="minorHAnsi"/>
          <w:sz w:val="24"/>
          <w:szCs w:val="24"/>
        </w:rPr>
      </w:pPr>
      <w:r w:rsidRPr="003678D5">
        <w:rPr>
          <w:rFonts w:cstheme="minorHAnsi"/>
          <w:sz w:val="24"/>
          <w:szCs w:val="24"/>
        </w:rPr>
        <w:t xml:space="preserve">SEMARNAT (2013). Ley General para la Prevención y Gestión Integral de los Residuos. Diario Oficial de la Federación. 5 de </w:t>
      </w:r>
      <w:r w:rsidR="00F7370A" w:rsidRPr="003678D5">
        <w:rPr>
          <w:rFonts w:cstheme="minorHAnsi"/>
          <w:sz w:val="24"/>
          <w:szCs w:val="24"/>
        </w:rPr>
        <w:t>n</w:t>
      </w:r>
      <w:r w:rsidRPr="003678D5">
        <w:rPr>
          <w:rFonts w:cstheme="minorHAnsi"/>
          <w:sz w:val="24"/>
          <w:szCs w:val="24"/>
        </w:rPr>
        <w:t>oviembre de 2013</w:t>
      </w:r>
      <w:r w:rsidR="00B521B7" w:rsidRPr="003678D5">
        <w:rPr>
          <w:rFonts w:cstheme="minorHAnsi"/>
          <w:sz w:val="24"/>
          <w:szCs w:val="24"/>
        </w:rPr>
        <w:t>.</w:t>
      </w:r>
      <w:r w:rsidRPr="003678D5">
        <w:rPr>
          <w:rFonts w:cstheme="minorHAnsi"/>
          <w:sz w:val="24"/>
          <w:szCs w:val="24"/>
        </w:rPr>
        <w:t xml:space="preserve"> </w:t>
      </w:r>
    </w:p>
    <w:p w:rsidR="001F0653" w:rsidRPr="003678D5" w:rsidRDefault="001F0653" w:rsidP="003678D5">
      <w:pPr>
        <w:spacing w:line="360" w:lineRule="auto"/>
        <w:ind w:left="993" w:hanging="993"/>
        <w:rPr>
          <w:rFonts w:cstheme="minorHAnsi"/>
          <w:sz w:val="24"/>
          <w:szCs w:val="24"/>
        </w:rPr>
      </w:pPr>
      <w:r w:rsidRPr="003678D5">
        <w:rPr>
          <w:rFonts w:cstheme="minorHAnsi"/>
          <w:sz w:val="24"/>
          <w:szCs w:val="24"/>
        </w:rPr>
        <w:t xml:space="preserve">SEMARNAT (2008). Las 3Rs en el programa nacional para la prevención y gestión integral de los residuos 2009-2012. Ciudad de México, </w:t>
      </w:r>
      <w:r w:rsidR="00F7370A" w:rsidRPr="003678D5">
        <w:rPr>
          <w:rFonts w:cstheme="minorHAnsi"/>
          <w:sz w:val="24"/>
          <w:szCs w:val="24"/>
        </w:rPr>
        <w:t>o</w:t>
      </w:r>
      <w:r w:rsidRPr="003678D5">
        <w:rPr>
          <w:rFonts w:cstheme="minorHAnsi"/>
          <w:sz w:val="24"/>
          <w:szCs w:val="24"/>
        </w:rPr>
        <w:t>ctubre 2008.</w:t>
      </w:r>
    </w:p>
    <w:p w:rsidR="00EF5F66" w:rsidRPr="003678D5" w:rsidRDefault="00EF5F66" w:rsidP="003678D5">
      <w:pPr>
        <w:spacing w:line="360" w:lineRule="auto"/>
        <w:ind w:left="993" w:hanging="993"/>
        <w:rPr>
          <w:rFonts w:cstheme="minorHAnsi"/>
          <w:sz w:val="24"/>
          <w:szCs w:val="24"/>
        </w:rPr>
      </w:pPr>
      <w:r w:rsidRPr="003678D5">
        <w:rPr>
          <w:rFonts w:cstheme="minorHAnsi"/>
          <w:sz w:val="24"/>
          <w:szCs w:val="24"/>
        </w:rPr>
        <w:t xml:space="preserve">SOBERANEZ, Iván T. (2013). Memoria de estadía Profesional. Clasificación y Diagnóstico del Manejo de los Residuos de Recortes de Perforación con Fluido Base </w:t>
      </w:r>
      <w:proofErr w:type="spellStart"/>
      <w:r w:rsidRPr="003678D5">
        <w:rPr>
          <w:rFonts w:cstheme="minorHAnsi"/>
          <w:sz w:val="24"/>
          <w:szCs w:val="24"/>
        </w:rPr>
        <w:t>Aguae</w:t>
      </w:r>
      <w:proofErr w:type="spellEnd"/>
      <w:r w:rsidRPr="003678D5">
        <w:rPr>
          <w:rFonts w:cstheme="minorHAnsi"/>
          <w:sz w:val="24"/>
          <w:szCs w:val="24"/>
        </w:rPr>
        <w:t xml:space="preserve"> de la Industria Petrolera. Universidad Tecnológica de Tabasco.114 </w:t>
      </w:r>
      <w:proofErr w:type="spellStart"/>
      <w:r w:rsidRPr="003678D5">
        <w:rPr>
          <w:rFonts w:cstheme="minorHAnsi"/>
          <w:sz w:val="24"/>
          <w:szCs w:val="24"/>
        </w:rPr>
        <w:t>Pag</w:t>
      </w:r>
      <w:proofErr w:type="spellEnd"/>
      <w:r w:rsidRPr="003678D5">
        <w:rPr>
          <w:rFonts w:cstheme="minorHAnsi"/>
          <w:sz w:val="24"/>
          <w:szCs w:val="24"/>
        </w:rPr>
        <w:t>.</w:t>
      </w:r>
    </w:p>
    <w:p w:rsidR="00A303E5" w:rsidRPr="00A303E5" w:rsidRDefault="00A303E5" w:rsidP="003F55C4">
      <w:pPr>
        <w:shd w:val="clear" w:color="auto" w:fill="FFFFFF"/>
        <w:spacing w:after="0"/>
        <w:ind w:left="425" w:hanging="425"/>
        <w:rPr>
          <w:rFonts w:ascii="Times New Roman" w:hAnsi="Times New Roman" w:cs="Times New Roman"/>
          <w:iCs/>
          <w:sz w:val="24"/>
          <w:szCs w:val="24"/>
        </w:rPr>
      </w:pPr>
    </w:p>
    <w:sectPr w:rsidR="00A303E5" w:rsidRPr="00A303E5" w:rsidSect="00E125E4">
      <w:headerReference w:type="default" r:id="rId12"/>
      <w:footerReference w:type="default" r:id="rId13"/>
      <w:pgSz w:w="12240" w:h="15840" w:code="11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15" w:rsidRDefault="00384415" w:rsidP="00393D7D">
      <w:pPr>
        <w:spacing w:after="0" w:line="240" w:lineRule="auto"/>
      </w:pPr>
      <w:r>
        <w:separator/>
      </w:r>
    </w:p>
  </w:endnote>
  <w:endnote w:type="continuationSeparator" w:id="0">
    <w:p w:rsidR="00384415" w:rsidRDefault="00384415" w:rsidP="0039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7D" w:rsidRDefault="00393D7D" w:rsidP="00393D7D">
    <w:pPr>
      <w:pStyle w:val="Piedepgina"/>
      <w:jc w:val="center"/>
    </w:pPr>
    <w:r>
      <w:rPr>
        <w:rFonts w:cstheme="minorHAnsi"/>
        <w:b/>
      </w:rPr>
      <w:t>Vol. 2, Núm. 4</w:t>
    </w:r>
    <w:r w:rsidRPr="00DF0298">
      <w:rPr>
        <w:rFonts w:cstheme="minorHAnsi"/>
        <w:b/>
      </w:rPr>
      <w:t xml:space="preserve">               </w:t>
    </w:r>
    <w:r>
      <w:rPr>
        <w:rFonts w:cstheme="minorHAnsi"/>
        <w:b/>
      </w:rPr>
      <w:t xml:space="preserve">    Julio - Diciembre 2013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15" w:rsidRDefault="00384415" w:rsidP="00393D7D">
      <w:pPr>
        <w:spacing w:after="0" w:line="240" w:lineRule="auto"/>
      </w:pPr>
      <w:r>
        <w:separator/>
      </w:r>
    </w:p>
  </w:footnote>
  <w:footnote w:type="continuationSeparator" w:id="0">
    <w:p w:rsidR="00384415" w:rsidRDefault="00384415" w:rsidP="00393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96" w:rsidRDefault="008A7096" w:rsidP="008A7096">
    <w:pPr>
      <w:pStyle w:val="Encabezado"/>
    </w:pPr>
    <w:r w:rsidRPr="004C037E">
      <w:rPr>
        <w:rFonts w:cstheme="minorHAnsi"/>
        <w:b/>
        <w:i/>
      </w:rPr>
      <w:t xml:space="preserve">Revista Iberoamericana </w:t>
    </w:r>
    <w:r>
      <w:rPr>
        <w:rFonts w:cstheme="minorHAnsi"/>
        <w:b/>
        <w:i/>
      </w:rPr>
      <w:t xml:space="preserve">de las Ciencias Biológicas y Agropecuarias                       </w:t>
    </w:r>
    <w:r w:rsidRPr="00A760AA">
      <w:rPr>
        <w:rFonts w:cstheme="minorHAnsi"/>
        <w:b/>
      </w:rPr>
      <w:t>ISSN 2007-9990</w:t>
    </w:r>
  </w:p>
  <w:p w:rsidR="00393D7D" w:rsidRPr="008A7096" w:rsidRDefault="00393D7D" w:rsidP="008A70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ECB"/>
    <w:multiLevelType w:val="hybridMultilevel"/>
    <w:tmpl w:val="2DB28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33C9B"/>
    <w:multiLevelType w:val="hybridMultilevel"/>
    <w:tmpl w:val="173CD4A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0D0196"/>
    <w:multiLevelType w:val="hybridMultilevel"/>
    <w:tmpl w:val="062871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17210F3A"/>
    <w:multiLevelType w:val="hybridMultilevel"/>
    <w:tmpl w:val="B2C25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0D46E4"/>
    <w:multiLevelType w:val="hybridMultilevel"/>
    <w:tmpl w:val="8C2CF7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0F22D9"/>
    <w:multiLevelType w:val="hybridMultilevel"/>
    <w:tmpl w:val="C5247E10"/>
    <w:lvl w:ilvl="0" w:tplc="BE149240">
      <w:start w:val="1"/>
      <w:numFmt w:val="lowerLetter"/>
      <w:lvlText w:val="%1)"/>
      <w:lvlJc w:val="left"/>
      <w:pPr>
        <w:ind w:left="720" w:hanging="360"/>
      </w:pPr>
      <w:rPr>
        <w:rFonts w:cs="Arial"/>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34F97DE9"/>
    <w:multiLevelType w:val="hybridMultilevel"/>
    <w:tmpl w:val="86388E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2F2F9A"/>
    <w:multiLevelType w:val="multilevel"/>
    <w:tmpl w:val="F864B956"/>
    <w:lvl w:ilvl="0">
      <w:start w:val="1"/>
      <w:numFmt w:val="decimal"/>
      <w:lvlText w:val="%1."/>
      <w:lvlJc w:val="left"/>
      <w:pPr>
        <w:ind w:left="360" w:hanging="360"/>
      </w:pPr>
      <w:rPr>
        <w:rFonts w:hint="default"/>
        <w:sz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A616CCD"/>
    <w:multiLevelType w:val="hybridMultilevel"/>
    <w:tmpl w:val="74BAA0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457B4000"/>
    <w:multiLevelType w:val="hybridMultilevel"/>
    <w:tmpl w:val="EB0CD790"/>
    <w:lvl w:ilvl="0" w:tplc="1E4475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4644595C"/>
    <w:multiLevelType w:val="hybridMultilevel"/>
    <w:tmpl w:val="E5E061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46F01B77"/>
    <w:multiLevelType w:val="hybridMultilevel"/>
    <w:tmpl w:val="CC92B3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496155EC"/>
    <w:multiLevelType w:val="hybridMultilevel"/>
    <w:tmpl w:val="E81070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4C8A1905"/>
    <w:multiLevelType w:val="hybridMultilevel"/>
    <w:tmpl w:val="254894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4FBD4DDD"/>
    <w:multiLevelType w:val="hybridMultilevel"/>
    <w:tmpl w:val="D09ED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6B16C0"/>
    <w:multiLevelType w:val="hybridMultilevel"/>
    <w:tmpl w:val="B84E2F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59060839"/>
    <w:multiLevelType w:val="hybridMultilevel"/>
    <w:tmpl w:val="D66A3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4294C5C"/>
    <w:multiLevelType w:val="hybridMultilevel"/>
    <w:tmpl w:val="CEE0F4F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8D461C4"/>
    <w:multiLevelType w:val="multilevel"/>
    <w:tmpl w:val="B00C6296"/>
    <w:lvl w:ilvl="0">
      <w:start w:val="1"/>
      <w:numFmt w:val="decimal"/>
      <w:lvlText w:val="%1."/>
      <w:lvlJc w:val="left"/>
      <w:pPr>
        <w:ind w:left="390" w:hanging="39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19">
    <w:nsid w:val="6A2F4D1F"/>
    <w:multiLevelType w:val="hybridMultilevel"/>
    <w:tmpl w:val="ABE62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AB74BC5"/>
    <w:multiLevelType w:val="hybridMultilevel"/>
    <w:tmpl w:val="07BC0E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AE92C93"/>
    <w:multiLevelType w:val="hybridMultilevel"/>
    <w:tmpl w:val="9D3C85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3"/>
  </w:num>
  <w:num w:numId="5">
    <w:abstractNumId w:val="16"/>
  </w:num>
  <w:num w:numId="6">
    <w:abstractNumId w:val="14"/>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8"/>
  </w:num>
  <w:num w:numId="12">
    <w:abstractNumId w:val="2"/>
  </w:num>
  <w:num w:numId="13">
    <w:abstractNumId w:val="13"/>
  </w:num>
  <w:num w:numId="14">
    <w:abstractNumId w:val="12"/>
  </w:num>
  <w:num w:numId="15">
    <w:abstractNumId w:val="21"/>
  </w:num>
  <w:num w:numId="16">
    <w:abstractNumId w:val="15"/>
  </w:num>
  <w:num w:numId="17">
    <w:abstractNumId w:val="20"/>
  </w:num>
  <w:num w:numId="18">
    <w:abstractNumId w:val="19"/>
  </w:num>
  <w:num w:numId="19">
    <w:abstractNumId w:val="18"/>
  </w:num>
  <w:num w:numId="20">
    <w:abstractNumId w:val="1"/>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749A"/>
    <w:rsid w:val="000139AD"/>
    <w:rsid w:val="000158E4"/>
    <w:rsid w:val="00041798"/>
    <w:rsid w:val="00044B36"/>
    <w:rsid w:val="000755EF"/>
    <w:rsid w:val="00083AE8"/>
    <w:rsid w:val="00085452"/>
    <w:rsid w:val="000D04AA"/>
    <w:rsid w:val="000E4711"/>
    <w:rsid w:val="00110326"/>
    <w:rsid w:val="00127EE8"/>
    <w:rsid w:val="001706FD"/>
    <w:rsid w:val="00182BAF"/>
    <w:rsid w:val="0019363B"/>
    <w:rsid w:val="0019498E"/>
    <w:rsid w:val="001B2CC8"/>
    <w:rsid w:val="001B749A"/>
    <w:rsid w:val="001D59CC"/>
    <w:rsid w:val="001F0653"/>
    <w:rsid w:val="001F0DD1"/>
    <w:rsid w:val="002133C7"/>
    <w:rsid w:val="00220F33"/>
    <w:rsid w:val="00251532"/>
    <w:rsid w:val="00255608"/>
    <w:rsid w:val="00295EF6"/>
    <w:rsid w:val="002A193B"/>
    <w:rsid w:val="002A7019"/>
    <w:rsid w:val="002C5F8F"/>
    <w:rsid w:val="00313F92"/>
    <w:rsid w:val="00321FE8"/>
    <w:rsid w:val="003468D9"/>
    <w:rsid w:val="003538A2"/>
    <w:rsid w:val="003547C7"/>
    <w:rsid w:val="003678D5"/>
    <w:rsid w:val="00367FEA"/>
    <w:rsid w:val="00384415"/>
    <w:rsid w:val="00393D7D"/>
    <w:rsid w:val="003F55C4"/>
    <w:rsid w:val="00446B89"/>
    <w:rsid w:val="00462773"/>
    <w:rsid w:val="004947B0"/>
    <w:rsid w:val="00495EE9"/>
    <w:rsid w:val="004D73AE"/>
    <w:rsid w:val="004E4489"/>
    <w:rsid w:val="004E5C34"/>
    <w:rsid w:val="004F11D0"/>
    <w:rsid w:val="005335F7"/>
    <w:rsid w:val="00567C43"/>
    <w:rsid w:val="00594E5F"/>
    <w:rsid w:val="005A00FB"/>
    <w:rsid w:val="005A7A41"/>
    <w:rsid w:val="005B695A"/>
    <w:rsid w:val="005E45FF"/>
    <w:rsid w:val="005F1DAF"/>
    <w:rsid w:val="005F7A98"/>
    <w:rsid w:val="00611AC4"/>
    <w:rsid w:val="00637F5F"/>
    <w:rsid w:val="006446A9"/>
    <w:rsid w:val="00660111"/>
    <w:rsid w:val="00694505"/>
    <w:rsid w:val="006A103B"/>
    <w:rsid w:val="006A4E11"/>
    <w:rsid w:val="006A5E2F"/>
    <w:rsid w:val="006A7521"/>
    <w:rsid w:val="006B62B5"/>
    <w:rsid w:val="006C4117"/>
    <w:rsid w:val="0070368F"/>
    <w:rsid w:val="00720D28"/>
    <w:rsid w:val="00725535"/>
    <w:rsid w:val="007333D7"/>
    <w:rsid w:val="00742B44"/>
    <w:rsid w:val="0075249A"/>
    <w:rsid w:val="00754949"/>
    <w:rsid w:val="00784473"/>
    <w:rsid w:val="0079239C"/>
    <w:rsid w:val="007B373B"/>
    <w:rsid w:val="007C00BE"/>
    <w:rsid w:val="007C685F"/>
    <w:rsid w:val="007D42E2"/>
    <w:rsid w:val="00862F38"/>
    <w:rsid w:val="008833B4"/>
    <w:rsid w:val="00887932"/>
    <w:rsid w:val="008A58C4"/>
    <w:rsid w:val="008A7096"/>
    <w:rsid w:val="008D6BE6"/>
    <w:rsid w:val="008E1394"/>
    <w:rsid w:val="009161F7"/>
    <w:rsid w:val="00950918"/>
    <w:rsid w:val="0097100E"/>
    <w:rsid w:val="009A1194"/>
    <w:rsid w:val="009D21A0"/>
    <w:rsid w:val="009E3AA2"/>
    <w:rsid w:val="00A00F1D"/>
    <w:rsid w:val="00A14D59"/>
    <w:rsid w:val="00A303E5"/>
    <w:rsid w:val="00A31FB3"/>
    <w:rsid w:val="00A414A4"/>
    <w:rsid w:val="00A76023"/>
    <w:rsid w:val="00A91AAD"/>
    <w:rsid w:val="00A977A7"/>
    <w:rsid w:val="00AC6F01"/>
    <w:rsid w:val="00AF2770"/>
    <w:rsid w:val="00B165EC"/>
    <w:rsid w:val="00B22933"/>
    <w:rsid w:val="00B512CE"/>
    <w:rsid w:val="00B521B7"/>
    <w:rsid w:val="00BB13E1"/>
    <w:rsid w:val="00BB34BA"/>
    <w:rsid w:val="00BB618D"/>
    <w:rsid w:val="00BD6233"/>
    <w:rsid w:val="00BF036E"/>
    <w:rsid w:val="00C03990"/>
    <w:rsid w:val="00C03C39"/>
    <w:rsid w:val="00C06A47"/>
    <w:rsid w:val="00C40D89"/>
    <w:rsid w:val="00C736D2"/>
    <w:rsid w:val="00C7381D"/>
    <w:rsid w:val="00C812EA"/>
    <w:rsid w:val="00CF489E"/>
    <w:rsid w:val="00CF781E"/>
    <w:rsid w:val="00D331E8"/>
    <w:rsid w:val="00D53BBC"/>
    <w:rsid w:val="00D54CE3"/>
    <w:rsid w:val="00D57D83"/>
    <w:rsid w:val="00D706D2"/>
    <w:rsid w:val="00D75C32"/>
    <w:rsid w:val="00D823CB"/>
    <w:rsid w:val="00D9574F"/>
    <w:rsid w:val="00DA7BF5"/>
    <w:rsid w:val="00DD03FA"/>
    <w:rsid w:val="00DE0C03"/>
    <w:rsid w:val="00DE48BC"/>
    <w:rsid w:val="00DF6CA0"/>
    <w:rsid w:val="00E125E4"/>
    <w:rsid w:val="00E328B8"/>
    <w:rsid w:val="00E927E8"/>
    <w:rsid w:val="00EA33B0"/>
    <w:rsid w:val="00EC3B29"/>
    <w:rsid w:val="00EC7533"/>
    <w:rsid w:val="00ED3F79"/>
    <w:rsid w:val="00EE3892"/>
    <w:rsid w:val="00EF0E8A"/>
    <w:rsid w:val="00EF5F66"/>
    <w:rsid w:val="00F0121D"/>
    <w:rsid w:val="00F121B2"/>
    <w:rsid w:val="00F42522"/>
    <w:rsid w:val="00F71FCD"/>
    <w:rsid w:val="00F7370A"/>
    <w:rsid w:val="00F761AE"/>
    <w:rsid w:val="00F7744E"/>
    <w:rsid w:val="00F95D98"/>
    <w:rsid w:val="00FB34DE"/>
    <w:rsid w:val="00FC31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B44"/>
  </w:style>
  <w:style w:type="paragraph" w:styleId="Ttulo1">
    <w:name w:val="heading 1"/>
    <w:basedOn w:val="Normal"/>
    <w:next w:val="Normal"/>
    <w:link w:val="Ttulo1Car"/>
    <w:uiPriority w:val="9"/>
    <w:qFormat/>
    <w:rsid w:val="001706FD"/>
    <w:pPr>
      <w:keepNext/>
      <w:keepLines/>
      <w:spacing w:before="480" w:after="0"/>
      <w:jc w:val="left"/>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unhideWhenUsed/>
    <w:qFormat/>
    <w:rsid w:val="008833B4"/>
    <w:pPr>
      <w:keepNext/>
      <w:keepLines/>
      <w:spacing w:before="200" w:after="0"/>
      <w:jc w:val="left"/>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42E2"/>
    <w:rPr>
      <w:color w:val="0000FF" w:themeColor="hyperlink"/>
      <w:u w:val="single"/>
    </w:rPr>
  </w:style>
  <w:style w:type="character" w:customStyle="1" w:styleId="justificado1">
    <w:name w:val="justificado1"/>
    <w:rsid w:val="00C812EA"/>
    <w:rPr>
      <w:rFonts w:ascii="Verdana" w:hAnsi="Verdana" w:hint="default"/>
    </w:rPr>
  </w:style>
  <w:style w:type="character" w:styleId="nfasis">
    <w:name w:val="Emphasis"/>
    <w:basedOn w:val="Fuentedeprrafopredeter"/>
    <w:uiPriority w:val="20"/>
    <w:qFormat/>
    <w:rsid w:val="00C812EA"/>
    <w:rPr>
      <w:b/>
      <w:bCs/>
      <w:i w:val="0"/>
      <w:iCs w:val="0"/>
    </w:rPr>
  </w:style>
  <w:style w:type="character" w:customStyle="1" w:styleId="Ttulo1Car">
    <w:name w:val="Título 1 Car"/>
    <w:basedOn w:val="Fuentedeprrafopredeter"/>
    <w:link w:val="Ttulo1"/>
    <w:uiPriority w:val="9"/>
    <w:rsid w:val="001706FD"/>
    <w:rPr>
      <w:rFonts w:asciiTheme="majorHAnsi" w:eastAsiaTheme="majorEastAsia" w:hAnsiTheme="majorHAnsi" w:cstheme="majorBidi"/>
      <w:b/>
      <w:bCs/>
      <w:color w:val="365F91" w:themeColor="accent1" w:themeShade="BF"/>
      <w:sz w:val="28"/>
      <w:szCs w:val="28"/>
      <w:lang w:eastAsia="es-MX"/>
    </w:rPr>
  </w:style>
  <w:style w:type="paragraph" w:styleId="Prrafodelista">
    <w:name w:val="List Paragraph"/>
    <w:basedOn w:val="Normal"/>
    <w:link w:val="PrrafodelistaCar"/>
    <w:uiPriority w:val="34"/>
    <w:qFormat/>
    <w:rsid w:val="00B512CE"/>
    <w:pPr>
      <w:ind w:left="720"/>
      <w:contextualSpacing/>
    </w:pPr>
  </w:style>
  <w:style w:type="paragraph" w:styleId="Textodeglobo">
    <w:name w:val="Balloon Text"/>
    <w:basedOn w:val="Normal"/>
    <w:link w:val="TextodegloboCar"/>
    <w:uiPriority w:val="99"/>
    <w:semiHidden/>
    <w:unhideWhenUsed/>
    <w:rsid w:val="00B512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12CE"/>
    <w:rPr>
      <w:rFonts w:ascii="Tahoma" w:hAnsi="Tahoma" w:cs="Tahoma"/>
      <w:sz w:val="16"/>
      <w:szCs w:val="16"/>
    </w:rPr>
  </w:style>
  <w:style w:type="character" w:customStyle="1" w:styleId="PrrafodelistaCar">
    <w:name w:val="Párrafo de lista Car"/>
    <w:basedOn w:val="Fuentedeprrafopredeter"/>
    <w:link w:val="Prrafodelista"/>
    <w:uiPriority w:val="34"/>
    <w:rsid w:val="002A193B"/>
  </w:style>
  <w:style w:type="paragraph" w:styleId="Epgrafe">
    <w:name w:val="caption"/>
    <w:basedOn w:val="Normal"/>
    <w:next w:val="Normal"/>
    <w:uiPriority w:val="35"/>
    <w:unhideWhenUsed/>
    <w:qFormat/>
    <w:rsid w:val="006A4E11"/>
    <w:pPr>
      <w:spacing w:line="240" w:lineRule="auto"/>
      <w:jc w:val="left"/>
    </w:pPr>
    <w:rPr>
      <w:b/>
      <w:bCs/>
      <w:color w:val="4F81BD" w:themeColor="accent1"/>
      <w:sz w:val="18"/>
      <w:szCs w:val="18"/>
    </w:rPr>
  </w:style>
  <w:style w:type="table" w:styleId="Sombreadoclaro-nfasis5">
    <w:name w:val="Light Shading Accent 5"/>
    <w:basedOn w:val="Tablanormal"/>
    <w:uiPriority w:val="60"/>
    <w:rsid w:val="006A4E11"/>
    <w:pPr>
      <w:spacing w:after="0" w:line="240" w:lineRule="auto"/>
      <w:jc w:val="left"/>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Ttulo2Car">
    <w:name w:val="Título 2 Car"/>
    <w:basedOn w:val="Fuentedeprrafopredeter"/>
    <w:link w:val="Ttulo2"/>
    <w:uiPriority w:val="9"/>
    <w:rsid w:val="008833B4"/>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8833B4"/>
    <w:pPr>
      <w:spacing w:after="0" w:line="240" w:lineRule="auto"/>
      <w:jc w:val="left"/>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8E1394"/>
    <w:pPr>
      <w:jc w:val="left"/>
    </w:pPr>
  </w:style>
  <w:style w:type="paragraph" w:customStyle="1" w:styleId="estadia">
    <w:name w:val="estadia"/>
    <w:basedOn w:val="Normal"/>
    <w:link w:val="estadiaCar"/>
    <w:qFormat/>
    <w:rsid w:val="00EE3892"/>
    <w:pPr>
      <w:spacing w:line="360" w:lineRule="auto"/>
    </w:pPr>
    <w:rPr>
      <w:rFonts w:ascii="Arial" w:hAnsi="Arial" w:cs="Arial"/>
      <w:sz w:val="20"/>
      <w:szCs w:val="20"/>
    </w:rPr>
  </w:style>
  <w:style w:type="character" w:customStyle="1" w:styleId="estadiaCar">
    <w:name w:val="estadia Car"/>
    <w:basedOn w:val="Fuentedeprrafopredeter"/>
    <w:link w:val="estadia"/>
    <w:rsid w:val="00EE3892"/>
    <w:rPr>
      <w:rFonts w:ascii="Arial" w:hAnsi="Arial" w:cs="Arial"/>
      <w:sz w:val="20"/>
      <w:szCs w:val="20"/>
    </w:rPr>
  </w:style>
  <w:style w:type="paragraph" w:customStyle="1" w:styleId="original">
    <w:name w:val="original"/>
    <w:basedOn w:val="Normal"/>
    <w:link w:val="originalCar"/>
    <w:qFormat/>
    <w:rsid w:val="00EE3892"/>
    <w:pPr>
      <w:spacing w:line="360" w:lineRule="auto"/>
    </w:pPr>
    <w:rPr>
      <w:rFonts w:ascii="Arial" w:hAnsi="Arial" w:cs="Arial"/>
      <w:sz w:val="20"/>
      <w:szCs w:val="20"/>
    </w:rPr>
  </w:style>
  <w:style w:type="character" w:customStyle="1" w:styleId="originalCar">
    <w:name w:val="original Car"/>
    <w:basedOn w:val="Fuentedeprrafopredeter"/>
    <w:link w:val="original"/>
    <w:rsid w:val="00EE3892"/>
    <w:rPr>
      <w:rFonts w:ascii="Arial" w:hAnsi="Arial" w:cs="Arial"/>
      <w:sz w:val="20"/>
      <w:szCs w:val="20"/>
    </w:rPr>
  </w:style>
  <w:style w:type="paragraph" w:styleId="Encabezado">
    <w:name w:val="header"/>
    <w:basedOn w:val="Normal"/>
    <w:link w:val="EncabezadoCar"/>
    <w:uiPriority w:val="99"/>
    <w:unhideWhenUsed/>
    <w:rsid w:val="00393D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3D7D"/>
  </w:style>
  <w:style w:type="paragraph" w:styleId="Piedepgina">
    <w:name w:val="footer"/>
    <w:basedOn w:val="Normal"/>
    <w:link w:val="PiedepginaCar"/>
    <w:uiPriority w:val="99"/>
    <w:unhideWhenUsed/>
    <w:rsid w:val="00393D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3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nicerosclaudia1610@hot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lasificado_spt@hotmail.com" TargetMode="External"/><Relationship Id="rId4" Type="http://schemas.microsoft.com/office/2007/relationships/stylesWithEffects" Target="stylesWithEffects.xml"/><Relationship Id="rId9" Type="http://schemas.openxmlformats.org/officeDocument/2006/relationships/hyperlink" Target="mailto:pegori11@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RUI07</b:Tag>
    <b:SourceType>Book</b:SourceType>
    <b:Guid>{DE9DFDA8-8A5A-4302-B706-66BA32E52D13}</b:Guid>
    <b:Author>
      <b:Author>
        <b:NameList>
          <b:Person>
            <b:Last>Ruiz</b:Last>
            <b:First>Jorge</b:First>
            <b:Middle>Emilio Calao</b:Middle>
          </b:Person>
        </b:NameList>
      </b:Author>
    </b:Author>
    <b:Title>Caracterización Ambiental de la Industria Petrolera: Tecnologías Disponibles para la Prevención y Mitigación de Impactos Ambientales.</b:Title>
    <b:Year>2007</b:Year>
    <b:City>Colombia.</b:City>
    <b:RefOrder>2</b:RefOrder>
  </b:Source>
  <b:Source>
    <b:Tag>RTT06</b:Tag>
    <b:SourceType>Book</b:SourceType>
    <b:Guid>{91C20CE3-D5EA-4665-9664-59A2A97284CB}</b:Guid>
    <b:Author>
      <b:Author>
        <b:NameList>
          <b:Person>
            <b:Last>RTTMRP</b:Last>
          </b:Person>
        </b:NameList>
      </b:Author>
    </b:Author>
    <b:Title>REGLAMENTO PARA EL TRANSPORTE TERRESTRE DE MATERIALES Y RESIDUOS PELIGROSOS</b:Title>
    <b:Year>2006</b:Year>
    <b:RefOrder>3</b:RefOrder>
  </b:Source>
  <b:Source>
    <b:Tag>INE</b:Tag>
    <b:SourceType>Book</b:SourceType>
    <b:Guid>{C01364D4-1DB0-4491-AA60-C79812E3F574}</b:Guid>
    <b:Author>
      <b:Author>
        <b:NameList>
          <b:Person>
            <b:Last>INE</b:Last>
          </b:Person>
        </b:NameList>
      </b:Author>
    </b:Author>
    <b:Title>Anteproyecto de Norma Oficial Mexicana para Regular el Manejo de los Residuos provenientes de la Extracción de Petróleo y Gas</b:Title>
    <b:RefOrder>5</b:RefOrder>
  </b:Source>
  <b:Source>
    <b:Tag>MIP13</b:Tag>
    <b:SourceType>Book</b:SourceType>
    <b:Guid>{E8B62CA9-2BAE-4023-8083-56E7E913CF3E}</b:Guid>
    <b:Author>
      <b:Author>
        <b:NameList>
          <b:Person>
            <b:Last>Villegas</b:Last>
            <b:First>MIPA.</b:First>
            <b:Middle>René Méndez</b:Middle>
          </b:Person>
        </b:NameList>
      </b:Author>
    </b:Author>
    <b:Title>Análisis de la aplicabilidad potencial de las tecnologías para el tratamiento de los residuos de manejo especial a las condiciones específicas del Estado de Tabasco </b:Title>
    <b:Year>2013 </b:Year>
    <b:City>Villahermosa, Tabasco</b:City>
    <b:RefOrder>6</b:RefOrder>
  </b:Source>
  <b:Source>
    <b:Tag>Gus10</b:Tag>
    <b:SourceType>Book</b:SourceType>
    <b:Guid>{567A4C2D-F438-4B93-8794-F02BB3671F07}</b:Guid>
    <b:Author>
      <b:Author>
        <b:NameList>
          <b:Person>
            <b:Last>Muñoz</b:Last>
            <b:First>Gustavo</b:First>
            <b:Middle>Adolfo Lara</b:Middle>
          </b:Person>
        </b:NameList>
      </b:Author>
    </b:Author>
    <b:Title>MANEJO INTEGRAL DE RECORTES IMPREGNADOS CON FLUIDOS DE CONTROL BASE ACEITE, GENERADOS DURANTE LA PERFORACIÓN Y MANTENIMIENTO DE POZOS PETROLEROS</b:Title>
    <b:Year>2010</b:Year>
    <b:RefOrder>7</b:RefOrder>
  </b:Source>
  <b:Source>
    <b:Tag>SEM12</b:Tag>
    <b:SourceType>Book</b:SourceType>
    <b:Guid>{334C17B5-26B8-4751-BB0E-07230A4707D8}</b:Guid>
    <b:Author>
      <b:Author>
        <b:NameList>
          <b:Person>
            <b:Last>SEMARNAT</b:Last>
          </b:Person>
        </b:NameList>
      </b:Author>
    </b:Author>
    <b:Title>Diagnostico Basico Para la Gestion integral de los Residuos </b:Title>
    <b:Year>2012</b:Year>
    <b:RefOrder>1</b:RefOrder>
  </b:Source>
  <b:Source>
    <b:Tag>LPG</b:Tag>
    <b:SourceType>Book</b:SourceType>
    <b:Guid>{990A1C3E-AE0C-4E25-9658-5EA75B189D8D}</b:Guid>
    <b:Author>
      <b:Author>
        <b:NameList>
          <b:Person>
            <b:Last>LPGIR</b:Last>
          </b:Person>
        </b:NameList>
      </b:Author>
    </b:Author>
    <b:Title>LEY PARA LA PREVENCIÓN Y GESTIÓN INTEGRAL DE LOS RESIDUOS, DEL ESTADO DE TABASCO</b:Title>
    <b:RefOrder>8</b:RefOrder>
  </b:Source>
  <b:Source>
    <b:Tag>Gus05</b:Tag>
    <b:SourceType>Book</b:SourceType>
    <b:Guid>{2369F657-2C54-4228-99DF-095BFF2B7DEB}</b:Guid>
    <b:Author>
      <b:Author>
        <b:NameList>
          <b:Person>
            <b:Last>Rodriguez</b:Last>
            <b:First>Gustavo</b:First>
            <b:Middle>Martines</b:Middle>
          </b:Person>
        </b:NameList>
      </b:Author>
    </b:Author>
    <b:Title>Metodologia para la evaluacion de procesos de tratamientos y opciones de sispocicion de desechos de perforacion generados costa afuera</b:Title>
    <b:Year>2005</b:Year>
    <b:City>Bucaramanga</b:City>
    <b:RefOrder>9</b:RefOrder>
  </b:Source>
  <b:Source>
    <b:Tag>SEM121</b:Tag>
    <b:SourceType>Book</b:SourceType>
    <b:Guid>{D0381972-F2A4-4883-AF9F-2FA510A7CA28}</b:Guid>
    <b:Author>
      <b:Author>
        <b:NameList>
          <b:Person>
            <b:Last>SEMARNAT.</b:Last>
          </b:Person>
        </b:NameList>
      </b:Author>
    </b:Author>
    <b:Title>Guia para el trasporte de residuos peligrosos (Prestaodores de servicios, generadores y para los sistemas de recoleccion para microgeneradores RPBI)</b:Title>
    <b:Year>2012</b:Year>
    <b:RefOrder>4</b:RefOrder>
  </b:Source>
</b:Sources>
</file>

<file path=customXml/itemProps1.xml><?xml version="1.0" encoding="utf-8"?>
<ds:datastoreItem xmlns:ds="http://schemas.openxmlformats.org/officeDocument/2006/customXml" ds:itemID="{624BF832-33D7-452C-AD85-0B6DA750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5782</Words>
  <Characters>31801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Gustavo Toledo Andrade</cp:lastModifiedBy>
  <cp:revision>6</cp:revision>
  <dcterms:created xsi:type="dcterms:W3CDTF">2014-07-29T12:54:00Z</dcterms:created>
  <dcterms:modified xsi:type="dcterms:W3CDTF">2016-06-01T12:10:00Z</dcterms:modified>
</cp:coreProperties>
</file>