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2C983" w14:textId="05401349" w:rsidR="00B45086" w:rsidRDefault="007D2C9B" w:rsidP="007D2C9B">
      <w:pPr>
        <w:pStyle w:val="Ttulo1"/>
        <w:spacing w:before="0"/>
        <w:jc w:val="right"/>
        <w:rPr>
          <w:rFonts w:ascii="Calibri" w:eastAsia="Times New Roman" w:hAnsi="Calibri" w:cs="Calibri"/>
          <w:b w:val="0"/>
          <w:bCs w:val="0"/>
          <w:color w:val="7030A0"/>
          <w:sz w:val="36"/>
          <w:szCs w:val="36"/>
          <w:shd w:val="solid" w:color="FFFFFF" w:fill="auto"/>
          <w:lang w:eastAsia="ru-RU"/>
        </w:rPr>
      </w:pPr>
      <w:r>
        <w:rPr>
          <w:rFonts w:ascii="Calibri" w:eastAsia="Times New Roman" w:hAnsi="Calibri" w:cs="Calibri"/>
          <w:b w:val="0"/>
          <w:bCs w:val="0"/>
          <w:color w:val="7030A0"/>
          <w:sz w:val="36"/>
          <w:szCs w:val="36"/>
          <w:shd w:val="solid" w:color="FFFFFF" w:fill="auto"/>
          <w:lang w:eastAsia="ru-RU"/>
        </w:rPr>
        <w:t>I</w:t>
      </w:r>
      <w:r w:rsidRPr="007D2C9B">
        <w:rPr>
          <w:rFonts w:ascii="Calibri" w:eastAsia="Times New Roman" w:hAnsi="Calibri" w:cs="Calibri"/>
          <w:b w:val="0"/>
          <w:bCs w:val="0"/>
          <w:color w:val="7030A0"/>
          <w:sz w:val="36"/>
          <w:szCs w:val="36"/>
          <w:shd w:val="solid" w:color="FFFFFF" w:fill="auto"/>
          <w:lang w:eastAsia="ru-RU"/>
        </w:rPr>
        <w:t xml:space="preserve">ntegración del paisaje como propuesta de regionalización. cuenca río </w:t>
      </w:r>
      <w:r w:rsidR="00FB61F5">
        <w:rPr>
          <w:rFonts w:ascii="Calibri" w:eastAsia="Times New Roman" w:hAnsi="Calibri" w:cs="Calibri"/>
          <w:b w:val="0"/>
          <w:bCs w:val="0"/>
          <w:color w:val="7030A0"/>
          <w:sz w:val="36"/>
          <w:szCs w:val="36"/>
          <w:shd w:val="solid" w:color="FFFFFF" w:fill="auto"/>
          <w:lang w:eastAsia="ru-RU"/>
        </w:rPr>
        <w:t>M</w:t>
      </w:r>
      <w:r w:rsidRPr="007D2C9B">
        <w:rPr>
          <w:rFonts w:ascii="Calibri" w:eastAsia="Times New Roman" w:hAnsi="Calibri" w:cs="Calibri"/>
          <w:b w:val="0"/>
          <w:bCs w:val="0"/>
          <w:color w:val="7030A0"/>
          <w:sz w:val="36"/>
          <w:szCs w:val="36"/>
          <w:shd w:val="solid" w:color="FFFFFF" w:fill="auto"/>
          <w:lang w:eastAsia="ru-RU"/>
        </w:rPr>
        <w:t>ololoa</w:t>
      </w:r>
    </w:p>
    <w:p w14:paraId="6B2B6074" w14:textId="77777777" w:rsidR="007D2C9B" w:rsidRDefault="007D2C9B" w:rsidP="007D2C9B">
      <w:pPr>
        <w:rPr>
          <w:lang w:eastAsia="ru-RU"/>
        </w:rPr>
      </w:pPr>
    </w:p>
    <w:p w14:paraId="7A2025B8" w14:textId="1CC99304" w:rsidR="007D2C9B" w:rsidRPr="007D2C9B" w:rsidRDefault="00FB61F5" w:rsidP="007D2C9B">
      <w:pPr>
        <w:jc w:val="right"/>
        <w:rPr>
          <w:rFonts w:ascii="Calibri" w:eastAsia="Times New Roman" w:hAnsi="Calibri" w:cs="Calibri"/>
          <w:i/>
          <w:color w:val="7030A0"/>
          <w:sz w:val="28"/>
          <w:szCs w:val="36"/>
          <w:shd w:val="solid" w:color="FFFFFF" w:fill="auto"/>
          <w:lang w:eastAsia="ru-RU"/>
        </w:rPr>
      </w:pPr>
      <w:r w:rsidRPr="00A1116C">
        <w:rPr>
          <w:rFonts w:ascii="Calibri" w:eastAsia="Times New Roman" w:hAnsi="Calibri" w:cs="Calibri"/>
          <w:i/>
          <w:color w:val="7030A0"/>
          <w:sz w:val="28"/>
          <w:szCs w:val="36"/>
          <w:shd w:val="solid" w:color="FFFFFF" w:fill="auto"/>
          <w:lang w:val="en-US" w:eastAsia="ru-RU"/>
        </w:rPr>
        <w:t xml:space="preserve">Integration of landscape as a proposal of regionalization. </w:t>
      </w:r>
      <w:r w:rsidRPr="00FB61F5">
        <w:rPr>
          <w:rFonts w:ascii="Calibri" w:eastAsia="Times New Roman" w:hAnsi="Calibri" w:cs="Calibri"/>
          <w:i/>
          <w:color w:val="7030A0"/>
          <w:sz w:val="28"/>
          <w:szCs w:val="36"/>
          <w:shd w:val="solid" w:color="FFFFFF" w:fill="auto"/>
          <w:lang w:eastAsia="ru-RU"/>
        </w:rPr>
        <w:t xml:space="preserve">Mololoa </w:t>
      </w:r>
      <w:proofErr w:type="spellStart"/>
      <w:r w:rsidRPr="00FB61F5">
        <w:rPr>
          <w:rFonts w:ascii="Calibri" w:eastAsia="Times New Roman" w:hAnsi="Calibri" w:cs="Calibri"/>
          <w:i/>
          <w:color w:val="7030A0"/>
          <w:sz w:val="28"/>
          <w:szCs w:val="36"/>
          <w:shd w:val="solid" w:color="FFFFFF" w:fill="auto"/>
          <w:lang w:eastAsia="ru-RU"/>
        </w:rPr>
        <w:t>River</w:t>
      </w:r>
      <w:proofErr w:type="spellEnd"/>
      <w:r w:rsidRPr="00FB61F5">
        <w:rPr>
          <w:rFonts w:ascii="Calibri" w:eastAsia="Times New Roman" w:hAnsi="Calibri" w:cs="Calibri"/>
          <w:i/>
          <w:color w:val="7030A0"/>
          <w:sz w:val="28"/>
          <w:szCs w:val="36"/>
          <w:shd w:val="solid" w:color="FFFFFF" w:fill="auto"/>
          <w:lang w:eastAsia="ru-RU"/>
        </w:rPr>
        <w:t xml:space="preserve"> </w:t>
      </w:r>
      <w:proofErr w:type="spellStart"/>
      <w:r w:rsidRPr="00FB61F5">
        <w:rPr>
          <w:rFonts w:ascii="Calibri" w:eastAsia="Times New Roman" w:hAnsi="Calibri" w:cs="Calibri"/>
          <w:i/>
          <w:color w:val="7030A0"/>
          <w:sz w:val="28"/>
          <w:szCs w:val="36"/>
          <w:shd w:val="solid" w:color="FFFFFF" w:fill="auto"/>
          <w:lang w:eastAsia="ru-RU"/>
        </w:rPr>
        <w:t>basin</w:t>
      </w:r>
      <w:proofErr w:type="spellEnd"/>
    </w:p>
    <w:p w14:paraId="30B23CFF" w14:textId="77777777" w:rsidR="0092779A" w:rsidRPr="0092779A" w:rsidRDefault="0092779A" w:rsidP="0092779A"/>
    <w:p w14:paraId="791AE0B1" w14:textId="2FAD6BBE" w:rsidR="00C95E61" w:rsidRDefault="00C95E61" w:rsidP="0043285C">
      <w:pPr>
        <w:spacing w:after="0"/>
        <w:jc w:val="right"/>
        <w:rPr>
          <w:rFonts w:ascii="Arial" w:hAnsi="Arial" w:cs="Arial"/>
          <w:sz w:val="24"/>
          <w:szCs w:val="24"/>
        </w:rPr>
      </w:pPr>
      <w:r w:rsidRPr="0043285C">
        <w:rPr>
          <w:rFonts w:ascii="Calibri" w:eastAsia="Calibri" w:hAnsi="Calibri" w:cs="Calibri"/>
          <w:b/>
          <w:sz w:val="24"/>
          <w:szCs w:val="24"/>
          <w:lang w:val="es-ES"/>
        </w:rPr>
        <w:t xml:space="preserve">Armando Avalos </w:t>
      </w:r>
      <w:proofErr w:type="spellStart"/>
      <w:r w:rsidRPr="0043285C">
        <w:rPr>
          <w:rFonts w:ascii="Calibri" w:eastAsia="Calibri" w:hAnsi="Calibri" w:cs="Calibri"/>
          <w:b/>
          <w:sz w:val="24"/>
          <w:szCs w:val="24"/>
          <w:lang w:val="es-ES"/>
        </w:rPr>
        <w:t>Jimenez</w:t>
      </w:r>
      <w:proofErr w:type="spellEnd"/>
      <w:r w:rsidR="0043285C">
        <w:rPr>
          <w:rFonts w:ascii="Arial" w:hAnsi="Arial" w:cs="Arial"/>
          <w:b/>
          <w:color w:val="000000"/>
          <w:sz w:val="24"/>
          <w:szCs w:val="24"/>
        </w:rPr>
        <w:br/>
      </w:r>
      <w:r w:rsidR="00A1116C">
        <w:rPr>
          <w:rFonts w:ascii="Calibri" w:eastAsia="Calibri" w:hAnsi="Calibri" w:cs="Calibri"/>
          <w:sz w:val="24"/>
          <w:szCs w:val="24"/>
          <w:lang w:val="es-ES"/>
        </w:rPr>
        <w:t>Universidad Autónoma de Nayarit, México</w:t>
      </w:r>
      <w:r w:rsidR="0043285C">
        <w:rPr>
          <w:rFonts w:ascii="Calibri" w:eastAsia="Calibri" w:hAnsi="Calibri" w:cs="Calibri"/>
          <w:sz w:val="24"/>
          <w:szCs w:val="24"/>
          <w:lang w:val="es-ES"/>
        </w:rPr>
        <w:br/>
      </w:r>
      <w:hyperlink r:id="rId8" w:history="1">
        <w:r w:rsidR="0043285C" w:rsidRPr="0043285C">
          <w:rPr>
            <w:rStyle w:val="Hipervnculo"/>
            <w:rFonts w:ascii="Calibri" w:eastAsia="Calibri" w:hAnsi="Calibri" w:cs="Calibri"/>
            <w:color w:val="FF0000"/>
            <w:sz w:val="24"/>
            <w:u w:val="none"/>
          </w:rPr>
          <w:t>armand18_a@hotmail.com</w:t>
        </w:r>
      </w:hyperlink>
    </w:p>
    <w:p w14:paraId="78DA4E2E" w14:textId="77777777" w:rsidR="0043285C" w:rsidRPr="003F095C" w:rsidRDefault="0043285C" w:rsidP="0043285C">
      <w:pPr>
        <w:spacing w:after="0"/>
        <w:jc w:val="right"/>
        <w:rPr>
          <w:rFonts w:ascii="Arial" w:hAnsi="Arial" w:cs="Arial"/>
          <w:b/>
          <w:color w:val="000000"/>
          <w:sz w:val="24"/>
          <w:szCs w:val="24"/>
        </w:rPr>
      </w:pPr>
    </w:p>
    <w:p w14:paraId="172ADB1E" w14:textId="7D94565F" w:rsidR="00C95E61" w:rsidRDefault="00C95E61" w:rsidP="0043285C">
      <w:pPr>
        <w:spacing w:after="0"/>
        <w:jc w:val="right"/>
        <w:rPr>
          <w:rFonts w:ascii="Calibri" w:eastAsia="Calibri" w:hAnsi="Calibri" w:cs="Calibri"/>
          <w:lang w:val="es-ES"/>
        </w:rPr>
      </w:pPr>
      <w:r w:rsidRPr="0043285C">
        <w:rPr>
          <w:rFonts w:ascii="Calibri" w:eastAsia="Calibri" w:hAnsi="Calibri" w:cs="Calibri"/>
          <w:b/>
          <w:sz w:val="24"/>
          <w:szCs w:val="24"/>
          <w:lang w:val="es-ES"/>
        </w:rPr>
        <w:t xml:space="preserve">Fernando Flores </w:t>
      </w:r>
      <w:proofErr w:type="spellStart"/>
      <w:r w:rsidRPr="0043285C">
        <w:rPr>
          <w:rFonts w:ascii="Calibri" w:eastAsia="Calibri" w:hAnsi="Calibri" w:cs="Calibri"/>
          <w:b/>
          <w:sz w:val="24"/>
          <w:szCs w:val="24"/>
          <w:lang w:val="es-ES"/>
        </w:rPr>
        <w:t>Vilchez</w:t>
      </w:r>
      <w:proofErr w:type="spellEnd"/>
      <w:r w:rsidR="0043285C">
        <w:rPr>
          <w:rFonts w:ascii="Calibri" w:eastAsia="Calibri" w:hAnsi="Calibri" w:cs="Calibri"/>
          <w:lang w:val="es-ES"/>
        </w:rPr>
        <w:br/>
      </w:r>
      <w:r w:rsidR="00A1116C">
        <w:rPr>
          <w:rFonts w:ascii="Calibri" w:eastAsia="Calibri" w:hAnsi="Calibri" w:cs="Calibri"/>
          <w:sz w:val="24"/>
          <w:szCs w:val="24"/>
          <w:lang w:val="es-ES"/>
        </w:rPr>
        <w:t>Universidad Autónoma de Nayarit, México</w:t>
      </w:r>
      <w:r w:rsidR="0043285C">
        <w:rPr>
          <w:rFonts w:ascii="Calibri" w:eastAsia="Calibri" w:hAnsi="Calibri" w:cs="Calibri"/>
          <w:sz w:val="24"/>
          <w:szCs w:val="24"/>
          <w:lang w:val="es-ES"/>
        </w:rPr>
        <w:br/>
      </w:r>
      <w:hyperlink r:id="rId9" w:history="1">
        <w:r w:rsidR="0043285C" w:rsidRPr="0043285C">
          <w:rPr>
            <w:rStyle w:val="Hipervnculo"/>
            <w:rFonts w:ascii="Calibri" w:eastAsia="Calibri" w:hAnsi="Calibri" w:cs="Calibri"/>
            <w:color w:val="FF0000"/>
            <w:sz w:val="24"/>
            <w:u w:val="none"/>
          </w:rPr>
          <w:t>vilchez@hotmail.com</w:t>
        </w:r>
      </w:hyperlink>
    </w:p>
    <w:p w14:paraId="69F63E22" w14:textId="77777777" w:rsidR="0043285C" w:rsidRPr="0043285C" w:rsidRDefault="0043285C" w:rsidP="0043285C">
      <w:pPr>
        <w:spacing w:after="0"/>
        <w:jc w:val="right"/>
        <w:rPr>
          <w:rFonts w:ascii="Calibri" w:eastAsia="Calibri" w:hAnsi="Calibri" w:cs="Calibri"/>
          <w:b/>
          <w:sz w:val="24"/>
          <w:szCs w:val="24"/>
          <w:lang w:val="es-ES"/>
        </w:rPr>
      </w:pPr>
    </w:p>
    <w:p w14:paraId="6224C844" w14:textId="15714FBA" w:rsidR="00C95E61" w:rsidRDefault="00C95E61" w:rsidP="0043285C">
      <w:pPr>
        <w:spacing w:after="0"/>
        <w:jc w:val="right"/>
        <w:rPr>
          <w:rFonts w:ascii="Calibri" w:eastAsia="Calibri" w:hAnsi="Calibri" w:cs="Calibri"/>
          <w:lang w:val="es-ES"/>
        </w:rPr>
      </w:pPr>
      <w:r w:rsidRPr="0043285C">
        <w:rPr>
          <w:rFonts w:ascii="Calibri" w:eastAsia="Calibri" w:hAnsi="Calibri" w:cs="Calibri"/>
          <w:b/>
          <w:sz w:val="24"/>
          <w:szCs w:val="24"/>
          <w:lang w:val="es-ES"/>
        </w:rPr>
        <w:t xml:space="preserve">Susana </w:t>
      </w:r>
      <w:proofErr w:type="spellStart"/>
      <w:r w:rsidRPr="0043285C">
        <w:rPr>
          <w:rFonts w:ascii="Calibri" w:eastAsia="Calibri" w:hAnsi="Calibri" w:cs="Calibri"/>
          <w:b/>
          <w:sz w:val="24"/>
          <w:szCs w:val="24"/>
          <w:lang w:val="es-ES"/>
        </w:rPr>
        <w:t>Marceleño</w:t>
      </w:r>
      <w:proofErr w:type="spellEnd"/>
      <w:r w:rsidRPr="0043285C">
        <w:rPr>
          <w:rFonts w:ascii="Calibri" w:eastAsia="Calibri" w:hAnsi="Calibri" w:cs="Calibri"/>
          <w:b/>
          <w:sz w:val="24"/>
          <w:szCs w:val="24"/>
          <w:lang w:val="es-ES"/>
        </w:rPr>
        <w:t xml:space="preserve"> Flores</w:t>
      </w:r>
      <w:r w:rsidR="0043285C">
        <w:rPr>
          <w:rFonts w:ascii="Calibri" w:eastAsia="Calibri" w:hAnsi="Calibri" w:cs="Calibri"/>
          <w:lang w:val="es-ES"/>
        </w:rPr>
        <w:br/>
      </w:r>
      <w:r w:rsidR="00A1116C">
        <w:rPr>
          <w:rFonts w:ascii="Calibri" w:eastAsia="Calibri" w:hAnsi="Calibri" w:cs="Calibri"/>
          <w:sz w:val="24"/>
          <w:szCs w:val="24"/>
          <w:lang w:val="es-ES"/>
        </w:rPr>
        <w:t>Universidad Autónoma de Nayarit, México</w:t>
      </w:r>
      <w:bookmarkStart w:id="0" w:name="_GoBack"/>
      <w:bookmarkEnd w:id="0"/>
      <w:r w:rsidR="0043285C">
        <w:rPr>
          <w:rFonts w:ascii="Calibri" w:eastAsia="Calibri" w:hAnsi="Calibri" w:cs="Calibri"/>
          <w:sz w:val="24"/>
          <w:szCs w:val="24"/>
          <w:lang w:val="es-ES"/>
        </w:rPr>
        <w:br/>
      </w:r>
      <w:hyperlink r:id="rId10" w:history="1">
        <w:r w:rsidR="0043285C" w:rsidRPr="0043285C">
          <w:rPr>
            <w:rStyle w:val="Hipervnculo"/>
            <w:rFonts w:ascii="Calibri" w:eastAsia="Calibri" w:hAnsi="Calibri" w:cs="Calibri"/>
            <w:color w:val="FF0000"/>
            <w:sz w:val="24"/>
            <w:u w:val="none"/>
          </w:rPr>
          <w:t>smlmarcel@hotmail.com</w:t>
        </w:r>
      </w:hyperlink>
    </w:p>
    <w:p w14:paraId="26BA8F1F" w14:textId="77777777" w:rsidR="0043285C" w:rsidRPr="0043285C" w:rsidRDefault="0043285C" w:rsidP="0043285C">
      <w:pPr>
        <w:spacing w:after="0"/>
        <w:jc w:val="right"/>
        <w:rPr>
          <w:rFonts w:ascii="Calibri" w:eastAsia="Calibri" w:hAnsi="Calibri" w:cs="Calibri"/>
          <w:b/>
          <w:sz w:val="24"/>
          <w:szCs w:val="24"/>
          <w:lang w:val="es-ES"/>
        </w:rPr>
      </w:pPr>
    </w:p>
    <w:p w14:paraId="35FDA4C7" w14:textId="77777777" w:rsidR="0043285C" w:rsidRDefault="0043285C" w:rsidP="00FB7F69">
      <w:pPr>
        <w:pStyle w:val="Ttulo2"/>
        <w:spacing w:before="0" w:line="480" w:lineRule="auto"/>
        <w:rPr>
          <w:rFonts w:ascii="Calibri" w:eastAsia="Times New Roman" w:hAnsi="Calibri" w:cs="Calibri"/>
          <w:b w:val="0"/>
          <w:bCs w:val="0"/>
          <w:color w:val="7030A0"/>
          <w:sz w:val="28"/>
          <w:szCs w:val="28"/>
          <w:lang w:val="es-ES" w:eastAsia="es-ES"/>
        </w:rPr>
      </w:pPr>
    </w:p>
    <w:p w14:paraId="53F2EAFC" w14:textId="0E3975B8" w:rsidR="00F11C7B" w:rsidRPr="005632E0" w:rsidRDefault="0043285C" w:rsidP="00FB7F69">
      <w:pPr>
        <w:pStyle w:val="Ttulo2"/>
        <w:spacing w:before="0" w:line="480" w:lineRule="auto"/>
        <w:rPr>
          <w:rFonts w:ascii="Arial" w:hAnsi="Arial" w:cs="Arial"/>
          <w:color w:val="000000"/>
          <w:sz w:val="24"/>
          <w:szCs w:val="24"/>
        </w:rPr>
      </w:pPr>
      <w:r>
        <w:rPr>
          <w:rFonts w:ascii="Calibri" w:eastAsia="Times New Roman" w:hAnsi="Calibri" w:cs="Calibri"/>
          <w:b w:val="0"/>
          <w:bCs w:val="0"/>
          <w:color w:val="7030A0"/>
          <w:sz w:val="28"/>
          <w:szCs w:val="28"/>
          <w:lang w:val="es-ES" w:eastAsia="es-ES"/>
        </w:rPr>
        <w:t>R</w:t>
      </w:r>
      <w:r w:rsidRPr="0043285C">
        <w:rPr>
          <w:rFonts w:ascii="Calibri" w:eastAsia="Times New Roman" w:hAnsi="Calibri" w:cs="Calibri"/>
          <w:b w:val="0"/>
          <w:bCs w:val="0"/>
          <w:color w:val="7030A0"/>
          <w:sz w:val="28"/>
          <w:szCs w:val="28"/>
          <w:lang w:val="es-ES" w:eastAsia="es-ES"/>
        </w:rPr>
        <w:t>esumen</w:t>
      </w:r>
      <w:r w:rsidR="00A6733D" w:rsidRPr="005632E0">
        <w:rPr>
          <w:rFonts w:ascii="Arial" w:hAnsi="Arial" w:cs="Arial"/>
          <w:color w:val="000000"/>
          <w:sz w:val="24"/>
          <w:szCs w:val="24"/>
        </w:rPr>
        <w:t xml:space="preserve"> </w:t>
      </w:r>
    </w:p>
    <w:p w14:paraId="581128CB" w14:textId="43480D32" w:rsidR="005632E0" w:rsidRPr="0043285C" w:rsidRDefault="005632E0" w:rsidP="0043285C">
      <w:pPr>
        <w:spacing w:after="0" w:line="360" w:lineRule="auto"/>
        <w:jc w:val="both"/>
        <w:rPr>
          <w:rFonts w:ascii="Times New Roman" w:eastAsia="PresidenciaFina" w:hAnsi="Times New Roman" w:cs="Times New Roman"/>
          <w:color w:val="000000"/>
          <w:sz w:val="24"/>
          <w:szCs w:val="24"/>
        </w:rPr>
      </w:pPr>
      <w:r w:rsidRPr="0043285C">
        <w:rPr>
          <w:rFonts w:ascii="Times New Roman" w:eastAsia="PresidenciaFina" w:hAnsi="Times New Roman" w:cs="Times New Roman"/>
          <w:color w:val="000000"/>
          <w:sz w:val="24"/>
          <w:szCs w:val="24"/>
        </w:rPr>
        <w:t xml:space="preserve">La cuenca del río Mololoa constituye un sistema complejo de suma importancia, ha proveído de bienes y servicios a 36 localidades </w:t>
      </w:r>
      <w:r w:rsidR="000A257A" w:rsidRPr="0043285C">
        <w:rPr>
          <w:rFonts w:ascii="Times New Roman" w:eastAsia="PresidenciaFina" w:hAnsi="Times New Roman" w:cs="Times New Roman"/>
          <w:color w:val="000000"/>
          <w:sz w:val="24"/>
          <w:szCs w:val="24"/>
        </w:rPr>
        <w:t>asentadas</w:t>
      </w:r>
      <w:r w:rsidRPr="0043285C">
        <w:rPr>
          <w:rFonts w:ascii="Times New Roman" w:eastAsia="PresidenciaFina" w:hAnsi="Times New Roman" w:cs="Times New Roman"/>
          <w:color w:val="000000"/>
          <w:sz w:val="24"/>
          <w:szCs w:val="24"/>
        </w:rPr>
        <w:t xml:space="preserve"> en ella; actualmente se </w:t>
      </w:r>
      <w:r w:rsidR="00507F65" w:rsidRPr="0043285C">
        <w:rPr>
          <w:rFonts w:ascii="Times New Roman" w:eastAsia="PresidenciaFina" w:hAnsi="Times New Roman" w:cs="Times New Roman"/>
          <w:color w:val="000000"/>
          <w:sz w:val="24"/>
          <w:szCs w:val="24"/>
        </w:rPr>
        <w:t xml:space="preserve">reportan </w:t>
      </w:r>
      <w:r w:rsidR="009A0CA3" w:rsidRPr="0043285C">
        <w:rPr>
          <w:rFonts w:ascii="Times New Roman" w:eastAsia="PresidenciaFina" w:hAnsi="Times New Roman" w:cs="Times New Roman"/>
          <w:color w:val="000000"/>
          <w:sz w:val="24"/>
          <w:szCs w:val="24"/>
        </w:rPr>
        <w:t>tasas de deforestación de bosques</w:t>
      </w:r>
      <w:r w:rsidR="00B23B75" w:rsidRPr="0043285C">
        <w:rPr>
          <w:rFonts w:ascii="Times New Roman" w:eastAsia="PresidenciaFina" w:hAnsi="Times New Roman" w:cs="Times New Roman"/>
          <w:color w:val="000000"/>
          <w:sz w:val="24"/>
          <w:szCs w:val="24"/>
        </w:rPr>
        <w:t xml:space="preserve"> del</w:t>
      </w:r>
      <w:r w:rsidR="009A0CA3" w:rsidRPr="0043285C">
        <w:rPr>
          <w:rFonts w:ascii="Times New Roman" w:eastAsia="PresidenciaFina" w:hAnsi="Times New Roman" w:cs="Times New Roman"/>
          <w:color w:val="000000"/>
          <w:sz w:val="24"/>
          <w:szCs w:val="24"/>
        </w:rPr>
        <w:t xml:space="preserve"> </w:t>
      </w:r>
      <w:r w:rsidR="00B23B75" w:rsidRPr="0043285C">
        <w:rPr>
          <w:rFonts w:ascii="Times New Roman" w:eastAsia="PresidenciaFina" w:hAnsi="Times New Roman" w:cs="Times New Roman"/>
          <w:color w:val="000000"/>
          <w:sz w:val="24"/>
          <w:szCs w:val="24"/>
        </w:rPr>
        <w:t>0.1</w:t>
      </w:r>
      <w:r w:rsidR="000A257A" w:rsidRPr="0043285C">
        <w:rPr>
          <w:rFonts w:ascii="Times New Roman" w:eastAsia="PresidenciaFina" w:hAnsi="Times New Roman" w:cs="Times New Roman"/>
          <w:color w:val="000000"/>
          <w:sz w:val="24"/>
          <w:szCs w:val="24"/>
        </w:rPr>
        <w:t xml:space="preserve"> </w:t>
      </w:r>
      <w:r w:rsidR="00B23B75" w:rsidRPr="0043285C">
        <w:rPr>
          <w:rFonts w:ascii="Times New Roman" w:eastAsia="PresidenciaFina" w:hAnsi="Times New Roman" w:cs="Times New Roman"/>
          <w:color w:val="000000"/>
          <w:sz w:val="24"/>
          <w:szCs w:val="24"/>
        </w:rPr>
        <w:t xml:space="preserve">% </w:t>
      </w:r>
      <w:r w:rsidR="009A0CA3" w:rsidRPr="0043285C">
        <w:rPr>
          <w:rFonts w:ascii="Times New Roman" w:eastAsia="PresidenciaFina" w:hAnsi="Times New Roman" w:cs="Times New Roman"/>
          <w:color w:val="000000"/>
          <w:sz w:val="24"/>
          <w:szCs w:val="24"/>
        </w:rPr>
        <w:t>y selvas del 0.36</w:t>
      </w:r>
      <w:r w:rsidR="000A257A" w:rsidRPr="0043285C">
        <w:rPr>
          <w:rFonts w:ascii="Times New Roman" w:eastAsia="PresidenciaFina" w:hAnsi="Times New Roman" w:cs="Times New Roman"/>
          <w:color w:val="000000"/>
          <w:sz w:val="24"/>
          <w:szCs w:val="24"/>
        </w:rPr>
        <w:t xml:space="preserve"> </w:t>
      </w:r>
      <w:r w:rsidR="009A0CA3" w:rsidRPr="0043285C">
        <w:rPr>
          <w:rFonts w:ascii="Times New Roman" w:eastAsia="PresidenciaFina" w:hAnsi="Times New Roman" w:cs="Times New Roman"/>
          <w:color w:val="000000"/>
          <w:sz w:val="24"/>
          <w:szCs w:val="24"/>
        </w:rPr>
        <w:t>%,</w:t>
      </w:r>
      <w:r w:rsidR="006E55A3" w:rsidRPr="0043285C">
        <w:rPr>
          <w:rFonts w:ascii="Times New Roman" w:eastAsia="PresidenciaFina" w:hAnsi="Times New Roman" w:cs="Times New Roman"/>
          <w:color w:val="000000"/>
          <w:sz w:val="24"/>
          <w:szCs w:val="24"/>
        </w:rPr>
        <w:t xml:space="preserve"> </w:t>
      </w:r>
      <w:r w:rsidRPr="0043285C">
        <w:rPr>
          <w:rFonts w:ascii="Times New Roman" w:eastAsia="PresidenciaFina" w:hAnsi="Times New Roman" w:cs="Times New Roman"/>
          <w:color w:val="000000"/>
          <w:sz w:val="24"/>
          <w:szCs w:val="24"/>
        </w:rPr>
        <w:t>por lo que surge la necesidad de establecer un manejo sustentable de los recu</w:t>
      </w:r>
      <w:r w:rsidR="009A0CA3" w:rsidRPr="0043285C">
        <w:rPr>
          <w:rFonts w:ascii="Times New Roman" w:eastAsia="PresidenciaFina" w:hAnsi="Times New Roman" w:cs="Times New Roman"/>
          <w:color w:val="000000"/>
          <w:sz w:val="24"/>
          <w:szCs w:val="24"/>
        </w:rPr>
        <w:t>rsos</w:t>
      </w:r>
      <w:r w:rsidR="00315DF5" w:rsidRPr="0043285C">
        <w:rPr>
          <w:rFonts w:ascii="Times New Roman" w:eastAsia="PresidenciaFina" w:hAnsi="Times New Roman" w:cs="Times New Roman"/>
          <w:color w:val="000000"/>
          <w:sz w:val="24"/>
          <w:szCs w:val="24"/>
        </w:rPr>
        <w:t>. C</w:t>
      </w:r>
      <w:r w:rsidRPr="0043285C">
        <w:rPr>
          <w:rFonts w:ascii="Times New Roman" w:eastAsia="PresidenciaFina" w:hAnsi="Times New Roman" w:cs="Times New Roman"/>
          <w:color w:val="000000"/>
          <w:sz w:val="24"/>
          <w:szCs w:val="24"/>
        </w:rPr>
        <w:t xml:space="preserve">on base </w:t>
      </w:r>
      <w:r w:rsidR="000A257A" w:rsidRPr="0043285C">
        <w:rPr>
          <w:rFonts w:ascii="Times New Roman" w:eastAsia="PresidenciaFina" w:hAnsi="Times New Roman" w:cs="Times New Roman"/>
          <w:color w:val="000000"/>
          <w:sz w:val="24"/>
          <w:szCs w:val="24"/>
        </w:rPr>
        <w:t>en el</w:t>
      </w:r>
      <w:r w:rsidR="00943BD2" w:rsidRPr="0043285C">
        <w:rPr>
          <w:rFonts w:ascii="Times New Roman" w:eastAsia="PresidenciaFina" w:hAnsi="Times New Roman" w:cs="Times New Roman"/>
          <w:color w:val="000000"/>
          <w:sz w:val="24"/>
          <w:szCs w:val="24"/>
        </w:rPr>
        <w:t xml:space="preserve"> enfoque paisajístico</w:t>
      </w:r>
      <w:r w:rsidRPr="0043285C">
        <w:rPr>
          <w:rFonts w:ascii="Times New Roman" w:eastAsia="PresidenciaFina" w:hAnsi="Times New Roman" w:cs="Times New Roman"/>
          <w:color w:val="000000"/>
          <w:sz w:val="24"/>
          <w:szCs w:val="24"/>
        </w:rPr>
        <w:t xml:space="preserve">, </w:t>
      </w:r>
      <w:r w:rsidRPr="0043285C">
        <w:rPr>
          <w:rFonts w:ascii="Times New Roman" w:hAnsi="Times New Roman" w:cs="Times New Roman"/>
          <w:color w:val="000000"/>
          <w:sz w:val="24"/>
          <w:szCs w:val="24"/>
        </w:rPr>
        <w:t>metodologías de análisis multivariado y encadenamiento</w:t>
      </w:r>
      <w:r w:rsidR="000A257A" w:rsidRPr="0043285C">
        <w:rPr>
          <w:rFonts w:ascii="Times New Roman" w:hAnsi="Times New Roman" w:cs="Times New Roman"/>
          <w:color w:val="000000"/>
          <w:sz w:val="24"/>
          <w:szCs w:val="24"/>
        </w:rPr>
        <w:t>,</w:t>
      </w:r>
      <w:r w:rsidRPr="0043285C">
        <w:rPr>
          <w:rFonts w:ascii="Times New Roman" w:hAnsi="Times New Roman" w:cs="Times New Roman"/>
          <w:color w:val="000000"/>
          <w:sz w:val="24"/>
          <w:szCs w:val="24"/>
        </w:rPr>
        <w:t xml:space="preserve"> </w:t>
      </w:r>
      <w:r w:rsidR="00D379FD" w:rsidRPr="0043285C">
        <w:rPr>
          <w:rFonts w:ascii="Times New Roman" w:hAnsi="Times New Roman" w:cs="Times New Roman"/>
          <w:color w:val="000000"/>
          <w:sz w:val="24"/>
          <w:szCs w:val="24"/>
        </w:rPr>
        <w:t xml:space="preserve">se obtuvo </w:t>
      </w:r>
      <w:r w:rsidR="0097099A" w:rsidRPr="0043285C">
        <w:rPr>
          <w:rFonts w:ascii="Times New Roman" w:hAnsi="Times New Roman" w:cs="Times New Roman"/>
          <w:color w:val="000000"/>
          <w:sz w:val="24"/>
          <w:szCs w:val="24"/>
        </w:rPr>
        <w:t xml:space="preserve">la integración </w:t>
      </w:r>
      <w:r w:rsidR="00166FF7" w:rsidRPr="0043285C">
        <w:rPr>
          <w:rFonts w:ascii="Times New Roman" w:hAnsi="Times New Roman" w:cs="Times New Roman"/>
          <w:color w:val="000000"/>
          <w:sz w:val="24"/>
          <w:szCs w:val="24"/>
        </w:rPr>
        <w:t xml:space="preserve">de los factores del paisaje </w:t>
      </w:r>
      <w:r w:rsidR="0097099A" w:rsidRPr="0043285C">
        <w:rPr>
          <w:rFonts w:ascii="Times New Roman" w:hAnsi="Times New Roman" w:cs="Times New Roman"/>
          <w:color w:val="000000"/>
          <w:sz w:val="24"/>
          <w:szCs w:val="24"/>
        </w:rPr>
        <w:t>y</w:t>
      </w:r>
      <w:r w:rsidR="00CA33C0" w:rsidRPr="0043285C">
        <w:rPr>
          <w:rFonts w:ascii="Times New Roman" w:hAnsi="Times New Roman" w:cs="Times New Roman"/>
          <w:color w:val="000000"/>
          <w:sz w:val="24"/>
          <w:szCs w:val="24"/>
        </w:rPr>
        <w:t xml:space="preserve"> una propuesta </w:t>
      </w:r>
      <w:r w:rsidR="000A257A" w:rsidRPr="0043285C">
        <w:rPr>
          <w:rFonts w:ascii="Times New Roman" w:hAnsi="Times New Roman" w:cs="Times New Roman"/>
          <w:color w:val="000000"/>
          <w:sz w:val="24"/>
          <w:szCs w:val="24"/>
        </w:rPr>
        <w:t xml:space="preserve">de </w:t>
      </w:r>
      <w:r w:rsidR="009A0CA3" w:rsidRPr="0043285C">
        <w:rPr>
          <w:rFonts w:ascii="Times New Roman" w:hAnsi="Times New Roman" w:cs="Times New Roman"/>
          <w:color w:val="000000"/>
          <w:sz w:val="24"/>
          <w:szCs w:val="24"/>
        </w:rPr>
        <w:t>regionalización</w:t>
      </w:r>
      <w:r w:rsidR="00C10CA6" w:rsidRPr="0043285C">
        <w:rPr>
          <w:rFonts w:ascii="Times New Roman" w:hAnsi="Times New Roman" w:cs="Times New Roman"/>
          <w:color w:val="000000"/>
          <w:sz w:val="24"/>
          <w:szCs w:val="24"/>
        </w:rPr>
        <w:t xml:space="preserve">, dando </w:t>
      </w:r>
      <w:r w:rsidR="009A0CA3" w:rsidRPr="0043285C">
        <w:rPr>
          <w:rFonts w:ascii="Times New Roman" w:hAnsi="Times New Roman" w:cs="Times New Roman"/>
          <w:color w:val="000000"/>
          <w:sz w:val="24"/>
          <w:szCs w:val="24"/>
        </w:rPr>
        <w:t>lugar a la</w:t>
      </w:r>
      <w:r w:rsidRPr="0043285C">
        <w:rPr>
          <w:rFonts w:ascii="Times New Roman" w:hAnsi="Times New Roman" w:cs="Times New Roman"/>
          <w:color w:val="000000"/>
          <w:sz w:val="24"/>
          <w:szCs w:val="24"/>
        </w:rPr>
        <w:t xml:space="preserve"> conformación de 8 regiones caracterizadas por la homogeneidad </w:t>
      </w:r>
      <w:r w:rsidR="0091608F" w:rsidRPr="0043285C">
        <w:rPr>
          <w:rFonts w:ascii="Times New Roman" w:hAnsi="Times New Roman" w:cs="Times New Roman"/>
          <w:color w:val="000000"/>
          <w:sz w:val="24"/>
          <w:szCs w:val="24"/>
        </w:rPr>
        <w:t xml:space="preserve">entre los </w:t>
      </w:r>
      <w:r w:rsidR="000A257A" w:rsidRPr="0043285C">
        <w:rPr>
          <w:rFonts w:ascii="Times New Roman" w:hAnsi="Times New Roman" w:cs="Times New Roman"/>
          <w:color w:val="000000"/>
          <w:sz w:val="24"/>
          <w:szCs w:val="24"/>
        </w:rPr>
        <w:t xml:space="preserve">siguientes </w:t>
      </w:r>
      <w:r w:rsidR="0091608F" w:rsidRPr="0043285C">
        <w:rPr>
          <w:rFonts w:ascii="Times New Roman" w:hAnsi="Times New Roman" w:cs="Times New Roman"/>
          <w:color w:val="000000"/>
          <w:sz w:val="24"/>
          <w:szCs w:val="24"/>
        </w:rPr>
        <w:t>factores</w:t>
      </w:r>
      <w:r w:rsidR="000A257A" w:rsidRPr="0043285C">
        <w:rPr>
          <w:rFonts w:ascii="Times New Roman" w:hAnsi="Times New Roman" w:cs="Times New Roman"/>
          <w:color w:val="000000"/>
          <w:sz w:val="24"/>
          <w:szCs w:val="24"/>
        </w:rPr>
        <w:t>:</w:t>
      </w:r>
      <w:r w:rsidR="0091608F" w:rsidRPr="0043285C">
        <w:rPr>
          <w:rFonts w:ascii="Times New Roman" w:hAnsi="Times New Roman" w:cs="Times New Roman"/>
          <w:color w:val="000000"/>
          <w:sz w:val="24"/>
          <w:szCs w:val="24"/>
        </w:rPr>
        <w:t xml:space="preserve"> </w:t>
      </w:r>
      <w:r w:rsidRPr="0043285C">
        <w:rPr>
          <w:rFonts w:ascii="Times New Roman" w:hAnsi="Times New Roman" w:cs="Times New Roman"/>
          <w:color w:val="000000"/>
          <w:sz w:val="24"/>
          <w:szCs w:val="24"/>
        </w:rPr>
        <w:t>tipo de clima, geomorfología, ed</w:t>
      </w:r>
      <w:r w:rsidR="00C95348" w:rsidRPr="0043285C">
        <w:rPr>
          <w:rFonts w:ascii="Times New Roman" w:hAnsi="Times New Roman" w:cs="Times New Roman"/>
          <w:color w:val="000000"/>
          <w:sz w:val="24"/>
          <w:szCs w:val="24"/>
        </w:rPr>
        <w:t xml:space="preserve">afología, </w:t>
      </w:r>
      <w:r w:rsidR="00620076" w:rsidRPr="0043285C">
        <w:rPr>
          <w:rFonts w:ascii="Times New Roman" w:hAnsi="Times New Roman" w:cs="Times New Roman"/>
          <w:color w:val="000000"/>
          <w:sz w:val="24"/>
          <w:szCs w:val="24"/>
        </w:rPr>
        <w:t xml:space="preserve">tipo y </w:t>
      </w:r>
      <w:r w:rsidR="00C95348" w:rsidRPr="0043285C">
        <w:rPr>
          <w:rFonts w:ascii="Times New Roman" w:hAnsi="Times New Roman" w:cs="Times New Roman"/>
          <w:color w:val="000000"/>
          <w:sz w:val="24"/>
          <w:szCs w:val="24"/>
        </w:rPr>
        <w:t xml:space="preserve">uso de suelo, </w:t>
      </w:r>
      <w:r w:rsidRPr="0043285C">
        <w:rPr>
          <w:rFonts w:ascii="Times New Roman" w:hAnsi="Times New Roman" w:cs="Times New Roman"/>
          <w:color w:val="000000"/>
          <w:sz w:val="24"/>
          <w:szCs w:val="24"/>
        </w:rPr>
        <w:t>vegetación</w:t>
      </w:r>
      <w:r w:rsidR="00C95348" w:rsidRPr="0043285C">
        <w:rPr>
          <w:rFonts w:ascii="Times New Roman" w:hAnsi="Times New Roman" w:cs="Times New Roman"/>
          <w:color w:val="000000"/>
          <w:sz w:val="24"/>
          <w:szCs w:val="24"/>
        </w:rPr>
        <w:t xml:space="preserve">, </w:t>
      </w:r>
      <w:r w:rsidRPr="0043285C">
        <w:rPr>
          <w:rFonts w:ascii="Times New Roman" w:hAnsi="Times New Roman" w:cs="Times New Roman"/>
          <w:color w:val="000000"/>
          <w:sz w:val="24"/>
          <w:szCs w:val="24"/>
        </w:rPr>
        <w:t>acceso a educación, salud, servicios básicos de agua potable, drenaje</w:t>
      </w:r>
      <w:r w:rsidR="00C95348" w:rsidRPr="0043285C">
        <w:rPr>
          <w:rFonts w:ascii="Times New Roman" w:hAnsi="Times New Roman" w:cs="Times New Roman"/>
          <w:color w:val="000000"/>
          <w:sz w:val="24"/>
          <w:szCs w:val="24"/>
        </w:rPr>
        <w:t>,</w:t>
      </w:r>
      <w:r w:rsidRPr="0043285C">
        <w:rPr>
          <w:rFonts w:ascii="Times New Roman" w:hAnsi="Times New Roman" w:cs="Times New Roman"/>
          <w:color w:val="000000"/>
          <w:sz w:val="24"/>
          <w:szCs w:val="24"/>
        </w:rPr>
        <w:t xml:space="preserve"> energía eléctrica, vivienda y potencial económico, </w:t>
      </w:r>
      <w:r w:rsidRPr="0043285C">
        <w:rPr>
          <w:rFonts w:ascii="Times New Roman" w:eastAsia="PresidenciaFina" w:hAnsi="Times New Roman" w:cs="Times New Roman"/>
          <w:color w:val="000000"/>
          <w:sz w:val="24"/>
          <w:szCs w:val="24"/>
        </w:rPr>
        <w:t xml:space="preserve">que en su conjunto muestran las características que han moldeado la estructura, función y composición </w:t>
      </w:r>
      <w:r w:rsidR="00620076" w:rsidRPr="0043285C">
        <w:rPr>
          <w:rFonts w:ascii="Times New Roman" w:eastAsia="PresidenciaFina" w:hAnsi="Times New Roman" w:cs="Times New Roman"/>
          <w:color w:val="000000"/>
          <w:sz w:val="24"/>
          <w:szCs w:val="24"/>
        </w:rPr>
        <w:t xml:space="preserve">de la cuenca del río Mololoa, </w:t>
      </w:r>
      <w:r w:rsidR="00C95348" w:rsidRPr="0043285C">
        <w:rPr>
          <w:rFonts w:ascii="Times New Roman" w:eastAsia="PresidenciaFina" w:hAnsi="Times New Roman" w:cs="Times New Roman"/>
          <w:color w:val="000000"/>
          <w:sz w:val="24"/>
          <w:szCs w:val="24"/>
        </w:rPr>
        <w:t xml:space="preserve">como </w:t>
      </w:r>
      <w:r w:rsidRPr="0043285C">
        <w:rPr>
          <w:rFonts w:ascii="Times New Roman" w:eastAsia="PresidenciaFina" w:hAnsi="Times New Roman" w:cs="Times New Roman"/>
          <w:color w:val="000000"/>
          <w:sz w:val="24"/>
          <w:szCs w:val="24"/>
        </w:rPr>
        <w:t>base par</w:t>
      </w:r>
      <w:r w:rsidR="00240BC8" w:rsidRPr="0043285C">
        <w:rPr>
          <w:rFonts w:ascii="Times New Roman" w:eastAsia="PresidenciaFina" w:hAnsi="Times New Roman" w:cs="Times New Roman"/>
          <w:color w:val="000000"/>
          <w:sz w:val="24"/>
          <w:szCs w:val="24"/>
        </w:rPr>
        <w:t xml:space="preserve">a la formulación </w:t>
      </w:r>
      <w:r w:rsidRPr="0043285C">
        <w:rPr>
          <w:rFonts w:ascii="Times New Roman" w:eastAsia="PresidenciaFina" w:hAnsi="Times New Roman" w:cs="Times New Roman"/>
          <w:color w:val="000000"/>
          <w:sz w:val="24"/>
          <w:szCs w:val="24"/>
        </w:rPr>
        <w:t>de instrumentos de planeación.</w:t>
      </w:r>
    </w:p>
    <w:p w14:paraId="2CBD93C6" w14:textId="77777777" w:rsidR="000A257A" w:rsidRDefault="000A257A" w:rsidP="00FB7F69">
      <w:pPr>
        <w:spacing w:after="0" w:line="480" w:lineRule="auto"/>
        <w:jc w:val="both"/>
        <w:rPr>
          <w:rFonts w:ascii="Arial" w:eastAsia="PresidenciaFina" w:hAnsi="Arial" w:cs="Arial"/>
          <w:color w:val="000000"/>
          <w:sz w:val="24"/>
          <w:szCs w:val="24"/>
        </w:rPr>
      </w:pPr>
    </w:p>
    <w:p w14:paraId="1CD7AF13" w14:textId="7F1D065C" w:rsidR="000A257A" w:rsidRPr="000A257A" w:rsidRDefault="0043285C" w:rsidP="0043285C">
      <w:pPr>
        <w:pStyle w:val="Ttulo2"/>
        <w:spacing w:before="0" w:line="360" w:lineRule="auto"/>
        <w:jc w:val="both"/>
        <w:rPr>
          <w:rFonts w:ascii="Arial" w:hAnsi="Arial" w:cs="Arial"/>
          <w:b w:val="0"/>
          <w:color w:val="000000"/>
          <w:sz w:val="24"/>
          <w:szCs w:val="24"/>
        </w:rPr>
      </w:pPr>
      <w:r>
        <w:rPr>
          <w:rFonts w:ascii="Calibri" w:eastAsia="Times New Roman" w:hAnsi="Calibri" w:cs="Calibri"/>
          <w:b w:val="0"/>
          <w:bCs w:val="0"/>
          <w:color w:val="7030A0"/>
          <w:sz w:val="28"/>
          <w:szCs w:val="28"/>
          <w:lang w:val="es-ES" w:eastAsia="es-ES"/>
        </w:rPr>
        <w:lastRenderedPageBreak/>
        <w:t>P</w:t>
      </w:r>
      <w:r w:rsidRPr="0043285C">
        <w:rPr>
          <w:rFonts w:ascii="Calibri" w:eastAsia="Times New Roman" w:hAnsi="Calibri" w:cs="Calibri"/>
          <w:b w:val="0"/>
          <w:bCs w:val="0"/>
          <w:color w:val="7030A0"/>
          <w:sz w:val="28"/>
          <w:szCs w:val="28"/>
          <w:lang w:val="es-ES" w:eastAsia="es-ES"/>
        </w:rPr>
        <w:t>alabras clave:</w:t>
      </w:r>
      <w:r w:rsidR="000A257A">
        <w:rPr>
          <w:rFonts w:ascii="Arial" w:hAnsi="Arial" w:cs="Arial"/>
          <w:color w:val="000000"/>
          <w:sz w:val="24"/>
          <w:szCs w:val="24"/>
        </w:rPr>
        <w:t xml:space="preserve"> </w:t>
      </w:r>
      <w:r w:rsidR="000A257A" w:rsidRPr="0043285C">
        <w:rPr>
          <w:rFonts w:ascii="Times New Roman" w:eastAsia="PresidenciaFina" w:hAnsi="Times New Roman" w:cs="Times New Roman"/>
          <w:b w:val="0"/>
          <w:bCs w:val="0"/>
          <w:color w:val="000000"/>
          <w:sz w:val="24"/>
          <w:szCs w:val="24"/>
        </w:rPr>
        <w:t>enfoque paisajístico, sistemas de información geográfica, análisis multivariado.</w:t>
      </w:r>
      <w:r w:rsidR="000A257A" w:rsidRPr="000A257A">
        <w:rPr>
          <w:rFonts w:ascii="Arial" w:hAnsi="Arial" w:cs="Arial"/>
          <w:b w:val="0"/>
          <w:color w:val="000000"/>
          <w:sz w:val="24"/>
          <w:szCs w:val="24"/>
        </w:rPr>
        <w:t xml:space="preserve"> </w:t>
      </w:r>
    </w:p>
    <w:p w14:paraId="7FDADD54" w14:textId="77777777" w:rsidR="000A257A" w:rsidRDefault="000A257A" w:rsidP="00FB7F69">
      <w:pPr>
        <w:spacing w:after="0" w:line="480" w:lineRule="auto"/>
        <w:jc w:val="both"/>
        <w:rPr>
          <w:rFonts w:ascii="Arial" w:eastAsia="PresidenciaFina" w:hAnsi="Arial" w:cs="Arial"/>
          <w:color w:val="000000"/>
          <w:sz w:val="24"/>
          <w:szCs w:val="24"/>
        </w:rPr>
      </w:pPr>
    </w:p>
    <w:p w14:paraId="4BCBF5EE" w14:textId="77777777" w:rsidR="00FB61F5" w:rsidRPr="00A1116C" w:rsidRDefault="00FB61F5" w:rsidP="00FB61F5">
      <w:pPr>
        <w:pStyle w:val="Ttulo2"/>
        <w:spacing w:line="480" w:lineRule="auto"/>
        <w:jc w:val="both"/>
        <w:rPr>
          <w:rFonts w:ascii="Calibri" w:eastAsia="Times New Roman" w:hAnsi="Calibri" w:cs="Calibri"/>
          <w:b w:val="0"/>
          <w:bCs w:val="0"/>
          <w:color w:val="7030A0"/>
          <w:sz w:val="28"/>
          <w:szCs w:val="28"/>
          <w:lang w:val="en-US" w:eastAsia="es-ES"/>
        </w:rPr>
      </w:pPr>
      <w:r w:rsidRPr="00A1116C">
        <w:rPr>
          <w:rFonts w:ascii="Calibri" w:eastAsia="Times New Roman" w:hAnsi="Calibri" w:cs="Calibri"/>
          <w:b w:val="0"/>
          <w:bCs w:val="0"/>
          <w:color w:val="7030A0"/>
          <w:sz w:val="28"/>
          <w:szCs w:val="28"/>
          <w:lang w:val="en-US" w:eastAsia="es-ES"/>
        </w:rPr>
        <w:t>Abstract</w:t>
      </w:r>
    </w:p>
    <w:p w14:paraId="6AA67D81" w14:textId="77777777" w:rsidR="00FB61F5" w:rsidRPr="00A1116C" w:rsidRDefault="00FB61F5" w:rsidP="00FB61F5">
      <w:pPr>
        <w:pStyle w:val="Ttulo2"/>
        <w:spacing w:line="360" w:lineRule="auto"/>
        <w:jc w:val="both"/>
        <w:rPr>
          <w:rFonts w:ascii="Calibri" w:eastAsia="Times New Roman" w:hAnsi="Calibri" w:cs="Calibri"/>
          <w:b w:val="0"/>
          <w:bCs w:val="0"/>
          <w:color w:val="7030A0"/>
          <w:sz w:val="28"/>
          <w:szCs w:val="28"/>
          <w:lang w:val="en-US" w:eastAsia="es-ES"/>
        </w:rPr>
      </w:pPr>
      <w:r w:rsidRPr="00A1116C">
        <w:rPr>
          <w:rFonts w:ascii="Times New Roman" w:eastAsia="PresidenciaFina" w:hAnsi="Times New Roman" w:cs="Times New Roman"/>
          <w:b w:val="0"/>
          <w:bCs w:val="0"/>
          <w:color w:val="000000"/>
          <w:sz w:val="24"/>
          <w:szCs w:val="24"/>
          <w:lang w:val="en-US"/>
        </w:rPr>
        <w:t xml:space="preserve">The basin of the river </w:t>
      </w:r>
      <w:proofErr w:type="spellStart"/>
      <w:r w:rsidRPr="00A1116C">
        <w:rPr>
          <w:rFonts w:ascii="Times New Roman" w:eastAsia="PresidenciaFina" w:hAnsi="Times New Roman" w:cs="Times New Roman"/>
          <w:b w:val="0"/>
          <w:bCs w:val="0"/>
          <w:color w:val="000000"/>
          <w:sz w:val="24"/>
          <w:szCs w:val="24"/>
          <w:lang w:val="en-US"/>
        </w:rPr>
        <w:t>Mololoa</w:t>
      </w:r>
      <w:proofErr w:type="spellEnd"/>
      <w:r w:rsidRPr="00A1116C">
        <w:rPr>
          <w:rFonts w:ascii="Times New Roman" w:eastAsia="PresidenciaFina" w:hAnsi="Times New Roman" w:cs="Times New Roman"/>
          <w:b w:val="0"/>
          <w:bCs w:val="0"/>
          <w:color w:val="000000"/>
          <w:sz w:val="24"/>
          <w:szCs w:val="24"/>
          <w:lang w:val="en-US"/>
        </w:rPr>
        <w:t xml:space="preserve"> is a complex system of utmost importance, it has provided goods and services to 36 locations in it; They are currently reported rates of deforestation of forests of 0.1% and jungles of the 0.36%, by what there is a need to establish a sustainable management of resources. Based on the landscape approach, methodologies for multivariate analysis and chaining, was the integration of factors of the landscape and a proposal of regionalization, giving rise to the formation of 8 regions characterized by homogeneity among the following factors: type of climate, geomorphology, soil science, type and use of soil, vegetation, access to education, health and basic services of drinking water, drainage, electricity, housing and economic potential, showing the characteristics that have shaped the structure, function and composition of the basin of the </w:t>
      </w:r>
      <w:proofErr w:type="spellStart"/>
      <w:r w:rsidRPr="00A1116C">
        <w:rPr>
          <w:rFonts w:ascii="Times New Roman" w:eastAsia="PresidenciaFina" w:hAnsi="Times New Roman" w:cs="Times New Roman"/>
          <w:b w:val="0"/>
          <w:bCs w:val="0"/>
          <w:color w:val="000000"/>
          <w:sz w:val="24"/>
          <w:szCs w:val="24"/>
          <w:lang w:val="en-US"/>
        </w:rPr>
        <w:t>Mololoa</w:t>
      </w:r>
      <w:proofErr w:type="spellEnd"/>
      <w:r w:rsidRPr="00A1116C">
        <w:rPr>
          <w:rFonts w:ascii="Times New Roman" w:eastAsia="PresidenciaFina" w:hAnsi="Times New Roman" w:cs="Times New Roman"/>
          <w:b w:val="0"/>
          <w:bCs w:val="0"/>
          <w:color w:val="000000"/>
          <w:sz w:val="24"/>
          <w:szCs w:val="24"/>
          <w:lang w:val="en-US"/>
        </w:rPr>
        <w:t xml:space="preserve"> River, as a basis for the formulation of planning instruments.</w:t>
      </w:r>
    </w:p>
    <w:p w14:paraId="065D3F21" w14:textId="1029BA19" w:rsidR="003178E0" w:rsidRPr="00A1116C" w:rsidRDefault="00FB61F5" w:rsidP="00FB61F5">
      <w:pPr>
        <w:pStyle w:val="Ttulo2"/>
        <w:spacing w:before="0" w:line="360" w:lineRule="auto"/>
        <w:jc w:val="both"/>
        <w:rPr>
          <w:rFonts w:ascii="Times New Roman" w:eastAsia="PresidenciaFina" w:hAnsi="Times New Roman" w:cs="Times New Roman"/>
          <w:b w:val="0"/>
          <w:bCs w:val="0"/>
          <w:color w:val="000000"/>
          <w:sz w:val="24"/>
          <w:szCs w:val="24"/>
          <w:lang w:val="en-US"/>
        </w:rPr>
      </w:pPr>
      <w:r w:rsidRPr="00A1116C">
        <w:rPr>
          <w:rFonts w:ascii="Calibri" w:eastAsia="Times New Roman" w:hAnsi="Calibri" w:cs="Calibri"/>
          <w:b w:val="0"/>
          <w:bCs w:val="0"/>
          <w:color w:val="7030A0"/>
          <w:sz w:val="28"/>
          <w:szCs w:val="28"/>
          <w:lang w:val="en-US" w:eastAsia="es-ES"/>
        </w:rPr>
        <w:t xml:space="preserve">Keywords: </w:t>
      </w:r>
      <w:r w:rsidRPr="00A1116C">
        <w:rPr>
          <w:rFonts w:ascii="Times New Roman" w:eastAsia="PresidenciaFina" w:hAnsi="Times New Roman" w:cs="Times New Roman"/>
          <w:b w:val="0"/>
          <w:bCs w:val="0"/>
          <w:color w:val="000000"/>
          <w:sz w:val="24"/>
          <w:szCs w:val="24"/>
          <w:lang w:val="en-US"/>
        </w:rPr>
        <w:t>landscape approach, geographic information system or geographical information system (GIS), multivariate analysis</w:t>
      </w:r>
    </w:p>
    <w:p w14:paraId="39EEABE7" w14:textId="77777777" w:rsidR="007D5737" w:rsidRDefault="007D5737" w:rsidP="007D5737">
      <w:pPr>
        <w:spacing w:before="100" w:beforeAutospacing="1" w:after="100" w:afterAutospacing="1"/>
        <w:jc w:val="both"/>
        <w:outlineLvl w:val="3"/>
        <w:rPr>
          <w:rFonts w:cstheme="minorHAnsi"/>
        </w:rPr>
      </w:pPr>
      <w:r>
        <w:rPr>
          <w:rFonts w:ascii="Times New Roman" w:eastAsia="Times New Roman" w:hAnsi="Times New Roman"/>
          <w:b/>
          <w:sz w:val="24"/>
        </w:rPr>
        <w:t>Fecha recepción:</w:t>
      </w:r>
      <w:r>
        <w:rPr>
          <w:rFonts w:ascii="Times New Roman" w:eastAsia="Times New Roman" w:hAnsi="Times New Roman"/>
          <w:sz w:val="24"/>
        </w:rPr>
        <w:t xml:space="preserve"> Noviembre 2014                                   </w:t>
      </w:r>
      <w:r>
        <w:rPr>
          <w:rFonts w:ascii="Times New Roman" w:eastAsia="Times New Roman" w:hAnsi="Times New Roman"/>
          <w:b/>
          <w:sz w:val="24"/>
        </w:rPr>
        <w:t>Fecha aceptación:</w:t>
      </w:r>
      <w:r>
        <w:rPr>
          <w:rFonts w:ascii="Times New Roman" w:eastAsia="Times New Roman" w:hAnsi="Times New Roman"/>
          <w:sz w:val="24"/>
        </w:rPr>
        <w:t xml:space="preserve"> Mayo 2015</w:t>
      </w:r>
    </w:p>
    <w:p w14:paraId="144592A4" w14:textId="77777777" w:rsidR="007D5737" w:rsidRDefault="009210EB" w:rsidP="007D5737">
      <w:pPr>
        <w:spacing w:after="0"/>
        <w:jc w:val="center"/>
        <w:outlineLvl w:val="3"/>
        <w:rPr>
          <w:rFonts w:cstheme="minorHAnsi"/>
        </w:rPr>
      </w:pPr>
      <w:r>
        <w:rPr>
          <w:rFonts w:cstheme="minorHAnsi"/>
        </w:rPr>
        <w:pict w14:anchorId="3B5EABB9">
          <v:rect id="_x0000_i1025" style="width:468pt;height:1.5pt" o:hralign="center" o:hrstd="t" o:hr="t" fillcolor="#a0a0a0" stroked="f"/>
        </w:pict>
      </w:r>
    </w:p>
    <w:p w14:paraId="1946108E" w14:textId="77777777" w:rsidR="0043285C" w:rsidRPr="0043285C" w:rsidRDefault="0043285C" w:rsidP="0043285C"/>
    <w:p w14:paraId="0C5B69B9" w14:textId="77777777" w:rsidR="00865B38" w:rsidRPr="005632E0" w:rsidRDefault="00865B38" w:rsidP="00FB7F69">
      <w:pPr>
        <w:spacing w:after="0" w:line="480" w:lineRule="auto"/>
        <w:rPr>
          <w:rFonts w:ascii="Arial" w:hAnsi="Arial" w:cs="Arial"/>
          <w:b/>
          <w:color w:val="000000"/>
          <w:sz w:val="24"/>
          <w:szCs w:val="24"/>
          <w:lang w:val="en-US"/>
        </w:rPr>
      </w:pPr>
    </w:p>
    <w:p w14:paraId="66FB6C2F" w14:textId="168C4590" w:rsidR="00AC64C2" w:rsidRPr="0043285C" w:rsidRDefault="0043285C" w:rsidP="00FB7F69">
      <w:pPr>
        <w:pStyle w:val="Ttulo2"/>
        <w:spacing w:before="0" w:line="480" w:lineRule="auto"/>
        <w:rPr>
          <w:rFonts w:ascii="Calibri" w:eastAsia="Times New Roman" w:hAnsi="Calibri" w:cs="Calibri"/>
          <w:b w:val="0"/>
          <w:bCs w:val="0"/>
          <w:color w:val="7030A0"/>
          <w:sz w:val="28"/>
          <w:szCs w:val="28"/>
          <w:lang w:val="es-ES" w:eastAsia="es-ES"/>
        </w:rPr>
      </w:pPr>
      <w:r>
        <w:rPr>
          <w:rFonts w:ascii="Calibri" w:eastAsia="Times New Roman" w:hAnsi="Calibri" w:cs="Calibri"/>
          <w:b w:val="0"/>
          <w:bCs w:val="0"/>
          <w:color w:val="7030A0"/>
          <w:sz w:val="28"/>
          <w:szCs w:val="28"/>
          <w:lang w:val="es-ES" w:eastAsia="es-ES"/>
        </w:rPr>
        <w:t>I</w:t>
      </w:r>
      <w:r w:rsidRPr="0043285C">
        <w:rPr>
          <w:rFonts w:ascii="Calibri" w:eastAsia="Times New Roman" w:hAnsi="Calibri" w:cs="Calibri"/>
          <w:b w:val="0"/>
          <w:bCs w:val="0"/>
          <w:color w:val="7030A0"/>
          <w:sz w:val="28"/>
          <w:szCs w:val="28"/>
          <w:lang w:val="es-ES" w:eastAsia="es-ES"/>
        </w:rPr>
        <w:t>ntroducción</w:t>
      </w:r>
    </w:p>
    <w:p w14:paraId="3063D455" w14:textId="55638814" w:rsidR="00010B50" w:rsidRPr="0043285C" w:rsidRDefault="009D54DB" w:rsidP="0043285C">
      <w:pPr>
        <w:spacing w:after="0" w:line="360" w:lineRule="auto"/>
        <w:jc w:val="both"/>
        <w:rPr>
          <w:rFonts w:ascii="Times New Roman" w:eastAsia="PresidenciaFina" w:hAnsi="Times New Roman" w:cs="Times New Roman"/>
          <w:color w:val="000000"/>
          <w:sz w:val="24"/>
          <w:szCs w:val="24"/>
        </w:rPr>
      </w:pPr>
      <w:r w:rsidRPr="0043285C">
        <w:rPr>
          <w:rFonts w:ascii="Times New Roman" w:eastAsia="PresidenciaFina" w:hAnsi="Times New Roman" w:cs="Times New Roman"/>
          <w:color w:val="000000"/>
          <w:sz w:val="24"/>
          <w:szCs w:val="24"/>
        </w:rPr>
        <w:t>La regionalización implica la división de un territorio en áreas menores con características comunes y representa una herramienta metodológica básica en la planeación ambiental, pues permite el conocimiento de los recursos para su manejo adecuado (CONABIO, 2008)</w:t>
      </w:r>
      <w:r w:rsidR="00D17C3B" w:rsidRPr="0043285C">
        <w:rPr>
          <w:rFonts w:ascii="Times New Roman" w:eastAsia="PresidenciaFina" w:hAnsi="Times New Roman" w:cs="Times New Roman"/>
          <w:color w:val="000000"/>
          <w:sz w:val="24"/>
          <w:szCs w:val="24"/>
        </w:rPr>
        <w:t>. Asimismo,</w:t>
      </w:r>
      <w:r w:rsidRPr="0043285C">
        <w:rPr>
          <w:rFonts w:ascii="Times New Roman" w:eastAsia="PresidenciaFina" w:hAnsi="Times New Roman" w:cs="Times New Roman"/>
          <w:color w:val="000000"/>
          <w:sz w:val="24"/>
          <w:szCs w:val="24"/>
        </w:rPr>
        <w:t xml:space="preserve"> </w:t>
      </w:r>
      <w:r w:rsidR="00D17C3B" w:rsidRPr="0043285C">
        <w:rPr>
          <w:rFonts w:ascii="Times New Roman" w:eastAsia="PresidenciaFina" w:hAnsi="Times New Roman" w:cs="Times New Roman"/>
          <w:color w:val="000000"/>
          <w:sz w:val="24"/>
          <w:szCs w:val="24"/>
        </w:rPr>
        <w:t xml:space="preserve">es </w:t>
      </w:r>
      <w:r w:rsidR="0018272B" w:rsidRPr="0043285C">
        <w:rPr>
          <w:rFonts w:ascii="Times New Roman" w:eastAsia="PresidenciaFina" w:hAnsi="Times New Roman" w:cs="Times New Roman"/>
          <w:color w:val="000000"/>
          <w:sz w:val="24"/>
          <w:szCs w:val="24"/>
        </w:rPr>
        <w:t>un ejercicio de clasificación de identificación de taxonomías y rep</w:t>
      </w:r>
      <w:r w:rsidR="00EB5CCE" w:rsidRPr="0043285C">
        <w:rPr>
          <w:rFonts w:ascii="Times New Roman" w:eastAsia="PresidenciaFina" w:hAnsi="Times New Roman" w:cs="Times New Roman"/>
          <w:color w:val="000000"/>
          <w:sz w:val="24"/>
          <w:szCs w:val="24"/>
        </w:rPr>
        <w:t xml:space="preserve">resentaciones de los elementos </w:t>
      </w:r>
      <w:r w:rsidR="0018272B" w:rsidRPr="0043285C">
        <w:rPr>
          <w:rFonts w:ascii="Times New Roman" w:eastAsia="PresidenciaFina" w:hAnsi="Times New Roman" w:cs="Times New Roman"/>
          <w:color w:val="000000"/>
          <w:sz w:val="24"/>
          <w:szCs w:val="24"/>
        </w:rPr>
        <w:t>que interesa destacar</w:t>
      </w:r>
      <w:r w:rsidR="0023457F" w:rsidRPr="0043285C">
        <w:rPr>
          <w:rFonts w:ascii="Times New Roman" w:eastAsia="PresidenciaFina" w:hAnsi="Times New Roman" w:cs="Times New Roman"/>
          <w:color w:val="000000"/>
          <w:sz w:val="24"/>
          <w:szCs w:val="24"/>
        </w:rPr>
        <w:t xml:space="preserve"> </w:t>
      </w:r>
      <w:r w:rsidR="003015C9" w:rsidRPr="0043285C">
        <w:rPr>
          <w:rFonts w:ascii="Times New Roman" w:eastAsia="PresidenciaFina" w:hAnsi="Times New Roman" w:cs="Times New Roman"/>
          <w:color w:val="000000"/>
          <w:sz w:val="24"/>
          <w:szCs w:val="24"/>
        </w:rPr>
        <w:t>con</w:t>
      </w:r>
      <w:r w:rsidR="0023457F" w:rsidRPr="0043285C">
        <w:rPr>
          <w:rFonts w:ascii="Times New Roman" w:eastAsia="PresidenciaFina" w:hAnsi="Times New Roman" w:cs="Times New Roman"/>
          <w:color w:val="000000"/>
          <w:sz w:val="24"/>
          <w:szCs w:val="24"/>
        </w:rPr>
        <w:t xml:space="preserve"> base </w:t>
      </w:r>
      <w:r w:rsidR="003015C9" w:rsidRPr="0043285C">
        <w:rPr>
          <w:rFonts w:ascii="Times New Roman" w:eastAsia="PresidenciaFina" w:hAnsi="Times New Roman" w:cs="Times New Roman"/>
          <w:color w:val="000000"/>
          <w:sz w:val="24"/>
          <w:szCs w:val="24"/>
        </w:rPr>
        <w:t>en</w:t>
      </w:r>
      <w:r w:rsidR="0023457F" w:rsidRPr="0043285C">
        <w:rPr>
          <w:rFonts w:ascii="Times New Roman" w:eastAsia="PresidenciaFina" w:hAnsi="Times New Roman" w:cs="Times New Roman"/>
          <w:color w:val="000000"/>
          <w:sz w:val="24"/>
          <w:szCs w:val="24"/>
        </w:rPr>
        <w:t xml:space="preserve"> la </w:t>
      </w:r>
      <w:r w:rsidR="0018272B" w:rsidRPr="0043285C">
        <w:rPr>
          <w:rFonts w:ascii="Times New Roman" w:eastAsia="PresidenciaFina" w:hAnsi="Times New Roman" w:cs="Times New Roman"/>
          <w:color w:val="000000"/>
          <w:sz w:val="24"/>
          <w:szCs w:val="24"/>
        </w:rPr>
        <w:t xml:space="preserve">definición de un sistema de clasificación, </w:t>
      </w:r>
      <w:r w:rsidR="0018272B" w:rsidRPr="0043285C">
        <w:rPr>
          <w:rFonts w:ascii="Times New Roman" w:eastAsia="PresidenciaFina" w:hAnsi="Times New Roman" w:cs="Times New Roman"/>
          <w:color w:val="000000"/>
          <w:sz w:val="24"/>
          <w:szCs w:val="24"/>
        </w:rPr>
        <w:lastRenderedPageBreak/>
        <w:t xml:space="preserve">dando lugar a que las regionalizaciones se realicen desde </w:t>
      </w:r>
      <w:r w:rsidR="0023457F" w:rsidRPr="0043285C">
        <w:rPr>
          <w:rFonts w:ascii="Times New Roman" w:eastAsia="PresidenciaFina" w:hAnsi="Times New Roman" w:cs="Times New Roman"/>
          <w:color w:val="000000"/>
          <w:sz w:val="24"/>
          <w:szCs w:val="24"/>
        </w:rPr>
        <w:t>diferentes</w:t>
      </w:r>
      <w:r w:rsidR="0018272B" w:rsidRPr="0043285C">
        <w:rPr>
          <w:rFonts w:ascii="Times New Roman" w:eastAsia="PresidenciaFina" w:hAnsi="Times New Roman" w:cs="Times New Roman"/>
          <w:color w:val="000000"/>
          <w:sz w:val="24"/>
          <w:szCs w:val="24"/>
        </w:rPr>
        <w:t xml:space="preserve"> perspectivas y se apliquen metodologías </w:t>
      </w:r>
      <w:r w:rsidR="00EB5CCE" w:rsidRPr="0043285C">
        <w:rPr>
          <w:rFonts w:ascii="Times New Roman" w:eastAsia="PresidenciaFina" w:hAnsi="Times New Roman" w:cs="Times New Roman"/>
          <w:color w:val="000000"/>
          <w:sz w:val="24"/>
          <w:szCs w:val="24"/>
        </w:rPr>
        <w:t xml:space="preserve">dependiendo de las necesidades </w:t>
      </w:r>
      <w:r w:rsidR="005A1F6B" w:rsidRPr="0043285C">
        <w:rPr>
          <w:rFonts w:ascii="Times New Roman" w:eastAsia="PresidenciaFina" w:hAnsi="Times New Roman" w:cs="Times New Roman"/>
          <w:color w:val="000000"/>
          <w:sz w:val="24"/>
          <w:szCs w:val="24"/>
        </w:rPr>
        <w:t>de quien la</w:t>
      </w:r>
      <w:r w:rsidR="003015C9" w:rsidRPr="0043285C">
        <w:rPr>
          <w:rFonts w:ascii="Times New Roman" w:eastAsia="PresidenciaFina" w:hAnsi="Times New Roman" w:cs="Times New Roman"/>
          <w:color w:val="000000"/>
          <w:sz w:val="24"/>
          <w:szCs w:val="24"/>
        </w:rPr>
        <w:t>s</w:t>
      </w:r>
      <w:r w:rsidR="0018272B" w:rsidRPr="0043285C">
        <w:rPr>
          <w:rFonts w:ascii="Times New Roman" w:eastAsia="PresidenciaFina" w:hAnsi="Times New Roman" w:cs="Times New Roman"/>
          <w:color w:val="000000"/>
          <w:sz w:val="24"/>
          <w:szCs w:val="24"/>
        </w:rPr>
        <w:t xml:space="preserve"> propone (Giménez</w:t>
      </w:r>
      <w:r w:rsidR="003015C9" w:rsidRPr="0043285C">
        <w:rPr>
          <w:rFonts w:ascii="Times New Roman" w:eastAsia="PresidenciaFina" w:hAnsi="Times New Roman" w:cs="Times New Roman"/>
          <w:color w:val="000000"/>
          <w:sz w:val="24"/>
          <w:szCs w:val="24"/>
        </w:rPr>
        <w:t>,</w:t>
      </w:r>
      <w:r w:rsidR="0018272B" w:rsidRPr="0043285C">
        <w:rPr>
          <w:rFonts w:ascii="Times New Roman" w:eastAsia="PresidenciaFina" w:hAnsi="Times New Roman" w:cs="Times New Roman"/>
          <w:color w:val="000000"/>
          <w:sz w:val="24"/>
          <w:szCs w:val="24"/>
        </w:rPr>
        <w:t xml:space="preserve"> 1994).</w:t>
      </w:r>
    </w:p>
    <w:p w14:paraId="56E387BF" w14:textId="77777777" w:rsidR="005A5617" w:rsidRPr="0043285C" w:rsidRDefault="005A5617" w:rsidP="0043285C">
      <w:pPr>
        <w:spacing w:after="0" w:line="360" w:lineRule="auto"/>
        <w:jc w:val="both"/>
        <w:rPr>
          <w:rFonts w:ascii="Times New Roman" w:eastAsia="PresidenciaFina" w:hAnsi="Times New Roman" w:cs="Times New Roman"/>
          <w:color w:val="000000"/>
          <w:sz w:val="24"/>
          <w:szCs w:val="24"/>
        </w:rPr>
      </w:pPr>
    </w:p>
    <w:p w14:paraId="53269733" w14:textId="287C486F" w:rsidR="0018272B" w:rsidRPr="0043285C" w:rsidRDefault="003015C9" w:rsidP="0043285C">
      <w:pPr>
        <w:spacing w:after="0" w:line="360" w:lineRule="auto"/>
        <w:jc w:val="both"/>
        <w:rPr>
          <w:rFonts w:ascii="Times New Roman" w:eastAsia="PresidenciaFina" w:hAnsi="Times New Roman" w:cs="Times New Roman"/>
          <w:color w:val="000000"/>
          <w:sz w:val="24"/>
          <w:szCs w:val="24"/>
        </w:rPr>
      </w:pPr>
      <w:r w:rsidRPr="0043285C">
        <w:rPr>
          <w:rFonts w:ascii="Times New Roman" w:eastAsia="PresidenciaFina" w:hAnsi="Times New Roman" w:cs="Times New Roman"/>
          <w:color w:val="000000"/>
          <w:sz w:val="24"/>
          <w:szCs w:val="24"/>
        </w:rPr>
        <w:t xml:space="preserve">La </w:t>
      </w:r>
      <w:r w:rsidR="003B6EC7" w:rsidRPr="0043285C">
        <w:rPr>
          <w:rFonts w:ascii="Times New Roman" w:eastAsia="PresidenciaFina" w:hAnsi="Times New Roman" w:cs="Times New Roman"/>
          <w:color w:val="000000"/>
          <w:sz w:val="24"/>
          <w:szCs w:val="24"/>
        </w:rPr>
        <w:t>importancia</w:t>
      </w:r>
      <w:r w:rsidR="0018272B" w:rsidRPr="0043285C">
        <w:rPr>
          <w:rFonts w:ascii="Times New Roman" w:eastAsia="PresidenciaFina" w:hAnsi="Times New Roman" w:cs="Times New Roman"/>
          <w:color w:val="000000"/>
          <w:sz w:val="24"/>
          <w:szCs w:val="24"/>
        </w:rPr>
        <w:t xml:space="preserve"> </w:t>
      </w:r>
      <w:r w:rsidRPr="0043285C">
        <w:rPr>
          <w:rFonts w:ascii="Times New Roman" w:eastAsia="PresidenciaFina" w:hAnsi="Times New Roman" w:cs="Times New Roman"/>
          <w:color w:val="000000"/>
          <w:sz w:val="24"/>
          <w:szCs w:val="24"/>
        </w:rPr>
        <w:t xml:space="preserve">de la regionalización </w:t>
      </w:r>
      <w:r w:rsidR="0018272B" w:rsidRPr="0043285C">
        <w:rPr>
          <w:rFonts w:ascii="Times New Roman" w:eastAsia="PresidenciaFina" w:hAnsi="Times New Roman" w:cs="Times New Roman"/>
          <w:color w:val="000000"/>
          <w:sz w:val="24"/>
          <w:szCs w:val="24"/>
        </w:rPr>
        <w:t>radica en que permite representar en el espacio los procesos n</w:t>
      </w:r>
      <w:r w:rsidR="00EB5CCE" w:rsidRPr="0043285C">
        <w:rPr>
          <w:rFonts w:ascii="Times New Roman" w:eastAsia="PresidenciaFina" w:hAnsi="Times New Roman" w:cs="Times New Roman"/>
          <w:color w:val="000000"/>
          <w:sz w:val="24"/>
          <w:szCs w:val="24"/>
        </w:rPr>
        <w:t xml:space="preserve">aturales, sociales, económicos y </w:t>
      </w:r>
      <w:r w:rsidR="0018272B" w:rsidRPr="0043285C">
        <w:rPr>
          <w:rFonts w:ascii="Times New Roman" w:eastAsia="PresidenciaFina" w:hAnsi="Times New Roman" w:cs="Times New Roman"/>
          <w:color w:val="000000"/>
          <w:sz w:val="24"/>
          <w:szCs w:val="24"/>
        </w:rPr>
        <w:t xml:space="preserve">políticos, incluyendo toda la heterogeneidad que prevalece dentro de un determinado espacio geográfico, </w:t>
      </w:r>
      <w:r w:rsidR="0023457F" w:rsidRPr="0043285C">
        <w:rPr>
          <w:rFonts w:ascii="Times New Roman" w:eastAsia="PresidenciaFina" w:hAnsi="Times New Roman" w:cs="Times New Roman"/>
          <w:color w:val="000000"/>
          <w:sz w:val="24"/>
          <w:szCs w:val="24"/>
        </w:rPr>
        <w:t>y</w:t>
      </w:r>
      <w:r w:rsidR="0018272B" w:rsidRPr="0043285C">
        <w:rPr>
          <w:rFonts w:ascii="Times New Roman" w:eastAsia="PresidenciaFina" w:hAnsi="Times New Roman" w:cs="Times New Roman"/>
          <w:color w:val="000000"/>
          <w:sz w:val="24"/>
          <w:szCs w:val="24"/>
        </w:rPr>
        <w:t xml:space="preserve"> a través de criterios de homogeneidad, funcionalidad y de análisis sistémico, permite dar cuenta de procesos de diferenciación, asociación espacial y relaciones funcionales entre diferentes elementos. </w:t>
      </w:r>
    </w:p>
    <w:p w14:paraId="0037E205" w14:textId="77777777" w:rsidR="00C10CA6" w:rsidRPr="0043285C" w:rsidRDefault="00C10CA6" w:rsidP="0043285C">
      <w:pPr>
        <w:spacing w:after="0" w:line="360" w:lineRule="auto"/>
        <w:jc w:val="both"/>
        <w:rPr>
          <w:rFonts w:ascii="Times New Roman" w:eastAsia="PresidenciaFina" w:hAnsi="Times New Roman" w:cs="Times New Roman"/>
          <w:color w:val="000000"/>
          <w:sz w:val="24"/>
          <w:szCs w:val="24"/>
        </w:rPr>
      </w:pPr>
    </w:p>
    <w:p w14:paraId="6183BE3B" w14:textId="6CAE49DA" w:rsidR="00240BC8" w:rsidRPr="0043285C" w:rsidRDefault="00EB5CCE" w:rsidP="0043285C">
      <w:pPr>
        <w:spacing w:after="0" w:line="360" w:lineRule="auto"/>
        <w:jc w:val="both"/>
        <w:rPr>
          <w:rFonts w:ascii="Times New Roman" w:eastAsia="PresidenciaFina" w:hAnsi="Times New Roman" w:cs="Times New Roman"/>
          <w:color w:val="000000"/>
          <w:sz w:val="24"/>
          <w:szCs w:val="24"/>
        </w:rPr>
      </w:pPr>
      <w:r w:rsidRPr="0043285C">
        <w:rPr>
          <w:rFonts w:ascii="Times New Roman" w:eastAsia="PresidenciaFina" w:hAnsi="Times New Roman" w:cs="Times New Roman"/>
          <w:color w:val="000000"/>
          <w:sz w:val="24"/>
          <w:szCs w:val="24"/>
        </w:rPr>
        <w:t>Actualmente</w:t>
      </w:r>
      <w:r w:rsidR="005A1F6B" w:rsidRPr="0043285C">
        <w:rPr>
          <w:rFonts w:ascii="Times New Roman" w:eastAsia="PresidenciaFina" w:hAnsi="Times New Roman" w:cs="Times New Roman"/>
          <w:color w:val="000000"/>
          <w:sz w:val="24"/>
          <w:szCs w:val="24"/>
        </w:rPr>
        <w:t xml:space="preserve"> </w:t>
      </w:r>
      <w:r w:rsidR="00941FDC" w:rsidRPr="0043285C">
        <w:rPr>
          <w:rFonts w:ascii="Times New Roman" w:eastAsia="PresidenciaFina" w:hAnsi="Times New Roman" w:cs="Times New Roman"/>
          <w:color w:val="000000"/>
          <w:sz w:val="24"/>
          <w:szCs w:val="24"/>
        </w:rPr>
        <w:t>en</w:t>
      </w:r>
      <w:r w:rsidR="00DC4F16" w:rsidRPr="0043285C">
        <w:rPr>
          <w:rFonts w:ascii="Times New Roman" w:eastAsia="PresidenciaFina" w:hAnsi="Times New Roman" w:cs="Times New Roman"/>
          <w:color w:val="000000"/>
          <w:sz w:val="24"/>
          <w:szCs w:val="24"/>
        </w:rPr>
        <w:t xml:space="preserve"> la cuenca del rio Mololoa</w:t>
      </w:r>
      <w:r w:rsidR="000F676B" w:rsidRPr="0043285C">
        <w:rPr>
          <w:rFonts w:ascii="Times New Roman" w:eastAsia="PresidenciaFina" w:hAnsi="Times New Roman" w:cs="Times New Roman"/>
          <w:color w:val="000000"/>
          <w:sz w:val="24"/>
          <w:szCs w:val="24"/>
        </w:rPr>
        <w:t xml:space="preserve"> en Nayarit, México,</w:t>
      </w:r>
      <w:r w:rsidR="00DC4F16" w:rsidRPr="0043285C">
        <w:rPr>
          <w:rFonts w:ascii="Times New Roman" w:eastAsia="PresidenciaFina" w:hAnsi="Times New Roman" w:cs="Times New Roman"/>
          <w:color w:val="000000"/>
          <w:sz w:val="24"/>
          <w:szCs w:val="24"/>
        </w:rPr>
        <w:t xml:space="preserve"> se han estimado tasas de pérdida de vege</w:t>
      </w:r>
      <w:r w:rsidR="009A0CA3" w:rsidRPr="0043285C">
        <w:rPr>
          <w:rFonts w:ascii="Times New Roman" w:eastAsia="PresidenciaFina" w:hAnsi="Times New Roman" w:cs="Times New Roman"/>
          <w:color w:val="000000"/>
          <w:sz w:val="24"/>
          <w:szCs w:val="24"/>
        </w:rPr>
        <w:t xml:space="preserve">tación natural de 41.67 ha/año con tasas de deforestación de bosques y selvas del </w:t>
      </w:r>
      <w:r w:rsidR="005B45F2" w:rsidRPr="0043285C">
        <w:rPr>
          <w:rFonts w:ascii="Times New Roman" w:eastAsia="PresidenciaFina" w:hAnsi="Times New Roman" w:cs="Times New Roman"/>
          <w:color w:val="000000"/>
          <w:sz w:val="24"/>
          <w:szCs w:val="24"/>
        </w:rPr>
        <w:t>0.1 y</w:t>
      </w:r>
      <w:r w:rsidR="009A0CA3" w:rsidRPr="0043285C">
        <w:rPr>
          <w:rFonts w:ascii="Times New Roman" w:eastAsia="PresidenciaFina" w:hAnsi="Times New Roman" w:cs="Times New Roman"/>
          <w:color w:val="000000"/>
          <w:sz w:val="24"/>
          <w:szCs w:val="24"/>
        </w:rPr>
        <w:t xml:space="preserve"> 0.36 %, respectivamente, así como un </w:t>
      </w:r>
      <w:r w:rsidR="00DC4F16" w:rsidRPr="0043285C">
        <w:rPr>
          <w:rFonts w:ascii="Times New Roman" w:eastAsia="PresidenciaFina" w:hAnsi="Times New Roman" w:cs="Times New Roman"/>
          <w:color w:val="000000"/>
          <w:sz w:val="24"/>
          <w:szCs w:val="24"/>
        </w:rPr>
        <w:t xml:space="preserve">aumento </w:t>
      </w:r>
      <w:r w:rsidR="009A0CA3" w:rsidRPr="0043285C">
        <w:rPr>
          <w:rFonts w:ascii="Times New Roman" w:eastAsia="PresidenciaFina" w:hAnsi="Times New Roman" w:cs="Times New Roman"/>
          <w:color w:val="000000"/>
          <w:sz w:val="24"/>
          <w:szCs w:val="24"/>
        </w:rPr>
        <w:t>del</w:t>
      </w:r>
      <w:r w:rsidR="00DC4F16" w:rsidRPr="0043285C">
        <w:rPr>
          <w:rFonts w:ascii="Times New Roman" w:eastAsia="PresidenciaFina" w:hAnsi="Times New Roman" w:cs="Times New Roman"/>
          <w:color w:val="000000"/>
          <w:sz w:val="24"/>
          <w:szCs w:val="24"/>
        </w:rPr>
        <w:t xml:space="preserve"> área urbanizada en 74.86 ha/año (Nájera</w:t>
      </w:r>
      <w:r w:rsidR="00EE6715" w:rsidRPr="0043285C">
        <w:rPr>
          <w:rFonts w:ascii="Times New Roman" w:eastAsia="PresidenciaFina" w:hAnsi="Times New Roman" w:cs="Times New Roman"/>
          <w:color w:val="000000"/>
          <w:sz w:val="24"/>
          <w:szCs w:val="24"/>
        </w:rPr>
        <w:t>,</w:t>
      </w:r>
      <w:r w:rsidR="00DC4F16" w:rsidRPr="0043285C">
        <w:rPr>
          <w:rFonts w:ascii="Times New Roman" w:eastAsia="PresidenciaFina" w:hAnsi="Times New Roman" w:cs="Times New Roman"/>
          <w:color w:val="000000"/>
          <w:sz w:val="24"/>
          <w:szCs w:val="24"/>
        </w:rPr>
        <w:t xml:space="preserve"> </w:t>
      </w:r>
      <w:r w:rsidR="00EE6715" w:rsidRPr="0043285C">
        <w:rPr>
          <w:rFonts w:ascii="Times New Roman" w:eastAsia="PresidenciaFina" w:hAnsi="Times New Roman" w:cs="Times New Roman"/>
          <w:color w:val="000000"/>
          <w:sz w:val="24"/>
          <w:szCs w:val="24"/>
        </w:rPr>
        <w:t>Bojórquez y</w:t>
      </w:r>
      <w:r w:rsidR="00240BC8" w:rsidRPr="0043285C">
        <w:rPr>
          <w:rFonts w:ascii="Times New Roman" w:eastAsia="PresidenciaFina" w:hAnsi="Times New Roman" w:cs="Times New Roman"/>
          <w:color w:val="000000"/>
          <w:sz w:val="24"/>
          <w:szCs w:val="24"/>
        </w:rPr>
        <w:t xml:space="preserve"> Cifuentes, 2010</w:t>
      </w:r>
      <w:r w:rsidR="00DC4F16" w:rsidRPr="0043285C">
        <w:rPr>
          <w:rFonts w:ascii="Times New Roman" w:eastAsia="PresidenciaFina" w:hAnsi="Times New Roman" w:cs="Times New Roman"/>
          <w:color w:val="000000"/>
          <w:sz w:val="24"/>
          <w:szCs w:val="24"/>
        </w:rPr>
        <w:t>)</w:t>
      </w:r>
      <w:r w:rsidR="005E1B2F" w:rsidRPr="0043285C">
        <w:rPr>
          <w:rFonts w:ascii="Times New Roman" w:eastAsia="PresidenciaFina" w:hAnsi="Times New Roman" w:cs="Times New Roman"/>
          <w:color w:val="000000"/>
          <w:sz w:val="24"/>
          <w:szCs w:val="24"/>
        </w:rPr>
        <w:t xml:space="preserve">. </w:t>
      </w:r>
    </w:p>
    <w:p w14:paraId="6BCF0677" w14:textId="77777777" w:rsidR="00C10CA6" w:rsidRPr="0043285C" w:rsidRDefault="00C10CA6" w:rsidP="0043285C">
      <w:pPr>
        <w:spacing w:after="0" w:line="360" w:lineRule="auto"/>
        <w:jc w:val="both"/>
        <w:rPr>
          <w:rFonts w:ascii="Times New Roman" w:eastAsia="PresidenciaFina" w:hAnsi="Times New Roman" w:cs="Times New Roman"/>
          <w:color w:val="000000"/>
          <w:sz w:val="24"/>
          <w:szCs w:val="24"/>
        </w:rPr>
      </w:pPr>
    </w:p>
    <w:p w14:paraId="76916B3D" w14:textId="596654A6" w:rsidR="00240BC8" w:rsidRPr="0043285C" w:rsidRDefault="005E1B2F" w:rsidP="0043285C">
      <w:pPr>
        <w:spacing w:after="0" w:line="360" w:lineRule="auto"/>
        <w:jc w:val="both"/>
        <w:rPr>
          <w:rFonts w:ascii="Times New Roman" w:eastAsia="PresidenciaFina" w:hAnsi="Times New Roman" w:cs="Times New Roman"/>
          <w:color w:val="000000"/>
          <w:sz w:val="24"/>
          <w:szCs w:val="24"/>
        </w:rPr>
      </w:pPr>
      <w:r w:rsidRPr="0043285C">
        <w:rPr>
          <w:rFonts w:ascii="Times New Roman" w:eastAsia="PresidenciaFina" w:hAnsi="Times New Roman" w:cs="Times New Roman"/>
          <w:color w:val="000000"/>
          <w:sz w:val="24"/>
          <w:szCs w:val="24"/>
        </w:rPr>
        <w:t xml:space="preserve">Ante esta </w:t>
      </w:r>
      <w:r w:rsidR="00941FDC" w:rsidRPr="0043285C">
        <w:rPr>
          <w:rFonts w:ascii="Times New Roman" w:eastAsia="PresidenciaFina" w:hAnsi="Times New Roman" w:cs="Times New Roman"/>
          <w:color w:val="000000"/>
          <w:sz w:val="24"/>
          <w:szCs w:val="24"/>
        </w:rPr>
        <w:t xml:space="preserve">situación </w:t>
      </w:r>
      <w:r w:rsidR="00BA13EF" w:rsidRPr="0043285C">
        <w:rPr>
          <w:rFonts w:ascii="Times New Roman" w:eastAsia="PresidenciaFina" w:hAnsi="Times New Roman" w:cs="Times New Roman"/>
          <w:color w:val="000000"/>
          <w:sz w:val="24"/>
          <w:szCs w:val="24"/>
        </w:rPr>
        <w:t>surge la</w:t>
      </w:r>
      <w:r w:rsidR="00144066" w:rsidRPr="0043285C">
        <w:rPr>
          <w:rFonts w:ascii="Times New Roman" w:eastAsia="PresidenciaFina" w:hAnsi="Times New Roman" w:cs="Times New Roman"/>
          <w:color w:val="000000"/>
          <w:sz w:val="24"/>
          <w:szCs w:val="24"/>
        </w:rPr>
        <w:t xml:space="preserve"> necesidad de</w:t>
      </w:r>
      <w:r w:rsidR="00941FDC" w:rsidRPr="0043285C">
        <w:rPr>
          <w:rFonts w:ascii="Times New Roman" w:eastAsia="PresidenciaFina" w:hAnsi="Times New Roman" w:cs="Times New Roman"/>
          <w:color w:val="000000"/>
          <w:sz w:val="24"/>
          <w:szCs w:val="24"/>
        </w:rPr>
        <w:t xml:space="preserve"> es</w:t>
      </w:r>
      <w:r w:rsidR="004E4AE8" w:rsidRPr="0043285C">
        <w:rPr>
          <w:rFonts w:ascii="Times New Roman" w:eastAsia="PresidenciaFina" w:hAnsi="Times New Roman" w:cs="Times New Roman"/>
          <w:color w:val="000000"/>
          <w:sz w:val="24"/>
          <w:szCs w:val="24"/>
        </w:rPr>
        <w:t xml:space="preserve">tablecer </w:t>
      </w:r>
      <w:r w:rsidR="00144066" w:rsidRPr="0043285C">
        <w:rPr>
          <w:rFonts w:ascii="Times New Roman" w:eastAsia="PresidenciaFina" w:hAnsi="Times New Roman" w:cs="Times New Roman"/>
          <w:color w:val="000000"/>
          <w:sz w:val="24"/>
          <w:szCs w:val="24"/>
        </w:rPr>
        <w:t>un</w:t>
      </w:r>
      <w:r w:rsidR="004E4AE8" w:rsidRPr="0043285C">
        <w:rPr>
          <w:rFonts w:ascii="Times New Roman" w:eastAsia="PresidenciaFina" w:hAnsi="Times New Roman" w:cs="Times New Roman"/>
          <w:color w:val="000000"/>
          <w:sz w:val="24"/>
          <w:szCs w:val="24"/>
        </w:rPr>
        <w:t xml:space="preserve"> manejo sustentable de los recursos </w:t>
      </w:r>
      <w:r w:rsidR="00941FDC" w:rsidRPr="0043285C">
        <w:rPr>
          <w:rFonts w:ascii="Times New Roman" w:eastAsia="PresidenciaFina" w:hAnsi="Times New Roman" w:cs="Times New Roman"/>
          <w:color w:val="000000"/>
          <w:sz w:val="24"/>
          <w:szCs w:val="24"/>
        </w:rPr>
        <w:t>mediante</w:t>
      </w:r>
      <w:r w:rsidR="004E4AE8" w:rsidRPr="0043285C">
        <w:rPr>
          <w:rFonts w:ascii="Times New Roman" w:eastAsia="PresidenciaFina" w:hAnsi="Times New Roman" w:cs="Times New Roman"/>
          <w:color w:val="000000"/>
          <w:sz w:val="24"/>
          <w:szCs w:val="24"/>
        </w:rPr>
        <w:t xml:space="preserve"> </w:t>
      </w:r>
      <w:r w:rsidR="00A91D22" w:rsidRPr="0043285C">
        <w:rPr>
          <w:rFonts w:ascii="Times New Roman" w:eastAsia="PresidenciaFina" w:hAnsi="Times New Roman" w:cs="Times New Roman"/>
          <w:color w:val="000000"/>
          <w:sz w:val="24"/>
          <w:szCs w:val="24"/>
        </w:rPr>
        <w:t xml:space="preserve">la aplicación de </w:t>
      </w:r>
      <w:r w:rsidR="004E4AE8" w:rsidRPr="0043285C">
        <w:rPr>
          <w:rFonts w:ascii="Times New Roman" w:eastAsia="PresidenciaFina" w:hAnsi="Times New Roman" w:cs="Times New Roman"/>
          <w:color w:val="000000"/>
          <w:sz w:val="24"/>
          <w:szCs w:val="24"/>
        </w:rPr>
        <w:t xml:space="preserve">políticas correctas y una planeación ambiental  basada en el conocimiento de </w:t>
      </w:r>
      <w:r w:rsidR="00F25166" w:rsidRPr="0043285C">
        <w:rPr>
          <w:rFonts w:ascii="Times New Roman" w:eastAsia="PresidenciaFina" w:hAnsi="Times New Roman" w:cs="Times New Roman"/>
          <w:color w:val="000000"/>
          <w:sz w:val="24"/>
          <w:szCs w:val="24"/>
        </w:rPr>
        <w:t>estos</w:t>
      </w:r>
      <w:r w:rsidR="004E4AE8" w:rsidRPr="0043285C">
        <w:rPr>
          <w:rFonts w:ascii="Times New Roman" w:eastAsia="PresidenciaFina" w:hAnsi="Times New Roman" w:cs="Times New Roman"/>
          <w:color w:val="000000"/>
          <w:sz w:val="24"/>
          <w:szCs w:val="24"/>
        </w:rPr>
        <w:t xml:space="preserve"> recursos</w:t>
      </w:r>
      <w:r w:rsidR="004A2BA7" w:rsidRPr="0043285C">
        <w:rPr>
          <w:rFonts w:ascii="Times New Roman" w:eastAsia="PresidenciaFina" w:hAnsi="Times New Roman" w:cs="Times New Roman"/>
          <w:color w:val="000000"/>
          <w:sz w:val="24"/>
          <w:szCs w:val="24"/>
        </w:rPr>
        <w:t>. E</w:t>
      </w:r>
      <w:r w:rsidR="004E4AE8" w:rsidRPr="0043285C">
        <w:rPr>
          <w:rFonts w:ascii="Times New Roman" w:eastAsia="PresidenciaFina" w:hAnsi="Times New Roman" w:cs="Times New Roman"/>
          <w:color w:val="000000"/>
          <w:sz w:val="24"/>
          <w:szCs w:val="24"/>
        </w:rPr>
        <w:t>n este sentido</w:t>
      </w:r>
      <w:r w:rsidR="004A2BA7" w:rsidRPr="0043285C">
        <w:rPr>
          <w:rFonts w:ascii="Times New Roman" w:eastAsia="PresidenciaFina" w:hAnsi="Times New Roman" w:cs="Times New Roman"/>
          <w:color w:val="000000"/>
          <w:sz w:val="24"/>
          <w:szCs w:val="24"/>
        </w:rPr>
        <w:t>,</w:t>
      </w:r>
      <w:r w:rsidR="004E4AE8" w:rsidRPr="0043285C">
        <w:rPr>
          <w:rFonts w:ascii="Times New Roman" w:eastAsia="PresidenciaFina" w:hAnsi="Times New Roman" w:cs="Times New Roman"/>
          <w:color w:val="000000"/>
          <w:sz w:val="24"/>
          <w:szCs w:val="24"/>
        </w:rPr>
        <w:t xml:space="preserve"> el estudio de la naturaleza y de la biodiversidad debe estar sustentad</w:t>
      </w:r>
      <w:r w:rsidR="004A2BA7" w:rsidRPr="0043285C">
        <w:rPr>
          <w:rFonts w:ascii="Times New Roman" w:eastAsia="PresidenciaFina" w:hAnsi="Times New Roman" w:cs="Times New Roman"/>
          <w:color w:val="000000"/>
          <w:sz w:val="24"/>
          <w:szCs w:val="24"/>
        </w:rPr>
        <w:t>o</w:t>
      </w:r>
      <w:r w:rsidR="004E4AE8" w:rsidRPr="0043285C">
        <w:rPr>
          <w:rFonts w:ascii="Times New Roman" w:eastAsia="PresidenciaFina" w:hAnsi="Times New Roman" w:cs="Times New Roman"/>
          <w:color w:val="000000"/>
          <w:sz w:val="24"/>
          <w:szCs w:val="24"/>
        </w:rPr>
        <w:t xml:space="preserve"> en el análisis de tres sistemas relativamente independientes y</w:t>
      </w:r>
      <w:r w:rsidR="004A2BA7" w:rsidRPr="0043285C">
        <w:rPr>
          <w:rFonts w:ascii="Times New Roman" w:eastAsia="PresidenciaFina" w:hAnsi="Times New Roman" w:cs="Times New Roman"/>
          <w:color w:val="000000"/>
          <w:sz w:val="24"/>
          <w:szCs w:val="24"/>
        </w:rPr>
        <w:t>,</w:t>
      </w:r>
      <w:r w:rsidR="004E4AE8" w:rsidRPr="0043285C">
        <w:rPr>
          <w:rFonts w:ascii="Times New Roman" w:eastAsia="PresidenciaFina" w:hAnsi="Times New Roman" w:cs="Times New Roman"/>
          <w:color w:val="000000"/>
          <w:sz w:val="24"/>
          <w:szCs w:val="24"/>
        </w:rPr>
        <w:t xml:space="preserve"> al mismo tiempo</w:t>
      </w:r>
      <w:r w:rsidR="004A2BA7" w:rsidRPr="0043285C">
        <w:rPr>
          <w:rFonts w:ascii="Times New Roman" w:eastAsia="PresidenciaFina" w:hAnsi="Times New Roman" w:cs="Times New Roman"/>
          <w:color w:val="000000"/>
          <w:sz w:val="24"/>
          <w:szCs w:val="24"/>
        </w:rPr>
        <w:t>,</w:t>
      </w:r>
      <w:r w:rsidR="004E4AE8" w:rsidRPr="0043285C">
        <w:rPr>
          <w:rFonts w:ascii="Times New Roman" w:eastAsia="PresidenciaFina" w:hAnsi="Times New Roman" w:cs="Times New Roman"/>
          <w:color w:val="000000"/>
          <w:sz w:val="24"/>
          <w:szCs w:val="24"/>
        </w:rPr>
        <w:t xml:space="preserve"> interconectados entre sí (</w:t>
      </w:r>
      <w:r w:rsidR="009A0CA3" w:rsidRPr="0043285C">
        <w:rPr>
          <w:rFonts w:ascii="Times New Roman" w:eastAsia="PresidenciaFina" w:hAnsi="Times New Roman" w:cs="Times New Roman"/>
          <w:color w:val="000000"/>
          <w:sz w:val="24"/>
          <w:szCs w:val="24"/>
        </w:rPr>
        <w:t>físico</w:t>
      </w:r>
      <w:r w:rsidR="004A2BA7" w:rsidRPr="0043285C">
        <w:rPr>
          <w:rFonts w:ascii="Times New Roman" w:eastAsia="PresidenciaFina" w:hAnsi="Times New Roman" w:cs="Times New Roman"/>
          <w:color w:val="000000"/>
          <w:sz w:val="24"/>
          <w:szCs w:val="24"/>
        </w:rPr>
        <w:t>-</w:t>
      </w:r>
      <w:r w:rsidR="009A0CA3" w:rsidRPr="0043285C">
        <w:rPr>
          <w:rFonts w:ascii="Times New Roman" w:eastAsia="PresidenciaFina" w:hAnsi="Times New Roman" w:cs="Times New Roman"/>
          <w:color w:val="000000"/>
          <w:sz w:val="24"/>
          <w:szCs w:val="24"/>
        </w:rPr>
        <w:t>biológico</w:t>
      </w:r>
      <w:r w:rsidR="004E4AE8" w:rsidRPr="0043285C">
        <w:rPr>
          <w:rFonts w:ascii="Times New Roman" w:eastAsia="PresidenciaFina" w:hAnsi="Times New Roman" w:cs="Times New Roman"/>
          <w:color w:val="000000"/>
          <w:sz w:val="24"/>
          <w:szCs w:val="24"/>
        </w:rPr>
        <w:t>-</w:t>
      </w:r>
      <w:r w:rsidR="009A0CA3" w:rsidRPr="0043285C">
        <w:rPr>
          <w:rFonts w:ascii="Times New Roman" w:eastAsia="PresidenciaFina" w:hAnsi="Times New Roman" w:cs="Times New Roman"/>
          <w:color w:val="000000"/>
          <w:sz w:val="24"/>
          <w:szCs w:val="24"/>
        </w:rPr>
        <w:t xml:space="preserve">social), </w:t>
      </w:r>
      <w:r w:rsidR="004E4AE8" w:rsidRPr="0043285C">
        <w:rPr>
          <w:rFonts w:ascii="Times New Roman" w:eastAsia="PresidenciaFina" w:hAnsi="Times New Roman" w:cs="Times New Roman"/>
          <w:color w:val="000000"/>
          <w:sz w:val="24"/>
          <w:szCs w:val="24"/>
        </w:rPr>
        <w:t xml:space="preserve">lo cual exige una visión integral de cada uno de ellos (Gama </w:t>
      </w:r>
      <w:proofErr w:type="spellStart"/>
      <w:r w:rsidR="00240BC8" w:rsidRPr="0043285C">
        <w:rPr>
          <w:rFonts w:ascii="Times New Roman" w:eastAsia="PresidenciaFina" w:hAnsi="Times New Roman" w:cs="Times New Roman"/>
          <w:color w:val="000000"/>
          <w:sz w:val="24"/>
          <w:szCs w:val="24"/>
        </w:rPr>
        <w:t>Chiappy-Jhones</w:t>
      </w:r>
      <w:proofErr w:type="spellEnd"/>
      <w:r w:rsidR="00240BC8" w:rsidRPr="0043285C">
        <w:rPr>
          <w:rFonts w:ascii="Times New Roman" w:eastAsia="PresidenciaFina" w:hAnsi="Times New Roman" w:cs="Times New Roman"/>
          <w:color w:val="000000"/>
          <w:sz w:val="24"/>
          <w:szCs w:val="24"/>
        </w:rPr>
        <w:t xml:space="preserve">, Le </w:t>
      </w:r>
      <w:proofErr w:type="spellStart"/>
      <w:r w:rsidR="00240BC8" w:rsidRPr="0043285C">
        <w:rPr>
          <w:rFonts w:ascii="Times New Roman" w:eastAsia="PresidenciaFina" w:hAnsi="Times New Roman" w:cs="Times New Roman"/>
          <w:color w:val="000000"/>
          <w:sz w:val="24"/>
          <w:szCs w:val="24"/>
        </w:rPr>
        <w:t>Moig</w:t>
      </w:r>
      <w:proofErr w:type="spellEnd"/>
      <w:r w:rsidR="00240BC8" w:rsidRPr="0043285C">
        <w:rPr>
          <w:rFonts w:ascii="Times New Roman" w:eastAsia="PresidenciaFina" w:hAnsi="Times New Roman" w:cs="Times New Roman"/>
          <w:color w:val="000000"/>
          <w:sz w:val="24"/>
          <w:szCs w:val="24"/>
        </w:rPr>
        <w:t>, y Ramírez, 2001</w:t>
      </w:r>
      <w:r w:rsidR="004E4AE8" w:rsidRPr="0043285C">
        <w:rPr>
          <w:rFonts w:ascii="Times New Roman" w:eastAsia="PresidenciaFina" w:hAnsi="Times New Roman" w:cs="Times New Roman"/>
          <w:color w:val="000000"/>
          <w:sz w:val="24"/>
          <w:szCs w:val="24"/>
        </w:rPr>
        <w:t>)</w:t>
      </w:r>
      <w:r w:rsidRPr="0043285C">
        <w:rPr>
          <w:rFonts w:ascii="Times New Roman" w:eastAsia="PresidenciaFina" w:hAnsi="Times New Roman" w:cs="Times New Roman"/>
          <w:color w:val="000000"/>
          <w:sz w:val="24"/>
          <w:szCs w:val="24"/>
        </w:rPr>
        <w:t xml:space="preserve">. </w:t>
      </w:r>
    </w:p>
    <w:p w14:paraId="32829CED" w14:textId="77777777" w:rsidR="00C10CA6" w:rsidRPr="0043285C" w:rsidRDefault="00C10CA6" w:rsidP="0043285C">
      <w:pPr>
        <w:spacing w:after="0" w:line="360" w:lineRule="auto"/>
        <w:jc w:val="both"/>
        <w:rPr>
          <w:rFonts w:ascii="Times New Roman" w:eastAsia="PresidenciaFina" w:hAnsi="Times New Roman" w:cs="Times New Roman"/>
          <w:color w:val="000000"/>
          <w:sz w:val="24"/>
          <w:szCs w:val="24"/>
        </w:rPr>
      </w:pPr>
    </w:p>
    <w:p w14:paraId="779B722E" w14:textId="2D9E6AE4" w:rsidR="00144066" w:rsidRPr="0043285C" w:rsidRDefault="005E1B2F" w:rsidP="0043285C">
      <w:pPr>
        <w:spacing w:after="0" w:line="360" w:lineRule="auto"/>
        <w:jc w:val="both"/>
        <w:rPr>
          <w:rFonts w:ascii="Times New Roman" w:eastAsia="PresidenciaFina" w:hAnsi="Times New Roman" w:cs="Times New Roman"/>
          <w:color w:val="000000"/>
          <w:sz w:val="24"/>
          <w:szCs w:val="24"/>
        </w:rPr>
      </w:pPr>
      <w:r w:rsidRPr="0043285C">
        <w:rPr>
          <w:rFonts w:ascii="Times New Roman" w:eastAsia="PresidenciaFina" w:hAnsi="Times New Roman" w:cs="Times New Roman"/>
          <w:color w:val="000000"/>
          <w:sz w:val="24"/>
          <w:szCs w:val="24"/>
        </w:rPr>
        <w:t xml:space="preserve">El </w:t>
      </w:r>
      <w:r w:rsidR="00BA13EF" w:rsidRPr="0043285C">
        <w:rPr>
          <w:rFonts w:ascii="Times New Roman" w:eastAsia="PresidenciaFina" w:hAnsi="Times New Roman" w:cs="Times New Roman"/>
          <w:color w:val="000000"/>
          <w:sz w:val="24"/>
          <w:szCs w:val="24"/>
        </w:rPr>
        <w:t>enfoque paisajístico con una visión holística y sistémica busca integrar los factores formadores del paisaje en una perspectiva espacial que facilite el entendimiento de las propiedades inherentes del sistema como un todo (</w:t>
      </w:r>
      <w:proofErr w:type="spellStart"/>
      <w:r w:rsidR="0016250A" w:rsidRPr="0043285C">
        <w:rPr>
          <w:rFonts w:ascii="Times New Roman" w:eastAsia="PresidenciaFina" w:hAnsi="Times New Roman" w:cs="Times New Roman"/>
          <w:color w:val="000000"/>
          <w:sz w:val="24"/>
          <w:szCs w:val="24"/>
        </w:rPr>
        <w:t>Cotler</w:t>
      </w:r>
      <w:proofErr w:type="spellEnd"/>
      <w:r w:rsidR="0016250A" w:rsidRPr="0043285C">
        <w:rPr>
          <w:rFonts w:ascii="Times New Roman" w:eastAsia="PresidenciaFina" w:hAnsi="Times New Roman" w:cs="Times New Roman"/>
          <w:color w:val="000000"/>
          <w:sz w:val="24"/>
          <w:szCs w:val="24"/>
        </w:rPr>
        <w:t xml:space="preserve"> y Priego, 2004</w:t>
      </w:r>
      <w:r w:rsidR="00010B50" w:rsidRPr="0043285C">
        <w:rPr>
          <w:rFonts w:ascii="Times New Roman" w:eastAsia="PresidenciaFina" w:hAnsi="Times New Roman" w:cs="Times New Roman"/>
          <w:color w:val="000000"/>
          <w:sz w:val="24"/>
          <w:szCs w:val="24"/>
        </w:rPr>
        <w:t>). El o</w:t>
      </w:r>
      <w:r w:rsidR="00A332F4" w:rsidRPr="0043285C">
        <w:rPr>
          <w:rFonts w:ascii="Times New Roman" w:eastAsia="PresidenciaFina" w:hAnsi="Times New Roman" w:cs="Times New Roman"/>
          <w:color w:val="000000"/>
          <w:sz w:val="24"/>
          <w:szCs w:val="24"/>
        </w:rPr>
        <w:t xml:space="preserve">bjetivo </w:t>
      </w:r>
      <w:r w:rsidR="00010B50" w:rsidRPr="0043285C">
        <w:rPr>
          <w:rFonts w:ascii="Times New Roman" w:eastAsia="PresidenciaFina" w:hAnsi="Times New Roman" w:cs="Times New Roman"/>
          <w:color w:val="000000"/>
          <w:sz w:val="24"/>
          <w:szCs w:val="24"/>
        </w:rPr>
        <w:t xml:space="preserve">de este trabajo fue </w:t>
      </w:r>
      <w:r w:rsidR="00583C32" w:rsidRPr="0043285C">
        <w:rPr>
          <w:rFonts w:ascii="Times New Roman" w:eastAsia="PresidenciaFina" w:hAnsi="Times New Roman" w:cs="Times New Roman"/>
          <w:color w:val="000000"/>
          <w:sz w:val="24"/>
          <w:szCs w:val="24"/>
        </w:rPr>
        <w:t>integrar</w:t>
      </w:r>
      <w:r w:rsidR="00EE6715" w:rsidRPr="0043285C">
        <w:rPr>
          <w:rFonts w:ascii="Times New Roman" w:eastAsia="PresidenciaFina" w:hAnsi="Times New Roman" w:cs="Times New Roman"/>
          <w:color w:val="000000"/>
          <w:sz w:val="24"/>
          <w:szCs w:val="24"/>
        </w:rPr>
        <w:t xml:space="preserve"> los factores del paisaje</w:t>
      </w:r>
      <w:r w:rsidR="00583C32" w:rsidRPr="0043285C">
        <w:rPr>
          <w:rFonts w:ascii="Times New Roman" w:eastAsia="PresidenciaFina" w:hAnsi="Times New Roman" w:cs="Times New Roman"/>
          <w:color w:val="000000"/>
          <w:sz w:val="24"/>
          <w:szCs w:val="24"/>
        </w:rPr>
        <w:t xml:space="preserve"> y regionalizar </w:t>
      </w:r>
      <w:r w:rsidR="00FA4AB9" w:rsidRPr="0043285C">
        <w:rPr>
          <w:rFonts w:ascii="Times New Roman" w:eastAsia="PresidenciaFina" w:hAnsi="Times New Roman" w:cs="Times New Roman"/>
          <w:color w:val="000000"/>
          <w:sz w:val="24"/>
          <w:szCs w:val="24"/>
        </w:rPr>
        <w:t xml:space="preserve">la cuenca del río Mololoa, tomando como base el enfoque paisajístico </w:t>
      </w:r>
      <w:r w:rsidR="00EE6715" w:rsidRPr="0043285C">
        <w:rPr>
          <w:rFonts w:ascii="Times New Roman" w:eastAsia="PresidenciaFina" w:hAnsi="Times New Roman" w:cs="Times New Roman"/>
          <w:color w:val="000000"/>
          <w:sz w:val="24"/>
          <w:szCs w:val="24"/>
        </w:rPr>
        <w:t>(</w:t>
      </w:r>
      <w:r w:rsidR="00FA4AB9" w:rsidRPr="0043285C">
        <w:rPr>
          <w:rFonts w:ascii="Times New Roman" w:eastAsia="PresidenciaFina" w:hAnsi="Times New Roman" w:cs="Times New Roman"/>
          <w:color w:val="000000"/>
          <w:sz w:val="24"/>
          <w:szCs w:val="24"/>
        </w:rPr>
        <w:t>holístico y sistémico</w:t>
      </w:r>
      <w:r w:rsidR="00EE6715" w:rsidRPr="0043285C">
        <w:rPr>
          <w:rFonts w:ascii="Times New Roman" w:eastAsia="PresidenciaFina" w:hAnsi="Times New Roman" w:cs="Times New Roman"/>
          <w:color w:val="000000"/>
          <w:sz w:val="24"/>
          <w:szCs w:val="24"/>
        </w:rPr>
        <w:t>)</w:t>
      </w:r>
      <w:r w:rsidR="00FA4AB9" w:rsidRPr="0043285C">
        <w:rPr>
          <w:rFonts w:ascii="Times New Roman" w:eastAsia="PresidenciaFina" w:hAnsi="Times New Roman" w:cs="Times New Roman"/>
          <w:color w:val="000000"/>
          <w:sz w:val="24"/>
          <w:szCs w:val="24"/>
        </w:rPr>
        <w:t xml:space="preserve">, con apoyo del </w:t>
      </w:r>
      <w:r w:rsidR="00144066" w:rsidRPr="0043285C">
        <w:rPr>
          <w:rFonts w:ascii="Times New Roman" w:eastAsia="PresidenciaFina" w:hAnsi="Times New Roman" w:cs="Times New Roman"/>
          <w:color w:val="000000"/>
          <w:sz w:val="24"/>
          <w:szCs w:val="24"/>
        </w:rPr>
        <w:t>análisis multivariado</w:t>
      </w:r>
      <w:r w:rsidR="00FA4AB9" w:rsidRPr="0043285C">
        <w:rPr>
          <w:rFonts w:ascii="Times New Roman" w:eastAsia="PresidenciaFina" w:hAnsi="Times New Roman" w:cs="Times New Roman"/>
          <w:color w:val="000000"/>
          <w:sz w:val="24"/>
          <w:szCs w:val="24"/>
        </w:rPr>
        <w:t xml:space="preserve"> </w:t>
      </w:r>
      <w:r w:rsidR="00144066" w:rsidRPr="0043285C">
        <w:rPr>
          <w:rFonts w:ascii="Times New Roman" w:eastAsia="PresidenciaFina" w:hAnsi="Times New Roman" w:cs="Times New Roman"/>
          <w:color w:val="000000"/>
          <w:sz w:val="24"/>
          <w:szCs w:val="24"/>
        </w:rPr>
        <w:t>y análisis de encadenamiento</w:t>
      </w:r>
      <w:r w:rsidR="00FA4AB9" w:rsidRPr="0043285C">
        <w:rPr>
          <w:rFonts w:ascii="Times New Roman" w:eastAsia="PresidenciaFina" w:hAnsi="Times New Roman" w:cs="Times New Roman"/>
          <w:color w:val="000000"/>
          <w:sz w:val="24"/>
          <w:szCs w:val="24"/>
        </w:rPr>
        <w:t xml:space="preserve">, </w:t>
      </w:r>
      <w:r w:rsidR="00DC4F16" w:rsidRPr="0043285C">
        <w:rPr>
          <w:rFonts w:ascii="Times New Roman" w:eastAsia="PresidenciaFina" w:hAnsi="Times New Roman" w:cs="Times New Roman"/>
          <w:color w:val="000000"/>
          <w:sz w:val="24"/>
          <w:szCs w:val="24"/>
        </w:rPr>
        <w:t>integra</w:t>
      </w:r>
      <w:r w:rsidR="00A332F4" w:rsidRPr="0043285C">
        <w:rPr>
          <w:rFonts w:ascii="Times New Roman" w:eastAsia="PresidenciaFina" w:hAnsi="Times New Roman" w:cs="Times New Roman"/>
          <w:color w:val="000000"/>
          <w:sz w:val="24"/>
          <w:szCs w:val="24"/>
        </w:rPr>
        <w:t>ndo</w:t>
      </w:r>
      <w:r w:rsidR="00DC4F16" w:rsidRPr="0043285C">
        <w:rPr>
          <w:rFonts w:ascii="Times New Roman" w:eastAsia="PresidenciaFina" w:hAnsi="Times New Roman" w:cs="Times New Roman"/>
          <w:color w:val="000000"/>
          <w:sz w:val="24"/>
          <w:szCs w:val="24"/>
        </w:rPr>
        <w:t xml:space="preserve"> </w:t>
      </w:r>
      <w:r w:rsidR="00144066" w:rsidRPr="0043285C">
        <w:rPr>
          <w:rFonts w:ascii="Times New Roman" w:eastAsia="PresidenciaFina" w:hAnsi="Times New Roman" w:cs="Times New Roman"/>
          <w:color w:val="000000"/>
          <w:sz w:val="24"/>
          <w:szCs w:val="24"/>
        </w:rPr>
        <w:t>la heterogeneidad de los componentes</w:t>
      </w:r>
      <w:r w:rsidR="00A332F4" w:rsidRPr="0043285C">
        <w:rPr>
          <w:rFonts w:ascii="Times New Roman" w:eastAsia="PresidenciaFina" w:hAnsi="Times New Roman" w:cs="Times New Roman"/>
          <w:color w:val="000000"/>
          <w:sz w:val="24"/>
          <w:szCs w:val="24"/>
        </w:rPr>
        <w:t xml:space="preserve"> del paisaje </w:t>
      </w:r>
      <w:r w:rsidR="005A1F6B" w:rsidRPr="0043285C">
        <w:rPr>
          <w:rFonts w:ascii="Times New Roman" w:eastAsia="PresidenciaFina" w:hAnsi="Times New Roman" w:cs="Times New Roman"/>
          <w:color w:val="000000"/>
          <w:sz w:val="24"/>
          <w:szCs w:val="24"/>
        </w:rPr>
        <w:t xml:space="preserve">y </w:t>
      </w:r>
      <w:r w:rsidR="00FA4AB9" w:rsidRPr="0043285C">
        <w:rPr>
          <w:rFonts w:ascii="Times New Roman" w:eastAsia="PresidenciaFina" w:hAnsi="Times New Roman" w:cs="Times New Roman"/>
          <w:color w:val="000000"/>
          <w:sz w:val="24"/>
          <w:szCs w:val="24"/>
        </w:rPr>
        <w:t>representándola</w:t>
      </w:r>
      <w:r w:rsidR="00A332F4" w:rsidRPr="0043285C">
        <w:rPr>
          <w:rFonts w:ascii="Times New Roman" w:eastAsia="PresidenciaFina" w:hAnsi="Times New Roman" w:cs="Times New Roman"/>
          <w:color w:val="000000"/>
          <w:sz w:val="24"/>
          <w:szCs w:val="24"/>
        </w:rPr>
        <w:t xml:space="preserve"> en </w:t>
      </w:r>
      <w:r w:rsidR="00144066" w:rsidRPr="0043285C">
        <w:rPr>
          <w:rFonts w:ascii="Times New Roman" w:eastAsia="PresidenciaFina" w:hAnsi="Times New Roman" w:cs="Times New Roman"/>
          <w:color w:val="000000"/>
          <w:sz w:val="24"/>
          <w:szCs w:val="24"/>
        </w:rPr>
        <w:t>unidades homogéneas que muestr</w:t>
      </w:r>
      <w:r w:rsidR="00A332F4" w:rsidRPr="0043285C">
        <w:rPr>
          <w:rFonts w:ascii="Times New Roman" w:eastAsia="PresidenciaFina" w:hAnsi="Times New Roman" w:cs="Times New Roman"/>
          <w:color w:val="000000"/>
          <w:sz w:val="24"/>
          <w:szCs w:val="24"/>
        </w:rPr>
        <w:t>e</w:t>
      </w:r>
      <w:r w:rsidR="00144066" w:rsidRPr="0043285C">
        <w:rPr>
          <w:rFonts w:ascii="Times New Roman" w:eastAsia="PresidenciaFina" w:hAnsi="Times New Roman" w:cs="Times New Roman"/>
          <w:color w:val="000000"/>
          <w:sz w:val="24"/>
          <w:szCs w:val="24"/>
        </w:rPr>
        <w:t xml:space="preserve">n las características físicas, biológicas y sociales que han moldeado las condiciones actuales de la cuenca del río Mololoa. </w:t>
      </w:r>
    </w:p>
    <w:p w14:paraId="3926AB19" w14:textId="77777777" w:rsidR="00C10CA6" w:rsidRPr="0043285C" w:rsidRDefault="00C10CA6" w:rsidP="0043285C">
      <w:pPr>
        <w:spacing w:after="0" w:line="360" w:lineRule="auto"/>
        <w:jc w:val="both"/>
        <w:rPr>
          <w:rFonts w:ascii="Times New Roman" w:eastAsia="PresidenciaFina" w:hAnsi="Times New Roman" w:cs="Times New Roman"/>
          <w:color w:val="000000"/>
          <w:sz w:val="24"/>
          <w:szCs w:val="24"/>
        </w:rPr>
      </w:pPr>
    </w:p>
    <w:p w14:paraId="5A6DE6F9" w14:textId="004A1C7D" w:rsidR="005A1F6B" w:rsidRDefault="000F676B" w:rsidP="0043285C">
      <w:pPr>
        <w:spacing w:after="0" w:line="360" w:lineRule="auto"/>
        <w:jc w:val="both"/>
        <w:rPr>
          <w:rFonts w:ascii="Arial" w:eastAsia="PresidenciaFina" w:hAnsi="Arial" w:cs="Arial"/>
          <w:color w:val="000000"/>
          <w:sz w:val="24"/>
          <w:szCs w:val="24"/>
        </w:rPr>
      </w:pPr>
      <w:r w:rsidRPr="0043285C">
        <w:rPr>
          <w:rFonts w:ascii="Times New Roman" w:eastAsia="PresidenciaFina" w:hAnsi="Times New Roman" w:cs="Times New Roman"/>
          <w:color w:val="000000"/>
          <w:sz w:val="24"/>
          <w:szCs w:val="24"/>
        </w:rPr>
        <w:lastRenderedPageBreak/>
        <w:t>El área en estudio (</w:t>
      </w:r>
      <w:r w:rsidR="00A332F4" w:rsidRPr="0043285C">
        <w:rPr>
          <w:rFonts w:ascii="Times New Roman" w:eastAsia="PresidenciaFina" w:hAnsi="Times New Roman" w:cs="Times New Roman"/>
          <w:color w:val="000000"/>
          <w:sz w:val="24"/>
          <w:szCs w:val="24"/>
        </w:rPr>
        <w:t xml:space="preserve">figura 1), se localiza en la parte central del estado de Nayarit, entre  las coordenadas </w:t>
      </w:r>
      <w:r w:rsidR="00DD357A" w:rsidRPr="0043285C">
        <w:rPr>
          <w:rFonts w:ascii="Times New Roman" w:eastAsia="PresidenciaFina" w:hAnsi="Times New Roman" w:cs="Times New Roman"/>
          <w:color w:val="000000"/>
          <w:sz w:val="24"/>
          <w:szCs w:val="24"/>
        </w:rPr>
        <w:t>geográficas 21° 43’ 26” Latitud Norte, 104° 56’ 46” Longitud Oeste y 21° 16’ 12” Latitud Norte, 104° 43’ 06” Longitud Oeste  (INEGI, 2000)</w:t>
      </w:r>
      <w:r w:rsidR="001A3E01" w:rsidRPr="0043285C">
        <w:rPr>
          <w:rFonts w:ascii="Times New Roman" w:eastAsia="PresidenciaFina" w:hAnsi="Times New Roman" w:cs="Times New Roman"/>
          <w:color w:val="000000"/>
          <w:sz w:val="24"/>
          <w:szCs w:val="24"/>
        </w:rPr>
        <w:t>. C</w:t>
      </w:r>
      <w:r w:rsidR="00A332F4" w:rsidRPr="0043285C">
        <w:rPr>
          <w:rFonts w:ascii="Times New Roman" w:eastAsia="PresidenciaFina" w:hAnsi="Times New Roman" w:cs="Times New Roman"/>
          <w:color w:val="000000"/>
          <w:sz w:val="24"/>
          <w:szCs w:val="24"/>
        </w:rPr>
        <w:t xml:space="preserve">uenta con una superficie de 56,937 ha, y se considera una cuenca del tipo </w:t>
      </w:r>
      <w:proofErr w:type="spellStart"/>
      <w:r w:rsidR="00A332F4" w:rsidRPr="0043285C">
        <w:rPr>
          <w:rFonts w:ascii="Times New Roman" w:eastAsia="PresidenciaFina" w:hAnsi="Times New Roman" w:cs="Times New Roman"/>
          <w:color w:val="000000"/>
          <w:sz w:val="24"/>
          <w:szCs w:val="24"/>
        </w:rPr>
        <w:t>arreica</w:t>
      </w:r>
      <w:proofErr w:type="spellEnd"/>
      <w:r w:rsidR="0054036E" w:rsidRPr="0043285C">
        <w:rPr>
          <w:rFonts w:ascii="Times New Roman" w:eastAsia="PresidenciaFina" w:hAnsi="Times New Roman" w:cs="Times New Roman"/>
          <w:color w:val="000000"/>
          <w:sz w:val="24"/>
          <w:szCs w:val="24"/>
        </w:rPr>
        <w:t xml:space="preserve">, delimitada por 5 elevaciones de origen volcánico: volcán San Juan, Coatepec, </w:t>
      </w:r>
      <w:proofErr w:type="spellStart"/>
      <w:r w:rsidR="0054036E" w:rsidRPr="0043285C">
        <w:rPr>
          <w:rFonts w:ascii="Times New Roman" w:eastAsia="PresidenciaFina" w:hAnsi="Times New Roman" w:cs="Times New Roman"/>
          <w:color w:val="000000"/>
          <w:sz w:val="24"/>
          <w:szCs w:val="24"/>
        </w:rPr>
        <w:t>Tepetiltic</w:t>
      </w:r>
      <w:proofErr w:type="spellEnd"/>
      <w:r w:rsidR="0054036E" w:rsidRPr="0043285C">
        <w:rPr>
          <w:rFonts w:ascii="Times New Roman" w:eastAsia="PresidenciaFina" w:hAnsi="Times New Roman" w:cs="Times New Roman"/>
          <w:color w:val="000000"/>
          <w:sz w:val="24"/>
          <w:szCs w:val="24"/>
        </w:rPr>
        <w:t xml:space="preserve">,  </w:t>
      </w:r>
      <w:proofErr w:type="spellStart"/>
      <w:r w:rsidR="0054036E" w:rsidRPr="0043285C">
        <w:rPr>
          <w:rFonts w:ascii="Times New Roman" w:eastAsia="PresidenciaFina" w:hAnsi="Times New Roman" w:cs="Times New Roman"/>
          <w:color w:val="000000"/>
          <w:sz w:val="24"/>
          <w:szCs w:val="24"/>
        </w:rPr>
        <w:t>Sangangüey</w:t>
      </w:r>
      <w:proofErr w:type="spellEnd"/>
      <w:r w:rsidR="0054036E" w:rsidRPr="0043285C">
        <w:rPr>
          <w:rFonts w:ascii="Times New Roman" w:eastAsia="PresidenciaFina" w:hAnsi="Times New Roman" w:cs="Times New Roman"/>
          <w:color w:val="000000"/>
          <w:sz w:val="24"/>
          <w:szCs w:val="24"/>
        </w:rPr>
        <w:t xml:space="preserve"> y Caldera de Tepic</w:t>
      </w:r>
      <w:r w:rsidR="001A3E01" w:rsidRPr="0043285C">
        <w:rPr>
          <w:rFonts w:ascii="Times New Roman" w:eastAsia="PresidenciaFina" w:hAnsi="Times New Roman" w:cs="Times New Roman"/>
          <w:color w:val="000000"/>
          <w:sz w:val="24"/>
          <w:szCs w:val="24"/>
        </w:rPr>
        <w:t>,</w:t>
      </w:r>
      <w:r w:rsidR="0054036E" w:rsidRPr="0043285C">
        <w:rPr>
          <w:rFonts w:ascii="Times New Roman" w:eastAsia="PresidenciaFina" w:hAnsi="Times New Roman" w:cs="Times New Roman"/>
          <w:color w:val="000000"/>
          <w:sz w:val="24"/>
          <w:szCs w:val="24"/>
        </w:rPr>
        <w:t xml:space="preserve"> que en conjunto forman el centro </w:t>
      </w:r>
      <w:r w:rsidR="001A3E01" w:rsidRPr="0043285C">
        <w:rPr>
          <w:rFonts w:ascii="Times New Roman" w:eastAsia="PresidenciaFina" w:hAnsi="Times New Roman" w:cs="Times New Roman"/>
          <w:color w:val="000000"/>
          <w:sz w:val="24"/>
          <w:szCs w:val="24"/>
        </w:rPr>
        <w:t>d</w:t>
      </w:r>
      <w:r w:rsidR="0054036E" w:rsidRPr="0043285C">
        <w:rPr>
          <w:rFonts w:ascii="Times New Roman" w:eastAsia="PresidenciaFina" w:hAnsi="Times New Roman" w:cs="Times New Roman"/>
          <w:color w:val="000000"/>
          <w:sz w:val="24"/>
          <w:szCs w:val="24"/>
        </w:rPr>
        <w:t xml:space="preserve">el Valle de </w:t>
      </w:r>
      <w:proofErr w:type="spellStart"/>
      <w:r w:rsidR="0054036E" w:rsidRPr="0043285C">
        <w:rPr>
          <w:rFonts w:ascii="Times New Roman" w:eastAsia="PresidenciaFina" w:hAnsi="Times New Roman" w:cs="Times New Roman"/>
          <w:color w:val="000000"/>
          <w:sz w:val="24"/>
          <w:szCs w:val="24"/>
        </w:rPr>
        <w:t>Matatipac</w:t>
      </w:r>
      <w:proofErr w:type="spellEnd"/>
      <w:r w:rsidR="0054036E" w:rsidRPr="0043285C">
        <w:rPr>
          <w:rFonts w:ascii="Times New Roman" w:eastAsia="PresidenciaFina" w:hAnsi="Times New Roman" w:cs="Times New Roman"/>
          <w:color w:val="000000"/>
          <w:sz w:val="24"/>
          <w:szCs w:val="24"/>
        </w:rPr>
        <w:t>.</w:t>
      </w:r>
      <w:r w:rsidR="0054036E" w:rsidRPr="005632E0">
        <w:rPr>
          <w:rFonts w:ascii="Arial" w:eastAsia="PresidenciaFina" w:hAnsi="Arial" w:cs="Arial"/>
          <w:color w:val="000000"/>
          <w:sz w:val="24"/>
          <w:szCs w:val="24"/>
        </w:rPr>
        <w:t xml:space="preserve"> </w:t>
      </w:r>
    </w:p>
    <w:p w14:paraId="28B16833" w14:textId="56688B8A" w:rsidR="00E44C49" w:rsidRDefault="00E44C49" w:rsidP="00FB7F69">
      <w:pPr>
        <w:autoSpaceDE w:val="0"/>
        <w:autoSpaceDN w:val="0"/>
        <w:adjustRightInd w:val="0"/>
        <w:spacing w:after="0" w:line="480" w:lineRule="auto"/>
        <w:jc w:val="center"/>
        <w:rPr>
          <w:rFonts w:ascii="Arial" w:hAnsi="Arial" w:cs="Arial"/>
          <w:color w:val="000000"/>
          <w:sz w:val="24"/>
          <w:szCs w:val="24"/>
        </w:rPr>
      </w:pPr>
      <w:r>
        <w:rPr>
          <w:rFonts w:ascii="Arial" w:hAnsi="Arial" w:cs="Arial"/>
          <w:noProof/>
          <w:color w:val="000000"/>
          <w:sz w:val="24"/>
          <w:szCs w:val="24"/>
          <w:lang w:eastAsia="es-MX"/>
        </w:rPr>
        <w:drawing>
          <wp:inline distT="0" distB="0" distL="0" distR="0" wp14:anchorId="5251D6FC" wp14:editId="08BD68F9">
            <wp:extent cx="4902795" cy="5591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4909365" cy="5598668"/>
                    </a:xfrm>
                    <a:prstGeom prst="rect">
                      <a:avLst/>
                    </a:prstGeom>
                    <a:noFill/>
                    <a:ln>
                      <a:noFill/>
                    </a:ln>
                  </pic:spPr>
                </pic:pic>
              </a:graphicData>
            </a:graphic>
          </wp:inline>
        </w:drawing>
      </w:r>
    </w:p>
    <w:p w14:paraId="05B16FB8" w14:textId="618BF1E1" w:rsidR="00833AE8" w:rsidRDefault="00833AE8" w:rsidP="001A3E01">
      <w:pPr>
        <w:pStyle w:val="NormalWeb"/>
        <w:spacing w:before="0" w:beforeAutospacing="0" w:after="0" w:afterAutospacing="0" w:line="480" w:lineRule="auto"/>
        <w:ind w:left="482" w:hanging="482"/>
        <w:jc w:val="center"/>
        <w:rPr>
          <w:rStyle w:val="Hipervnculo"/>
          <w:rFonts w:eastAsiaTheme="minorHAnsi"/>
          <w:color w:val="000000"/>
          <w:szCs w:val="22"/>
          <w:u w:val="none"/>
          <w:lang w:eastAsia="en-US"/>
        </w:rPr>
      </w:pPr>
      <w:r>
        <w:rPr>
          <w:rStyle w:val="Hipervnculo"/>
          <w:rFonts w:ascii="Arial" w:eastAsiaTheme="minorHAnsi" w:hAnsi="Arial" w:cs="Arial"/>
          <w:color w:val="000000"/>
          <w:szCs w:val="22"/>
          <w:u w:val="none"/>
          <w:lang w:eastAsia="en-US"/>
        </w:rPr>
        <w:t>Figura 1. Área de estudio. Cuenca del r</w:t>
      </w:r>
      <w:r w:rsidR="001A3E01">
        <w:rPr>
          <w:rStyle w:val="Hipervnculo"/>
          <w:rFonts w:ascii="Arial" w:eastAsiaTheme="minorHAnsi" w:hAnsi="Arial" w:cs="Arial"/>
          <w:color w:val="000000"/>
          <w:szCs w:val="22"/>
          <w:u w:val="none"/>
          <w:lang w:eastAsia="en-US"/>
        </w:rPr>
        <w:t>í</w:t>
      </w:r>
      <w:r>
        <w:rPr>
          <w:rStyle w:val="Hipervnculo"/>
          <w:rFonts w:ascii="Arial" w:eastAsiaTheme="minorHAnsi" w:hAnsi="Arial" w:cs="Arial"/>
          <w:color w:val="000000"/>
          <w:szCs w:val="22"/>
          <w:u w:val="none"/>
          <w:lang w:eastAsia="en-US"/>
        </w:rPr>
        <w:t>o Mololoa.</w:t>
      </w:r>
    </w:p>
    <w:p w14:paraId="3A45FFCA" w14:textId="1B727B79" w:rsidR="00E44C49" w:rsidRDefault="00E44C49" w:rsidP="001A3E01">
      <w:pPr>
        <w:spacing w:after="0" w:line="480" w:lineRule="auto"/>
        <w:jc w:val="center"/>
        <w:rPr>
          <w:rFonts w:ascii="Arial" w:eastAsia="PresidenciaFina" w:hAnsi="Arial" w:cs="Arial"/>
          <w:color w:val="000000"/>
          <w:sz w:val="24"/>
          <w:szCs w:val="24"/>
        </w:rPr>
      </w:pPr>
      <w:r>
        <w:rPr>
          <w:rFonts w:ascii="Arial" w:eastAsia="PresidenciaFina" w:hAnsi="Arial" w:cs="Arial"/>
          <w:color w:val="000000"/>
          <w:sz w:val="24"/>
          <w:szCs w:val="24"/>
        </w:rPr>
        <w:t xml:space="preserve">Fuente. Elaboración </w:t>
      </w:r>
      <w:r w:rsidR="001A3E01">
        <w:rPr>
          <w:rFonts w:ascii="Arial" w:eastAsia="PresidenciaFina" w:hAnsi="Arial" w:cs="Arial"/>
          <w:color w:val="000000"/>
          <w:sz w:val="24"/>
          <w:szCs w:val="24"/>
        </w:rPr>
        <w:t>del</w:t>
      </w:r>
      <w:r>
        <w:rPr>
          <w:rFonts w:ascii="Arial" w:eastAsia="PresidenciaFina" w:hAnsi="Arial" w:cs="Arial"/>
          <w:color w:val="000000"/>
          <w:sz w:val="24"/>
          <w:szCs w:val="24"/>
        </w:rPr>
        <w:t xml:space="preserve"> autor.</w:t>
      </w:r>
    </w:p>
    <w:p w14:paraId="2A72C106" w14:textId="77777777" w:rsidR="00E44C49" w:rsidRDefault="00E44C49" w:rsidP="00FB7F69">
      <w:pPr>
        <w:spacing w:after="0" w:line="480" w:lineRule="auto"/>
        <w:jc w:val="both"/>
        <w:rPr>
          <w:rFonts w:ascii="Arial" w:eastAsia="PresidenciaFina" w:hAnsi="Arial" w:cs="Arial"/>
          <w:color w:val="000000"/>
          <w:sz w:val="24"/>
          <w:szCs w:val="24"/>
        </w:rPr>
      </w:pPr>
    </w:p>
    <w:p w14:paraId="55EBE794" w14:textId="50CB3654" w:rsidR="00A332F4" w:rsidRPr="004D32C2" w:rsidRDefault="0054036E" w:rsidP="0043285C">
      <w:pPr>
        <w:spacing w:after="0" w:line="360" w:lineRule="auto"/>
        <w:jc w:val="both"/>
        <w:rPr>
          <w:rFonts w:ascii="Arial" w:eastAsia="PresidenciaFina" w:hAnsi="Arial" w:cs="Arial"/>
          <w:sz w:val="24"/>
          <w:szCs w:val="24"/>
        </w:rPr>
      </w:pPr>
      <w:r w:rsidRPr="0043285C">
        <w:rPr>
          <w:rFonts w:ascii="Times New Roman" w:eastAsia="PresidenciaFina" w:hAnsi="Times New Roman" w:cs="Times New Roman"/>
          <w:color w:val="000000"/>
          <w:sz w:val="24"/>
          <w:szCs w:val="24"/>
        </w:rPr>
        <w:lastRenderedPageBreak/>
        <w:t xml:space="preserve">Por </w:t>
      </w:r>
      <w:r w:rsidR="00A332F4" w:rsidRPr="0043285C">
        <w:rPr>
          <w:rFonts w:ascii="Times New Roman" w:eastAsia="PresidenciaFina" w:hAnsi="Times New Roman" w:cs="Times New Roman"/>
          <w:color w:val="000000"/>
          <w:sz w:val="24"/>
          <w:szCs w:val="24"/>
        </w:rPr>
        <w:t>sus características geomorfológicas y recursos naturales constituye un siste</w:t>
      </w:r>
      <w:r w:rsidRPr="0043285C">
        <w:rPr>
          <w:rFonts w:ascii="Times New Roman" w:eastAsia="PresidenciaFina" w:hAnsi="Times New Roman" w:cs="Times New Roman"/>
          <w:color w:val="000000"/>
          <w:sz w:val="24"/>
          <w:szCs w:val="24"/>
        </w:rPr>
        <w:t>ma complejo de suma importancia para la pobla</w:t>
      </w:r>
      <w:r w:rsidR="00A332F4" w:rsidRPr="0043285C">
        <w:rPr>
          <w:rFonts w:ascii="Times New Roman" w:eastAsia="PresidenciaFina" w:hAnsi="Times New Roman" w:cs="Times New Roman"/>
          <w:color w:val="000000"/>
          <w:sz w:val="24"/>
          <w:szCs w:val="24"/>
        </w:rPr>
        <w:t>ción de</w:t>
      </w:r>
      <w:r w:rsidR="00107079" w:rsidRPr="0043285C">
        <w:rPr>
          <w:rFonts w:ascii="Times New Roman" w:eastAsia="PresidenciaFina" w:hAnsi="Times New Roman" w:cs="Times New Roman"/>
          <w:color w:val="000000"/>
          <w:sz w:val="24"/>
          <w:szCs w:val="24"/>
        </w:rPr>
        <w:t xml:space="preserve"> las</w:t>
      </w:r>
      <w:r w:rsidR="00A332F4" w:rsidRPr="0043285C">
        <w:rPr>
          <w:rFonts w:ascii="Times New Roman" w:eastAsia="PresidenciaFina" w:hAnsi="Times New Roman" w:cs="Times New Roman"/>
          <w:color w:val="000000"/>
          <w:sz w:val="24"/>
          <w:szCs w:val="24"/>
        </w:rPr>
        <w:t xml:space="preserve"> 3</w:t>
      </w:r>
      <w:r w:rsidR="00107079" w:rsidRPr="0043285C">
        <w:rPr>
          <w:rFonts w:ascii="Times New Roman" w:eastAsia="PresidenciaFina" w:hAnsi="Times New Roman" w:cs="Times New Roman"/>
          <w:color w:val="000000"/>
          <w:sz w:val="24"/>
          <w:szCs w:val="24"/>
        </w:rPr>
        <w:t>6</w:t>
      </w:r>
      <w:r w:rsidR="00A332F4" w:rsidRPr="0043285C">
        <w:rPr>
          <w:rFonts w:ascii="Times New Roman" w:eastAsia="PresidenciaFina" w:hAnsi="Times New Roman" w:cs="Times New Roman"/>
          <w:color w:val="000000"/>
          <w:sz w:val="24"/>
          <w:szCs w:val="24"/>
        </w:rPr>
        <w:t xml:space="preserve"> localidades </w:t>
      </w:r>
      <w:r w:rsidRPr="0043285C">
        <w:rPr>
          <w:rFonts w:ascii="Times New Roman" w:eastAsia="PresidenciaFina" w:hAnsi="Times New Roman" w:cs="Times New Roman"/>
          <w:color w:val="000000"/>
          <w:sz w:val="24"/>
          <w:szCs w:val="24"/>
        </w:rPr>
        <w:t xml:space="preserve">que en ella se asientan, </w:t>
      </w:r>
      <w:r w:rsidR="00A332F4" w:rsidRPr="0043285C">
        <w:rPr>
          <w:rFonts w:ascii="Times New Roman" w:eastAsia="PresidenciaFina" w:hAnsi="Times New Roman" w:cs="Times New Roman"/>
          <w:color w:val="000000"/>
          <w:sz w:val="24"/>
          <w:szCs w:val="24"/>
        </w:rPr>
        <w:t>particularmente Tepic</w:t>
      </w:r>
      <w:r w:rsidRPr="0043285C">
        <w:rPr>
          <w:rFonts w:ascii="Times New Roman" w:eastAsia="PresidenciaFina" w:hAnsi="Times New Roman" w:cs="Times New Roman"/>
          <w:color w:val="000000"/>
          <w:sz w:val="24"/>
          <w:szCs w:val="24"/>
        </w:rPr>
        <w:t xml:space="preserve"> (capital del Estado)</w:t>
      </w:r>
      <w:r w:rsidR="00A332F4" w:rsidRPr="0043285C">
        <w:rPr>
          <w:rFonts w:ascii="Times New Roman" w:eastAsia="PresidenciaFina" w:hAnsi="Times New Roman" w:cs="Times New Roman"/>
          <w:color w:val="000000"/>
          <w:sz w:val="24"/>
          <w:szCs w:val="24"/>
        </w:rPr>
        <w:t xml:space="preserve"> y </w:t>
      </w:r>
      <w:proofErr w:type="spellStart"/>
      <w:r w:rsidR="00A332F4" w:rsidRPr="0043285C">
        <w:rPr>
          <w:rFonts w:ascii="Times New Roman" w:eastAsia="PresidenciaFina" w:hAnsi="Times New Roman" w:cs="Times New Roman"/>
          <w:color w:val="000000"/>
          <w:sz w:val="24"/>
          <w:szCs w:val="24"/>
        </w:rPr>
        <w:t>Xalisco</w:t>
      </w:r>
      <w:proofErr w:type="spellEnd"/>
      <w:r w:rsidR="00A332F4" w:rsidRPr="0043285C">
        <w:rPr>
          <w:rFonts w:ascii="Times New Roman" w:eastAsia="PresidenciaFina" w:hAnsi="Times New Roman" w:cs="Times New Roman"/>
          <w:color w:val="000000"/>
          <w:sz w:val="24"/>
          <w:szCs w:val="24"/>
        </w:rPr>
        <w:t xml:space="preserve"> con una población de más de 371,154 habitantes</w:t>
      </w:r>
      <w:r w:rsidRPr="0043285C">
        <w:rPr>
          <w:rFonts w:ascii="Times New Roman" w:eastAsia="PresidenciaFina" w:hAnsi="Times New Roman" w:cs="Times New Roman"/>
          <w:color w:val="000000"/>
          <w:sz w:val="24"/>
          <w:szCs w:val="24"/>
        </w:rPr>
        <w:t>.</w:t>
      </w:r>
      <w:r w:rsidR="00A332F4" w:rsidRPr="0043285C">
        <w:rPr>
          <w:rFonts w:ascii="Times New Roman" w:eastAsia="PresidenciaFina" w:hAnsi="Times New Roman" w:cs="Times New Roman"/>
          <w:color w:val="000000"/>
          <w:sz w:val="24"/>
          <w:szCs w:val="24"/>
        </w:rPr>
        <w:t xml:space="preserve"> </w:t>
      </w:r>
      <w:r w:rsidRPr="0043285C">
        <w:rPr>
          <w:rFonts w:ascii="Times New Roman" w:eastAsia="PresidenciaFina" w:hAnsi="Times New Roman" w:cs="Times New Roman"/>
          <w:color w:val="000000"/>
          <w:sz w:val="24"/>
          <w:szCs w:val="24"/>
        </w:rPr>
        <w:t xml:space="preserve">Esta porción del estado mantiene una </w:t>
      </w:r>
      <w:r w:rsidR="00A332F4" w:rsidRPr="0043285C">
        <w:rPr>
          <w:rFonts w:ascii="Times New Roman" w:eastAsia="PresidenciaFina" w:hAnsi="Times New Roman" w:cs="Times New Roman"/>
          <w:color w:val="000000"/>
          <w:sz w:val="24"/>
          <w:szCs w:val="24"/>
        </w:rPr>
        <w:t>variedad importante de recursos n</w:t>
      </w:r>
      <w:r w:rsidRPr="0043285C">
        <w:rPr>
          <w:rFonts w:ascii="Times New Roman" w:eastAsia="PresidenciaFina" w:hAnsi="Times New Roman" w:cs="Times New Roman"/>
          <w:color w:val="000000"/>
          <w:sz w:val="24"/>
          <w:szCs w:val="24"/>
        </w:rPr>
        <w:t xml:space="preserve">aturales como bosques, selvas, </w:t>
      </w:r>
      <w:r w:rsidR="00A332F4" w:rsidRPr="0043285C">
        <w:rPr>
          <w:rFonts w:ascii="Times New Roman" w:eastAsia="PresidenciaFina" w:hAnsi="Times New Roman" w:cs="Times New Roman"/>
          <w:color w:val="000000"/>
          <w:sz w:val="24"/>
          <w:szCs w:val="24"/>
        </w:rPr>
        <w:t>pastizales</w:t>
      </w:r>
      <w:r w:rsidRPr="0043285C">
        <w:rPr>
          <w:rFonts w:ascii="Times New Roman" w:eastAsia="PresidenciaFina" w:hAnsi="Times New Roman" w:cs="Times New Roman"/>
          <w:color w:val="000000"/>
          <w:sz w:val="24"/>
          <w:szCs w:val="24"/>
        </w:rPr>
        <w:t>,</w:t>
      </w:r>
      <w:r w:rsidR="00A332F4" w:rsidRPr="0043285C">
        <w:rPr>
          <w:rFonts w:ascii="Times New Roman" w:eastAsia="PresidenciaFina" w:hAnsi="Times New Roman" w:cs="Times New Roman"/>
          <w:color w:val="000000"/>
          <w:sz w:val="24"/>
          <w:szCs w:val="24"/>
        </w:rPr>
        <w:t xml:space="preserve"> agua y clima, </w:t>
      </w:r>
      <w:r w:rsidRPr="0043285C">
        <w:rPr>
          <w:rFonts w:ascii="Times New Roman" w:eastAsia="PresidenciaFina" w:hAnsi="Times New Roman" w:cs="Times New Roman"/>
          <w:color w:val="000000"/>
          <w:sz w:val="24"/>
          <w:szCs w:val="24"/>
        </w:rPr>
        <w:t xml:space="preserve">que </w:t>
      </w:r>
      <w:r w:rsidR="00B10884" w:rsidRPr="0043285C">
        <w:rPr>
          <w:rFonts w:ascii="Times New Roman" w:eastAsia="PresidenciaFina" w:hAnsi="Times New Roman" w:cs="Times New Roman"/>
          <w:color w:val="000000"/>
          <w:sz w:val="24"/>
          <w:szCs w:val="24"/>
        </w:rPr>
        <w:t>provee de</w:t>
      </w:r>
      <w:r w:rsidR="00A332F4" w:rsidRPr="0043285C">
        <w:rPr>
          <w:rFonts w:ascii="Times New Roman" w:eastAsia="PresidenciaFina" w:hAnsi="Times New Roman" w:cs="Times New Roman"/>
          <w:color w:val="000000"/>
          <w:sz w:val="24"/>
          <w:szCs w:val="24"/>
        </w:rPr>
        <w:t xml:space="preserve"> bienes y servicios a los habitantes que en ella se asientan (Nájera et al, 2010).</w:t>
      </w:r>
    </w:p>
    <w:p w14:paraId="551D3994" w14:textId="77777777" w:rsidR="00865B38" w:rsidRPr="005632E0" w:rsidRDefault="00865B38" w:rsidP="00FB7F69">
      <w:pPr>
        <w:spacing w:after="0" w:line="480" w:lineRule="auto"/>
        <w:jc w:val="both"/>
        <w:rPr>
          <w:rFonts w:ascii="Arial" w:eastAsia="PresidenciaFina" w:hAnsi="Arial" w:cs="Arial"/>
          <w:color w:val="000000"/>
          <w:sz w:val="24"/>
          <w:szCs w:val="24"/>
        </w:rPr>
      </w:pPr>
    </w:p>
    <w:p w14:paraId="013853B3" w14:textId="77777777" w:rsidR="000F676B" w:rsidRPr="005632E0" w:rsidRDefault="000F676B" w:rsidP="00FB7F69">
      <w:pPr>
        <w:pStyle w:val="Ttulo2"/>
        <w:spacing w:before="0" w:line="480" w:lineRule="auto"/>
        <w:rPr>
          <w:rFonts w:ascii="Arial" w:hAnsi="Arial" w:cs="Arial"/>
          <w:color w:val="000000"/>
          <w:sz w:val="24"/>
          <w:szCs w:val="24"/>
        </w:rPr>
      </w:pPr>
      <w:r w:rsidRPr="005632E0">
        <w:rPr>
          <w:rFonts w:ascii="Arial" w:hAnsi="Arial" w:cs="Arial"/>
          <w:color w:val="000000"/>
          <w:sz w:val="24"/>
          <w:szCs w:val="24"/>
        </w:rPr>
        <w:t xml:space="preserve">MATERIALES Y MÉTODOS </w:t>
      </w:r>
    </w:p>
    <w:p w14:paraId="0540E4E7" w14:textId="3EB2EEDA" w:rsidR="006C6C14" w:rsidRPr="0043285C" w:rsidRDefault="006C6C14" w:rsidP="0043285C">
      <w:pPr>
        <w:spacing w:after="0" w:line="360" w:lineRule="auto"/>
        <w:jc w:val="both"/>
        <w:rPr>
          <w:rFonts w:ascii="Times New Roman" w:eastAsia="PresidenciaFina" w:hAnsi="Times New Roman" w:cs="Times New Roman"/>
          <w:color w:val="000000"/>
          <w:sz w:val="24"/>
          <w:szCs w:val="24"/>
        </w:rPr>
      </w:pPr>
      <w:r w:rsidRPr="0043285C">
        <w:rPr>
          <w:rFonts w:ascii="Times New Roman" w:eastAsia="PresidenciaFina" w:hAnsi="Times New Roman" w:cs="Times New Roman"/>
          <w:color w:val="000000"/>
          <w:sz w:val="24"/>
          <w:szCs w:val="24"/>
        </w:rPr>
        <w:t>El pro</w:t>
      </w:r>
      <w:r w:rsidR="00FA4AB9" w:rsidRPr="0043285C">
        <w:rPr>
          <w:rFonts w:ascii="Times New Roman" w:eastAsia="PresidenciaFina" w:hAnsi="Times New Roman" w:cs="Times New Roman"/>
          <w:color w:val="000000"/>
          <w:sz w:val="24"/>
          <w:szCs w:val="24"/>
        </w:rPr>
        <w:t xml:space="preserve">ceso metodológico se desarrolló con un enfoque paisajístico identificando </w:t>
      </w:r>
      <w:r w:rsidRPr="0043285C">
        <w:rPr>
          <w:rFonts w:ascii="Times New Roman" w:eastAsia="PresidenciaFina" w:hAnsi="Times New Roman" w:cs="Times New Roman"/>
          <w:color w:val="000000"/>
          <w:sz w:val="24"/>
          <w:szCs w:val="24"/>
        </w:rPr>
        <w:t xml:space="preserve">fuentes de información para los factores </w:t>
      </w:r>
      <w:r w:rsidR="00FA4AB9" w:rsidRPr="0043285C">
        <w:rPr>
          <w:rFonts w:ascii="Times New Roman" w:eastAsia="PresidenciaFina" w:hAnsi="Times New Roman" w:cs="Times New Roman"/>
          <w:color w:val="000000"/>
          <w:sz w:val="24"/>
          <w:szCs w:val="24"/>
        </w:rPr>
        <w:t>físicos, biológicos y sociales</w:t>
      </w:r>
      <w:r w:rsidRPr="0043285C">
        <w:rPr>
          <w:rFonts w:ascii="Times New Roman" w:eastAsia="PresidenciaFina" w:hAnsi="Times New Roman" w:cs="Times New Roman"/>
          <w:color w:val="000000"/>
          <w:sz w:val="24"/>
          <w:szCs w:val="24"/>
        </w:rPr>
        <w:t>.</w:t>
      </w:r>
    </w:p>
    <w:p w14:paraId="5C60799D" w14:textId="77777777" w:rsidR="00C10CA6" w:rsidRPr="0043285C" w:rsidRDefault="00C10CA6" w:rsidP="0043285C">
      <w:pPr>
        <w:spacing w:after="0" w:line="360" w:lineRule="auto"/>
        <w:jc w:val="both"/>
        <w:rPr>
          <w:rFonts w:ascii="Times New Roman" w:eastAsia="PresidenciaFina" w:hAnsi="Times New Roman" w:cs="Times New Roman"/>
          <w:color w:val="000000"/>
          <w:sz w:val="24"/>
          <w:szCs w:val="24"/>
        </w:rPr>
      </w:pPr>
    </w:p>
    <w:p w14:paraId="3AC49C01" w14:textId="6F3B75CF" w:rsidR="005A1F6B" w:rsidRPr="0043285C" w:rsidRDefault="00AC64C2" w:rsidP="0043285C">
      <w:pPr>
        <w:spacing w:after="0" w:line="360" w:lineRule="auto"/>
        <w:jc w:val="both"/>
        <w:rPr>
          <w:rFonts w:ascii="Times New Roman" w:eastAsia="PresidenciaFina" w:hAnsi="Times New Roman" w:cs="Times New Roman"/>
          <w:color w:val="000000"/>
          <w:sz w:val="24"/>
          <w:szCs w:val="24"/>
        </w:rPr>
      </w:pPr>
      <w:r w:rsidRPr="0043285C">
        <w:rPr>
          <w:rFonts w:ascii="Times New Roman" w:eastAsia="PresidenciaFina" w:hAnsi="Times New Roman" w:cs="Times New Roman"/>
          <w:color w:val="000000"/>
          <w:sz w:val="24"/>
          <w:szCs w:val="24"/>
        </w:rPr>
        <w:t xml:space="preserve">Se </w:t>
      </w:r>
      <w:r w:rsidR="00176B4D" w:rsidRPr="0043285C">
        <w:rPr>
          <w:rFonts w:ascii="Times New Roman" w:eastAsia="PresidenciaFina" w:hAnsi="Times New Roman" w:cs="Times New Roman"/>
          <w:color w:val="000000"/>
          <w:sz w:val="24"/>
          <w:szCs w:val="24"/>
        </w:rPr>
        <w:t>utilizó la</w:t>
      </w:r>
      <w:r w:rsidR="00C65B83" w:rsidRPr="0043285C">
        <w:rPr>
          <w:rFonts w:ascii="Times New Roman" w:eastAsia="PresidenciaFina" w:hAnsi="Times New Roman" w:cs="Times New Roman"/>
          <w:color w:val="000000"/>
          <w:sz w:val="24"/>
          <w:szCs w:val="24"/>
        </w:rPr>
        <w:t xml:space="preserve"> </w:t>
      </w:r>
      <w:r w:rsidRPr="0043285C">
        <w:rPr>
          <w:rFonts w:ascii="Times New Roman" w:eastAsia="PresidenciaFina" w:hAnsi="Times New Roman" w:cs="Times New Roman"/>
          <w:color w:val="000000"/>
          <w:sz w:val="24"/>
          <w:szCs w:val="24"/>
        </w:rPr>
        <w:t>metodología de análisis</w:t>
      </w:r>
      <w:r w:rsidR="00C65B83" w:rsidRPr="0043285C">
        <w:rPr>
          <w:rFonts w:ascii="Times New Roman" w:eastAsia="PresidenciaFina" w:hAnsi="Times New Roman" w:cs="Times New Roman"/>
          <w:color w:val="000000"/>
          <w:sz w:val="24"/>
          <w:szCs w:val="24"/>
        </w:rPr>
        <w:t xml:space="preserve"> multivariado</w:t>
      </w:r>
      <w:r w:rsidRPr="0043285C">
        <w:rPr>
          <w:rFonts w:ascii="Times New Roman" w:eastAsia="PresidenciaFina" w:hAnsi="Times New Roman" w:cs="Times New Roman"/>
          <w:color w:val="000000"/>
          <w:sz w:val="24"/>
          <w:szCs w:val="24"/>
        </w:rPr>
        <w:t xml:space="preserve"> con fundamento en los conceptos de correlación de variables a través del coeficiente r de Pearson</w:t>
      </w:r>
      <w:r w:rsidR="00176B4D" w:rsidRPr="0043285C">
        <w:rPr>
          <w:rFonts w:ascii="Times New Roman" w:eastAsia="PresidenciaFina" w:hAnsi="Times New Roman" w:cs="Times New Roman"/>
          <w:color w:val="000000"/>
          <w:sz w:val="24"/>
          <w:szCs w:val="24"/>
        </w:rPr>
        <w:t xml:space="preserve"> aplicado al </w:t>
      </w:r>
      <w:r w:rsidR="00B355BD" w:rsidRPr="0043285C">
        <w:rPr>
          <w:rFonts w:ascii="Times New Roman" w:eastAsia="PresidenciaFina" w:hAnsi="Times New Roman" w:cs="Times New Roman"/>
          <w:color w:val="000000"/>
          <w:sz w:val="24"/>
          <w:szCs w:val="24"/>
        </w:rPr>
        <w:t>análisis de unidades espaciales</w:t>
      </w:r>
      <w:r w:rsidR="00B45086" w:rsidRPr="0043285C">
        <w:rPr>
          <w:rFonts w:ascii="Times New Roman" w:eastAsia="PresidenciaFina" w:hAnsi="Times New Roman" w:cs="Times New Roman"/>
          <w:color w:val="000000"/>
          <w:sz w:val="24"/>
          <w:szCs w:val="24"/>
        </w:rPr>
        <w:t xml:space="preserve"> para la integración de los factores del paisaje,</w:t>
      </w:r>
      <w:r w:rsidR="00176B4D" w:rsidRPr="0043285C">
        <w:rPr>
          <w:rFonts w:ascii="Times New Roman" w:eastAsia="PresidenciaFina" w:hAnsi="Times New Roman" w:cs="Times New Roman"/>
          <w:color w:val="000000"/>
          <w:sz w:val="24"/>
          <w:szCs w:val="24"/>
        </w:rPr>
        <w:t xml:space="preserve"> </w:t>
      </w:r>
      <w:r w:rsidRPr="0043285C">
        <w:rPr>
          <w:rFonts w:ascii="Times New Roman" w:eastAsia="PresidenciaFina" w:hAnsi="Times New Roman" w:cs="Times New Roman"/>
          <w:color w:val="000000"/>
          <w:sz w:val="24"/>
          <w:szCs w:val="24"/>
        </w:rPr>
        <w:t>y el procedimiento de análisis de encadenamiento</w:t>
      </w:r>
      <w:r w:rsidR="00152B03" w:rsidRPr="0043285C">
        <w:rPr>
          <w:rFonts w:ascii="Times New Roman" w:eastAsia="PresidenciaFina" w:hAnsi="Times New Roman" w:cs="Times New Roman"/>
          <w:color w:val="000000"/>
          <w:sz w:val="24"/>
          <w:szCs w:val="24"/>
        </w:rPr>
        <w:t xml:space="preserve"> para la conformación de regiones</w:t>
      </w:r>
      <w:r w:rsidR="00831ED7" w:rsidRPr="0043285C">
        <w:rPr>
          <w:rFonts w:ascii="Times New Roman" w:eastAsia="PresidenciaFina" w:hAnsi="Times New Roman" w:cs="Times New Roman"/>
          <w:color w:val="000000"/>
          <w:sz w:val="24"/>
          <w:szCs w:val="24"/>
        </w:rPr>
        <w:t xml:space="preserve"> de acuerdo </w:t>
      </w:r>
      <w:r w:rsidR="00240BC8" w:rsidRPr="0043285C">
        <w:rPr>
          <w:rFonts w:ascii="Times New Roman" w:eastAsia="PresidenciaFina" w:hAnsi="Times New Roman" w:cs="Times New Roman"/>
          <w:color w:val="000000"/>
          <w:sz w:val="24"/>
          <w:szCs w:val="24"/>
        </w:rPr>
        <w:t xml:space="preserve">a la metodología de </w:t>
      </w:r>
      <w:proofErr w:type="spellStart"/>
      <w:r w:rsidR="00240BC8" w:rsidRPr="0043285C">
        <w:rPr>
          <w:rFonts w:ascii="Times New Roman" w:eastAsia="PresidenciaFina" w:hAnsi="Times New Roman" w:cs="Times New Roman"/>
          <w:color w:val="000000"/>
          <w:sz w:val="24"/>
          <w:szCs w:val="24"/>
        </w:rPr>
        <w:t>Buzai</w:t>
      </w:r>
      <w:proofErr w:type="spellEnd"/>
      <w:r w:rsidR="00240BC8" w:rsidRPr="0043285C">
        <w:rPr>
          <w:rFonts w:ascii="Times New Roman" w:eastAsia="PresidenciaFina" w:hAnsi="Times New Roman" w:cs="Times New Roman"/>
          <w:color w:val="000000"/>
          <w:sz w:val="24"/>
          <w:szCs w:val="24"/>
        </w:rPr>
        <w:t xml:space="preserve"> </w:t>
      </w:r>
      <w:r w:rsidR="00F11C7B" w:rsidRPr="0043285C">
        <w:rPr>
          <w:rFonts w:ascii="Times New Roman" w:eastAsia="PresidenciaFina" w:hAnsi="Times New Roman" w:cs="Times New Roman"/>
          <w:color w:val="000000"/>
          <w:sz w:val="24"/>
          <w:szCs w:val="24"/>
        </w:rPr>
        <w:t>(</w:t>
      </w:r>
      <w:r w:rsidR="00240BC8" w:rsidRPr="0043285C">
        <w:rPr>
          <w:rFonts w:ascii="Times New Roman" w:eastAsia="PresidenciaFina" w:hAnsi="Times New Roman" w:cs="Times New Roman"/>
          <w:color w:val="000000"/>
          <w:sz w:val="24"/>
          <w:szCs w:val="24"/>
        </w:rPr>
        <w:t>2003</w:t>
      </w:r>
      <w:r w:rsidR="00F11C7B" w:rsidRPr="0043285C">
        <w:rPr>
          <w:rFonts w:ascii="Times New Roman" w:eastAsia="PresidenciaFina" w:hAnsi="Times New Roman" w:cs="Times New Roman"/>
          <w:color w:val="000000"/>
          <w:sz w:val="24"/>
          <w:szCs w:val="24"/>
        </w:rPr>
        <w:t>)</w:t>
      </w:r>
      <w:r w:rsidR="006C6C14" w:rsidRPr="0043285C">
        <w:rPr>
          <w:rFonts w:ascii="Times New Roman" w:eastAsia="PresidenciaFina" w:hAnsi="Times New Roman" w:cs="Times New Roman"/>
          <w:color w:val="000000"/>
          <w:sz w:val="24"/>
          <w:szCs w:val="24"/>
        </w:rPr>
        <w:t xml:space="preserve">. </w:t>
      </w:r>
    </w:p>
    <w:p w14:paraId="24E410AD" w14:textId="77777777" w:rsidR="00C10CA6" w:rsidRPr="0043285C" w:rsidRDefault="00C10CA6" w:rsidP="0043285C">
      <w:pPr>
        <w:spacing w:after="0" w:line="360" w:lineRule="auto"/>
        <w:jc w:val="both"/>
        <w:rPr>
          <w:rFonts w:ascii="Times New Roman" w:eastAsia="PresidenciaFina" w:hAnsi="Times New Roman" w:cs="Times New Roman"/>
          <w:color w:val="000000"/>
          <w:sz w:val="24"/>
          <w:szCs w:val="24"/>
        </w:rPr>
      </w:pPr>
    </w:p>
    <w:p w14:paraId="2665E637" w14:textId="13B8A9E3" w:rsidR="00B96604" w:rsidRPr="0043285C" w:rsidRDefault="006C6C14" w:rsidP="0043285C">
      <w:pPr>
        <w:spacing w:after="0" w:line="360" w:lineRule="auto"/>
        <w:jc w:val="both"/>
        <w:rPr>
          <w:rFonts w:ascii="Times New Roman" w:eastAsia="PresidenciaFina" w:hAnsi="Times New Roman" w:cs="Times New Roman"/>
          <w:color w:val="000000"/>
          <w:sz w:val="24"/>
          <w:szCs w:val="24"/>
        </w:rPr>
      </w:pPr>
      <w:r w:rsidRPr="0043285C">
        <w:rPr>
          <w:rFonts w:ascii="Times New Roman" w:eastAsia="PresidenciaFina" w:hAnsi="Times New Roman" w:cs="Times New Roman"/>
          <w:color w:val="000000"/>
          <w:sz w:val="24"/>
          <w:szCs w:val="24"/>
        </w:rPr>
        <w:t xml:space="preserve">Se </w:t>
      </w:r>
      <w:r w:rsidR="00AC64C2" w:rsidRPr="0043285C">
        <w:rPr>
          <w:rFonts w:ascii="Times New Roman" w:eastAsia="PresidenciaFina" w:hAnsi="Times New Roman" w:cs="Times New Roman"/>
          <w:color w:val="000000"/>
          <w:sz w:val="24"/>
          <w:szCs w:val="24"/>
        </w:rPr>
        <w:t>utilizaron 69 variables</w:t>
      </w:r>
      <w:r w:rsidR="00F00A0B" w:rsidRPr="0043285C">
        <w:rPr>
          <w:rFonts w:ascii="Times New Roman" w:eastAsia="PresidenciaFina" w:hAnsi="Times New Roman" w:cs="Times New Roman"/>
          <w:color w:val="000000"/>
          <w:sz w:val="24"/>
          <w:szCs w:val="24"/>
        </w:rPr>
        <w:t xml:space="preserve"> (</w:t>
      </w:r>
      <w:r w:rsidR="00E92174" w:rsidRPr="0043285C">
        <w:rPr>
          <w:rFonts w:ascii="Times New Roman" w:eastAsia="PresidenciaFina" w:hAnsi="Times New Roman" w:cs="Times New Roman"/>
          <w:color w:val="000000"/>
          <w:sz w:val="24"/>
          <w:szCs w:val="24"/>
        </w:rPr>
        <w:t xml:space="preserve">ver </w:t>
      </w:r>
      <w:r w:rsidR="00F00A0B" w:rsidRPr="0043285C">
        <w:rPr>
          <w:rFonts w:ascii="Times New Roman" w:eastAsia="PresidenciaFina" w:hAnsi="Times New Roman" w:cs="Times New Roman"/>
          <w:color w:val="000000"/>
          <w:sz w:val="24"/>
          <w:szCs w:val="24"/>
        </w:rPr>
        <w:t>tabla 1),</w:t>
      </w:r>
      <w:r w:rsidR="00AC64C2" w:rsidRPr="0043285C">
        <w:rPr>
          <w:rFonts w:ascii="Times New Roman" w:eastAsia="PresidenciaFina" w:hAnsi="Times New Roman" w:cs="Times New Roman"/>
          <w:color w:val="000000"/>
          <w:sz w:val="24"/>
          <w:szCs w:val="24"/>
        </w:rPr>
        <w:t xml:space="preserve"> obtenidas para cada una de las localidades </w:t>
      </w:r>
      <w:r w:rsidR="007562DC" w:rsidRPr="0043285C">
        <w:rPr>
          <w:rFonts w:ascii="Times New Roman" w:eastAsia="PresidenciaFina" w:hAnsi="Times New Roman" w:cs="Times New Roman"/>
          <w:color w:val="000000"/>
          <w:sz w:val="24"/>
          <w:szCs w:val="24"/>
        </w:rPr>
        <w:t>del área en estudio</w:t>
      </w:r>
      <w:r w:rsidR="00932AF4" w:rsidRPr="0043285C">
        <w:rPr>
          <w:rFonts w:ascii="Times New Roman" w:eastAsia="PresidenciaFina" w:hAnsi="Times New Roman" w:cs="Times New Roman"/>
          <w:color w:val="000000"/>
          <w:sz w:val="24"/>
          <w:szCs w:val="24"/>
        </w:rPr>
        <w:t xml:space="preserve">; </w:t>
      </w:r>
      <w:r w:rsidR="00AC64C2" w:rsidRPr="0043285C">
        <w:rPr>
          <w:rFonts w:ascii="Times New Roman" w:eastAsia="PresidenciaFina" w:hAnsi="Times New Roman" w:cs="Times New Roman"/>
          <w:color w:val="000000"/>
          <w:sz w:val="24"/>
          <w:szCs w:val="24"/>
        </w:rPr>
        <w:t xml:space="preserve">50 </w:t>
      </w:r>
      <w:r w:rsidR="00685004" w:rsidRPr="0043285C">
        <w:rPr>
          <w:rFonts w:ascii="Times New Roman" w:eastAsia="PresidenciaFina" w:hAnsi="Times New Roman" w:cs="Times New Roman"/>
          <w:color w:val="000000"/>
          <w:sz w:val="24"/>
          <w:szCs w:val="24"/>
        </w:rPr>
        <w:t>fueron</w:t>
      </w:r>
      <w:r w:rsidR="00AC64C2" w:rsidRPr="0043285C">
        <w:rPr>
          <w:rFonts w:ascii="Times New Roman" w:eastAsia="PresidenciaFina" w:hAnsi="Times New Roman" w:cs="Times New Roman"/>
          <w:color w:val="000000"/>
          <w:sz w:val="24"/>
          <w:szCs w:val="24"/>
        </w:rPr>
        <w:t xml:space="preserve"> para los factores ambientales caracteriza</w:t>
      </w:r>
      <w:r w:rsidR="00E92174" w:rsidRPr="0043285C">
        <w:rPr>
          <w:rFonts w:ascii="Times New Roman" w:eastAsia="PresidenciaFina" w:hAnsi="Times New Roman" w:cs="Times New Roman"/>
          <w:color w:val="000000"/>
          <w:sz w:val="24"/>
          <w:szCs w:val="24"/>
        </w:rPr>
        <w:t xml:space="preserve">dos por </w:t>
      </w:r>
      <w:r w:rsidR="00AC64C2" w:rsidRPr="0043285C">
        <w:rPr>
          <w:rFonts w:ascii="Times New Roman" w:eastAsia="PresidenciaFina" w:hAnsi="Times New Roman" w:cs="Times New Roman"/>
          <w:color w:val="000000"/>
          <w:sz w:val="24"/>
          <w:szCs w:val="24"/>
        </w:rPr>
        <w:t xml:space="preserve">la </w:t>
      </w:r>
      <w:proofErr w:type="spellStart"/>
      <w:r w:rsidR="00AC64C2" w:rsidRPr="0043285C">
        <w:rPr>
          <w:rFonts w:ascii="Times New Roman" w:eastAsia="PresidenciaFina" w:hAnsi="Times New Roman" w:cs="Times New Roman"/>
          <w:color w:val="000000"/>
          <w:sz w:val="24"/>
          <w:szCs w:val="24"/>
        </w:rPr>
        <w:t>geomorfo</w:t>
      </w:r>
      <w:r w:rsidR="000E4DAC" w:rsidRPr="0043285C">
        <w:rPr>
          <w:rFonts w:ascii="Times New Roman" w:eastAsia="PresidenciaFina" w:hAnsi="Times New Roman" w:cs="Times New Roman"/>
          <w:color w:val="000000"/>
          <w:sz w:val="24"/>
          <w:szCs w:val="24"/>
        </w:rPr>
        <w:t>edafologí</w:t>
      </w:r>
      <w:r w:rsidR="00685004" w:rsidRPr="0043285C">
        <w:rPr>
          <w:rFonts w:ascii="Times New Roman" w:eastAsia="PresidenciaFina" w:hAnsi="Times New Roman" w:cs="Times New Roman"/>
          <w:color w:val="000000"/>
          <w:sz w:val="24"/>
          <w:szCs w:val="24"/>
        </w:rPr>
        <w:t>a</w:t>
      </w:r>
      <w:proofErr w:type="spellEnd"/>
      <w:r w:rsidR="00685004" w:rsidRPr="0043285C">
        <w:rPr>
          <w:rFonts w:ascii="Times New Roman" w:eastAsia="PresidenciaFina" w:hAnsi="Times New Roman" w:cs="Times New Roman"/>
          <w:color w:val="000000"/>
          <w:sz w:val="24"/>
          <w:szCs w:val="24"/>
        </w:rPr>
        <w:t xml:space="preserve"> </w:t>
      </w:r>
      <w:r w:rsidR="000E4DAC" w:rsidRPr="0043285C">
        <w:rPr>
          <w:rFonts w:ascii="Times New Roman" w:eastAsia="PresidenciaFina" w:hAnsi="Times New Roman" w:cs="Times New Roman"/>
          <w:color w:val="000000"/>
          <w:sz w:val="24"/>
          <w:szCs w:val="24"/>
        </w:rPr>
        <w:t>tomada</w:t>
      </w:r>
      <w:r w:rsidR="00685004" w:rsidRPr="0043285C">
        <w:rPr>
          <w:rFonts w:ascii="Times New Roman" w:eastAsia="PresidenciaFina" w:hAnsi="Times New Roman" w:cs="Times New Roman"/>
          <w:color w:val="000000"/>
          <w:sz w:val="24"/>
          <w:szCs w:val="24"/>
        </w:rPr>
        <w:t xml:space="preserve"> de </w:t>
      </w:r>
      <w:r w:rsidR="000E4DAC" w:rsidRPr="0043285C">
        <w:rPr>
          <w:rFonts w:ascii="Times New Roman" w:eastAsia="PresidenciaFina" w:hAnsi="Times New Roman" w:cs="Times New Roman"/>
          <w:color w:val="000000"/>
          <w:sz w:val="24"/>
          <w:szCs w:val="24"/>
        </w:rPr>
        <w:t>Bojórquez</w:t>
      </w:r>
      <w:r w:rsidR="007562DC" w:rsidRPr="0043285C">
        <w:rPr>
          <w:rFonts w:ascii="Times New Roman" w:eastAsia="PresidenciaFina" w:hAnsi="Times New Roman" w:cs="Times New Roman"/>
          <w:color w:val="000000"/>
          <w:sz w:val="24"/>
          <w:szCs w:val="24"/>
        </w:rPr>
        <w:t xml:space="preserve"> et al,</w:t>
      </w:r>
      <w:r w:rsidR="00685004" w:rsidRPr="0043285C">
        <w:rPr>
          <w:rFonts w:ascii="Times New Roman" w:eastAsia="PresidenciaFina" w:hAnsi="Times New Roman" w:cs="Times New Roman"/>
          <w:color w:val="000000"/>
          <w:sz w:val="24"/>
          <w:szCs w:val="24"/>
        </w:rPr>
        <w:t xml:space="preserve"> </w:t>
      </w:r>
      <w:r w:rsidR="00376DB4" w:rsidRPr="0043285C">
        <w:rPr>
          <w:rFonts w:ascii="Times New Roman" w:eastAsia="PresidenciaFina" w:hAnsi="Times New Roman" w:cs="Times New Roman"/>
          <w:color w:val="000000"/>
          <w:sz w:val="24"/>
          <w:szCs w:val="24"/>
        </w:rPr>
        <w:t>(</w:t>
      </w:r>
      <w:r w:rsidR="00685004" w:rsidRPr="0043285C">
        <w:rPr>
          <w:rFonts w:ascii="Times New Roman" w:eastAsia="PresidenciaFina" w:hAnsi="Times New Roman" w:cs="Times New Roman"/>
          <w:color w:val="000000"/>
          <w:sz w:val="24"/>
          <w:szCs w:val="24"/>
        </w:rPr>
        <w:t>2005</w:t>
      </w:r>
      <w:r w:rsidR="00376DB4" w:rsidRPr="0043285C">
        <w:rPr>
          <w:rFonts w:ascii="Times New Roman" w:eastAsia="PresidenciaFina" w:hAnsi="Times New Roman" w:cs="Times New Roman"/>
          <w:color w:val="000000"/>
          <w:sz w:val="24"/>
          <w:szCs w:val="24"/>
        </w:rPr>
        <w:t>)</w:t>
      </w:r>
      <w:r w:rsidR="00AE3633" w:rsidRPr="0043285C">
        <w:rPr>
          <w:rFonts w:ascii="Times New Roman" w:eastAsia="PresidenciaFina" w:hAnsi="Times New Roman" w:cs="Times New Roman"/>
          <w:color w:val="000000"/>
          <w:sz w:val="24"/>
          <w:szCs w:val="24"/>
        </w:rPr>
        <w:t xml:space="preserve"> y </w:t>
      </w:r>
      <w:r w:rsidR="00B355BD" w:rsidRPr="0043285C">
        <w:rPr>
          <w:rFonts w:ascii="Times New Roman" w:eastAsia="PresidenciaFina" w:hAnsi="Times New Roman" w:cs="Times New Roman"/>
          <w:color w:val="000000"/>
          <w:sz w:val="24"/>
          <w:szCs w:val="24"/>
        </w:rPr>
        <w:t xml:space="preserve">por la </w:t>
      </w:r>
      <w:r w:rsidR="00685004" w:rsidRPr="0043285C">
        <w:rPr>
          <w:rFonts w:ascii="Times New Roman" w:eastAsia="PresidenciaFina" w:hAnsi="Times New Roman" w:cs="Times New Roman"/>
          <w:color w:val="000000"/>
          <w:sz w:val="24"/>
          <w:szCs w:val="24"/>
        </w:rPr>
        <w:t>cobertura y uso de suelo</w:t>
      </w:r>
      <w:r w:rsidR="000E4DAC" w:rsidRPr="0043285C">
        <w:rPr>
          <w:rFonts w:ascii="Times New Roman" w:eastAsia="PresidenciaFina" w:hAnsi="Times New Roman" w:cs="Times New Roman"/>
          <w:color w:val="000000"/>
          <w:sz w:val="24"/>
          <w:szCs w:val="24"/>
        </w:rPr>
        <w:t xml:space="preserve"> </w:t>
      </w:r>
      <w:r w:rsidR="004203ED" w:rsidRPr="0043285C">
        <w:rPr>
          <w:rFonts w:ascii="Times New Roman" w:eastAsia="PresidenciaFina" w:hAnsi="Times New Roman" w:cs="Times New Roman"/>
          <w:color w:val="000000"/>
          <w:sz w:val="24"/>
          <w:szCs w:val="24"/>
        </w:rPr>
        <w:t>tomada</w:t>
      </w:r>
      <w:r w:rsidR="00685004" w:rsidRPr="0043285C">
        <w:rPr>
          <w:rFonts w:ascii="Times New Roman" w:eastAsia="PresidenciaFina" w:hAnsi="Times New Roman" w:cs="Times New Roman"/>
          <w:color w:val="000000"/>
          <w:sz w:val="24"/>
          <w:szCs w:val="24"/>
        </w:rPr>
        <w:t xml:space="preserve"> de </w:t>
      </w:r>
      <w:r w:rsidR="00376DB4" w:rsidRPr="0043285C">
        <w:rPr>
          <w:rFonts w:ascii="Times New Roman" w:eastAsia="PresidenciaFina" w:hAnsi="Times New Roman" w:cs="Times New Roman"/>
          <w:color w:val="000000"/>
          <w:sz w:val="24"/>
          <w:szCs w:val="24"/>
        </w:rPr>
        <w:t>Nájera</w:t>
      </w:r>
      <w:r w:rsidR="007562DC" w:rsidRPr="0043285C">
        <w:rPr>
          <w:rFonts w:ascii="Times New Roman" w:eastAsia="PresidenciaFina" w:hAnsi="Times New Roman" w:cs="Times New Roman"/>
          <w:color w:val="000000"/>
          <w:sz w:val="24"/>
          <w:szCs w:val="24"/>
        </w:rPr>
        <w:t xml:space="preserve"> et al,</w:t>
      </w:r>
      <w:r w:rsidR="00376DB4" w:rsidRPr="0043285C">
        <w:rPr>
          <w:rFonts w:ascii="Times New Roman" w:eastAsia="PresidenciaFina" w:hAnsi="Times New Roman" w:cs="Times New Roman"/>
          <w:color w:val="000000"/>
          <w:sz w:val="24"/>
          <w:szCs w:val="24"/>
        </w:rPr>
        <w:t xml:space="preserve"> (</w:t>
      </w:r>
      <w:r w:rsidR="00685004" w:rsidRPr="0043285C">
        <w:rPr>
          <w:rFonts w:ascii="Times New Roman" w:eastAsia="PresidenciaFina" w:hAnsi="Times New Roman" w:cs="Times New Roman"/>
          <w:color w:val="000000"/>
          <w:sz w:val="24"/>
          <w:szCs w:val="24"/>
        </w:rPr>
        <w:t>2010</w:t>
      </w:r>
      <w:r w:rsidR="00376DB4" w:rsidRPr="0043285C">
        <w:rPr>
          <w:rFonts w:ascii="Times New Roman" w:eastAsia="PresidenciaFina" w:hAnsi="Times New Roman" w:cs="Times New Roman"/>
          <w:color w:val="000000"/>
          <w:sz w:val="24"/>
          <w:szCs w:val="24"/>
        </w:rPr>
        <w:t>)</w:t>
      </w:r>
      <w:r w:rsidR="000E4DAC" w:rsidRPr="0043285C">
        <w:rPr>
          <w:rFonts w:ascii="Times New Roman" w:eastAsia="PresidenciaFina" w:hAnsi="Times New Roman" w:cs="Times New Roman"/>
          <w:color w:val="000000"/>
          <w:sz w:val="24"/>
          <w:szCs w:val="24"/>
        </w:rPr>
        <w:t>;</w:t>
      </w:r>
      <w:r w:rsidR="00AD17EB" w:rsidRPr="0043285C">
        <w:rPr>
          <w:rFonts w:ascii="Times New Roman" w:eastAsia="PresidenciaFina" w:hAnsi="Times New Roman" w:cs="Times New Roman"/>
          <w:color w:val="000000"/>
          <w:sz w:val="24"/>
          <w:szCs w:val="24"/>
        </w:rPr>
        <w:t xml:space="preserve"> y</w:t>
      </w:r>
      <w:r w:rsidR="00534336" w:rsidRPr="0043285C">
        <w:rPr>
          <w:rFonts w:ascii="Times New Roman" w:eastAsia="PresidenciaFina" w:hAnsi="Times New Roman" w:cs="Times New Roman"/>
          <w:color w:val="000000"/>
          <w:sz w:val="24"/>
          <w:szCs w:val="24"/>
        </w:rPr>
        <w:t xml:space="preserve"> </w:t>
      </w:r>
      <w:r w:rsidR="00AC64C2" w:rsidRPr="0043285C">
        <w:rPr>
          <w:rFonts w:ascii="Times New Roman" w:eastAsia="PresidenciaFina" w:hAnsi="Times New Roman" w:cs="Times New Roman"/>
          <w:color w:val="000000"/>
          <w:sz w:val="24"/>
          <w:szCs w:val="24"/>
        </w:rPr>
        <w:t>19 variables</w:t>
      </w:r>
      <w:r w:rsidR="00AD17EB" w:rsidRPr="0043285C">
        <w:rPr>
          <w:rFonts w:ascii="Times New Roman" w:eastAsia="PresidenciaFina" w:hAnsi="Times New Roman" w:cs="Times New Roman"/>
          <w:color w:val="000000"/>
          <w:sz w:val="24"/>
          <w:szCs w:val="24"/>
        </w:rPr>
        <w:t xml:space="preserve"> socioeconómicas</w:t>
      </w:r>
      <w:r w:rsidR="00AC64C2" w:rsidRPr="0043285C">
        <w:rPr>
          <w:rFonts w:ascii="Times New Roman" w:eastAsia="PresidenciaFina" w:hAnsi="Times New Roman" w:cs="Times New Roman"/>
          <w:color w:val="000000"/>
          <w:sz w:val="24"/>
          <w:szCs w:val="24"/>
        </w:rPr>
        <w:t xml:space="preserve"> </w:t>
      </w:r>
      <w:r w:rsidR="00176B4D" w:rsidRPr="0043285C">
        <w:rPr>
          <w:rFonts w:ascii="Times New Roman" w:eastAsia="PresidenciaFina" w:hAnsi="Times New Roman" w:cs="Times New Roman"/>
          <w:color w:val="000000"/>
          <w:sz w:val="24"/>
          <w:szCs w:val="24"/>
        </w:rPr>
        <w:t xml:space="preserve">medidas para cada una de las localidades asentadas en </w:t>
      </w:r>
      <w:r w:rsidR="00AD17EB" w:rsidRPr="0043285C">
        <w:rPr>
          <w:rFonts w:ascii="Times New Roman" w:eastAsia="PresidenciaFina" w:hAnsi="Times New Roman" w:cs="Times New Roman"/>
          <w:color w:val="000000"/>
          <w:sz w:val="24"/>
          <w:szCs w:val="24"/>
        </w:rPr>
        <w:t xml:space="preserve">el área de estudio a partir </w:t>
      </w:r>
      <w:r w:rsidR="00176B4D" w:rsidRPr="0043285C">
        <w:rPr>
          <w:rFonts w:ascii="Times New Roman" w:eastAsia="PresidenciaFina" w:hAnsi="Times New Roman" w:cs="Times New Roman"/>
          <w:color w:val="000000"/>
          <w:sz w:val="24"/>
          <w:szCs w:val="24"/>
        </w:rPr>
        <w:t>del Censo General de Población y Vivienda</w:t>
      </w:r>
      <w:r w:rsidR="007562DC" w:rsidRPr="0043285C">
        <w:rPr>
          <w:rFonts w:ascii="Times New Roman" w:eastAsia="PresidenciaFina" w:hAnsi="Times New Roman" w:cs="Times New Roman"/>
          <w:color w:val="000000"/>
          <w:sz w:val="24"/>
          <w:szCs w:val="24"/>
        </w:rPr>
        <w:t xml:space="preserve"> (</w:t>
      </w:r>
      <w:r w:rsidR="009950CD" w:rsidRPr="0043285C">
        <w:rPr>
          <w:rFonts w:ascii="Times New Roman" w:eastAsia="PresidenciaFina" w:hAnsi="Times New Roman" w:cs="Times New Roman"/>
          <w:color w:val="000000"/>
          <w:sz w:val="24"/>
          <w:szCs w:val="24"/>
        </w:rPr>
        <w:t>INEGI</w:t>
      </w:r>
      <w:r w:rsidR="00335588" w:rsidRPr="0043285C">
        <w:rPr>
          <w:rFonts w:ascii="Times New Roman" w:eastAsia="PresidenciaFina" w:hAnsi="Times New Roman" w:cs="Times New Roman"/>
          <w:color w:val="000000"/>
          <w:sz w:val="24"/>
          <w:szCs w:val="24"/>
        </w:rPr>
        <w:t>,</w:t>
      </w:r>
      <w:r w:rsidR="009950CD" w:rsidRPr="0043285C">
        <w:rPr>
          <w:rFonts w:ascii="Times New Roman" w:eastAsia="PresidenciaFina" w:hAnsi="Times New Roman" w:cs="Times New Roman"/>
          <w:color w:val="000000"/>
          <w:sz w:val="24"/>
          <w:szCs w:val="24"/>
        </w:rPr>
        <w:t xml:space="preserve"> 2010).</w:t>
      </w:r>
    </w:p>
    <w:p w14:paraId="7C2661C9" w14:textId="77777777" w:rsidR="00C10CA6" w:rsidRPr="0043285C" w:rsidRDefault="00C10CA6" w:rsidP="0043285C">
      <w:pPr>
        <w:spacing w:after="0" w:line="360" w:lineRule="auto"/>
        <w:jc w:val="both"/>
        <w:rPr>
          <w:rFonts w:ascii="Times New Roman" w:eastAsia="PresidenciaFina" w:hAnsi="Times New Roman" w:cs="Times New Roman"/>
          <w:color w:val="000000"/>
          <w:sz w:val="24"/>
          <w:szCs w:val="24"/>
        </w:rPr>
      </w:pPr>
    </w:p>
    <w:p w14:paraId="569ACF1C" w14:textId="520ADFB3" w:rsidR="00176B4D" w:rsidRPr="0043285C" w:rsidRDefault="00DD357A" w:rsidP="0043285C">
      <w:pPr>
        <w:spacing w:after="0" w:line="360" w:lineRule="auto"/>
        <w:jc w:val="both"/>
        <w:rPr>
          <w:rFonts w:ascii="Times New Roman" w:eastAsia="PresidenciaFina" w:hAnsi="Times New Roman" w:cs="Times New Roman"/>
          <w:color w:val="000000"/>
          <w:sz w:val="24"/>
          <w:szCs w:val="24"/>
        </w:rPr>
      </w:pPr>
      <w:r w:rsidRPr="0043285C">
        <w:rPr>
          <w:rFonts w:ascii="Times New Roman" w:eastAsia="PresidenciaFina" w:hAnsi="Times New Roman" w:cs="Times New Roman"/>
          <w:color w:val="000000"/>
          <w:sz w:val="24"/>
          <w:szCs w:val="24"/>
        </w:rPr>
        <w:t xml:space="preserve">Con apoyo de </w:t>
      </w:r>
      <w:r w:rsidR="009C0BBF" w:rsidRPr="0043285C">
        <w:rPr>
          <w:rFonts w:ascii="Times New Roman" w:eastAsia="PresidenciaFina" w:hAnsi="Times New Roman" w:cs="Times New Roman"/>
          <w:color w:val="000000"/>
          <w:sz w:val="24"/>
          <w:szCs w:val="24"/>
        </w:rPr>
        <w:t>Sistemas de información geográfica (</w:t>
      </w:r>
      <w:r w:rsidRPr="0043285C">
        <w:rPr>
          <w:rFonts w:ascii="Times New Roman" w:eastAsia="PresidenciaFina" w:hAnsi="Times New Roman" w:cs="Times New Roman"/>
          <w:color w:val="000000"/>
          <w:sz w:val="24"/>
          <w:szCs w:val="24"/>
        </w:rPr>
        <w:t>SIG</w:t>
      </w:r>
      <w:r w:rsidR="009C0BBF" w:rsidRPr="0043285C">
        <w:rPr>
          <w:rFonts w:ascii="Times New Roman" w:eastAsia="PresidenciaFina" w:hAnsi="Times New Roman" w:cs="Times New Roman"/>
          <w:color w:val="000000"/>
          <w:sz w:val="24"/>
          <w:szCs w:val="24"/>
        </w:rPr>
        <w:t>)</w:t>
      </w:r>
      <w:r w:rsidR="007562DC" w:rsidRPr="0043285C">
        <w:rPr>
          <w:rFonts w:ascii="Times New Roman" w:eastAsia="PresidenciaFina" w:hAnsi="Times New Roman" w:cs="Times New Roman"/>
          <w:color w:val="000000"/>
          <w:sz w:val="24"/>
          <w:szCs w:val="24"/>
        </w:rPr>
        <w:t xml:space="preserve"> </w:t>
      </w:r>
      <w:r w:rsidR="00176B4D" w:rsidRPr="0043285C">
        <w:rPr>
          <w:rFonts w:ascii="Times New Roman" w:eastAsia="PresidenciaFina" w:hAnsi="Times New Roman" w:cs="Times New Roman"/>
          <w:color w:val="000000"/>
          <w:sz w:val="24"/>
          <w:szCs w:val="24"/>
        </w:rPr>
        <w:t xml:space="preserve">se </w:t>
      </w:r>
      <w:r w:rsidR="007562DC" w:rsidRPr="0043285C">
        <w:rPr>
          <w:rFonts w:ascii="Times New Roman" w:eastAsia="PresidenciaFina" w:hAnsi="Times New Roman" w:cs="Times New Roman"/>
          <w:color w:val="000000"/>
          <w:sz w:val="24"/>
          <w:szCs w:val="24"/>
        </w:rPr>
        <w:t>representaron geográficamente las localidades, las dotaciones ejidales (Registro Agrario Nacional, RAN, 2010)</w:t>
      </w:r>
      <w:r w:rsidR="00B10884" w:rsidRPr="0043285C">
        <w:rPr>
          <w:rFonts w:ascii="Times New Roman" w:eastAsia="PresidenciaFina" w:hAnsi="Times New Roman" w:cs="Times New Roman"/>
          <w:color w:val="000000"/>
          <w:sz w:val="24"/>
          <w:szCs w:val="24"/>
        </w:rPr>
        <w:t>, y</w:t>
      </w:r>
      <w:r w:rsidR="007562DC" w:rsidRPr="0043285C">
        <w:rPr>
          <w:rFonts w:ascii="Times New Roman" w:eastAsia="PresidenciaFina" w:hAnsi="Times New Roman" w:cs="Times New Roman"/>
          <w:color w:val="000000"/>
          <w:sz w:val="24"/>
          <w:szCs w:val="24"/>
        </w:rPr>
        <w:t xml:space="preserve"> los</w:t>
      </w:r>
      <w:r w:rsidR="00176B4D" w:rsidRPr="0043285C">
        <w:rPr>
          <w:rFonts w:ascii="Times New Roman" w:eastAsia="PresidenciaFina" w:hAnsi="Times New Roman" w:cs="Times New Roman"/>
          <w:color w:val="000000"/>
          <w:sz w:val="24"/>
          <w:szCs w:val="24"/>
        </w:rPr>
        <w:t xml:space="preserve"> límites de la cuenca del río Mololoa</w:t>
      </w:r>
      <w:r w:rsidR="007562DC" w:rsidRPr="0043285C">
        <w:rPr>
          <w:rFonts w:ascii="Times New Roman" w:eastAsia="PresidenciaFina" w:hAnsi="Times New Roman" w:cs="Times New Roman"/>
          <w:color w:val="000000"/>
          <w:sz w:val="24"/>
          <w:szCs w:val="24"/>
        </w:rPr>
        <w:t xml:space="preserve"> a fin de integrar </w:t>
      </w:r>
      <w:r w:rsidR="00176B4D" w:rsidRPr="0043285C">
        <w:rPr>
          <w:rFonts w:ascii="Times New Roman" w:eastAsia="PresidenciaFina" w:hAnsi="Times New Roman" w:cs="Times New Roman"/>
          <w:color w:val="000000"/>
          <w:sz w:val="24"/>
          <w:szCs w:val="24"/>
        </w:rPr>
        <w:t>el análisis espacial.</w:t>
      </w:r>
    </w:p>
    <w:p w14:paraId="67824F7B" w14:textId="77777777" w:rsidR="00C10CA6" w:rsidRPr="0043285C" w:rsidRDefault="00C10CA6" w:rsidP="0043285C">
      <w:pPr>
        <w:spacing w:after="0" w:line="360" w:lineRule="auto"/>
        <w:jc w:val="both"/>
        <w:rPr>
          <w:rFonts w:ascii="Times New Roman" w:eastAsia="PresidenciaFina" w:hAnsi="Times New Roman" w:cs="Times New Roman"/>
          <w:color w:val="000000"/>
          <w:sz w:val="24"/>
          <w:szCs w:val="24"/>
        </w:rPr>
      </w:pPr>
    </w:p>
    <w:p w14:paraId="34ADD905" w14:textId="2E5A2AA7" w:rsidR="00176B4D" w:rsidRPr="0043285C" w:rsidRDefault="007562DC" w:rsidP="0043285C">
      <w:pPr>
        <w:spacing w:after="0" w:line="360" w:lineRule="auto"/>
        <w:jc w:val="both"/>
        <w:rPr>
          <w:rFonts w:ascii="Times New Roman" w:eastAsia="PresidenciaFina" w:hAnsi="Times New Roman" w:cs="Times New Roman"/>
          <w:color w:val="000000"/>
          <w:sz w:val="24"/>
          <w:szCs w:val="24"/>
        </w:rPr>
      </w:pPr>
      <w:r w:rsidRPr="0043285C">
        <w:rPr>
          <w:rFonts w:ascii="Times New Roman" w:eastAsia="PresidenciaFina" w:hAnsi="Times New Roman" w:cs="Times New Roman"/>
          <w:color w:val="000000"/>
          <w:sz w:val="24"/>
          <w:szCs w:val="24"/>
        </w:rPr>
        <w:t xml:space="preserve">Se </w:t>
      </w:r>
      <w:r w:rsidR="00F00A0B" w:rsidRPr="0043285C">
        <w:rPr>
          <w:rFonts w:ascii="Times New Roman" w:eastAsia="PresidenciaFina" w:hAnsi="Times New Roman" w:cs="Times New Roman"/>
          <w:color w:val="000000"/>
          <w:sz w:val="24"/>
          <w:szCs w:val="24"/>
        </w:rPr>
        <w:t xml:space="preserve">conformó </w:t>
      </w:r>
      <w:r w:rsidR="004330B3" w:rsidRPr="0043285C">
        <w:rPr>
          <w:rFonts w:ascii="Times New Roman" w:eastAsia="PresidenciaFina" w:hAnsi="Times New Roman" w:cs="Times New Roman"/>
          <w:color w:val="000000"/>
          <w:sz w:val="24"/>
          <w:szCs w:val="24"/>
        </w:rPr>
        <w:t>la</w:t>
      </w:r>
      <w:r w:rsidR="00F00A0B" w:rsidRPr="0043285C">
        <w:rPr>
          <w:rFonts w:ascii="Times New Roman" w:eastAsia="PresidenciaFina" w:hAnsi="Times New Roman" w:cs="Times New Roman"/>
          <w:color w:val="000000"/>
          <w:sz w:val="24"/>
          <w:szCs w:val="24"/>
        </w:rPr>
        <w:t xml:space="preserve"> ma</w:t>
      </w:r>
      <w:r w:rsidR="00FA4AB9" w:rsidRPr="0043285C">
        <w:rPr>
          <w:rFonts w:ascii="Times New Roman" w:eastAsia="PresidenciaFina" w:hAnsi="Times New Roman" w:cs="Times New Roman"/>
          <w:color w:val="000000"/>
          <w:sz w:val="24"/>
          <w:szCs w:val="24"/>
        </w:rPr>
        <w:t>triz de datos originales (MDO), con los</w:t>
      </w:r>
      <w:r w:rsidR="00F00A0B" w:rsidRPr="0043285C">
        <w:rPr>
          <w:rFonts w:ascii="Times New Roman" w:eastAsia="PresidenciaFina" w:hAnsi="Times New Roman" w:cs="Times New Roman"/>
          <w:color w:val="000000"/>
          <w:sz w:val="24"/>
          <w:szCs w:val="24"/>
        </w:rPr>
        <w:t xml:space="preserve"> factores físicos, biológicos y sociales, </w:t>
      </w:r>
      <w:r w:rsidR="00E92174" w:rsidRPr="0043285C">
        <w:rPr>
          <w:rFonts w:ascii="Times New Roman" w:eastAsia="PresidenciaFina" w:hAnsi="Times New Roman" w:cs="Times New Roman"/>
          <w:color w:val="000000"/>
          <w:sz w:val="24"/>
          <w:szCs w:val="24"/>
        </w:rPr>
        <w:t xml:space="preserve">donde </w:t>
      </w:r>
      <w:r w:rsidRPr="0043285C">
        <w:rPr>
          <w:rFonts w:ascii="Times New Roman" w:eastAsia="PresidenciaFina" w:hAnsi="Times New Roman" w:cs="Times New Roman"/>
          <w:color w:val="000000"/>
          <w:sz w:val="24"/>
          <w:szCs w:val="24"/>
        </w:rPr>
        <w:t xml:space="preserve">en </w:t>
      </w:r>
      <w:r w:rsidR="00E92174" w:rsidRPr="0043285C">
        <w:rPr>
          <w:rFonts w:ascii="Times New Roman" w:eastAsia="PresidenciaFina" w:hAnsi="Times New Roman" w:cs="Times New Roman"/>
          <w:color w:val="000000"/>
          <w:sz w:val="24"/>
          <w:szCs w:val="24"/>
        </w:rPr>
        <w:t xml:space="preserve">el eje de las columnas se establecieron 69 variables y </w:t>
      </w:r>
      <w:r w:rsidRPr="0043285C">
        <w:rPr>
          <w:rFonts w:ascii="Times New Roman" w:eastAsia="PresidenciaFina" w:hAnsi="Times New Roman" w:cs="Times New Roman"/>
          <w:color w:val="000000"/>
          <w:sz w:val="24"/>
          <w:szCs w:val="24"/>
        </w:rPr>
        <w:t xml:space="preserve">en </w:t>
      </w:r>
      <w:r w:rsidR="00E92174" w:rsidRPr="0043285C">
        <w:rPr>
          <w:rFonts w:ascii="Times New Roman" w:eastAsia="PresidenciaFina" w:hAnsi="Times New Roman" w:cs="Times New Roman"/>
          <w:color w:val="000000"/>
          <w:sz w:val="24"/>
          <w:szCs w:val="24"/>
        </w:rPr>
        <w:t xml:space="preserve">el eje de las filas </w:t>
      </w:r>
      <w:r w:rsidR="00831ED7" w:rsidRPr="0043285C">
        <w:rPr>
          <w:rFonts w:ascii="Times New Roman" w:eastAsia="PresidenciaFina" w:hAnsi="Times New Roman" w:cs="Times New Roman"/>
          <w:color w:val="000000"/>
          <w:sz w:val="24"/>
          <w:szCs w:val="24"/>
        </w:rPr>
        <w:t xml:space="preserve">36 </w:t>
      </w:r>
      <w:r w:rsidR="00E92174" w:rsidRPr="0043285C">
        <w:rPr>
          <w:rFonts w:ascii="Times New Roman" w:eastAsia="PresidenciaFina" w:hAnsi="Times New Roman" w:cs="Times New Roman"/>
          <w:color w:val="000000"/>
          <w:sz w:val="24"/>
          <w:szCs w:val="24"/>
        </w:rPr>
        <w:t>ejido</w:t>
      </w:r>
      <w:r w:rsidR="00831ED7" w:rsidRPr="0043285C">
        <w:rPr>
          <w:rFonts w:ascii="Times New Roman" w:eastAsia="PresidenciaFina" w:hAnsi="Times New Roman" w:cs="Times New Roman"/>
          <w:color w:val="000000"/>
          <w:sz w:val="24"/>
          <w:szCs w:val="24"/>
        </w:rPr>
        <w:t>s</w:t>
      </w:r>
      <w:r w:rsidR="00F00A0B" w:rsidRPr="0043285C">
        <w:rPr>
          <w:rFonts w:ascii="Times New Roman" w:eastAsia="PresidenciaFina" w:hAnsi="Times New Roman" w:cs="Times New Roman"/>
          <w:color w:val="000000"/>
          <w:sz w:val="24"/>
          <w:szCs w:val="24"/>
        </w:rPr>
        <w:t xml:space="preserve">. </w:t>
      </w:r>
      <w:r w:rsidR="00E92174" w:rsidRPr="0043285C">
        <w:rPr>
          <w:rFonts w:ascii="Times New Roman" w:eastAsia="PresidenciaFina" w:hAnsi="Times New Roman" w:cs="Times New Roman"/>
          <w:color w:val="000000"/>
          <w:sz w:val="24"/>
          <w:szCs w:val="24"/>
        </w:rPr>
        <w:t xml:space="preserve">Para el análisis espacial se estableció la matriz transpuesta a efecto de tener por el eje de las columnas a los ejidos y por el eje de las filas </w:t>
      </w:r>
      <w:r w:rsidR="00335588" w:rsidRPr="0043285C">
        <w:rPr>
          <w:rFonts w:ascii="Times New Roman" w:eastAsia="PresidenciaFina" w:hAnsi="Times New Roman" w:cs="Times New Roman"/>
          <w:color w:val="000000"/>
          <w:sz w:val="24"/>
          <w:szCs w:val="24"/>
        </w:rPr>
        <w:t xml:space="preserve">a </w:t>
      </w:r>
      <w:r w:rsidR="00E92174" w:rsidRPr="0043285C">
        <w:rPr>
          <w:rFonts w:ascii="Times New Roman" w:eastAsia="PresidenciaFina" w:hAnsi="Times New Roman" w:cs="Times New Roman"/>
          <w:color w:val="000000"/>
          <w:sz w:val="24"/>
          <w:szCs w:val="24"/>
        </w:rPr>
        <w:t xml:space="preserve">cada una de las variables. A partir de esta matriz </w:t>
      </w:r>
      <w:r w:rsidR="00E92174" w:rsidRPr="0043285C">
        <w:rPr>
          <w:rFonts w:ascii="Times New Roman" w:eastAsia="PresidenciaFina" w:hAnsi="Times New Roman" w:cs="Times New Roman"/>
          <w:color w:val="000000"/>
          <w:sz w:val="24"/>
          <w:szCs w:val="24"/>
        </w:rPr>
        <w:lastRenderedPageBreak/>
        <w:t>s</w:t>
      </w:r>
      <w:r w:rsidR="004330B3" w:rsidRPr="0043285C">
        <w:rPr>
          <w:rFonts w:ascii="Times New Roman" w:eastAsia="PresidenciaFina" w:hAnsi="Times New Roman" w:cs="Times New Roman"/>
          <w:color w:val="000000"/>
          <w:sz w:val="24"/>
          <w:szCs w:val="24"/>
        </w:rPr>
        <w:t xml:space="preserve">e </w:t>
      </w:r>
      <w:r w:rsidR="00CD7CE8" w:rsidRPr="0043285C">
        <w:rPr>
          <w:rFonts w:ascii="Times New Roman" w:eastAsia="PresidenciaFina" w:hAnsi="Times New Roman" w:cs="Times New Roman"/>
          <w:color w:val="000000"/>
          <w:sz w:val="24"/>
          <w:szCs w:val="24"/>
        </w:rPr>
        <w:t xml:space="preserve">realizó la estandarización de variables </w:t>
      </w:r>
      <w:r w:rsidR="00010B50" w:rsidRPr="0043285C">
        <w:rPr>
          <w:rFonts w:ascii="Times New Roman" w:eastAsia="PresidenciaFina" w:hAnsi="Times New Roman" w:cs="Times New Roman"/>
          <w:color w:val="000000"/>
          <w:sz w:val="24"/>
          <w:szCs w:val="24"/>
        </w:rPr>
        <w:t>y su comparación</w:t>
      </w:r>
      <w:r w:rsidR="00FA4AB9" w:rsidRPr="0043285C">
        <w:rPr>
          <w:rFonts w:ascii="Times New Roman" w:eastAsia="PresidenciaFina" w:hAnsi="Times New Roman" w:cs="Times New Roman"/>
          <w:color w:val="000000"/>
          <w:sz w:val="24"/>
          <w:szCs w:val="24"/>
        </w:rPr>
        <w:t>, utilizando e</w:t>
      </w:r>
      <w:r w:rsidR="00CA31DF" w:rsidRPr="0043285C">
        <w:rPr>
          <w:rFonts w:ascii="Times New Roman" w:eastAsia="PresidenciaFina" w:hAnsi="Times New Roman" w:cs="Times New Roman"/>
          <w:color w:val="000000"/>
          <w:sz w:val="24"/>
          <w:szCs w:val="24"/>
        </w:rPr>
        <w:t>l puntaje estándar</w:t>
      </w:r>
      <w:r w:rsidR="00D15A3F" w:rsidRPr="0043285C">
        <w:rPr>
          <w:rFonts w:ascii="Times New Roman" w:eastAsia="PresidenciaFina" w:hAnsi="Times New Roman" w:cs="Times New Roman"/>
          <w:color w:val="000000"/>
          <w:sz w:val="24"/>
          <w:szCs w:val="24"/>
        </w:rPr>
        <w:t xml:space="preserve">, </w:t>
      </w:r>
      <w:r w:rsidR="00176B4D" w:rsidRPr="0043285C">
        <w:rPr>
          <w:rFonts w:ascii="Times New Roman" w:eastAsia="PresidenciaFina" w:hAnsi="Times New Roman" w:cs="Times New Roman"/>
          <w:color w:val="000000"/>
          <w:sz w:val="24"/>
          <w:szCs w:val="24"/>
        </w:rPr>
        <w:t>calculado a partir del promedio y la desviación estándar para cada una de las mediciones individuales.</w:t>
      </w:r>
    </w:p>
    <w:p w14:paraId="0D301E71" w14:textId="77777777" w:rsidR="00C10CA6" w:rsidRPr="0043285C" w:rsidRDefault="00C10CA6" w:rsidP="0043285C">
      <w:pPr>
        <w:spacing w:after="0" w:line="360" w:lineRule="auto"/>
        <w:jc w:val="both"/>
        <w:rPr>
          <w:rFonts w:ascii="Times New Roman" w:eastAsia="PresidenciaFina" w:hAnsi="Times New Roman" w:cs="Times New Roman"/>
          <w:color w:val="000000"/>
          <w:sz w:val="24"/>
          <w:szCs w:val="24"/>
        </w:rPr>
      </w:pPr>
    </w:p>
    <w:p w14:paraId="0F0585C7" w14:textId="7C203C23" w:rsidR="00176B4D" w:rsidRPr="0043285C" w:rsidRDefault="00CD7CE8" w:rsidP="0043285C">
      <w:pPr>
        <w:spacing w:after="0" w:line="360" w:lineRule="auto"/>
        <w:jc w:val="both"/>
        <w:rPr>
          <w:rFonts w:ascii="Times New Roman" w:eastAsia="PresidenciaFina" w:hAnsi="Times New Roman" w:cs="Times New Roman"/>
          <w:color w:val="000000"/>
          <w:sz w:val="24"/>
          <w:szCs w:val="24"/>
        </w:rPr>
      </w:pPr>
      <w:r w:rsidRPr="0043285C">
        <w:rPr>
          <w:rFonts w:ascii="Times New Roman" w:eastAsia="PresidenciaFina" w:hAnsi="Times New Roman" w:cs="Times New Roman"/>
          <w:color w:val="000000"/>
          <w:sz w:val="24"/>
          <w:szCs w:val="24"/>
        </w:rPr>
        <w:t xml:space="preserve">Con los datos </w:t>
      </w:r>
      <w:r w:rsidR="00C21F7F" w:rsidRPr="0043285C">
        <w:rPr>
          <w:rFonts w:ascii="Times New Roman" w:eastAsia="PresidenciaFina" w:hAnsi="Times New Roman" w:cs="Times New Roman"/>
          <w:color w:val="000000"/>
          <w:sz w:val="24"/>
          <w:szCs w:val="24"/>
        </w:rPr>
        <w:t>transformados</w:t>
      </w:r>
      <w:r w:rsidRPr="0043285C">
        <w:rPr>
          <w:rFonts w:ascii="Times New Roman" w:eastAsia="PresidenciaFina" w:hAnsi="Times New Roman" w:cs="Times New Roman"/>
          <w:color w:val="000000"/>
          <w:sz w:val="24"/>
          <w:szCs w:val="24"/>
        </w:rPr>
        <w:t xml:space="preserve"> se </w:t>
      </w:r>
      <w:r w:rsidR="00D15A3F" w:rsidRPr="0043285C">
        <w:rPr>
          <w:rFonts w:ascii="Times New Roman" w:eastAsia="PresidenciaFina" w:hAnsi="Times New Roman" w:cs="Times New Roman"/>
          <w:color w:val="000000"/>
          <w:sz w:val="24"/>
          <w:szCs w:val="24"/>
        </w:rPr>
        <w:t>construyó</w:t>
      </w:r>
      <w:r w:rsidRPr="0043285C">
        <w:rPr>
          <w:rFonts w:ascii="Times New Roman" w:eastAsia="PresidenciaFina" w:hAnsi="Times New Roman" w:cs="Times New Roman"/>
          <w:color w:val="000000"/>
          <w:sz w:val="24"/>
          <w:szCs w:val="24"/>
        </w:rPr>
        <w:t xml:space="preserve"> </w:t>
      </w:r>
      <w:r w:rsidR="00EC6A72" w:rsidRPr="0043285C">
        <w:rPr>
          <w:rFonts w:ascii="Times New Roman" w:eastAsia="PresidenciaFina" w:hAnsi="Times New Roman" w:cs="Times New Roman"/>
          <w:color w:val="000000"/>
          <w:sz w:val="24"/>
          <w:szCs w:val="24"/>
        </w:rPr>
        <w:t>una</w:t>
      </w:r>
      <w:r w:rsidRPr="0043285C">
        <w:rPr>
          <w:rFonts w:ascii="Times New Roman" w:eastAsia="PresidenciaFina" w:hAnsi="Times New Roman" w:cs="Times New Roman"/>
          <w:color w:val="000000"/>
          <w:sz w:val="24"/>
          <w:szCs w:val="24"/>
        </w:rPr>
        <w:t xml:space="preserve"> matriz de datos estandarizados (MDZ) a</w:t>
      </w:r>
      <w:r w:rsidR="00C21F7F" w:rsidRPr="0043285C">
        <w:rPr>
          <w:rFonts w:ascii="Times New Roman" w:eastAsia="PresidenciaFina" w:hAnsi="Times New Roman" w:cs="Times New Roman"/>
          <w:color w:val="000000"/>
          <w:sz w:val="24"/>
          <w:szCs w:val="24"/>
        </w:rPr>
        <w:t xml:space="preserve"> partir de la cual se aplicó análisis multivariado mediante</w:t>
      </w:r>
      <w:r w:rsidRPr="0043285C">
        <w:rPr>
          <w:rFonts w:ascii="Times New Roman" w:eastAsia="PresidenciaFina" w:hAnsi="Times New Roman" w:cs="Times New Roman"/>
          <w:color w:val="000000"/>
          <w:sz w:val="24"/>
          <w:szCs w:val="24"/>
        </w:rPr>
        <w:t xml:space="preserve"> </w:t>
      </w:r>
      <w:r w:rsidR="00C21F7F" w:rsidRPr="0043285C">
        <w:rPr>
          <w:rFonts w:ascii="Times New Roman" w:eastAsia="PresidenciaFina" w:hAnsi="Times New Roman" w:cs="Times New Roman"/>
          <w:color w:val="000000"/>
          <w:sz w:val="24"/>
          <w:szCs w:val="24"/>
        </w:rPr>
        <w:t xml:space="preserve">el coeficiente de </w:t>
      </w:r>
      <w:r w:rsidR="00932AF4" w:rsidRPr="0043285C">
        <w:rPr>
          <w:rFonts w:ascii="Times New Roman" w:eastAsia="PresidenciaFina" w:hAnsi="Times New Roman" w:cs="Times New Roman"/>
          <w:color w:val="000000"/>
          <w:sz w:val="24"/>
          <w:szCs w:val="24"/>
        </w:rPr>
        <w:t>correlación</w:t>
      </w:r>
      <w:r w:rsidR="00C21F7F" w:rsidRPr="0043285C">
        <w:rPr>
          <w:rFonts w:ascii="Times New Roman" w:eastAsia="PresidenciaFina" w:hAnsi="Times New Roman" w:cs="Times New Roman"/>
          <w:color w:val="000000"/>
          <w:sz w:val="24"/>
          <w:szCs w:val="24"/>
        </w:rPr>
        <w:t xml:space="preserve"> </w:t>
      </w:r>
      <w:r w:rsidRPr="0043285C">
        <w:rPr>
          <w:rFonts w:ascii="Times New Roman" w:eastAsia="PresidenciaFina" w:hAnsi="Times New Roman" w:cs="Times New Roman"/>
          <w:color w:val="000000"/>
          <w:sz w:val="24"/>
          <w:szCs w:val="24"/>
        </w:rPr>
        <w:t>“r de Pearson”</w:t>
      </w:r>
      <w:r w:rsidR="00EC6A72" w:rsidRPr="0043285C">
        <w:rPr>
          <w:rFonts w:ascii="Times New Roman" w:eastAsia="PresidenciaFina" w:hAnsi="Times New Roman" w:cs="Times New Roman"/>
          <w:color w:val="000000"/>
          <w:sz w:val="24"/>
          <w:szCs w:val="24"/>
        </w:rPr>
        <w:t>,</w:t>
      </w:r>
      <w:r w:rsidRPr="0043285C">
        <w:rPr>
          <w:rFonts w:ascii="Times New Roman" w:eastAsia="PresidenciaFina" w:hAnsi="Times New Roman" w:cs="Times New Roman"/>
          <w:color w:val="000000"/>
          <w:sz w:val="24"/>
          <w:szCs w:val="24"/>
        </w:rPr>
        <w:t xml:space="preserve"> </w:t>
      </w:r>
      <w:r w:rsidR="00D15A3F" w:rsidRPr="0043285C">
        <w:rPr>
          <w:rFonts w:ascii="Times New Roman" w:eastAsia="PresidenciaFina" w:hAnsi="Times New Roman" w:cs="Times New Roman"/>
          <w:color w:val="000000"/>
          <w:sz w:val="24"/>
          <w:szCs w:val="24"/>
        </w:rPr>
        <w:t xml:space="preserve">con la </w:t>
      </w:r>
      <w:r w:rsidR="00B1327A" w:rsidRPr="0043285C">
        <w:rPr>
          <w:rFonts w:ascii="Times New Roman" w:eastAsia="PresidenciaFina" w:hAnsi="Times New Roman" w:cs="Times New Roman"/>
          <w:color w:val="000000"/>
          <w:sz w:val="24"/>
          <w:szCs w:val="24"/>
        </w:rPr>
        <w:t>finalidad</w:t>
      </w:r>
      <w:r w:rsidR="00D15A3F" w:rsidRPr="0043285C">
        <w:rPr>
          <w:rFonts w:ascii="Times New Roman" w:eastAsia="PresidenciaFina" w:hAnsi="Times New Roman" w:cs="Times New Roman"/>
          <w:color w:val="000000"/>
          <w:sz w:val="24"/>
          <w:szCs w:val="24"/>
        </w:rPr>
        <w:t xml:space="preserve"> de </w:t>
      </w:r>
      <w:r w:rsidRPr="0043285C">
        <w:rPr>
          <w:rFonts w:ascii="Times New Roman" w:eastAsia="PresidenciaFina" w:hAnsi="Times New Roman" w:cs="Times New Roman"/>
          <w:color w:val="000000"/>
          <w:sz w:val="24"/>
          <w:szCs w:val="24"/>
        </w:rPr>
        <w:t>medir la intensidad de la variación conjunta de los valores calculados en cada</w:t>
      </w:r>
      <w:r w:rsidR="00EC6A72" w:rsidRPr="0043285C">
        <w:rPr>
          <w:rFonts w:ascii="Times New Roman" w:eastAsia="PresidenciaFina" w:hAnsi="Times New Roman" w:cs="Times New Roman"/>
          <w:color w:val="000000"/>
          <w:sz w:val="24"/>
          <w:szCs w:val="24"/>
        </w:rPr>
        <w:t xml:space="preserve"> uno de los ejidos, con lo que </w:t>
      </w:r>
      <w:r w:rsidR="00176B4D" w:rsidRPr="0043285C">
        <w:rPr>
          <w:rFonts w:ascii="Times New Roman" w:eastAsia="PresidenciaFina" w:hAnsi="Times New Roman" w:cs="Times New Roman"/>
          <w:color w:val="000000"/>
          <w:sz w:val="24"/>
          <w:szCs w:val="24"/>
        </w:rPr>
        <w:t>se obtuvo la matriz de correlación de unidades espaciales (MCUE).</w:t>
      </w:r>
    </w:p>
    <w:p w14:paraId="0A0C9917" w14:textId="77777777" w:rsidR="00C10CA6" w:rsidRPr="0043285C" w:rsidRDefault="00C10CA6" w:rsidP="0043285C">
      <w:pPr>
        <w:spacing w:after="0" w:line="360" w:lineRule="auto"/>
        <w:jc w:val="both"/>
        <w:rPr>
          <w:rFonts w:ascii="Times New Roman" w:eastAsia="PresidenciaFina" w:hAnsi="Times New Roman" w:cs="Times New Roman"/>
          <w:color w:val="000000"/>
          <w:sz w:val="24"/>
          <w:szCs w:val="24"/>
        </w:rPr>
      </w:pPr>
    </w:p>
    <w:p w14:paraId="63D84A1D" w14:textId="5423238E" w:rsidR="00176B4D" w:rsidRPr="0043285C" w:rsidRDefault="00EC6A72" w:rsidP="0043285C">
      <w:pPr>
        <w:spacing w:after="0" w:line="360" w:lineRule="auto"/>
        <w:jc w:val="both"/>
        <w:rPr>
          <w:rFonts w:ascii="Times New Roman" w:eastAsia="PresidenciaFina" w:hAnsi="Times New Roman" w:cs="Times New Roman"/>
          <w:color w:val="000000"/>
          <w:sz w:val="24"/>
          <w:szCs w:val="24"/>
        </w:rPr>
      </w:pPr>
      <w:r w:rsidRPr="0043285C">
        <w:rPr>
          <w:rFonts w:ascii="Times New Roman" w:eastAsia="PresidenciaFina" w:hAnsi="Times New Roman" w:cs="Times New Roman"/>
          <w:color w:val="000000"/>
          <w:sz w:val="24"/>
          <w:szCs w:val="24"/>
        </w:rPr>
        <w:t>Posteriormente s</w:t>
      </w:r>
      <w:r w:rsidR="004330B3" w:rsidRPr="0043285C">
        <w:rPr>
          <w:rFonts w:ascii="Times New Roman" w:eastAsia="PresidenciaFina" w:hAnsi="Times New Roman" w:cs="Times New Roman"/>
          <w:color w:val="000000"/>
          <w:sz w:val="24"/>
          <w:szCs w:val="24"/>
        </w:rPr>
        <w:t xml:space="preserve">e </w:t>
      </w:r>
      <w:r w:rsidRPr="0043285C">
        <w:rPr>
          <w:rFonts w:ascii="Times New Roman" w:eastAsia="PresidenciaFina" w:hAnsi="Times New Roman" w:cs="Times New Roman"/>
          <w:color w:val="000000"/>
          <w:sz w:val="24"/>
          <w:szCs w:val="24"/>
        </w:rPr>
        <w:t xml:space="preserve">aplicó </w:t>
      </w:r>
      <w:r w:rsidR="00176B4D" w:rsidRPr="0043285C">
        <w:rPr>
          <w:rFonts w:ascii="Times New Roman" w:eastAsia="PresidenciaFina" w:hAnsi="Times New Roman" w:cs="Times New Roman"/>
          <w:color w:val="000000"/>
          <w:sz w:val="24"/>
          <w:szCs w:val="24"/>
        </w:rPr>
        <w:t xml:space="preserve">el procedimiento de </w:t>
      </w:r>
      <w:r w:rsidR="00CD7CE8" w:rsidRPr="0043285C">
        <w:rPr>
          <w:rFonts w:ascii="Times New Roman" w:eastAsia="PresidenciaFina" w:hAnsi="Times New Roman" w:cs="Times New Roman"/>
          <w:color w:val="000000"/>
          <w:sz w:val="24"/>
          <w:szCs w:val="24"/>
        </w:rPr>
        <w:t>análisis de encadenamiento</w:t>
      </w:r>
      <w:r w:rsidR="00D15A3F" w:rsidRPr="0043285C">
        <w:rPr>
          <w:rFonts w:ascii="Times New Roman" w:eastAsia="PresidenciaFina" w:hAnsi="Times New Roman" w:cs="Times New Roman"/>
          <w:color w:val="000000"/>
          <w:sz w:val="24"/>
          <w:szCs w:val="24"/>
        </w:rPr>
        <w:t xml:space="preserve"> para la formación de las unidades</w:t>
      </w:r>
      <w:r w:rsidR="009B3AB8" w:rsidRPr="0043285C">
        <w:rPr>
          <w:rFonts w:ascii="Times New Roman" w:eastAsia="PresidenciaFina" w:hAnsi="Times New Roman" w:cs="Times New Roman"/>
          <w:color w:val="000000"/>
          <w:sz w:val="24"/>
          <w:szCs w:val="24"/>
        </w:rPr>
        <w:t xml:space="preserve"> de paisaje</w:t>
      </w:r>
      <w:r w:rsidR="00EB5CCE" w:rsidRPr="0043285C">
        <w:rPr>
          <w:rFonts w:ascii="Times New Roman" w:eastAsia="PresidenciaFina" w:hAnsi="Times New Roman" w:cs="Times New Roman"/>
          <w:color w:val="000000"/>
          <w:sz w:val="24"/>
          <w:szCs w:val="24"/>
        </w:rPr>
        <w:t xml:space="preserve"> utilizado por </w:t>
      </w:r>
      <w:proofErr w:type="spellStart"/>
      <w:r w:rsidR="00176B4D" w:rsidRPr="0043285C">
        <w:rPr>
          <w:rFonts w:ascii="Times New Roman" w:eastAsia="PresidenciaFina" w:hAnsi="Times New Roman" w:cs="Times New Roman"/>
          <w:color w:val="000000"/>
          <w:sz w:val="24"/>
          <w:szCs w:val="24"/>
        </w:rPr>
        <w:t>Buzai</w:t>
      </w:r>
      <w:proofErr w:type="spellEnd"/>
      <w:r w:rsidR="00176B4D" w:rsidRPr="0043285C">
        <w:rPr>
          <w:rFonts w:ascii="Times New Roman" w:eastAsia="PresidenciaFina" w:hAnsi="Times New Roman" w:cs="Times New Roman"/>
          <w:color w:val="000000"/>
          <w:sz w:val="24"/>
          <w:szCs w:val="24"/>
        </w:rPr>
        <w:t xml:space="preserve"> (2003), en aplicaciones </w:t>
      </w:r>
      <w:proofErr w:type="spellStart"/>
      <w:r w:rsidR="00176B4D" w:rsidRPr="0043285C">
        <w:rPr>
          <w:rFonts w:ascii="Times New Roman" w:eastAsia="PresidenciaFina" w:hAnsi="Times New Roman" w:cs="Times New Roman"/>
          <w:color w:val="000000"/>
          <w:sz w:val="24"/>
          <w:szCs w:val="24"/>
        </w:rPr>
        <w:t>socioespaciales</w:t>
      </w:r>
      <w:proofErr w:type="spellEnd"/>
      <w:r w:rsidR="00176B4D" w:rsidRPr="0043285C">
        <w:rPr>
          <w:rFonts w:ascii="Times New Roman" w:eastAsia="PresidenciaFina" w:hAnsi="Times New Roman" w:cs="Times New Roman"/>
          <w:color w:val="000000"/>
          <w:sz w:val="24"/>
          <w:szCs w:val="24"/>
        </w:rPr>
        <w:t xml:space="preserve"> orientadas a la regionalización en ámbitos urbanos. </w:t>
      </w:r>
    </w:p>
    <w:p w14:paraId="1906EF91" w14:textId="77777777" w:rsidR="00C10CA6" w:rsidRPr="0043285C" w:rsidRDefault="00C10CA6" w:rsidP="0043285C">
      <w:pPr>
        <w:spacing w:after="0" w:line="360" w:lineRule="auto"/>
        <w:jc w:val="both"/>
        <w:rPr>
          <w:rFonts w:ascii="Times New Roman" w:eastAsia="PresidenciaFina" w:hAnsi="Times New Roman" w:cs="Times New Roman"/>
          <w:color w:val="000000"/>
          <w:sz w:val="24"/>
          <w:szCs w:val="24"/>
        </w:rPr>
      </w:pPr>
    </w:p>
    <w:p w14:paraId="4B8A46E3" w14:textId="46539511" w:rsidR="00176B4D" w:rsidRDefault="0074714D" w:rsidP="0043285C">
      <w:pPr>
        <w:spacing w:after="0" w:line="360" w:lineRule="auto"/>
        <w:jc w:val="both"/>
        <w:rPr>
          <w:rFonts w:ascii="Arial" w:hAnsi="Arial" w:cs="Arial"/>
          <w:color w:val="000000"/>
          <w:sz w:val="24"/>
          <w:szCs w:val="24"/>
        </w:rPr>
      </w:pPr>
      <w:r w:rsidRPr="0043285C">
        <w:rPr>
          <w:rFonts w:ascii="Times New Roman" w:eastAsia="PresidenciaFina" w:hAnsi="Times New Roman" w:cs="Times New Roman"/>
          <w:color w:val="000000"/>
          <w:sz w:val="24"/>
          <w:szCs w:val="24"/>
        </w:rPr>
        <w:t>El procedimiento de</w:t>
      </w:r>
      <w:r w:rsidR="009B3AB8" w:rsidRPr="0043285C">
        <w:rPr>
          <w:rFonts w:ascii="Times New Roman" w:eastAsia="PresidenciaFina" w:hAnsi="Times New Roman" w:cs="Times New Roman"/>
          <w:color w:val="000000"/>
          <w:sz w:val="24"/>
          <w:szCs w:val="24"/>
        </w:rPr>
        <w:t xml:space="preserve"> análisis de encadenamiento se realizó </w:t>
      </w:r>
      <w:r w:rsidR="00EC6A72" w:rsidRPr="0043285C">
        <w:rPr>
          <w:rFonts w:ascii="Times New Roman" w:eastAsia="PresidenciaFina" w:hAnsi="Times New Roman" w:cs="Times New Roman"/>
          <w:color w:val="000000"/>
          <w:sz w:val="24"/>
          <w:szCs w:val="24"/>
        </w:rPr>
        <w:t>a partir de</w:t>
      </w:r>
      <w:r w:rsidR="00AA24D9" w:rsidRPr="0043285C">
        <w:rPr>
          <w:rFonts w:ascii="Times New Roman" w:eastAsia="PresidenciaFina" w:hAnsi="Times New Roman" w:cs="Times New Roman"/>
          <w:color w:val="000000"/>
          <w:sz w:val="24"/>
          <w:szCs w:val="24"/>
        </w:rPr>
        <w:t xml:space="preserve"> </w:t>
      </w:r>
      <w:r w:rsidR="00176B4D" w:rsidRPr="0043285C">
        <w:rPr>
          <w:rFonts w:ascii="Times New Roman" w:eastAsia="PresidenciaFina" w:hAnsi="Times New Roman" w:cs="Times New Roman"/>
          <w:color w:val="000000"/>
          <w:sz w:val="24"/>
          <w:szCs w:val="24"/>
        </w:rPr>
        <w:t xml:space="preserve">la matriz de correlación de unidades espaciales </w:t>
      </w:r>
      <w:r w:rsidR="00B355BD" w:rsidRPr="0043285C">
        <w:rPr>
          <w:rFonts w:ascii="Times New Roman" w:eastAsia="PresidenciaFina" w:hAnsi="Times New Roman" w:cs="Times New Roman"/>
          <w:color w:val="000000"/>
          <w:sz w:val="24"/>
          <w:szCs w:val="24"/>
        </w:rPr>
        <w:t>(</w:t>
      </w:r>
      <w:r w:rsidR="00176B4D" w:rsidRPr="0043285C">
        <w:rPr>
          <w:rFonts w:ascii="Times New Roman" w:eastAsia="PresidenciaFina" w:hAnsi="Times New Roman" w:cs="Times New Roman"/>
          <w:color w:val="000000"/>
          <w:sz w:val="24"/>
          <w:szCs w:val="24"/>
        </w:rPr>
        <w:t>MCUE</w:t>
      </w:r>
      <w:r w:rsidR="00B355BD" w:rsidRPr="0043285C">
        <w:rPr>
          <w:rFonts w:ascii="Times New Roman" w:eastAsia="PresidenciaFina" w:hAnsi="Times New Roman" w:cs="Times New Roman"/>
          <w:color w:val="000000"/>
          <w:sz w:val="24"/>
          <w:szCs w:val="24"/>
        </w:rPr>
        <w:t>)</w:t>
      </w:r>
      <w:r w:rsidR="00176B4D" w:rsidRPr="0043285C">
        <w:rPr>
          <w:rFonts w:ascii="Times New Roman" w:eastAsia="PresidenciaFina" w:hAnsi="Times New Roman" w:cs="Times New Roman"/>
          <w:color w:val="000000"/>
          <w:sz w:val="24"/>
          <w:szCs w:val="24"/>
        </w:rPr>
        <w:t>;</w:t>
      </w:r>
      <w:r w:rsidR="00F870A9" w:rsidRPr="0043285C">
        <w:rPr>
          <w:rFonts w:ascii="Times New Roman" w:eastAsia="PresidenciaFina" w:hAnsi="Times New Roman" w:cs="Times New Roman"/>
          <w:color w:val="000000"/>
          <w:sz w:val="24"/>
          <w:szCs w:val="24"/>
        </w:rPr>
        <w:t xml:space="preserve"> del que </w:t>
      </w:r>
      <w:r w:rsidR="009B3AB8" w:rsidRPr="0043285C">
        <w:rPr>
          <w:rFonts w:ascii="Times New Roman" w:eastAsia="PresidenciaFina" w:hAnsi="Times New Roman" w:cs="Times New Roman"/>
          <w:color w:val="000000"/>
          <w:sz w:val="24"/>
          <w:szCs w:val="24"/>
        </w:rPr>
        <w:t>s</w:t>
      </w:r>
      <w:r w:rsidR="00AA24D9" w:rsidRPr="0043285C">
        <w:rPr>
          <w:rFonts w:ascii="Times New Roman" w:eastAsia="PresidenciaFina" w:hAnsi="Times New Roman" w:cs="Times New Roman"/>
          <w:color w:val="000000"/>
          <w:sz w:val="24"/>
          <w:szCs w:val="24"/>
        </w:rPr>
        <w:t xml:space="preserve">e obtuvo </w:t>
      </w:r>
      <w:r w:rsidR="004330B3" w:rsidRPr="0043285C">
        <w:rPr>
          <w:rFonts w:ascii="Times New Roman" w:eastAsia="PresidenciaFina" w:hAnsi="Times New Roman" w:cs="Times New Roman"/>
          <w:color w:val="000000"/>
          <w:sz w:val="24"/>
          <w:szCs w:val="24"/>
        </w:rPr>
        <w:t>el</w:t>
      </w:r>
      <w:r w:rsidR="00176B4D" w:rsidRPr="0043285C">
        <w:rPr>
          <w:rFonts w:ascii="Times New Roman" w:eastAsia="PresidenciaFina" w:hAnsi="Times New Roman" w:cs="Times New Roman"/>
          <w:color w:val="000000"/>
          <w:sz w:val="24"/>
          <w:szCs w:val="24"/>
        </w:rPr>
        <w:t xml:space="preserve"> listado </w:t>
      </w:r>
      <w:r w:rsidR="00F870A9" w:rsidRPr="0043285C">
        <w:rPr>
          <w:rFonts w:ascii="Times New Roman" w:eastAsia="PresidenciaFina" w:hAnsi="Times New Roman" w:cs="Times New Roman"/>
          <w:color w:val="000000"/>
          <w:sz w:val="24"/>
          <w:szCs w:val="24"/>
        </w:rPr>
        <w:t>de</w:t>
      </w:r>
      <w:r w:rsidR="00176B4D" w:rsidRPr="0043285C">
        <w:rPr>
          <w:rFonts w:ascii="Times New Roman" w:eastAsia="PresidenciaFina" w:hAnsi="Times New Roman" w:cs="Times New Roman"/>
          <w:color w:val="000000"/>
          <w:sz w:val="24"/>
          <w:szCs w:val="24"/>
        </w:rPr>
        <w:t xml:space="preserve"> máxima correlación limí</w:t>
      </w:r>
      <w:r w:rsidR="009B3AB8" w:rsidRPr="0043285C">
        <w:rPr>
          <w:rFonts w:ascii="Times New Roman" w:eastAsia="PresidenciaFina" w:hAnsi="Times New Roman" w:cs="Times New Roman"/>
          <w:color w:val="000000"/>
          <w:sz w:val="24"/>
          <w:szCs w:val="24"/>
        </w:rPr>
        <w:t xml:space="preserve">trofe para cada unidad espacial; </w:t>
      </w:r>
      <w:r w:rsidR="00F870A9" w:rsidRPr="0043285C">
        <w:rPr>
          <w:rFonts w:ascii="Times New Roman" w:eastAsia="PresidenciaFina" w:hAnsi="Times New Roman" w:cs="Times New Roman"/>
          <w:color w:val="000000"/>
          <w:sz w:val="24"/>
          <w:szCs w:val="24"/>
        </w:rPr>
        <w:t xml:space="preserve">posteriormente </w:t>
      </w:r>
      <w:r w:rsidR="009B3AB8" w:rsidRPr="0043285C">
        <w:rPr>
          <w:rFonts w:ascii="Times New Roman" w:eastAsia="PresidenciaFina" w:hAnsi="Times New Roman" w:cs="Times New Roman"/>
          <w:color w:val="000000"/>
          <w:sz w:val="24"/>
          <w:szCs w:val="24"/>
        </w:rPr>
        <w:t>s</w:t>
      </w:r>
      <w:r w:rsidR="00AA24D9" w:rsidRPr="0043285C">
        <w:rPr>
          <w:rFonts w:ascii="Times New Roman" w:eastAsia="PresidenciaFina" w:hAnsi="Times New Roman" w:cs="Times New Roman"/>
          <w:color w:val="000000"/>
          <w:sz w:val="24"/>
          <w:szCs w:val="24"/>
        </w:rPr>
        <w:t xml:space="preserve">e </w:t>
      </w:r>
      <w:r w:rsidR="009B3AB8" w:rsidRPr="0043285C">
        <w:rPr>
          <w:rFonts w:ascii="Times New Roman" w:eastAsia="PresidenciaFina" w:hAnsi="Times New Roman" w:cs="Times New Roman"/>
          <w:color w:val="000000"/>
          <w:sz w:val="24"/>
          <w:szCs w:val="24"/>
        </w:rPr>
        <w:t xml:space="preserve">identificaron </w:t>
      </w:r>
      <w:r w:rsidR="00AA24D9" w:rsidRPr="0043285C">
        <w:rPr>
          <w:rFonts w:ascii="Times New Roman" w:eastAsia="PresidenciaFina" w:hAnsi="Times New Roman" w:cs="Times New Roman"/>
          <w:color w:val="000000"/>
          <w:sz w:val="24"/>
          <w:szCs w:val="24"/>
        </w:rPr>
        <w:t>los vínculos limítrofes a t</w:t>
      </w:r>
      <w:r w:rsidR="00176B4D" w:rsidRPr="0043285C">
        <w:rPr>
          <w:rFonts w:ascii="Times New Roman" w:eastAsia="PresidenciaFina" w:hAnsi="Times New Roman" w:cs="Times New Roman"/>
          <w:color w:val="000000"/>
          <w:sz w:val="24"/>
          <w:szCs w:val="24"/>
        </w:rPr>
        <w:t>ravés del coeficiente de correlación r;</w:t>
      </w:r>
      <w:r w:rsidR="009B3AB8" w:rsidRPr="0043285C">
        <w:rPr>
          <w:rFonts w:ascii="Times New Roman" w:eastAsia="PresidenciaFina" w:hAnsi="Times New Roman" w:cs="Times New Roman"/>
          <w:color w:val="000000"/>
          <w:sz w:val="24"/>
          <w:szCs w:val="24"/>
        </w:rPr>
        <w:t xml:space="preserve"> s</w:t>
      </w:r>
      <w:r w:rsidR="00AA24D9" w:rsidRPr="0043285C">
        <w:rPr>
          <w:rFonts w:ascii="Times New Roman" w:eastAsia="PresidenciaFina" w:hAnsi="Times New Roman" w:cs="Times New Roman"/>
          <w:color w:val="000000"/>
          <w:sz w:val="24"/>
          <w:szCs w:val="24"/>
        </w:rPr>
        <w:t xml:space="preserve">e determinaron las relaciones entre unidades espaciales </w:t>
      </w:r>
      <w:r w:rsidR="00F870A9" w:rsidRPr="0043285C">
        <w:rPr>
          <w:rFonts w:ascii="Times New Roman" w:eastAsia="PresidenciaFina" w:hAnsi="Times New Roman" w:cs="Times New Roman"/>
          <w:color w:val="000000"/>
          <w:sz w:val="24"/>
          <w:szCs w:val="24"/>
        </w:rPr>
        <w:t>donde</w:t>
      </w:r>
      <w:r w:rsidR="00AA24D9" w:rsidRPr="0043285C">
        <w:rPr>
          <w:rFonts w:ascii="Times New Roman" w:eastAsia="PresidenciaFina" w:hAnsi="Times New Roman" w:cs="Times New Roman"/>
          <w:color w:val="000000"/>
          <w:sz w:val="24"/>
          <w:szCs w:val="24"/>
        </w:rPr>
        <w:t xml:space="preserve"> las máximas correlaciones se produc</w:t>
      </w:r>
      <w:r w:rsidR="00D800E0" w:rsidRPr="0043285C">
        <w:rPr>
          <w:rFonts w:ascii="Times New Roman" w:eastAsia="PresidenciaFina" w:hAnsi="Times New Roman" w:cs="Times New Roman"/>
          <w:color w:val="000000"/>
          <w:sz w:val="24"/>
          <w:szCs w:val="24"/>
        </w:rPr>
        <w:t xml:space="preserve">en de forma </w:t>
      </w:r>
      <w:proofErr w:type="spellStart"/>
      <w:r w:rsidR="00D800E0" w:rsidRPr="0043285C">
        <w:rPr>
          <w:rFonts w:ascii="Times New Roman" w:eastAsia="PresidenciaFina" w:hAnsi="Times New Roman" w:cs="Times New Roman"/>
          <w:color w:val="000000"/>
          <w:sz w:val="24"/>
          <w:szCs w:val="24"/>
        </w:rPr>
        <w:t>bi</w:t>
      </w:r>
      <w:proofErr w:type="spellEnd"/>
      <w:r w:rsidR="00D800E0" w:rsidRPr="0043285C">
        <w:rPr>
          <w:rFonts w:ascii="Times New Roman" w:eastAsia="PresidenciaFina" w:hAnsi="Times New Roman" w:cs="Times New Roman"/>
          <w:color w:val="000000"/>
          <w:sz w:val="24"/>
          <w:szCs w:val="24"/>
        </w:rPr>
        <w:t>-direccional</w:t>
      </w:r>
      <w:r w:rsidR="00AA24D9" w:rsidRPr="0043285C">
        <w:rPr>
          <w:rFonts w:ascii="Times New Roman" w:eastAsia="PresidenciaFina" w:hAnsi="Times New Roman" w:cs="Times New Roman"/>
          <w:color w:val="000000"/>
          <w:sz w:val="24"/>
          <w:szCs w:val="24"/>
        </w:rPr>
        <w:t xml:space="preserve"> </w:t>
      </w:r>
      <w:r w:rsidR="00D800E0" w:rsidRPr="0043285C">
        <w:rPr>
          <w:rFonts w:ascii="Times New Roman" w:eastAsia="PresidenciaFina" w:hAnsi="Times New Roman" w:cs="Times New Roman"/>
          <w:color w:val="000000"/>
          <w:sz w:val="24"/>
          <w:szCs w:val="24"/>
        </w:rPr>
        <w:t>(</w:t>
      </w:r>
      <w:r w:rsidR="00AA24D9" w:rsidRPr="0043285C">
        <w:rPr>
          <w:rFonts w:ascii="Times New Roman" w:eastAsia="PresidenciaFina" w:hAnsi="Times New Roman" w:cs="Times New Roman"/>
          <w:color w:val="000000"/>
          <w:sz w:val="24"/>
          <w:szCs w:val="24"/>
        </w:rPr>
        <w:t>p</w:t>
      </w:r>
      <w:r w:rsidR="00176B4D" w:rsidRPr="0043285C">
        <w:rPr>
          <w:rFonts w:ascii="Times New Roman" w:eastAsia="PresidenciaFina" w:hAnsi="Times New Roman" w:cs="Times New Roman"/>
          <w:color w:val="000000"/>
          <w:sz w:val="24"/>
          <w:szCs w:val="24"/>
        </w:rPr>
        <w:t>ares recíprocos</w:t>
      </w:r>
      <w:r w:rsidR="00D800E0" w:rsidRPr="0043285C">
        <w:rPr>
          <w:rFonts w:ascii="Times New Roman" w:eastAsia="PresidenciaFina" w:hAnsi="Times New Roman" w:cs="Times New Roman"/>
          <w:color w:val="000000"/>
          <w:sz w:val="24"/>
          <w:szCs w:val="24"/>
        </w:rPr>
        <w:t>)</w:t>
      </w:r>
      <w:r w:rsidR="00335588" w:rsidRPr="0043285C">
        <w:rPr>
          <w:rFonts w:ascii="Times New Roman" w:eastAsia="PresidenciaFina" w:hAnsi="Times New Roman" w:cs="Times New Roman"/>
          <w:color w:val="000000"/>
          <w:sz w:val="24"/>
          <w:szCs w:val="24"/>
        </w:rPr>
        <w:t>,</w:t>
      </w:r>
      <w:r w:rsidR="009B3AB8" w:rsidRPr="0043285C">
        <w:rPr>
          <w:rFonts w:ascii="Times New Roman" w:eastAsia="PresidenciaFina" w:hAnsi="Times New Roman" w:cs="Times New Roman"/>
          <w:color w:val="000000"/>
          <w:sz w:val="24"/>
          <w:szCs w:val="24"/>
        </w:rPr>
        <w:t xml:space="preserve"> </w:t>
      </w:r>
      <w:r w:rsidR="00D800E0" w:rsidRPr="0043285C">
        <w:rPr>
          <w:rFonts w:ascii="Times New Roman" w:eastAsia="PresidenciaFina" w:hAnsi="Times New Roman" w:cs="Times New Roman"/>
          <w:color w:val="000000"/>
          <w:sz w:val="24"/>
          <w:szCs w:val="24"/>
        </w:rPr>
        <w:t>finalmente</w:t>
      </w:r>
      <w:r w:rsidR="00AA24D9" w:rsidRPr="0043285C">
        <w:rPr>
          <w:rFonts w:ascii="Times New Roman" w:eastAsia="PresidenciaFina" w:hAnsi="Times New Roman" w:cs="Times New Roman"/>
          <w:color w:val="000000"/>
          <w:sz w:val="24"/>
          <w:szCs w:val="24"/>
        </w:rPr>
        <w:t xml:space="preserve"> se unieron a los </w:t>
      </w:r>
      <w:r w:rsidR="00412D20" w:rsidRPr="0043285C">
        <w:rPr>
          <w:rFonts w:ascii="Times New Roman" w:eastAsia="PresidenciaFina" w:hAnsi="Times New Roman" w:cs="Times New Roman"/>
          <w:color w:val="000000"/>
          <w:sz w:val="24"/>
          <w:szCs w:val="24"/>
        </w:rPr>
        <w:t xml:space="preserve">pares </w:t>
      </w:r>
      <w:r w:rsidR="00AA24D9" w:rsidRPr="0043285C">
        <w:rPr>
          <w:rFonts w:ascii="Times New Roman" w:eastAsia="PresidenciaFina" w:hAnsi="Times New Roman" w:cs="Times New Roman"/>
          <w:color w:val="000000"/>
          <w:sz w:val="24"/>
          <w:szCs w:val="24"/>
        </w:rPr>
        <w:t xml:space="preserve">residuales de acuerdo a su </w:t>
      </w:r>
      <w:r w:rsidR="009B3AB8" w:rsidRPr="0043285C">
        <w:rPr>
          <w:rFonts w:ascii="Times New Roman" w:eastAsia="PresidenciaFina" w:hAnsi="Times New Roman" w:cs="Times New Roman"/>
          <w:color w:val="000000"/>
          <w:sz w:val="24"/>
          <w:szCs w:val="24"/>
        </w:rPr>
        <w:t xml:space="preserve">contigüidad, </w:t>
      </w:r>
      <w:r w:rsidR="00D800E0" w:rsidRPr="0043285C">
        <w:rPr>
          <w:rFonts w:ascii="Times New Roman" w:eastAsia="PresidenciaFina" w:hAnsi="Times New Roman" w:cs="Times New Roman"/>
          <w:color w:val="000000"/>
          <w:sz w:val="24"/>
          <w:szCs w:val="24"/>
        </w:rPr>
        <w:t>y</w:t>
      </w:r>
      <w:r w:rsidR="009B3AB8" w:rsidRPr="0043285C">
        <w:rPr>
          <w:rFonts w:ascii="Times New Roman" w:eastAsia="PresidenciaFina" w:hAnsi="Times New Roman" w:cs="Times New Roman"/>
          <w:color w:val="000000"/>
          <w:sz w:val="24"/>
          <w:szCs w:val="24"/>
        </w:rPr>
        <w:t xml:space="preserve"> s</w:t>
      </w:r>
      <w:r w:rsidR="00176B4D" w:rsidRPr="0043285C">
        <w:rPr>
          <w:rFonts w:ascii="Times New Roman" w:eastAsia="PresidenciaFina" w:hAnsi="Times New Roman" w:cs="Times New Roman"/>
          <w:color w:val="000000"/>
          <w:sz w:val="24"/>
          <w:szCs w:val="24"/>
        </w:rPr>
        <w:t>upe</w:t>
      </w:r>
      <w:r w:rsidR="00F870A9" w:rsidRPr="0043285C">
        <w:rPr>
          <w:rFonts w:ascii="Times New Roman" w:eastAsia="PresidenciaFina" w:hAnsi="Times New Roman" w:cs="Times New Roman"/>
          <w:color w:val="000000"/>
          <w:sz w:val="24"/>
          <w:szCs w:val="24"/>
        </w:rPr>
        <w:t>rp</w:t>
      </w:r>
      <w:r w:rsidR="00335588" w:rsidRPr="0043285C">
        <w:rPr>
          <w:rFonts w:ascii="Times New Roman" w:eastAsia="PresidenciaFina" w:hAnsi="Times New Roman" w:cs="Times New Roman"/>
          <w:color w:val="000000"/>
          <w:sz w:val="24"/>
          <w:szCs w:val="24"/>
        </w:rPr>
        <w:t>usieron</w:t>
      </w:r>
      <w:r w:rsidR="00F870A9" w:rsidRPr="0043285C">
        <w:rPr>
          <w:rFonts w:ascii="Times New Roman" w:eastAsia="PresidenciaFina" w:hAnsi="Times New Roman" w:cs="Times New Roman"/>
          <w:color w:val="000000"/>
          <w:sz w:val="24"/>
          <w:szCs w:val="24"/>
        </w:rPr>
        <w:t xml:space="preserve"> los resultados obtenidos</w:t>
      </w:r>
      <w:r w:rsidR="009B651B" w:rsidRPr="0043285C">
        <w:rPr>
          <w:rFonts w:ascii="Times New Roman" w:eastAsia="PresidenciaFina" w:hAnsi="Times New Roman" w:cs="Times New Roman"/>
          <w:color w:val="000000"/>
          <w:sz w:val="24"/>
          <w:szCs w:val="24"/>
        </w:rPr>
        <w:t xml:space="preserve"> mediante </w:t>
      </w:r>
      <w:r w:rsidR="00D800E0" w:rsidRPr="0043285C">
        <w:rPr>
          <w:rFonts w:ascii="Times New Roman" w:eastAsia="PresidenciaFina" w:hAnsi="Times New Roman" w:cs="Times New Roman"/>
          <w:color w:val="000000"/>
          <w:sz w:val="24"/>
          <w:szCs w:val="24"/>
        </w:rPr>
        <w:t>herramientas SIG</w:t>
      </w:r>
      <w:r w:rsidR="00176B4D" w:rsidRPr="0043285C">
        <w:rPr>
          <w:rFonts w:ascii="Times New Roman" w:eastAsia="PresidenciaFina" w:hAnsi="Times New Roman" w:cs="Times New Roman"/>
          <w:color w:val="000000"/>
          <w:sz w:val="24"/>
          <w:szCs w:val="24"/>
        </w:rPr>
        <w:t>.</w:t>
      </w:r>
    </w:p>
    <w:p w14:paraId="7261638C" w14:textId="77777777" w:rsidR="00865B38" w:rsidRPr="005632E0" w:rsidRDefault="00865B38" w:rsidP="00FB7F69">
      <w:pPr>
        <w:spacing w:after="0" w:line="480" w:lineRule="auto"/>
        <w:jc w:val="both"/>
        <w:rPr>
          <w:rFonts w:ascii="Arial" w:hAnsi="Arial" w:cs="Arial"/>
          <w:color w:val="000000"/>
          <w:sz w:val="24"/>
          <w:szCs w:val="24"/>
        </w:rPr>
      </w:pPr>
    </w:p>
    <w:p w14:paraId="0DD6AF15" w14:textId="77777777" w:rsidR="00AC64C2" w:rsidRPr="005632E0" w:rsidRDefault="0089380E" w:rsidP="00FB7F69">
      <w:pPr>
        <w:pStyle w:val="Ttulo2"/>
        <w:spacing w:before="0" w:line="480" w:lineRule="auto"/>
        <w:rPr>
          <w:rFonts w:ascii="Arial" w:hAnsi="Arial" w:cs="Arial"/>
          <w:color w:val="000000"/>
          <w:sz w:val="24"/>
          <w:szCs w:val="24"/>
        </w:rPr>
      </w:pPr>
      <w:r w:rsidRPr="005632E0">
        <w:rPr>
          <w:rFonts w:ascii="Arial" w:hAnsi="Arial" w:cs="Arial"/>
          <w:color w:val="000000"/>
          <w:sz w:val="24"/>
          <w:szCs w:val="24"/>
        </w:rPr>
        <w:t xml:space="preserve">RESULTADOS Y DISCUSIÓN </w:t>
      </w:r>
    </w:p>
    <w:p w14:paraId="0007728D" w14:textId="2DB5FE1E" w:rsidR="004E35CD" w:rsidRDefault="00315870" w:rsidP="0043285C">
      <w:pPr>
        <w:spacing w:after="0" w:line="360" w:lineRule="auto"/>
        <w:jc w:val="both"/>
        <w:rPr>
          <w:rFonts w:ascii="Arial" w:hAnsi="Arial" w:cs="Arial"/>
          <w:color w:val="000000"/>
          <w:sz w:val="24"/>
          <w:szCs w:val="24"/>
        </w:rPr>
      </w:pPr>
      <w:r w:rsidRPr="0043285C">
        <w:rPr>
          <w:rFonts w:ascii="Times New Roman" w:eastAsia="PresidenciaFina" w:hAnsi="Times New Roman" w:cs="Times New Roman"/>
          <w:color w:val="000000"/>
          <w:sz w:val="24"/>
          <w:szCs w:val="24"/>
        </w:rPr>
        <w:t>Se</w:t>
      </w:r>
      <w:r w:rsidR="0063796F" w:rsidRPr="0043285C">
        <w:rPr>
          <w:rFonts w:ascii="Times New Roman" w:eastAsia="PresidenciaFina" w:hAnsi="Times New Roman" w:cs="Times New Roman"/>
          <w:color w:val="000000"/>
          <w:sz w:val="24"/>
          <w:szCs w:val="24"/>
        </w:rPr>
        <w:t xml:space="preserve"> obtuvo un modelo </w:t>
      </w:r>
      <w:r w:rsidR="00FA4AB9" w:rsidRPr="0043285C">
        <w:rPr>
          <w:rFonts w:ascii="Times New Roman" w:eastAsia="PresidenciaFina" w:hAnsi="Times New Roman" w:cs="Times New Roman"/>
          <w:color w:val="000000"/>
          <w:sz w:val="24"/>
          <w:szCs w:val="24"/>
        </w:rPr>
        <w:t xml:space="preserve">geográfico </w:t>
      </w:r>
      <w:r w:rsidR="0063796F" w:rsidRPr="0043285C">
        <w:rPr>
          <w:rFonts w:ascii="Times New Roman" w:eastAsia="PresidenciaFina" w:hAnsi="Times New Roman" w:cs="Times New Roman"/>
          <w:color w:val="000000"/>
          <w:sz w:val="24"/>
          <w:szCs w:val="24"/>
        </w:rPr>
        <w:t xml:space="preserve">de regionalización </w:t>
      </w:r>
      <w:r w:rsidR="00B10884" w:rsidRPr="0043285C">
        <w:rPr>
          <w:rFonts w:ascii="Times New Roman" w:eastAsia="PresidenciaFina" w:hAnsi="Times New Roman" w:cs="Times New Roman"/>
          <w:color w:val="000000"/>
          <w:sz w:val="24"/>
          <w:szCs w:val="24"/>
        </w:rPr>
        <w:t>(</w:t>
      </w:r>
      <w:r w:rsidR="00F47EC3" w:rsidRPr="0043285C">
        <w:rPr>
          <w:rFonts w:ascii="Times New Roman" w:eastAsia="PresidenciaFina" w:hAnsi="Times New Roman" w:cs="Times New Roman"/>
          <w:color w:val="000000"/>
          <w:sz w:val="24"/>
          <w:szCs w:val="24"/>
        </w:rPr>
        <w:t>escala aproximada 1:20,000),</w:t>
      </w:r>
      <w:r w:rsidR="0063796F" w:rsidRPr="0043285C">
        <w:rPr>
          <w:rFonts w:ascii="Times New Roman" w:eastAsia="PresidenciaFina" w:hAnsi="Times New Roman" w:cs="Times New Roman"/>
          <w:color w:val="000000"/>
          <w:sz w:val="24"/>
          <w:szCs w:val="24"/>
        </w:rPr>
        <w:t xml:space="preserve"> conformado por </w:t>
      </w:r>
      <w:r w:rsidRPr="0043285C">
        <w:rPr>
          <w:rFonts w:ascii="Times New Roman" w:eastAsia="PresidenciaFina" w:hAnsi="Times New Roman" w:cs="Times New Roman"/>
          <w:color w:val="000000"/>
          <w:sz w:val="24"/>
          <w:szCs w:val="24"/>
        </w:rPr>
        <w:t>8 ocho</w:t>
      </w:r>
      <w:r w:rsidR="0063796F" w:rsidRPr="0043285C">
        <w:rPr>
          <w:rFonts w:ascii="Times New Roman" w:eastAsia="PresidenciaFina" w:hAnsi="Times New Roman" w:cs="Times New Roman"/>
          <w:color w:val="000000"/>
          <w:sz w:val="24"/>
          <w:szCs w:val="24"/>
        </w:rPr>
        <w:t xml:space="preserve"> unidades</w:t>
      </w:r>
      <w:r w:rsidRPr="0043285C">
        <w:rPr>
          <w:rFonts w:ascii="Times New Roman" w:eastAsia="PresidenciaFina" w:hAnsi="Times New Roman" w:cs="Times New Roman"/>
          <w:color w:val="000000"/>
          <w:sz w:val="24"/>
          <w:szCs w:val="24"/>
        </w:rPr>
        <w:t xml:space="preserve"> (figura 2</w:t>
      </w:r>
      <w:r w:rsidR="00D800E0" w:rsidRPr="0043285C">
        <w:rPr>
          <w:rFonts w:ascii="Times New Roman" w:eastAsia="PresidenciaFina" w:hAnsi="Times New Roman" w:cs="Times New Roman"/>
          <w:color w:val="000000"/>
          <w:sz w:val="24"/>
          <w:szCs w:val="24"/>
        </w:rPr>
        <w:t xml:space="preserve">). Cada </w:t>
      </w:r>
      <w:r w:rsidR="00F47EC3" w:rsidRPr="0043285C">
        <w:rPr>
          <w:rFonts w:ascii="Times New Roman" w:eastAsia="PresidenciaFina" w:hAnsi="Times New Roman" w:cs="Times New Roman"/>
          <w:color w:val="000000"/>
          <w:sz w:val="24"/>
          <w:szCs w:val="24"/>
        </w:rPr>
        <w:t>unidad</w:t>
      </w:r>
      <w:r w:rsidRPr="0043285C">
        <w:rPr>
          <w:rFonts w:ascii="Times New Roman" w:eastAsia="PresidenciaFina" w:hAnsi="Times New Roman" w:cs="Times New Roman"/>
          <w:color w:val="000000"/>
          <w:sz w:val="24"/>
          <w:szCs w:val="24"/>
        </w:rPr>
        <w:t xml:space="preserve"> </w:t>
      </w:r>
      <w:r w:rsidR="00FA4AB9" w:rsidRPr="0043285C">
        <w:rPr>
          <w:rFonts w:ascii="Times New Roman" w:eastAsia="PresidenciaFina" w:hAnsi="Times New Roman" w:cs="Times New Roman"/>
          <w:color w:val="000000"/>
          <w:sz w:val="24"/>
          <w:szCs w:val="24"/>
        </w:rPr>
        <w:t xml:space="preserve">quedó </w:t>
      </w:r>
      <w:r w:rsidRPr="0043285C">
        <w:rPr>
          <w:rFonts w:ascii="Times New Roman" w:eastAsia="PresidenciaFina" w:hAnsi="Times New Roman" w:cs="Times New Roman"/>
          <w:color w:val="000000"/>
          <w:sz w:val="24"/>
          <w:szCs w:val="24"/>
        </w:rPr>
        <w:t>caracterizada por las condiciones ecológicas y sociales que comparten una tendencia similar en relación al tipo de clima, geomorfología, edafología, vegetación, tipo de suelo, uso de suelo, acceso a la educación, acceso a la salud, servicios básicos</w:t>
      </w:r>
      <w:r w:rsidR="00D800E0" w:rsidRPr="0043285C">
        <w:rPr>
          <w:rFonts w:ascii="Times New Roman" w:eastAsia="PresidenciaFina" w:hAnsi="Times New Roman" w:cs="Times New Roman"/>
          <w:color w:val="000000"/>
          <w:sz w:val="24"/>
          <w:szCs w:val="24"/>
        </w:rPr>
        <w:t>, vivienda,</w:t>
      </w:r>
      <w:r w:rsidRPr="0043285C">
        <w:rPr>
          <w:rFonts w:ascii="Times New Roman" w:eastAsia="PresidenciaFina" w:hAnsi="Times New Roman" w:cs="Times New Roman"/>
          <w:color w:val="000000"/>
          <w:sz w:val="24"/>
          <w:szCs w:val="24"/>
        </w:rPr>
        <w:t xml:space="preserve"> potencial económico y productivo, que en su </w:t>
      </w:r>
      <w:r w:rsidR="004A311E" w:rsidRPr="0043285C">
        <w:rPr>
          <w:rFonts w:ascii="Times New Roman" w:eastAsia="PresidenciaFina" w:hAnsi="Times New Roman" w:cs="Times New Roman"/>
          <w:color w:val="000000"/>
          <w:sz w:val="24"/>
          <w:szCs w:val="24"/>
        </w:rPr>
        <w:t>conjunto muestran las condiciones que mantienen la estructura, función y composición de la cuenca del río Mololoa.</w:t>
      </w:r>
    </w:p>
    <w:p w14:paraId="2CC58D6E" w14:textId="77777777" w:rsidR="001F5E5F" w:rsidRDefault="001F5E5F" w:rsidP="00FB7F69">
      <w:pPr>
        <w:spacing w:after="0" w:line="480" w:lineRule="auto"/>
        <w:jc w:val="both"/>
        <w:rPr>
          <w:rFonts w:ascii="Arial" w:hAnsi="Arial" w:cs="Arial"/>
          <w:color w:val="000000"/>
          <w:sz w:val="24"/>
          <w:szCs w:val="24"/>
        </w:rPr>
      </w:pPr>
    </w:p>
    <w:p w14:paraId="6F983E3C" w14:textId="77777777" w:rsidR="001F5E5F" w:rsidRDefault="001F5E5F" w:rsidP="00FB7F69">
      <w:pPr>
        <w:spacing w:after="0" w:line="480" w:lineRule="auto"/>
        <w:jc w:val="both"/>
        <w:rPr>
          <w:rFonts w:ascii="Arial" w:hAnsi="Arial" w:cs="Arial"/>
          <w:color w:val="000000"/>
          <w:sz w:val="24"/>
          <w:szCs w:val="24"/>
        </w:rPr>
      </w:pPr>
    </w:p>
    <w:p w14:paraId="31CF818A" w14:textId="577F84AD" w:rsidR="001F5E5F" w:rsidRDefault="001F5E5F" w:rsidP="00FB7F69">
      <w:pPr>
        <w:spacing w:after="0" w:line="480" w:lineRule="auto"/>
        <w:jc w:val="center"/>
        <w:rPr>
          <w:rFonts w:ascii="Arial" w:hAnsi="Arial" w:cs="Arial"/>
          <w:color w:val="000000"/>
          <w:sz w:val="24"/>
          <w:szCs w:val="24"/>
        </w:rPr>
      </w:pPr>
      <w:r w:rsidRPr="001F5E5F">
        <w:rPr>
          <w:rFonts w:ascii="Arial" w:hAnsi="Arial" w:cs="Arial"/>
          <w:noProof/>
          <w:color w:val="000000"/>
          <w:sz w:val="24"/>
          <w:szCs w:val="24"/>
          <w:lang w:eastAsia="es-MX"/>
        </w:rPr>
        <w:lastRenderedPageBreak/>
        <w:drawing>
          <wp:inline distT="0" distB="0" distL="0" distR="0" wp14:anchorId="3027825D" wp14:editId="6296CA4F">
            <wp:extent cx="4947007" cy="6323880"/>
            <wp:effectExtent l="0" t="0" r="6350" b="1270"/>
            <wp:docPr id="2" name="Imagen 2" descr="C:\Users\Armando\Desktop\ART_CHAPINGO_CAMBIO\Regionalizacion_paisajistic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mando\Desktop\ART_CHAPINGO_CAMBIO\Regionalizacion_paisajistica.tif"/>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4951024" cy="6329015"/>
                    </a:xfrm>
                    <a:prstGeom prst="rect">
                      <a:avLst/>
                    </a:prstGeom>
                    <a:noFill/>
                    <a:ln>
                      <a:noFill/>
                    </a:ln>
                    <a:extLst>
                      <a:ext uri="{53640926-AAD7-44D8-BBD7-CCE9431645EC}">
                        <a14:shadowObscured xmlns:a14="http://schemas.microsoft.com/office/drawing/2010/main"/>
                      </a:ext>
                    </a:extLst>
                  </pic:spPr>
                </pic:pic>
              </a:graphicData>
            </a:graphic>
          </wp:inline>
        </w:drawing>
      </w:r>
    </w:p>
    <w:p w14:paraId="754C375C" w14:textId="39E29167" w:rsidR="000F656E" w:rsidRDefault="000F656E" w:rsidP="004D4D49">
      <w:pPr>
        <w:spacing w:after="0" w:line="480" w:lineRule="auto"/>
        <w:jc w:val="center"/>
        <w:rPr>
          <w:rFonts w:ascii="Arial" w:hAnsi="Arial" w:cs="Arial"/>
          <w:color w:val="000000"/>
          <w:sz w:val="24"/>
          <w:szCs w:val="24"/>
        </w:rPr>
      </w:pPr>
      <w:r>
        <w:rPr>
          <w:rFonts w:ascii="Arial" w:hAnsi="Arial" w:cs="Arial"/>
          <w:color w:val="000000"/>
          <w:sz w:val="24"/>
          <w:szCs w:val="24"/>
        </w:rPr>
        <w:t>Figura 2. Modelo geográfico de regionalización.</w:t>
      </w:r>
    </w:p>
    <w:p w14:paraId="00A9570A" w14:textId="7B1D49AB" w:rsidR="001F5E5F" w:rsidRDefault="001F5E5F" w:rsidP="004D4D49">
      <w:pPr>
        <w:spacing w:after="0" w:line="480" w:lineRule="auto"/>
        <w:jc w:val="center"/>
        <w:rPr>
          <w:rFonts w:ascii="Arial" w:hAnsi="Arial" w:cs="Arial"/>
          <w:color w:val="000000"/>
          <w:sz w:val="24"/>
          <w:szCs w:val="24"/>
        </w:rPr>
      </w:pPr>
      <w:r>
        <w:rPr>
          <w:rFonts w:ascii="Arial" w:hAnsi="Arial" w:cs="Arial"/>
          <w:color w:val="000000"/>
          <w:sz w:val="24"/>
          <w:szCs w:val="24"/>
        </w:rPr>
        <w:t>Fuente</w:t>
      </w:r>
      <w:r w:rsidR="004D4D49">
        <w:rPr>
          <w:rFonts w:ascii="Arial" w:hAnsi="Arial" w:cs="Arial"/>
          <w:color w:val="000000"/>
          <w:sz w:val="24"/>
          <w:szCs w:val="24"/>
        </w:rPr>
        <w:t>:</w:t>
      </w:r>
      <w:r>
        <w:rPr>
          <w:rFonts w:ascii="Arial" w:hAnsi="Arial" w:cs="Arial"/>
          <w:color w:val="000000"/>
          <w:sz w:val="24"/>
          <w:szCs w:val="24"/>
        </w:rPr>
        <w:t xml:space="preserve"> Elaboración </w:t>
      </w:r>
      <w:r w:rsidR="004D4D49">
        <w:rPr>
          <w:rFonts w:ascii="Arial" w:hAnsi="Arial" w:cs="Arial"/>
          <w:color w:val="000000"/>
          <w:sz w:val="24"/>
          <w:szCs w:val="24"/>
        </w:rPr>
        <w:t>del</w:t>
      </w:r>
      <w:r>
        <w:rPr>
          <w:rFonts w:ascii="Arial" w:hAnsi="Arial" w:cs="Arial"/>
          <w:color w:val="000000"/>
          <w:sz w:val="24"/>
          <w:szCs w:val="24"/>
        </w:rPr>
        <w:t xml:space="preserve"> autor.</w:t>
      </w:r>
    </w:p>
    <w:p w14:paraId="3A2151A3" w14:textId="77777777" w:rsidR="00C10CA6" w:rsidRPr="005632E0" w:rsidRDefault="00C10CA6" w:rsidP="00FB7F69">
      <w:pPr>
        <w:spacing w:after="0" w:line="480" w:lineRule="auto"/>
        <w:jc w:val="both"/>
        <w:rPr>
          <w:rFonts w:ascii="Arial" w:hAnsi="Arial" w:cs="Arial"/>
          <w:color w:val="000000"/>
          <w:sz w:val="24"/>
          <w:szCs w:val="24"/>
        </w:rPr>
      </w:pPr>
    </w:p>
    <w:p w14:paraId="5C740701" w14:textId="77777777" w:rsidR="0043285C" w:rsidRDefault="0043285C" w:rsidP="00FB7F69">
      <w:pPr>
        <w:spacing w:after="0" w:line="480" w:lineRule="auto"/>
        <w:jc w:val="both"/>
        <w:rPr>
          <w:rFonts w:ascii="Times New Roman" w:eastAsia="PresidenciaFina" w:hAnsi="Times New Roman" w:cs="Times New Roman"/>
          <w:color w:val="000000"/>
          <w:sz w:val="24"/>
          <w:szCs w:val="24"/>
        </w:rPr>
      </w:pPr>
    </w:p>
    <w:p w14:paraId="6A3D8B20" w14:textId="77777777" w:rsidR="0043285C" w:rsidRDefault="0043285C" w:rsidP="00FB7F69">
      <w:pPr>
        <w:spacing w:after="0" w:line="480" w:lineRule="auto"/>
        <w:jc w:val="both"/>
        <w:rPr>
          <w:rFonts w:ascii="Times New Roman" w:eastAsia="PresidenciaFina" w:hAnsi="Times New Roman" w:cs="Times New Roman"/>
          <w:color w:val="000000"/>
          <w:sz w:val="24"/>
          <w:szCs w:val="24"/>
        </w:rPr>
      </w:pPr>
    </w:p>
    <w:p w14:paraId="1144EFAD" w14:textId="4CB516EC" w:rsidR="00321D14" w:rsidRPr="0043285C" w:rsidRDefault="00F47EC3" w:rsidP="00FB7F69">
      <w:pPr>
        <w:spacing w:after="0" w:line="480" w:lineRule="auto"/>
        <w:jc w:val="both"/>
        <w:rPr>
          <w:rFonts w:ascii="Times New Roman" w:eastAsia="PresidenciaFina" w:hAnsi="Times New Roman" w:cs="Times New Roman"/>
          <w:color w:val="000000"/>
          <w:sz w:val="24"/>
          <w:szCs w:val="24"/>
        </w:rPr>
      </w:pPr>
      <w:r w:rsidRPr="0043285C">
        <w:rPr>
          <w:rFonts w:ascii="Times New Roman" w:eastAsia="PresidenciaFina" w:hAnsi="Times New Roman" w:cs="Times New Roman"/>
          <w:color w:val="000000"/>
          <w:sz w:val="24"/>
          <w:szCs w:val="24"/>
        </w:rPr>
        <w:lastRenderedPageBreak/>
        <w:t xml:space="preserve">La descripción </w:t>
      </w:r>
      <w:r w:rsidR="00321D14" w:rsidRPr="0043285C">
        <w:rPr>
          <w:rFonts w:ascii="Times New Roman" w:eastAsia="PresidenciaFina" w:hAnsi="Times New Roman" w:cs="Times New Roman"/>
          <w:color w:val="000000"/>
          <w:sz w:val="24"/>
          <w:szCs w:val="24"/>
        </w:rPr>
        <w:t>de las unidades</w:t>
      </w:r>
      <w:r w:rsidR="00603872" w:rsidRPr="0043285C">
        <w:rPr>
          <w:rFonts w:ascii="Times New Roman" w:eastAsia="PresidenciaFina" w:hAnsi="Times New Roman" w:cs="Times New Roman"/>
          <w:color w:val="000000"/>
          <w:sz w:val="24"/>
          <w:szCs w:val="24"/>
        </w:rPr>
        <w:t xml:space="preserve"> </w:t>
      </w:r>
      <w:r w:rsidRPr="0043285C">
        <w:rPr>
          <w:rFonts w:ascii="Times New Roman" w:eastAsia="PresidenciaFina" w:hAnsi="Times New Roman" w:cs="Times New Roman"/>
          <w:color w:val="000000"/>
          <w:sz w:val="24"/>
          <w:szCs w:val="24"/>
        </w:rPr>
        <w:t xml:space="preserve">se </w:t>
      </w:r>
      <w:r w:rsidR="00A45BE9" w:rsidRPr="0043285C">
        <w:rPr>
          <w:rFonts w:ascii="Times New Roman" w:eastAsia="PresidenciaFina" w:hAnsi="Times New Roman" w:cs="Times New Roman"/>
          <w:color w:val="000000"/>
          <w:sz w:val="24"/>
          <w:szCs w:val="24"/>
        </w:rPr>
        <w:t>establece</w:t>
      </w:r>
      <w:r w:rsidRPr="0043285C">
        <w:rPr>
          <w:rFonts w:ascii="Times New Roman" w:eastAsia="PresidenciaFina" w:hAnsi="Times New Roman" w:cs="Times New Roman"/>
          <w:color w:val="000000"/>
          <w:sz w:val="24"/>
          <w:szCs w:val="24"/>
        </w:rPr>
        <w:t xml:space="preserve"> a continuación:</w:t>
      </w:r>
      <w:r w:rsidR="00053774" w:rsidRPr="0043285C">
        <w:rPr>
          <w:rFonts w:ascii="Times New Roman" w:eastAsia="PresidenciaFina" w:hAnsi="Times New Roman" w:cs="Times New Roman"/>
          <w:color w:val="000000"/>
          <w:sz w:val="24"/>
          <w:szCs w:val="24"/>
        </w:rPr>
        <w:t xml:space="preserve"> </w:t>
      </w:r>
    </w:p>
    <w:p w14:paraId="0C0B809B" w14:textId="0C3C52F2" w:rsidR="00EB5CCE" w:rsidRPr="0043285C" w:rsidRDefault="007A677E"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b/>
          <w:color w:val="000000"/>
          <w:sz w:val="24"/>
          <w:szCs w:val="24"/>
        </w:rPr>
        <w:t xml:space="preserve">Región </w:t>
      </w:r>
      <w:r w:rsidR="0079350E" w:rsidRPr="0043285C">
        <w:rPr>
          <w:rFonts w:ascii="Times New Roman" w:hAnsi="Times New Roman" w:cs="Times New Roman"/>
          <w:b/>
          <w:color w:val="000000"/>
          <w:sz w:val="24"/>
          <w:szCs w:val="24"/>
        </w:rPr>
        <w:t>1</w:t>
      </w:r>
      <w:r w:rsidR="00F33769" w:rsidRPr="0043285C">
        <w:rPr>
          <w:rFonts w:ascii="Times New Roman" w:hAnsi="Times New Roman" w:cs="Times New Roman"/>
          <w:b/>
          <w:color w:val="000000"/>
          <w:sz w:val="24"/>
          <w:szCs w:val="24"/>
        </w:rPr>
        <w:t xml:space="preserve"> (</w:t>
      </w:r>
      <w:r w:rsidRPr="0043285C">
        <w:rPr>
          <w:rFonts w:ascii="Times New Roman" w:hAnsi="Times New Roman" w:cs="Times New Roman"/>
          <w:b/>
          <w:color w:val="000000"/>
          <w:sz w:val="24"/>
          <w:szCs w:val="24"/>
        </w:rPr>
        <w:t>R</w:t>
      </w:r>
      <w:r w:rsidR="0079350E" w:rsidRPr="0043285C">
        <w:rPr>
          <w:rFonts w:ascii="Times New Roman" w:hAnsi="Times New Roman" w:cs="Times New Roman"/>
          <w:b/>
          <w:color w:val="000000"/>
          <w:sz w:val="24"/>
          <w:szCs w:val="24"/>
        </w:rPr>
        <w:t>1</w:t>
      </w:r>
      <w:r w:rsidR="00F33769" w:rsidRPr="0043285C">
        <w:rPr>
          <w:rFonts w:ascii="Times New Roman" w:hAnsi="Times New Roman" w:cs="Times New Roman"/>
          <w:b/>
          <w:color w:val="000000"/>
          <w:sz w:val="24"/>
          <w:szCs w:val="24"/>
        </w:rPr>
        <w:t>).</w:t>
      </w:r>
      <w:r w:rsidR="00DF59F7" w:rsidRPr="0043285C">
        <w:rPr>
          <w:rFonts w:ascii="Times New Roman" w:hAnsi="Times New Roman" w:cs="Times New Roman"/>
          <w:color w:val="000000"/>
          <w:sz w:val="24"/>
          <w:szCs w:val="24"/>
        </w:rPr>
        <w:t xml:space="preserve"> </w:t>
      </w:r>
      <w:r w:rsidR="00F47EC3" w:rsidRPr="0043285C">
        <w:rPr>
          <w:rFonts w:ascii="Times New Roman" w:hAnsi="Times New Roman" w:cs="Times New Roman"/>
          <w:color w:val="000000"/>
          <w:sz w:val="24"/>
          <w:szCs w:val="24"/>
        </w:rPr>
        <w:t xml:space="preserve">Comprende </w:t>
      </w:r>
      <w:r w:rsidR="00DF59F7" w:rsidRPr="0043285C">
        <w:rPr>
          <w:rFonts w:ascii="Times New Roman" w:hAnsi="Times New Roman" w:cs="Times New Roman"/>
          <w:color w:val="000000"/>
          <w:sz w:val="24"/>
          <w:szCs w:val="24"/>
        </w:rPr>
        <w:t xml:space="preserve">las localidades </w:t>
      </w:r>
      <w:r w:rsidR="00F33769" w:rsidRPr="0043285C">
        <w:rPr>
          <w:rFonts w:ascii="Times New Roman" w:hAnsi="Times New Roman" w:cs="Times New Roman"/>
          <w:color w:val="000000"/>
          <w:sz w:val="24"/>
          <w:szCs w:val="24"/>
        </w:rPr>
        <w:t xml:space="preserve">de San José de Costilla, </w:t>
      </w:r>
      <w:r w:rsidR="00DF59F7" w:rsidRPr="0043285C">
        <w:rPr>
          <w:rFonts w:ascii="Times New Roman" w:hAnsi="Times New Roman" w:cs="Times New Roman"/>
          <w:color w:val="000000"/>
          <w:sz w:val="24"/>
          <w:szCs w:val="24"/>
        </w:rPr>
        <w:t xml:space="preserve">Emiliano Zapata, </w:t>
      </w:r>
      <w:proofErr w:type="spellStart"/>
      <w:r w:rsidR="00F33769" w:rsidRPr="0043285C">
        <w:rPr>
          <w:rFonts w:ascii="Times New Roman" w:hAnsi="Times New Roman" w:cs="Times New Roman"/>
          <w:color w:val="000000"/>
          <w:sz w:val="24"/>
          <w:szCs w:val="24"/>
        </w:rPr>
        <w:t>Xalisco</w:t>
      </w:r>
      <w:proofErr w:type="spellEnd"/>
      <w:r w:rsidR="00DF59F7" w:rsidRPr="0043285C">
        <w:rPr>
          <w:rFonts w:ascii="Times New Roman" w:hAnsi="Times New Roman" w:cs="Times New Roman"/>
          <w:color w:val="000000"/>
          <w:sz w:val="24"/>
          <w:szCs w:val="24"/>
        </w:rPr>
        <w:t>, Testerazo y Carrizal</w:t>
      </w:r>
      <w:r w:rsidR="00F33769" w:rsidRPr="0043285C">
        <w:rPr>
          <w:rFonts w:ascii="Times New Roman" w:hAnsi="Times New Roman" w:cs="Times New Roman"/>
          <w:color w:val="000000"/>
          <w:sz w:val="24"/>
          <w:szCs w:val="24"/>
        </w:rPr>
        <w:t>, quienes comparten el 64 % de las variab</w:t>
      </w:r>
      <w:r w:rsidR="00DF59F7" w:rsidRPr="0043285C">
        <w:rPr>
          <w:rFonts w:ascii="Times New Roman" w:hAnsi="Times New Roman" w:cs="Times New Roman"/>
          <w:color w:val="000000"/>
          <w:sz w:val="24"/>
          <w:szCs w:val="24"/>
        </w:rPr>
        <w:t xml:space="preserve">les, con 16 físicas, 9 </w:t>
      </w:r>
      <w:r w:rsidR="00F33769" w:rsidRPr="0043285C">
        <w:rPr>
          <w:rFonts w:ascii="Times New Roman" w:hAnsi="Times New Roman" w:cs="Times New Roman"/>
          <w:color w:val="000000"/>
          <w:sz w:val="24"/>
          <w:szCs w:val="24"/>
        </w:rPr>
        <w:t xml:space="preserve">biológicas </w:t>
      </w:r>
      <w:r w:rsidR="007C13E7" w:rsidRPr="0043285C">
        <w:rPr>
          <w:rFonts w:ascii="Times New Roman" w:hAnsi="Times New Roman" w:cs="Times New Roman"/>
          <w:color w:val="000000"/>
          <w:sz w:val="24"/>
          <w:szCs w:val="24"/>
        </w:rPr>
        <w:t>y 19</w:t>
      </w:r>
      <w:r w:rsidR="00F33769" w:rsidRPr="0043285C">
        <w:rPr>
          <w:rFonts w:ascii="Times New Roman" w:hAnsi="Times New Roman" w:cs="Times New Roman"/>
          <w:color w:val="000000"/>
          <w:sz w:val="24"/>
          <w:szCs w:val="24"/>
        </w:rPr>
        <w:t xml:space="preserve"> socioeconómicas.</w:t>
      </w:r>
    </w:p>
    <w:p w14:paraId="2B45AA64"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0FF8BCEE" w14:textId="0F86684B" w:rsidR="005A1F6B" w:rsidRPr="0043285C" w:rsidRDefault="000D79D8"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color w:val="000000"/>
          <w:sz w:val="24"/>
          <w:szCs w:val="24"/>
        </w:rPr>
        <w:t>El par rec</w:t>
      </w:r>
      <w:r w:rsidR="004D4D49" w:rsidRPr="0043285C">
        <w:rPr>
          <w:rFonts w:ascii="Times New Roman" w:hAnsi="Times New Roman" w:cs="Times New Roman"/>
          <w:color w:val="000000"/>
          <w:sz w:val="24"/>
          <w:szCs w:val="24"/>
        </w:rPr>
        <w:t>í</w:t>
      </w:r>
      <w:r w:rsidRPr="0043285C">
        <w:rPr>
          <w:rFonts w:ascii="Times New Roman" w:hAnsi="Times New Roman" w:cs="Times New Roman"/>
          <w:color w:val="000000"/>
          <w:sz w:val="24"/>
          <w:szCs w:val="24"/>
        </w:rPr>
        <w:t>proco quedó conformado por las localidades de San José de Costilla-Emiliano Zapata</w:t>
      </w:r>
      <w:r w:rsidR="00C75B73" w:rsidRPr="0043285C">
        <w:rPr>
          <w:rFonts w:ascii="Times New Roman" w:hAnsi="Times New Roman" w:cs="Times New Roman"/>
          <w:color w:val="000000"/>
          <w:sz w:val="24"/>
          <w:szCs w:val="24"/>
        </w:rPr>
        <w:t xml:space="preserve"> </w:t>
      </w:r>
      <w:r w:rsidR="00053774" w:rsidRPr="0043285C">
        <w:rPr>
          <w:rFonts w:ascii="Times New Roman" w:hAnsi="Times New Roman" w:cs="Times New Roman"/>
          <w:color w:val="000000"/>
          <w:sz w:val="24"/>
          <w:szCs w:val="24"/>
        </w:rPr>
        <w:t>(Majadas) con el 99</w:t>
      </w:r>
      <w:r w:rsidR="004D4D49" w:rsidRPr="0043285C">
        <w:rPr>
          <w:rFonts w:ascii="Times New Roman" w:hAnsi="Times New Roman" w:cs="Times New Roman"/>
          <w:color w:val="000000"/>
          <w:sz w:val="24"/>
          <w:szCs w:val="24"/>
        </w:rPr>
        <w:t xml:space="preserve"> </w:t>
      </w:r>
      <w:r w:rsidRPr="0043285C">
        <w:rPr>
          <w:rFonts w:ascii="Times New Roman" w:hAnsi="Times New Roman" w:cs="Times New Roman"/>
          <w:color w:val="000000"/>
          <w:sz w:val="24"/>
          <w:szCs w:val="24"/>
        </w:rPr>
        <w:t>%</w:t>
      </w:r>
      <w:r w:rsidR="00C75B73" w:rsidRPr="0043285C">
        <w:rPr>
          <w:rFonts w:ascii="Times New Roman" w:hAnsi="Times New Roman" w:cs="Times New Roman"/>
          <w:color w:val="000000"/>
          <w:sz w:val="24"/>
          <w:szCs w:val="24"/>
        </w:rPr>
        <w:t xml:space="preserve"> de correlación</w:t>
      </w:r>
      <w:r w:rsidRPr="0043285C">
        <w:rPr>
          <w:rFonts w:ascii="Times New Roman" w:hAnsi="Times New Roman" w:cs="Times New Roman"/>
          <w:color w:val="000000"/>
          <w:sz w:val="24"/>
          <w:szCs w:val="24"/>
        </w:rPr>
        <w:t xml:space="preserve">. </w:t>
      </w:r>
      <w:r w:rsidR="00F33769" w:rsidRPr="0043285C">
        <w:rPr>
          <w:rFonts w:ascii="Times New Roman" w:hAnsi="Times New Roman" w:cs="Times New Roman"/>
          <w:color w:val="000000"/>
          <w:sz w:val="24"/>
          <w:szCs w:val="24"/>
        </w:rPr>
        <w:t xml:space="preserve">Las variables que </w:t>
      </w:r>
      <w:r w:rsidR="00053774" w:rsidRPr="0043285C">
        <w:rPr>
          <w:rFonts w:ascii="Times New Roman" w:hAnsi="Times New Roman" w:cs="Times New Roman"/>
          <w:color w:val="000000"/>
          <w:sz w:val="24"/>
          <w:szCs w:val="24"/>
        </w:rPr>
        <w:t xml:space="preserve">establecieron la región </w:t>
      </w:r>
      <w:r w:rsidR="00C75B73" w:rsidRPr="0043285C">
        <w:rPr>
          <w:rFonts w:ascii="Times New Roman" w:hAnsi="Times New Roman" w:cs="Times New Roman"/>
          <w:color w:val="000000"/>
          <w:sz w:val="24"/>
          <w:szCs w:val="24"/>
        </w:rPr>
        <w:t>fueron</w:t>
      </w:r>
      <w:r w:rsidR="00F33769" w:rsidRPr="0043285C">
        <w:rPr>
          <w:rFonts w:ascii="Times New Roman" w:hAnsi="Times New Roman" w:cs="Times New Roman"/>
          <w:color w:val="000000"/>
          <w:sz w:val="24"/>
          <w:szCs w:val="24"/>
        </w:rPr>
        <w:t xml:space="preserve"> principalmente las </w:t>
      </w:r>
      <w:r w:rsidR="00074B78" w:rsidRPr="0043285C">
        <w:rPr>
          <w:rFonts w:ascii="Times New Roman" w:hAnsi="Times New Roman" w:cs="Times New Roman"/>
          <w:color w:val="000000"/>
          <w:sz w:val="24"/>
          <w:szCs w:val="24"/>
        </w:rPr>
        <w:t xml:space="preserve">variables por el tipo de clima </w:t>
      </w:r>
      <w:proofErr w:type="spellStart"/>
      <w:r w:rsidR="00F33769" w:rsidRPr="0043285C">
        <w:rPr>
          <w:rFonts w:ascii="Times New Roman" w:hAnsi="Times New Roman" w:cs="Times New Roman"/>
          <w:color w:val="000000"/>
          <w:sz w:val="24"/>
          <w:szCs w:val="24"/>
        </w:rPr>
        <w:t>Semic</w:t>
      </w:r>
      <w:r w:rsidR="004D4D49" w:rsidRPr="0043285C">
        <w:rPr>
          <w:rFonts w:ascii="Times New Roman" w:hAnsi="Times New Roman" w:cs="Times New Roman"/>
          <w:color w:val="000000"/>
          <w:sz w:val="24"/>
          <w:szCs w:val="24"/>
        </w:rPr>
        <w:t>á</w:t>
      </w:r>
      <w:r w:rsidR="00F33769" w:rsidRPr="0043285C">
        <w:rPr>
          <w:rFonts w:ascii="Times New Roman" w:hAnsi="Times New Roman" w:cs="Times New Roman"/>
          <w:color w:val="000000"/>
          <w:sz w:val="24"/>
          <w:szCs w:val="24"/>
        </w:rPr>
        <w:t>lido</w:t>
      </w:r>
      <w:proofErr w:type="spellEnd"/>
      <w:r w:rsidR="00612E74" w:rsidRPr="0043285C">
        <w:rPr>
          <w:rFonts w:ascii="Times New Roman" w:hAnsi="Times New Roman" w:cs="Times New Roman"/>
          <w:color w:val="000000"/>
          <w:sz w:val="24"/>
          <w:szCs w:val="24"/>
        </w:rPr>
        <w:t xml:space="preserve">, </w:t>
      </w:r>
      <w:r w:rsidR="00C75B73" w:rsidRPr="0043285C">
        <w:rPr>
          <w:rFonts w:ascii="Times New Roman" w:hAnsi="Times New Roman" w:cs="Times New Roman"/>
          <w:color w:val="000000"/>
          <w:sz w:val="24"/>
          <w:szCs w:val="24"/>
        </w:rPr>
        <w:t xml:space="preserve">Ambiente </w:t>
      </w:r>
      <w:proofErr w:type="spellStart"/>
      <w:r w:rsidR="00C75B73" w:rsidRPr="0043285C">
        <w:rPr>
          <w:rFonts w:ascii="Times New Roman" w:hAnsi="Times New Roman" w:cs="Times New Roman"/>
          <w:color w:val="000000"/>
          <w:sz w:val="24"/>
          <w:szCs w:val="24"/>
        </w:rPr>
        <w:t>Denudativo</w:t>
      </w:r>
      <w:proofErr w:type="spellEnd"/>
      <w:r w:rsidR="007C13E7" w:rsidRPr="0043285C">
        <w:rPr>
          <w:rFonts w:ascii="Times New Roman" w:hAnsi="Times New Roman" w:cs="Times New Roman"/>
          <w:color w:val="000000"/>
          <w:sz w:val="24"/>
          <w:szCs w:val="24"/>
        </w:rPr>
        <w:t xml:space="preserve"> y </w:t>
      </w:r>
      <w:proofErr w:type="spellStart"/>
      <w:r w:rsidR="005A1F6B" w:rsidRPr="0043285C">
        <w:rPr>
          <w:rFonts w:ascii="Times New Roman" w:hAnsi="Times New Roman" w:cs="Times New Roman"/>
          <w:color w:val="000000"/>
          <w:sz w:val="24"/>
          <w:szCs w:val="24"/>
        </w:rPr>
        <w:t>Deposicional</w:t>
      </w:r>
      <w:proofErr w:type="spellEnd"/>
      <w:r w:rsidR="00612E74" w:rsidRPr="0043285C">
        <w:rPr>
          <w:rFonts w:ascii="Times New Roman" w:hAnsi="Times New Roman" w:cs="Times New Roman"/>
          <w:color w:val="000000"/>
          <w:sz w:val="24"/>
          <w:szCs w:val="24"/>
        </w:rPr>
        <w:t>,</w:t>
      </w:r>
      <w:r w:rsidR="007C13E7" w:rsidRPr="0043285C">
        <w:rPr>
          <w:rFonts w:ascii="Times New Roman" w:hAnsi="Times New Roman" w:cs="Times New Roman"/>
          <w:color w:val="000000"/>
          <w:sz w:val="24"/>
          <w:szCs w:val="24"/>
        </w:rPr>
        <w:t xml:space="preserve"> </w:t>
      </w:r>
      <w:r w:rsidR="00612E74" w:rsidRPr="0043285C">
        <w:rPr>
          <w:rFonts w:ascii="Times New Roman" w:hAnsi="Times New Roman" w:cs="Times New Roman"/>
          <w:color w:val="000000"/>
          <w:sz w:val="24"/>
          <w:szCs w:val="24"/>
        </w:rPr>
        <w:t>Relieves ag</w:t>
      </w:r>
      <w:r w:rsidR="005A1F6B" w:rsidRPr="0043285C">
        <w:rPr>
          <w:rFonts w:ascii="Times New Roman" w:hAnsi="Times New Roman" w:cs="Times New Roman"/>
          <w:color w:val="000000"/>
          <w:sz w:val="24"/>
          <w:szCs w:val="24"/>
        </w:rPr>
        <w:t>rupados al volcán Pre-San Juan</w:t>
      </w:r>
      <w:r w:rsidR="007C13E7" w:rsidRPr="0043285C">
        <w:rPr>
          <w:rFonts w:ascii="Times New Roman" w:hAnsi="Times New Roman" w:cs="Times New Roman"/>
          <w:color w:val="000000"/>
          <w:sz w:val="24"/>
          <w:szCs w:val="24"/>
        </w:rPr>
        <w:t xml:space="preserve">, </w:t>
      </w:r>
      <w:r w:rsidR="00612E74" w:rsidRPr="0043285C">
        <w:rPr>
          <w:rFonts w:ascii="Times New Roman" w:hAnsi="Times New Roman" w:cs="Times New Roman"/>
          <w:color w:val="000000"/>
          <w:sz w:val="24"/>
          <w:szCs w:val="24"/>
        </w:rPr>
        <w:t>Pl</w:t>
      </w:r>
      <w:r w:rsidR="005A1F6B" w:rsidRPr="0043285C">
        <w:rPr>
          <w:rFonts w:ascii="Times New Roman" w:hAnsi="Times New Roman" w:cs="Times New Roman"/>
          <w:color w:val="000000"/>
          <w:sz w:val="24"/>
          <w:szCs w:val="24"/>
        </w:rPr>
        <w:t xml:space="preserve">anicies del Valle de </w:t>
      </w:r>
      <w:proofErr w:type="spellStart"/>
      <w:r w:rsidR="005A1F6B" w:rsidRPr="0043285C">
        <w:rPr>
          <w:rFonts w:ascii="Times New Roman" w:hAnsi="Times New Roman" w:cs="Times New Roman"/>
          <w:color w:val="000000"/>
          <w:sz w:val="24"/>
          <w:szCs w:val="24"/>
        </w:rPr>
        <w:t>Matatipac</w:t>
      </w:r>
      <w:proofErr w:type="spellEnd"/>
      <w:r w:rsidR="00612E74" w:rsidRPr="0043285C">
        <w:rPr>
          <w:rFonts w:ascii="Times New Roman" w:hAnsi="Times New Roman" w:cs="Times New Roman"/>
          <w:color w:val="000000"/>
          <w:sz w:val="24"/>
          <w:szCs w:val="24"/>
        </w:rPr>
        <w:t xml:space="preserve">, </w:t>
      </w:r>
      <w:r w:rsidR="007C13E7" w:rsidRPr="0043285C">
        <w:rPr>
          <w:rFonts w:ascii="Times New Roman" w:hAnsi="Times New Roman" w:cs="Times New Roman"/>
          <w:color w:val="000000"/>
          <w:sz w:val="24"/>
          <w:szCs w:val="24"/>
        </w:rPr>
        <w:t>L</w:t>
      </w:r>
      <w:r w:rsidR="005A1F6B" w:rsidRPr="0043285C">
        <w:rPr>
          <w:rFonts w:ascii="Times New Roman" w:hAnsi="Times New Roman" w:cs="Times New Roman"/>
          <w:color w:val="000000"/>
          <w:sz w:val="24"/>
          <w:szCs w:val="24"/>
        </w:rPr>
        <w:t>omeríos asociados al San Juan</w:t>
      </w:r>
      <w:r w:rsidR="007C13E7" w:rsidRPr="0043285C">
        <w:rPr>
          <w:rFonts w:ascii="Times New Roman" w:hAnsi="Times New Roman" w:cs="Times New Roman"/>
          <w:color w:val="000000"/>
          <w:sz w:val="24"/>
          <w:szCs w:val="24"/>
        </w:rPr>
        <w:t xml:space="preserve">, </w:t>
      </w:r>
      <w:r w:rsidR="00612E74" w:rsidRPr="0043285C">
        <w:rPr>
          <w:rFonts w:ascii="Times New Roman" w:hAnsi="Times New Roman" w:cs="Times New Roman"/>
          <w:color w:val="000000"/>
          <w:sz w:val="24"/>
          <w:szCs w:val="24"/>
        </w:rPr>
        <w:t>Complejos v</w:t>
      </w:r>
      <w:r w:rsidR="005A1F6B" w:rsidRPr="0043285C">
        <w:rPr>
          <w:rFonts w:ascii="Times New Roman" w:hAnsi="Times New Roman" w:cs="Times New Roman"/>
          <w:color w:val="000000"/>
          <w:sz w:val="24"/>
          <w:szCs w:val="24"/>
        </w:rPr>
        <w:t>olcánicos asociados al San Juan</w:t>
      </w:r>
      <w:r w:rsidR="00612E74" w:rsidRPr="0043285C">
        <w:rPr>
          <w:rFonts w:ascii="Times New Roman" w:hAnsi="Times New Roman" w:cs="Times New Roman"/>
          <w:color w:val="000000"/>
          <w:sz w:val="24"/>
          <w:szCs w:val="24"/>
        </w:rPr>
        <w:t xml:space="preserve">, tipos de suelo </w:t>
      </w:r>
      <w:proofErr w:type="spellStart"/>
      <w:r w:rsidR="00A52B97" w:rsidRPr="0043285C">
        <w:rPr>
          <w:rFonts w:ascii="Times New Roman" w:hAnsi="Times New Roman" w:cs="Times New Roman"/>
          <w:color w:val="000000"/>
          <w:sz w:val="24"/>
          <w:szCs w:val="24"/>
        </w:rPr>
        <w:t>Acrisol</w:t>
      </w:r>
      <w:proofErr w:type="spellEnd"/>
      <w:r w:rsidR="00A52B97" w:rsidRPr="0043285C">
        <w:rPr>
          <w:rFonts w:ascii="Times New Roman" w:hAnsi="Times New Roman" w:cs="Times New Roman"/>
          <w:color w:val="000000"/>
          <w:sz w:val="24"/>
          <w:szCs w:val="24"/>
        </w:rPr>
        <w:t xml:space="preserve"> húmico</w:t>
      </w:r>
      <w:r w:rsidR="00F33769" w:rsidRPr="0043285C">
        <w:rPr>
          <w:rFonts w:ascii="Times New Roman" w:hAnsi="Times New Roman" w:cs="Times New Roman"/>
          <w:color w:val="000000"/>
          <w:sz w:val="24"/>
          <w:szCs w:val="24"/>
        </w:rPr>
        <w:t xml:space="preserve">, </w:t>
      </w:r>
      <w:proofErr w:type="spellStart"/>
      <w:r w:rsidR="00A52B97" w:rsidRPr="0043285C">
        <w:rPr>
          <w:rFonts w:ascii="Times New Roman" w:hAnsi="Times New Roman" w:cs="Times New Roman"/>
          <w:color w:val="000000"/>
          <w:sz w:val="24"/>
          <w:szCs w:val="24"/>
        </w:rPr>
        <w:t>Cambisol</w:t>
      </w:r>
      <w:proofErr w:type="spellEnd"/>
      <w:r w:rsidR="00A52B97" w:rsidRPr="0043285C">
        <w:rPr>
          <w:rFonts w:ascii="Times New Roman" w:hAnsi="Times New Roman" w:cs="Times New Roman"/>
          <w:color w:val="000000"/>
          <w:sz w:val="24"/>
          <w:szCs w:val="24"/>
        </w:rPr>
        <w:t xml:space="preserve"> húmico </w:t>
      </w:r>
      <w:r w:rsidR="007C13E7" w:rsidRPr="0043285C">
        <w:rPr>
          <w:rFonts w:ascii="Times New Roman" w:hAnsi="Times New Roman" w:cs="Times New Roman"/>
          <w:color w:val="000000"/>
          <w:sz w:val="24"/>
          <w:szCs w:val="24"/>
        </w:rPr>
        <w:t xml:space="preserve">y </w:t>
      </w:r>
      <w:proofErr w:type="spellStart"/>
      <w:r w:rsidR="00A52B97" w:rsidRPr="0043285C">
        <w:rPr>
          <w:rFonts w:ascii="Times New Roman" w:hAnsi="Times New Roman" w:cs="Times New Roman"/>
          <w:color w:val="000000"/>
          <w:sz w:val="24"/>
          <w:szCs w:val="24"/>
        </w:rPr>
        <w:t>Andosol</w:t>
      </w:r>
      <w:proofErr w:type="spellEnd"/>
      <w:r w:rsidR="00A52B97" w:rsidRPr="0043285C">
        <w:rPr>
          <w:rFonts w:ascii="Times New Roman" w:hAnsi="Times New Roman" w:cs="Times New Roman"/>
          <w:color w:val="000000"/>
          <w:sz w:val="24"/>
          <w:szCs w:val="24"/>
        </w:rPr>
        <w:t xml:space="preserve"> húmico</w:t>
      </w:r>
      <w:r w:rsidR="00F33769" w:rsidRPr="0043285C">
        <w:rPr>
          <w:rFonts w:ascii="Times New Roman" w:hAnsi="Times New Roman" w:cs="Times New Roman"/>
          <w:color w:val="000000"/>
          <w:sz w:val="24"/>
          <w:szCs w:val="24"/>
        </w:rPr>
        <w:t>,</w:t>
      </w:r>
      <w:r w:rsidR="003724C8" w:rsidRPr="0043285C">
        <w:rPr>
          <w:rFonts w:ascii="Times New Roman" w:hAnsi="Times New Roman" w:cs="Times New Roman"/>
          <w:color w:val="000000"/>
          <w:sz w:val="24"/>
          <w:szCs w:val="24"/>
        </w:rPr>
        <w:t xml:space="preserve"> y</w:t>
      </w:r>
      <w:r w:rsidR="00F33769" w:rsidRPr="0043285C">
        <w:rPr>
          <w:rFonts w:ascii="Times New Roman" w:hAnsi="Times New Roman" w:cs="Times New Roman"/>
          <w:color w:val="000000"/>
          <w:sz w:val="24"/>
          <w:szCs w:val="24"/>
        </w:rPr>
        <w:t xml:space="preserve"> por l</w:t>
      </w:r>
      <w:r w:rsidR="00612E74" w:rsidRPr="0043285C">
        <w:rPr>
          <w:rFonts w:ascii="Times New Roman" w:hAnsi="Times New Roman" w:cs="Times New Roman"/>
          <w:color w:val="000000"/>
          <w:sz w:val="24"/>
          <w:szCs w:val="24"/>
        </w:rPr>
        <w:t>a parte biológica la variable</w:t>
      </w:r>
      <w:r w:rsidR="00F33769" w:rsidRPr="0043285C">
        <w:rPr>
          <w:rFonts w:ascii="Times New Roman" w:hAnsi="Times New Roman" w:cs="Times New Roman"/>
          <w:color w:val="000000"/>
          <w:sz w:val="24"/>
          <w:szCs w:val="24"/>
        </w:rPr>
        <w:t xml:space="preserve"> </w:t>
      </w:r>
      <w:r w:rsidR="003724C8" w:rsidRPr="0043285C">
        <w:rPr>
          <w:rFonts w:ascii="Times New Roman" w:hAnsi="Times New Roman" w:cs="Times New Roman"/>
          <w:color w:val="000000"/>
          <w:sz w:val="24"/>
          <w:szCs w:val="24"/>
        </w:rPr>
        <w:t>de uso de suelo</w:t>
      </w:r>
      <w:r w:rsidR="00F33769" w:rsidRPr="0043285C">
        <w:rPr>
          <w:rFonts w:ascii="Times New Roman" w:hAnsi="Times New Roman" w:cs="Times New Roman"/>
          <w:color w:val="000000"/>
          <w:sz w:val="24"/>
          <w:szCs w:val="24"/>
        </w:rPr>
        <w:t xml:space="preserve"> </w:t>
      </w:r>
      <w:r w:rsidR="007C13E7" w:rsidRPr="0043285C">
        <w:rPr>
          <w:rFonts w:ascii="Times New Roman" w:hAnsi="Times New Roman" w:cs="Times New Roman"/>
          <w:color w:val="000000"/>
          <w:sz w:val="24"/>
          <w:szCs w:val="24"/>
        </w:rPr>
        <w:t xml:space="preserve">de </w:t>
      </w:r>
      <w:r w:rsidR="005A1F6B" w:rsidRPr="0043285C">
        <w:rPr>
          <w:rFonts w:ascii="Times New Roman" w:hAnsi="Times New Roman" w:cs="Times New Roman"/>
          <w:color w:val="000000"/>
          <w:sz w:val="24"/>
          <w:szCs w:val="24"/>
        </w:rPr>
        <w:t>Cultivos perennes</w:t>
      </w:r>
      <w:r w:rsidR="00F33769" w:rsidRPr="0043285C">
        <w:rPr>
          <w:rFonts w:ascii="Times New Roman" w:hAnsi="Times New Roman" w:cs="Times New Roman"/>
          <w:color w:val="000000"/>
          <w:sz w:val="24"/>
          <w:szCs w:val="24"/>
        </w:rPr>
        <w:t>, p</w:t>
      </w:r>
      <w:r w:rsidR="00612E74" w:rsidRPr="0043285C">
        <w:rPr>
          <w:rFonts w:ascii="Times New Roman" w:hAnsi="Times New Roman" w:cs="Times New Roman"/>
          <w:color w:val="000000"/>
          <w:sz w:val="24"/>
          <w:szCs w:val="24"/>
        </w:rPr>
        <w:t xml:space="preserve">or la parte social caracterizaron </w:t>
      </w:r>
      <w:r w:rsidR="004D4D49" w:rsidRPr="0043285C">
        <w:rPr>
          <w:rFonts w:ascii="Times New Roman" w:hAnsi="Times New Roman" w:cs="Times New Roman"/>
          <w:color w:val="000000"/>
          <w:sz w:val="24"/>
          <w:szCs w:val="24"/>
        </w:rPr>
        <w:t xml:space="preserve">a </w:t>
      </w:r>
      <w:r w:rsidR="00F33769" w:rsidRPr="0043285C">
        <w:rPr>
          <w:rFonts w:ascii="Times New Roman" w:hAnsi="Times New Roman" w:cs="Times New Roman"/>
          <w:color w:val="000000"/>
          <w:sz w:val="24"/>
          <w:szCs w:val="24"/>
        </w:rPr>
        <w:t xml:space="preserve">la región </w:t>
      </w:r>
      <w:r w:rsidR="00612E74" w:rsidRPr="0043285C">
        <w:rPr>
          <w:rFonts w:ascii="Times New Roman" w:hAnsi="Times New Roman" w:cs="Times New Roman"/>
          <w:color w:val="000000"/>
          <w:sz w:val="24"/>
          <w:szCs w:val="24"/>
        </w:rPr>
        <w:t>con una tendencia del 60</w:t>
      </w:r>
      <w:r w:rsidR="004D4D49" w:rsidRPr="0043285C">
        <w:rPr>
          <w:rFonts w:ascii="Times New Roman" w:hAnsi="Times New Roman" w:cs="Times New Roman"/>
          <w:color w:val="000000"/>
          <w:sz w:val="24"/>
          <w:szCs w:val="24"/>
        </w:rPr>
        <w:t xml:space="preserve"> </w:t>
      </w:r>
      <w:r w:rsidR="00F33769" w:rsidRPr="0043285C">
        <w:rPr>
          <w:rFonts w:ascii="Times New Roman" w:hAnsi="Times New Roman" w:cs="Times New Roman"/>
          <w:color w:val="000000"/>
          <w:sz w:val="24"/>
          <w:szCs w:val="24"/>
        </w:rPr>
        <w:t>%</w:t>
      </w:r>
      <w:r w:rsidR="00DF59F7" w:rsidRPr="0043285C">
        <w:rPr>
          <w:rFonts w:ascii="Times New Roman" w:hAnsi="Times New Roman" w:cs="Times New Roman"/>
          <w:color w:val="000000"/>
          <w:sz w:val="24"/>
          <w:szCs w:val="24"/>
        </w:rPr>
        <w:t>.</w:t>
      </w:r>
    </w:p>
    <w:p w14:paraId="2AA67F71"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2AF4F704" w14:textId="01FB0EDB" w:rsidR="00712C4A" w:rsidRPr="0043285C" w:rsidRDefault="00AF0CE7"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b/>
          <w:color w:val="000000"/>
          <w:sz w:val="24"/>
          <w:szCs w:val="24"/>
        </w:rPr>
        <w:t xml:space="preserve">Región </w:t>
      </w:r>
      <w:r w:rsidR="00754873" w:rsidRPr="0043285C">
        <w:rPr>
          <w:rFonts w:ascii="Times New Roman" w:hAnsi="Times New Roman" w:cs="Times New Roman"/>
          <w:b/>
          <w:color w:val="000000"/>
          <w:sz w:val="24"/>
          <w:szCs w:val="24"/>
        </w:rPr>
        <w:t>2 (R2).</w:t>
      </w:r>
      <w:r w:rsidR="00754873" w:rsidRPr="0043285C">
        <w:rPr>
          <w:rFonts w:ascii="Times New Roman" w:hAnsi="Times New Roman" w:cs="Times New Roman"/>
          <w:color w:val="000000"/>
          <w:sz w:val="24"/>
          <w:szCs w:val="24"/>
        </w:rPr>
        <w:t xml:space="preserve"> Quedó </w:t>
      </w:r>
      <w:r w:rsidRPr="0043285C">
        <w:rPr>
          <w:rFonts w:ascii="Times New Roman" w:hAnsi="Times New Roman" w:cs="Times New Roman"/>
          <w:color w:val="000000"/>
          <w:sz w:val="24"/>
          <w:szCs w:val="24"/>
        </w:rPr>
        <w:t>conformada</w:t>
      </w:r>
      <w:r w:rsidR="00754873" w:rsidRPr="0043285C">
        <w:rPr>
          <w:rFonts w:ascii="Times New Roman" w:hAnsi="Times New Roman" w:cs="Times New Roman"/>
          <w:color w:val="000000"/>
          <w:sz w:val="24"/>
          <w:szCs w:val="24"/>
        </w:rPr>
        <w:t xml:space="preserve"> por las localidades de Bellavista, El Limón, El Limón 2, Tepic, Vado del Cora, </w:t>
      </w:r>
      <w:proofErr w:type="spellStart"/>
      <w:r w:rsidR="00754873" w:rsidRPr="0043285C">
        <w:rPr>
          <w:rFonts w:ascii="Times New Roman" w:hAnsi="Times New Roman" w:cs="Times New Roman"/>
          <w:color w:val="000000"/>
          <w:sz w:val="24"/>
          <w:szCs w:val="24"/>
        </w:rPr>
        <w:t>Zapotanito</w:t>
      </w:r>
      <w:proofErr w:type="spellEnd"/>
      <w:r w:rsidR="00754873" w:rsidRPr="0043285C">
        <w:rPr>
          <w:rFonts w:ascii="Times New Roman" w:hAnsi="Times New Roman" w:cs="Times New Roman"/>
          <w:color w:val="000000"/>
          <w:sz w:val="24"/>
          <w:szCs w:val="24"/>
        </w:rPr>
        <w:t xml:space="preserve"> y La </w:t>
      </w:r>
      <w:proofErr w:type="spellStart"/>
      <w:r w:rsidR="00754873" w:rsidRPr="0043285C">
        <w:rPr>
          <w:rFonts w:ascii="Times New Roman" w:hAnsi="Times New Roman" w:cs="Times New Roman"/>
          <w:color w:val="000000"/>
          <w:sz w:val="24"/>
          <w:szCs w:val="24"/>
        </w:rPr>
        <w:t>Galinda</w:t>
      </w:r>
      <w:proofErr w:type="spellEnd"/>
      <w:r w:rsidR="00754873" w:rsidRPr="0043285C">
        <w:rPr>
          <w:rFonts w:ascii="Times New Roman" w:hAnsi="Times New Roman" w:cs="Times New Roman"/>
          <w:color w:val="000000"/>
          <w:sz w:val="24"/>
          <w:szCs w:val="24"/>
        </w:rPr>
        <w:t>, compartiendo el 80 % del total de las variables, con 27 variables físicas, 9 biológicas y 19 socioeconómicas. El par rec</w:t>
      </w:r>
      <w:r w:rsidR="004D4D49" w:rsidRPr="0043285C">
        <w:rPr>
          <w:rFonts w:ascii="Times New Roman" w:hAnsi="Times New Roman" w:cs="Times New Roman"/>
          <w:color w:val="000000"/>
          <w:sz w:val="24"/>
          <w:szCs w:val="24"/>
        </w:rPr>
        <w:t>í</w:t>
      </w:r>
      <w:r w:rsidR="00754873" w:rsidRPr="0043285C">
        <w:rPr>
          <w:rFonts w:ascii="Times New Roman" w:hAnsi="Times New Roman" w:cs="Times New Roman"/>
          <w:color w:val="000000"/>
          <w:sz w:val="24"/>
          <w:szCs w:val="24"/>
        </w:rPr>
        <w:t>proco quedó conformado por las localidades de Bellavista-</w:t>
      </w:r>
      <w:proofErr w:type="spellStart"/>
      <w:r w:rsidR="00754873" w:rsidRPr="0043285C">
        <w:rPr>
          <w:rFonts w:ascii="Times New Roman" w:hAnsi="Times New Roman" w:cs="Times New Roman"/>
          <w:color w:val="000000"/>
          <w:sz w:val="24"/>
          <w:szCs w:val="24"/>
        </w:rPr>
        <w:t>Zapotanito</w:t>
      </w:r>
      <w:proofErr w:type="spellEnd"/>
      <w:r w:rsidR="00754873" w:rsidRPr="0043285C">
        <w:rPr>
          <w:rFonts w:ascii="Times New Roman" w:hAnsi="Times New Roman" w:cs="Times New Roman"/>
          <w:color w:val="000000"/>
          <w:sz w:val="24"/>
          <w:szCs w:val="24"/>
        </w:rPr>
        <w:t xml:space="preserve"> con 98 % de correlación. </w:t>
      </w:r>
    </w:p>
    <w:p w14:paraId="5073E5F8"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539AF1C8" w14:textId="79BC6EA2" w:rsidR="00651879" w:rsidRPr="0043285C" w:rsidRDefault="00754873"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color w:val="000000"/>
          <w:sz w:val="24"/>
          <w:szCs w:val="24"/>
        </w:rPr>
        <w:t xml:space="preserve">Las variables que marcaron la tendencia a la conformación de la región fueron principalmente las variables por el tipo de Ambiente </w:t>
      </w:r>
      <w:proofErr w:type="spellStart"/>
      <w:r w:rsidR="00651879" w:rsidRPr="0043285C">
        <w:rPr>
          <w:rFonts w:ascii="Times New Roman" w:hAnsi="Times New Roman" w:cs="Times New Roman"/>
          <w:color w:val="000000"/>
          <w:sz w:val="24"/>
          <w:szCs w:val="24"/>
        </w:rPr>
        <w:t>Denudativo</w:t>
      </w:r>
      <w:proofErr w:type="spellEnd"/>
      <w:r w:rsidRPr="0043285C">
        <w:rPr>
          <w:rFonts w:ascii="Times New Roman" w:hAnsi="Times New Roman" w:cs="Times New Roman"/>
          <w:color w:val="000000"/>
          <w:sz w:val="24"/>
          <w:szCs w:val="24"/>
        </w:rPr>
        <w:t xml:space="preserve">, el tipo de clima </w:t>
      </w:r>
      <w:proofErr w:type="spellStart"/>
      <w:r w:rsidR="00651879" w:rsidRPr="0043285C">
        <w:rPr>
          <w:rFonts w:ascii="Times New Roman" w:hAnsi="Times New Roman" w:cs="Times New Roman"/>
          <w:color w:val="000000"/>
          <w:sz w:val="24"/>
          <w:szCs w:val="24"/>
        </w:rPr>
        <w:t>Semic</w:t>
      </w:r>
      <w:r w:rsidR="0088657D" w:rsidRPr="0043285C">
        <w:rPr>
          <w:rFonts w:ascii="Times New Roman" w:hAnsi="Times New Roman" w:cs="Times New Roman"/>
          <w:color w:val="000000"/>
          <w:sz w:val="24"/>
          <w:szCs w:val="24"/>
        </w:rPr>
        <w:t>á</w:t>
      </w:r>
      <w:r w:rsidR="00651879" w:rsidRPr="0043285C">
        <w:rPr>
          <w:rFonts w:ascii="Times New Roman" w:hAnsi="Times New Roman" w:cs="Times New Roman"/>
          <w:color w:val="000000"/>
          <w:sz w:val="24"/>
          <w:szCs w:val="24"/>
        </w:rPr>
        <w:t>lido</w:t>
      </w:r>
      <w:proofErr w:type="spellEnd"/>
      <w:r w:rsidRPr="0043285C">
        <w:rPr>
          <w:rFonts w:ascii="Times New Roman" w:hAnsi="Times New Roman" w:cs="Times New Roman"/>
          <w:color w:val="000000"/>
          <w:sz w:val="24"/>
          <w:szCs w:val="24"/>
        </w:rPr>
        <w:t xml:space="preserve">, tipos de suelo </w:t>
      </w:r>
      <w:proofErr w:type="spellStart"/>
      <w:r w:rsidR="00A52B97" w:rsidRPr="0043285C">
        <w:rPr>
          <w:rFonts w:ascii="Times New Roman" w:hAnsi="Times New Roman" w:cs="Times New Roman"/>
          <w:color w:val="000000"/>
          <w:sz w:val="24"/>
          <w:szCs w:val="24"/>
        </w:rPr>
        <w:t>Acrisol</w:t>
      </w:r>
      <w:proofErr w:type="spellEnd"/>
      <w:r w:rsidR="00A52B97" w:rsidRPr="0043285C">
        <w:rPr>
          <w:rFonts w:ascii="Times New Roman" w:hAnsi="Times New Roman" w:cs="Times New Roman"/>
          <w:color w:val="000000"/>
          <w:sz w:val="24"/>
          <w:szCs w:val="24"/>
        </w:rPr>
        <w:t xml:space="preserve"> </w:t>
      </w:r>
      <w:proofErr w:type="spellStart"/>
      <w:r w:rsidR="00A52B97" w:rsidRPr="0043285C">
        <w:rPr>
          <w:rFonts w:ascii="Times New Roman" w:hAnsi="Times New Roman" w:cs="Times New Roman"/>
          <w:color w:val="000000"/>
          <w:sz w:val="24"/>
          <w:szCs w:val="24"/>
        </w:rPr>
        <w:t>órtico</w:t>
      </w:r>
      <w:proofErr w:type="spellEnd"/>
      <w:r w:rsidR="00074B78" w:rsidRPr="0043285C">
        <w:rPr>
          <w:rFonts w:ascii="Times New Roman" w:hAnsi="Times New Roman" w:cs="Times New Roman"/>
          <w:color w:val="000000"/>
          <w:sz w:val="24"/>
          <w:szCs w:val="24"/>
        </w:rPr>
        <w:t xml:space="preserve">, y </w:t>
      </w:r>
      <w:proofErr w:type="spellStart"/>
      <w:r w:rsidR="00A52B97" w:rsidRPr="0043285C">
        <w:rPr>
          <w:rFonts w:ascii="Times New Roman" w:hAnsi="Times New Roman" w:cs="Times New Roman"/>
          <w:color w:val="000000"/>
          <w:sz w:val="24"/>
          <w:szCs w:val="24"/>
        </w:rPr>
        <w:t>Regosol</w:t>
      </w:r>
      <w:proofErr w:type="spellEnd"/>
      <w:r w:rsidR="00A52B97" w:rsidRPr="0043285C">
        <w:rPr>
          <w:rFonts w:ascii="Times New Roman" w:hAnsi="Times New Roman" w:cs="Times New Roman"/>
          <w:color w:val="000000"/>
          <w:sz w:val="24"/>
          <w:szCs w:val="24"/>
        </w:rPr>
        <w:t xml:space="preserve"> </w:t>
      </w:r>
      <w:proofErr w:type="spellStart"/>
      <w:r w:rsidR="00A52B97" w:rsidRPr="0043285C">
        <w:rPr>
          <w:rFonts w:ascii="Times New Roman" w:hAnsi="Times New Roman" w:cs="Times New Roman"/>
          <w:color w:val="000000"/>
          <w:sz w:val="24"/>
          <w:szCs w:val="24"/>
        </w:rPr>
        <w:t>éutrico</w:t>
      </w:r>
      <w:proofErr w:type="spellEnd"/>
      <w:r w:rsidRPr="0043285C">
        <w:rPr>
          <w:rFonts w:ascii="Times New Roman" w:hAnsi="Times New Roman" w:cs="Times New Roman"/>
          <w:color w:val="000000"/>
          <w:sz w:val="24"/>
          <w:szCs w:val="24"/>
        </w:rPr>
        <w:t>, así como por la parte biológica la</w:t>
      </w:r>
      <w:r w:rsidR="00074B78" w:rsidRPr="0043285C">
        <w:rPr>
          <w:rFonts w:ascii="Times New Roman" w:hAnsi="Times New Roman" w:cs="Times New Roman"/>
          <w:color w:val="000000"/>
          <w:sz w:val="24"/>
          <w:szCs w:val="24"/>
        </w:rPr>
        <w:t xml:space="preserve"> variable el tipo de cobertura </w:t>
      </w:r>
      <w:r w:rsidR="00A52B97" w:rsidRPr="0043285C">
        <w:rPr>
          <w:rFonts w:ascii="Times New Roman" w:hAnsi="Times New Roman" w:cs="Times New Roman"/>
          <w:color w:val="000000"/>
          <w:sz w:val="24"/>
          <w:szCs w:val="24"/>
        </w:rPr>
        <w:t xml:space="preserve">de </w:t>
      </w:r>
      <w:r w:rsidR="00651879" w:rsidRPr="0043285C">
        <w:rPr>
          <w:rFonts w:ascii="Times New Roman" w:hAnsi="Times New Roman" w:cs="Times New Roman"/>
          <w:color w:val="000000"/>
          <w:sz w:val="24"/>
          <w:szCs w:val="24"/>
        </w:rPr>
        <w:t>Matorral</w:t>
      </w:r>
      <w:r w:rsidRPr="0043285C">
        <w:rPr>
          <w:rFonts w:ascii="Times New Roman" w:hAnsi="Times New Roman" w:cs="Times New Roman"/>
          <w:color w:val="000000"/>
          <w:sz w:val="24"/>
          <w:szCs w:val="24"/>
        </w:rPr>
        <w:t>, por la parte social caracterizan la región con una tendencia del 75 %</w:t>
      </w:r>
      <w:r w:rsidR="00420657" w:rsidRPr="0043285C">
        <w:rPr>
          <w:rFonts w:ascii="Times New Roman" w:hAnsi="Times New Roman" w:cs="Times New Roman"/>
          <w:color w:val="000000"/>
          <w:sz w:val="24"/>
          <w:szCs w:val="24"/>
        </w:rPr>
        <w:t>, aunque en la variable de pob</w:t>
      </w:r>
      <w:r w:rsidR="00074B78" w:rsidRPr="0043285C">
        <w:rPr>
          <w:rFonts w:ascii="Times New Roman" w:hAnsi="Times New Roman" w:cs="Times New Roman"/>
          <w:color w:val="000000"/>
          <w:sz w:val="24"/>
          <w:szCs w:val="24"/>
        </w:rPr>
        <w:t xml:space="preserve">lación que asiste a la escuela </w:t>
      </w:r>
      <w:r w:rsidR="0088657D" w:rsidRPr="0043285C">
        <w:rPr>
          <w:rFonts w:ascii="Times New Roman" w:hAnsi="Times New Roman" w:cs="Times New Roman"/>
          <w:color w:val="000000"/>
          <w:sz w:val="24"/>
          <w:szCs w:val="24"/>
        </w:rPr>
        <w:t xml:space="preserve">de la </w:t>
      </w:r>
      <w:r w:rsidR="00A52B97" w:rsidRPr="0043285C">
        <w:rPr>
          <w:rFonts w:ascii="Times New Roman" w:hAnsi="Times New Roman" w:cs="Times New Roman"/>
          <w:color w:val="000000"/>
          <w:sz w:val="24"/>
          <w:szCs w:val="24"/>
        </w:rPr>
        <w:t xml:space="preserve">población de 15 a </w:t>
      </w:r>
      <w:r w:rsidR="00E82FFA" w:rsidRPr="0043285C">
        <w:rPr>
          <w:rFonts w:ascii="Times New Roman" w:hAnsi="Times New Roman" w:cs="Times New Roman"/>
          <w:color w:val="000000"/>
          <w:sz w:val="24"/>
          <w:szCs w:val="24"/>
        </w:rPr>
        <w:t xml:space="preserve">17 y </w:t>
      </w:r>
      <w:r w:rsidR="0088657D" w:rsidRPr="0043285C">
        <w:rPr>
          <w:rFonts w:ascii="Times New Roman" w:hAnsi="Times New Roman" w:cs="Times New Roman"/>
          <w:color w:val="000000"/>
          <w:sz w:val="24"/>
          <w:szCs w:val="24"/>
        </w:rPr>
        <w:t xml:space="preserve">de </w:t>
      </w:r>
      <w:r w:rsidR="00E82FFA" w:rsidRPr="0043285C">
        <w:rPr>
          <w:rFonts w:ascii="Times New Roman" w:hAnsi="Times New Roman" w:cs="Times New Roman"/>
          <w:color w:val="000000"/>
          <w:sz w:val="24"/>
          <w:szCs w:val="24"/>
        </w:rPr>
        <w:t xml:space="preserve">18 a </w:t>
      </w:r>
      <w:r w:rsidR="00420657" w:rsidRPr="0043285C">
        <w:rPr>
          <w:rFonts w:ascii="Times New Roman" w:hAnsi="Times New Roman" w:cs="Times New Roman"/>
          <w:color w:val="000000"/>
          <w:sz w:val="24"/>
          <w:szCs w:val="24"/>
        </w:rPr>
        <w:t xml:space="preserve">24 </w:t>
      </w:r>
      <w:r w:rsidR="00E82FFA" w:rsidRPr="0043285C">
        <w:rPr>
          <w:rFonts w:ascii="Times New Roman" w:hAnsi="Times New Roman" w:cs="Times New Roman"/>
          <w:color w:val="000000"/>
          <w:sz w:val="24"/>
          <w:szCs w:val="24"/>
        </w:rPr>
        <w:t xml:space="preserve">años </w:t>
      </w:r>
      <w:r w:rsidR="00420657" w:rsidRPr="0043285C">
        <w:rPr>
          <w:rFonts w:ascii="Times New Roman" w:hAnsi="Times New Roman" w:cs="Times New Roman"/>
          <w:color w:val="000000"/>
          <w:sz w:val="24"/>
          <w:szCs w:val="24"/>
        </w:rPr>
        <w:t>se redujo al 63</w:t>
      </w:r>
      <w:r w:rsidR="0088657D" w:rsidRPr="0043285C">
        <w:rPr>
          <w:rFonts w:ascii="Times New Roman" w:hAnsi="Times New Roman" w:cs="Times New Roman"/>
          <w:color w:val="000000"/>
          <w:sz w:val="24"/>
          <w:szCs w:val="24"/>
        </w:rPr>
        <w:t xml:space="preserve"> </w:t>
      </w:r>
      <w:r w:rsidR="00420657" w:rsidRPr="0043285C">
        <w:rPr>
          <w:rFonts w:ascii="Times New Roman" w:hAnsi="Times New Roman" w:cs="Times New Roman"/>
          <w:color w:val="000000"/>
          <w:sz w:val="24"/>
          <w:szCs w:val="24"/>
        </w:rPr>
        <w:t>% por la localidad de El Limón</w:t>
      </w:r>
      <w:r w:rsidR="00651879" w:rsidRPr="0043285C">
        <w:rPr>
          <w:rFonts w:ascii="Times New Roman" w:hAnsi="Times New Roman" w:cs="Times New Roman"/>
          <w:color w:val="000000"/>
          <w:sz w:val="24"/>
          <w:szCs w:val="24"/>
        </w:rPr>
        <w:t xml:space="preserve">. </w:t>
      </w:r>
    </w:p>
    <w:p w14:paraId="094A45B8"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13A31939" w14:textId="47D4DD67" w:rsidR="00754873" w:rsidRPr="0043285C" w:rsidRDefault="00651879"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color w:val="000000"/>
          <w:sz w:val="24"/>
          <w:szCs w:val="24"/>
        </w:rPr>
        <w:t xml:space="preserve">En </w:t>
      </w:r>
      <w:r w:rsidR="00420657" w:rsidRPr="0043285C">
        <w:rPr>
          <w:rFonts w:ascii="Times New Roman" w:hAnsi="Times New Roman" w:cs="Times New Roman"/>
          <w:color w:val="000000"/>
          <w:sz w:val="24"/>
          <w:szCs w:val="24"/>
        </w:rPr>
        <w:t>esta región la localidad de Tepic</w:t>
      </w:r>
      <w:r w:rsidR="00754873" w:rsidRPr="0043285C">
        <w:rPr>
          <w:rFonts w:ascii="Times New Roman" w:hAnsi="Times New Roman" w:cs="Times New Roman"/>
          <w:color w:val="000000"/>
          <w:sz w:val="24"/>
          <w:szCs w:val="24"/>
        </w:rPr>
        <w:t xml:space="preserve"> cuenta con la mayor población, así como el mayor número de viviendas con acceso a servicios, educación y salud</w:t>
      </w:r>
      <w:r w:rsidR="0088657D" w:rsidRPr="0043285C">
        <w:rPr>
          <w:rFonts w:ascii="Times New Roman" w:hAnsi="Times New Roman" w:cs="Times New Roman"/>
          <w:color w:val="000000"/>
          <w:sz w:val="24"/>
          <w:szCs w:val="24"/>
        </w:rPr>
        <w:t>,</w:t>
      </w:r>
      <w:r w:rsidR="00754873" w:rsidRPr="0043285C">
        <w:rPr>
          <w:rFonts w:ascii="Times New Roman" w:hAnsi="Times New Roman" w:cs="Times New Roman"/>
          <w:color w:val="000000"/>
          <w:sz w:val="24"/>
          <w:szCs w:val="24"/>
        </w:rPr>
        <w:t xml:space="preserve"> encontrándose 5 desviaciones estándar por arriba del promedio; no obstante, las localidades que quedaron en la región siguen una tendencia similar a 0.2 desviaciones por debajo del promedio.</w:t>
      </w:r>
    </w:p>
    <w:p w14:paraId="3A05019A" w14:textId="0FE9B100" w:rsidR="00651879" w:rsidRPr="0043285C" w:rsidRDefault="00AF0CE7"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b/>
          <w:color w:val="000000"/>
          <w:sz w:val="24"/>
          <w:szCs w:val="24"/>
        </w:rPr>
        <w:lastRenderedPageBreak/>
        <w:t xml:space="preserve">Región </w:t>
      </w:r>
      <w:r w:rsidR="002F5CB5" w:rsidRPr="0043285C">
        <w:rPr>
          <w:rFonts w:ascii="Times New Roman" w:hAnsi="Times New Roman" w:cs="Times New Roman"/>
          <w:b/>
          <w:color w:val="000000"/>
          <w:sz w:val="24"/>
          <w:szCs w:val="24"/>
        </w:rPr>
        <w:t>3</w:t>
      </w:r>
      <w:r w:rsidR="00A42123" w:rsidRPr="0043285C">
        <w:rPr>
          <w:rFonts w:ascii="Times New Roman" w:hAnsi="Times New Roman" w:cs="Times New Roman"/>
          <w:b/>
          <w:color w:val="000000"/>
          <w:sz w:val="24"/>
          <w:szCs w:val="24"/>
        </w:rPr>
        <w:t xml:space="preserve"> (R</w:t>
      </w:r>
      <w:r w:rsidR="002F5CB5" w:rsidRPr="0043285C">
        <w:rPr>
          <w:rFonts w:ascii="Times New Roman" w:hAnsi="Times New Roman" w:cs="Times New Roman"/>
          <w:b/>
          <w:color w:val="000000"/>
          <w:sz w:val="24"/>
          <w:szCs w:val="24"/>
        </w:rPr>
        <w:t>3</w:t>
      </w:r>
      <w:r w:rsidR="00A42123" w:rsidRPr="0043285C">
        <w:rPr>
          <w:rFonts w:ascii="Times New Roman" w:hAnsi="Times New Roman" w:cs="Times New Roman"/>
          <w:b/>
          <w:color w:val="000000"/>
          <w:sz w:val="24"/>
          <w:szCs w:val="24"/>
        </w:rPr>
        <w:t>).</w:t>
      </w:r>
      <w:r w:rsidR="00A42123" w:rsidRPr="0043285C">
        <w:rPr>
          <w:rFonts w:ascii="Times New Roman" w:hAnsi="Times New Roman" w:cs="Times New Roman"/>
          <w:color w:val="000000"/>
          <w:sz w:val="24"/>
          <w:szCs w:val="24"/>
        </w:rPr>
        <w:t xml:space="preserve"> Qued</w:t>
      </w:r>
      <w:r w:rsidR="0088657D" w:rsidRPr="0043285C">
        <w:rPr>
          <w:rFonts w:ascii="Times New Roman" w:hAnsi="Times New Roman" w:cs="Times New Roman"/>
          <w:color w:val="000000"/>
          <w:sz w:val="24"/>
          <w:szCs w:val="24"/>
        </w:rPr>
        <w:t>ó</w:t>
      </w:r>
      <w:r w:rsidR="00A42123" w:rsidRPr="0043285C">
        <w:rPr>
          <w:rFonts w:ascii="Times New Roman" w:hAnsi="Times New Roman" w:cs="Times New Roman"/>
          <w:color w:val="000000"/>
          <w:sz w:val="24"/>
          <w:szCs w:val="24"/>
        </w:rPr>
        <w:t xml:space="preserve"> conformada por las localidades de </w:t>
      </w:r>
      <w:r w:rsidR="002F5CB5" w:rsidRPr="0043285C">
        <w:rPr>
          <w:rFonts w:ascii="Times New Roman" w:hAnsi="Times New Roman" w:cs="Times New Roman"/>
          <w:color w:val="000000"/>
          <w:sz w:val="24"/>
          <w:szCs w:val="24"/>
        </w:rPr>
        <w:t xml:space="preserve">El Ermitaño, </w:t>
      </w:r>
      <w:r w:rsidR="00184230" w:rsidRPr="0043285C">
        <w:rPr>
          <w:rFonts w:ascii="Times New Roman" w:hAnsi="Times New Roman" w:cs="Times New Roman"/>
          <w:color w:val="000000"/>
          <w:sz w:val="24"/>
          <w:szCs w:val="24"/>
        </w:rPr>
        <w:t>L</w:t>
      </w:r>
      <w:r w:rsidR="00A42123" w:rsidRPr="0043285C">
        <w:rPr>
          <w:rFonts w:ascii="Times New Roman" w:hAnsi="Times New Roman" w:cs="Times New Roman"/>
          <w:color w:val="000000"/>
          <w:sz w:val="24"/>
          <w:szCs w:val="24"/>
        </w:rPr>
        <w:t xml:space="preserve">o de </w:t>
      </w:r>
      <w:proofErr w:type="spellStart"/>
      <w:r w:rsidR="00A42123" w:rsidRPr="0043285C">
        <w:rPr>
          <w:rFonts w:ascii="Times New Roman" w:hAnsi="Times New Roman" w:cs="Times New Roman"/>
          <w:color w:val="000000"/>
          <w:sz w:val="24"/>
          <w:szCs w:val="24"/>
        </w:rPr>
        <w:t>Lamedo</w:t>
      </w:r>
      <w:proofErr w:type="spellEnd"/>
      <w:r w:rsidR="00A42123" w:rsidRPr="0043285C">
        <w:rPr>
          <w:rFonts w:ascii="Times New Roman" w:hAnsi="Times New Roman" w:cs="Times New Roman"/>
          <w:color w:val="000000"/>
          <w:sz w:val="24"/>
          <w:szCs w:val="24"/>
        </w:rPr>
        <w:t xml:space="preserve"> y El </w:t>
      </w:r>
      <w:r w:rsidR="00B10884" w:rsidRPr="0043285C">
        <w:rPr>
          <w:rFonts w:ascii="Times New Roman" w:hAnsi="Times New Roman" w:cs="Times New Roman"/>
          <w:color w:val="000000"/>
          <w:sz w:val="24"/>
          <w:szCs w:val="24"/>
        </w:rPr>
        <w:t>Pichón por</w:t>
      </w:r>
      <w:r w:rsidR="00A42123" w:rsidRPr="0043285C">
        <w:rPr>
          <w:rFonts w:ascii="Times New Roman" w:hAnsi="Times New Roman" w:cs="Times New Roman"/>
          <w:color w:val="000000"/>
          <w:sz w:val="24"/>
          <w:szCs w:val="24"/>
        </w:rPr>
        <w:t xml:space="preserve"> compartir </w:t>
      </w:r>
      <w:r w:rsidR="002F5CB5" w:rsidRPr="0043285C">
        <w:rPr>
          <w:rFonts w:ascii="Times New Roman" w:hAnsi="Times New Roman" w:cs="Times New Roman"/>
          <w:color w:val="000000"/>
          <w:sz w:val="24"/>
          <w:szCs w:val="24"/>
        </w:rPr>
        <w:t>46</w:t>
      </w:r>
      <w:r w:rsidR="0088657D" w:rsidRPr="0043285C">
        <w:rPr>
          <w:rFonts w:ascii="Times New Roman" w:hAnsi="Times New Roman" w:cs="Times New Roman"/>
          <w:color w:val="000000"/>
          <w:sz w:val="24"/>
          <w:szCs w:val="24"/>
        </w:rPr>
        <w:t xml:space="preserve"> </w:t>
      </w:r>
      <w:r w:rsidR="00A42123" w:rsidRPr="0043285C">
        <w:rPr>
          <w:rFonts w:ascii="Times New Roman" w:hAnsi="Times New Roman" w:cs="Times New Roman"/>
          <w:color w:val="000000"/>
          <w:sz w:val="24"/>
          <w:szCs w:val="24"/>
        </w:rPr>
        <w:t xml:space="preserve">% de las variables, con </w:t>
      </w:r>
      <w:r w:rsidR="002F5CB5" w:rsidRPr="0043285C">
        <w:rPr>
          <w:rFonts w:ascii="Times New Roman" w:hAnsi="Times New Roman" w:cs="Times New Roman"/>
          <w:color w:val="000000"/>
          <w:sz w:val="24"/>
          <w:szCs w:val="24"/>
        </w:rPr>
        <w:t>12 variables físicas, 6</w:t>
      </w:r>
      <w:r w:rsidR="00A42123" w:rsidRPr="0043285C">
        <w:rPr>
          <w:rFonts w:ascii="Times New Roman" w:hAnsi="Times New Roman" w:cs="Times New Roman"/>
          <w:color w:val="000000"/>
          <w:sz w:val="24"/>
          <w:szCs w:val="24"/>
        </w:rPr>
        <w:t xml:space="preserve"> biológicas </w:t>
      </w:r>
      <w:r w:rsidR="00B10884" w:rsidRPr="0043285C">
        <w:rPr>
          <w:rFonts w:ascii="Times New Roman" w:hAnsi="Times New Roman" w:cs="Times New Roman"/>
          <w:color w:val="000000"/>
          <w:sz w:val="24"/>
          <w:szCs w:val="24"/>
        </w:rPr>
        <w:t>y 19</w:t>
      </w:r>
      <w:r w:rsidR="00A42123" w:rsidRPr="0043285C">
        <w:rPr>
          <w:rFonts w:ascii="Times New Roman" w:hAnsi="Times New Roman" w:cs="Times New Roman"/>
          <w:color w:val="000000"/>
          <w:sz w:val="24"/>
          <w:szCs w:val="24"/>
        </w:rPr>
        <w:t xml:space="preserve"> socioeconómicas. </w:t>
      </w:r>
    </w:p>
    <w:p w14:paraId="01616988"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14C520C6" w14:textId="4FE7E100" w:rsidR="00A42123" w:rsidRPr="0043285C" w:rsidRDefault="00A42123"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color w:val="000000"/>
          <w:sz w:val="24"/>
          <w:szCs w:val="24"/>
        </w:rPr>
        <w:t>Las variables que marcaron la tendencia a la conformación de la región</w:t>
      </w:r>
      <w:r w:rsidR="0088657D" w:rsidRPr="0043285C">
        <w:rPr>
          <w:rFonts w:ascii="Times New Roman" w:hAnsi="Times New Roman" w:cs="Times New Roman"/>
          <w:color w:val="000000"/>
          <w:sz w:val="24"/>
          <w:szCs w:val="24"/>
        </w:rPr>
        <w:t>,</w:t>
      </w:r>
      <w:r w:rsidRPr="0043285C">
        <w:rPr>
          <w:rFonts w:ascii="Times New Roman" w:hAnsi="Times New Roman" w:cs="Times New Roman"/>
          <w:color w:val="000000"/>
          <w:sz w:val="24"/>
          <w:szCs w:val="24"/>
        </w:rPr>
        <w:t xml:space="preserve"> </w:t>
      </w:r>
      <w:r w:rsidR="002F5CB5" w:rsidRPr="0043285C">
        <w:rPr>
          <w:rFonts w:ascii="Times New Roman" w:hAnsi="Times New Roman" w:cs="Times New Roman"/>
          <w:color w:val="000000"/>
          <w:sz w:val="24"/>
          <w:szCs w:val="24"/>
        </w:rPr>
        <w:t>3</w:t>
      </w:r>
      <w:r w:rsidRPr="0043285C">
        <w:rPr>
          <w:rFonts w:ascii="Times New Roman" w:hAnsi="Times New Roman" w:cs="Times New Roman"/>
          <w:color w:val="000000"/>
          <w:sz w:val="24"/>
          <w:szCs w:val="24"/>
        </w:rPr>
        <w:t xml:space="preserve"> fueron particularmente las variables por el clima </w:t>
      </w:r>
      <w:proofErr w:type="spellStart"/>
      <w:r w:rsidRPr="0043285C">
        <w:rPr>
          <w:rFonts w:ascii="Times New Roman" w:hAnsi="Times New Roman" w:cs="Times New Roman"/>
          <w:color w:val="000000"/>
          <w:sz w:val="24"/>
          <w:szCs w:val="24"/>
        </w:rPr>
        <w:t>Semic</w:t>
      </w:r>
      <w:r w:rsidR="0088657D" w:rsidRPr="0043285C">
        <w:rPr>
          <w:rFonts w:ascii="Times New Roman" w:hAnsi="Times New Roman" w:cs="Times New Roman"/>
          <w:color w:val="000000"/>
          <w:sz w:val="24"/>
          <w:szCs w:val="24"/>
        </w:rPr>
        <w:t>á</w:t>
      </w:r>
      <w:r w:rsidRPr="0043285C">
        <w:rPr>
          <w:rFonts w:ascii="Times New Roman" w:hAnsi="Times New Roman" w:cs="Times New Roman"/>
          <w:color w:val="000000"/>
          <w:sz w:val="24"/>
          <w:szCs w:val="24"/>
        </w:rPr>
        <w:t>lido</w:t>
      </w:r>
      <w:proofErr w:type="spellEnd"/>
      <w:r w:rsidRPr="0043285C">
        <w:rPr>
          <w:rFonts w:ascii="Times New Roman" w:hAnsi="Times New Roman" w:cs="Times New Roman"/>
          <w:color w:val="000000"/>
          <w:sz w:val="24"/>
          <w:szCs w:val="24"/>
        </w:rPr>
        <w:t xml:space="preserve">, el Ambiente </w:t>
      </w:r>
      <w:proofErr w:type="spellStart"/>
      <w:r w:rsidRPr="0043285C">
        <w:rPr>
          <w:rFonts w:ascii="Times New Roman" w:hAnsi="Times New Roman" w:cs="Times New Roman"/>
          <w:color w:val="000000"/>
          <w:sz w:val="24"/>
          <w:szCs w:val="24"/>
        </w:rPr>
        <w:t>Denudativo</w:t>
      </w:r>
      <w:proofErr w:type="spellEnd"/>
      <w:r w:rsidRPr="0043285C">
        <w:rPr>
          <w:rFonts w:ascii="Times New Roman" w:hAnsi="Times New Roman" w:cs="Times New Roman"/>
          <w:color w:val="000000"/>
          <w:sz w:val="24"/>
          <w:szCs w:val="24"/>
        </w:rPr>
        <w:t xml:space="preserve">, </w:t>
      </w:r>
      <w:r w:rsidR="002F5CB5" w:rsidRPr="0043285C">
        <w:rPr>
          <w:rFonts w:ascii="Times New Roman" w:hAnsi="Times New Roman" w:cs="Times New Roman"/>
          <w:color w:val="000000"/>
          <w:sz w:val="24"/>
          <w:szCs w:val="24"/>
        </w:rPr>
        <w:t xml:space="preserve">la variable geomorfológica </w:t>
      </w:r>
      <w:r w:rsidR="00E82FFA" w:rsidRPr="0043285C">
        <w:rPr>
          <w:rFonts w:ascii="Times New Roman" w:hAnsi="Times New Roman" w:cs="Times New Roman"/>
          <w:color w:val="000000"/>
          <w:sz w:val="24"/>
          <w:szCs w:val="24"/>
        </w:rPr>
        <w:t xml:space="preserve">de </w:t>
      </w:r>
      <w:r w:rsidRPr="0043285C">
        <w:rPr>
          <w:rFonts w:ascii="Times New Roman" w:hAnsi="Times New Roman" w:cs="Times New Roman"/>
          <w:color w:val="000000"/>
          <w:sz w:val="24"/>
          <w:szCs w:val="24"/>
        </w:rPr>
        <w:t>Complejos asociados al San Juan</w:t>
      </w:r>
      <w:r w:rsidR="00651879" w:rsidRPr="0043285C">
        <w:rPr>
          <w:rFonts w:ascii="Times New Roman" w:hAnsi="Times New Roman" w:cs="Times New Roman"/>
          <w:color w:val="000000"/>
          <w:sz w:val="24"/>
          <w:szCs w:val="24"/>
        </w:rPr>
        <w:t xml:space="preserve"> </w:t>
      </w:r>
      <w:r w:rsidRPr="0043285C">
        <w:rPr>
          <w:rFonts w:ascii="Times New Roman" w:hAnsi="Times New Roman" w:cs="Times New Roman"/>
          <w:color w:val="000000"/>
          <w:sz w:val="24"/>
          <w:szCs w:val="24"/>
        </w:rPr>
        <w:t xml:space="preserve">y por </w:t>
      </w:r>
      <w:r w:rsidR="00E82FFA" w:rsidRPr="0043285C">
        <w:rPr>
          <w:rFonts w:ascii="Times New Roman" w:hAnsi="Times New Roman" w:cs="Times New Roman"/>
          <w:color w:val="000000"/>
          <w:sz w:val="24"/>
          <w:szCs w:val="24"/>
        </w:rPr>
        <w:t>el</w:t>
      </w:r>
      <w:r w:rsidRPr="0043285C">
        <w:rPr>
          <w:rFonts w:ascii="Times New Roman" w:hAnsi="Times New Roman" w:cs="Times New Roman"/>
          <w:color w:val="000000"/>
          <w:sz w:val="24"/>
          <w:szCs w:val="24"/>
        </w:rPr>
        <w:t xml:space="preserve"> </w:t>
      </w:r>
      <w:r w:rsidR="002F5CB5" w:rsidRPr="0043285C">
        <w:rPr>
          <w:rFonts w:ascii="Times New Roman" w:hAnsi="Times New Roman" w:cs="Times New Roman"/>
          <w:color w:val="000000"/>
          <w:sz w:val="24"/>
          <w:szCs w:val="24"/>
        </w:rPr>
        <w:t>tipo d</w:t>
      </w:r>
      <w:r w:rsidR="00074B78" w:rsidRPr="0043285C">
        <w:rPr>
          <w:rFonts w:ascii="Times New Roman" w:hAnsi="Times New Roman" w:cs="Times New Roman"/>
          <w:color w:val="000000"/>
          <w:sz w:val="24"/>
          <w:szCs w:val="24"/>
        </w:rPr>
        <w:t xml:space="preserve">e suelo </w:t>
      </w:r>
      <w:proofErr w:type="spellStart"/>
      <w:r w:rsidR="00E82FFA" w:rsidRPr="0043285C">
        <w:rPr>
          <w:rFonts w:ascii="Times New Roman" w:hAnsi="Times New Roman" w:cs="Times New Roman"/>
          <w:color w:val="000000"/>
          <w:sz w:val="24"/>
          <w:szCs w:val="24"/>
        </w:rPr>
        <w:t>Cambisol</w:t>
      </w:r>
      <w:proofErr w:type="spellEnd"/>
      <w:r w:rsidR="00E82FFA" w:rsidRPr="0043285C">
        <w:rPr>
          <w:rFonts w:ascii="Times New Roman" w:hAnsi="Times New Roman" w:cs="Times New Roman"/>
          <w:color w:val="000000"/>
          <w:sz w:val="24"/>
          <w:szCs w:val="24"/>
        </w:rPr>
        <w:t xml:space="preserve"> crómico</w:t>
      </w:r>
      <w:r w:rsidRPr="0043285C">
        <w:rPr>
          <w:rFonts w:ascii="Times New Roman" w:hAnsi="Times New Roman" w:cs="Times New Roman"/>
          <w:color w:val="000000"/>
          <w:sz w:val="24"/>
          <w:szCs w:val="24"/>
        </w:rPr>
        <w:t xml:space="preserve">, por la parte </w:t>
      </w:r>
      <w:r w:rsidR="002F5CB5" w:rsidRPr="0043285C">
        <w:rPr>
          <w:rFonts w:ascii="Times New Roman" w:hAnsi="Times New Roman" w:cs="Times New Roman"/>
          <w:color w:val="000000"/>
          <w:sz w:val="24"/>
          <w:szCs w:val="24"/>
        </w:rPr>
        <w:t xml:space="preserve">de </w:t>
      </w:r>
      <w:r w:rsidR="00E82FFA" w:rsidRPr="0043285C">
        <w:rPr>
          <w:rFonts w:ascii="Times New Roman" w:hAnsi="Times New Roman" w:cs="Times New Roman"/>
          <w:color w:val="000000"/>
          <w:sz w:val="24"/>
          <w:szCs w:val="24"/>
        </w:rPr>
        <w:t xml:space="preserve">cobertura se caracterizó por el </w:t>
      </w:r>
      <w:r w:rsidRPr="0043285C">
        <w:rPr>
          <w:rFonts w:ascii="Times New Roman" w:hAnsi="Times New Roman" w:cs="Times New Roman"/>
          <w:color w:val="000000"/>
          <w:sz w:val="24"/>
          <w:szCs w:val="24"/>
        </w:rPr>
        <w:t>Bosque de encino</w:t>
      </w:r>
      <w:r w:rsidR="00074B78" w:rsidRPr="0043285C">
        <w:rPr>
          <w:rFonts w:ascii="Times New Roman" w:hAnsi="Times New Roman" w:cs="Times New Roman"/>
          <w:color w:val="000000"/>
          <w:sz w:val="24"/>
          <w:szCs w:val="24"/>
        </w:rPr>
        <w:t xml:space="preserve">, </w:t>
      </w:r>
      <w:r w:rsidRPr="0043285C">
        <w:rPr>
          <w:rFonts w:ascii="Times New Roman" w:hAnsi="Times New Roman" w:cs="Times New Roman"/>
          <w:color w:val="000000"/>
          <w:sz w:val="24"/>
          <w:szCs w:val="24"/>
        </w:rPr>
        <w:t>Cultivos perennes</w:t>
      </w:r>
      <w:r w:rsidR="00074B78" w:rsidRPr="0043285C">
        <w:rPr>
          <w:rFonts w:ascii="Times New Roman" w:hAnsi="Times New Roman" w:cs="Times New Roman"/>
          <w:color w:val="000000"/>
          <w:sz w:val="24"/>
          <w:szCs w:val="24"/>
        </w:rPr>
        <w:t xml:space="preserve">, </w:t>
      </w:r>
      <w:r w:rsidRPr="0043285C">
        <w:rPr>
          <w:rFonts w:ascii="Times New Roman" w:hAnsi="Times New Roman" w:cs="Times New Roman"/>
          <w:color w:val="000000"/>
          <w:sz w:val="24"/>
          <w:szCs w:val="24"/>
        </w:rPr>
        <w:t>Matorral</w:t>
      </w:r>
      <w:r w:rsidR="00651879" w:rsidRPr="0043285C">
        <w:rPr>
          <w:rFonts w:ascii="Times New Roman" w:hAnsi="Times New Roman" w:cs="Times New Roman"/>
          <w:color w:val="000000"/>
          <w:sz w:val="24"/>
          <w:szCs w:val="24"/>
        </w:rPr>
        <w:t xml:space="preserve"> </w:t>
      </w:r>
      <w:r w:rsidRPr="0043285C">
        <w:rPr>
          <w:rFonts w:ascii="Times New Roman" w:hAnsi="Times New Roman" w:cs="Times New Roman"/>
          <w:color w:val="000000"/>
          <w:sz w:val="24"/>
          <w:szCs w:val="24"/>
        </w:rPr>
        <w:t xml:space="preserve">y Pastizal, por la parte social caracterizan </w:t>
      </w:r>
      <w:r w:rsidR="0088657D" w:rsidRPr="0043285C">
        <w:rPr>
          <w:rFonts w:ascii="Times New Roman" w:hAnsi="Times New Roman" w:cs="Times New Roman"/>
          <w:color w:val="000000"/>
          <w:sz w:val="24"/>
          <w:szCs w:val="24"/>
        </w:rPr>
        <w:t xml:space="preserve">a </w:t>
      </w:r>
      <w:r w:rsidRPr="0043285C">
        <w:rPr>
          <w:rFonts w:ascii="Times New Roman" w:hAnsi="Times New Roman" w:cs="Times New Roman"/>
          <w:color w:val="000000"/>
          <w:sz w:val="24"/>
          <w:szCs w:val="24"/>
        </w:rPr>
        <w:t xml:space="preserve">la región </w:t>
      </w:r>
      <w:r w:rsidR="002F5CB5" w:rsidRPr="0043285C">
        <w:rPr>
          <w:rFonts w:ascii="Times New Roman" w:hAnsi="Times New Roman" w:cs="Times New Roman"/>
          <w:color w:val="000000"/>
          <w:sz w:val="24"/>
          <w:szCs w:val="24"/>
        </w:rPr>
        <w:t>con una tendencia del 67</w:t>
      </w:r>
      <w:r w:rsidR="0088657D" w:rsidRPr="0043285C">
        <w:rPr>
          <w:rFonts w:ascii="Times New Roman" w:hAnsi="Times New Roman" w:cs="Times New Roman"/>
          <w:color w:val="000000"/>
          <w:sz w:val="24"/>
          <w:szCs w:val="24"/>
        </w:rPr>
        <w:t xml:space="preserve"> </w:t>
      </w:r>
      <w:r w:rsidRPr="0043285C">
        <w:rPr>
          <w:rFonts w:ascii="Times New Roman" w:hAnsi="Times New Roman" w:cs="Times New Roman"/>
          <w:color w:val="000000"/>
          <w:sz w:val="24"/>
          <w:szCs w:val="24"/>
        </w:rPr>
        <w:t>%</w:t>
      </w:r>
      <w:r w:rsidR="002F5CB5" w:rsidRPr="0043285C">
        <w:rPr>
          <w:rFonts w:ascii="Times New Roman" w:hAnsi="Times New Roman" w:cs="Times New Roman"/>
          <w:color w:val="000000"/>
          <w:sz w:val="24"/>
          <w:szCs w:val="24"/>
        </w:rPr>
        <w:t>, en este grupo la localidad de El Ermitaño no cuenta con población i</w:t>
      </w:r>
      <w:r w:rsidR="00E82FFA" w:rsidRPr="0043285C">
        <w:rPr>
          <w:rFonts w:ascii="Times New Roman" w:hAnsi="Times New Roman" w:cs="Times New Roman"/>
          <w:color w:val="000000"/>
          <w:sz w:val="24"/>
          <w:szCs w:val="24"/>
        </w:rPr>
        <w:t xml:space="preserve">ndígena por lo que la variable de Población Indígena </w:t>
      </w:r>
      <w:r w:rsidR="002F5CB5" w:rsidRPr="0043285C">
        <w:rPr>
          <w:rFonts w:ascii="Times New Roman" w:hAnsi="Times New Roman" w:cs="Times New Roman"/>
          <w:color w:val="000000"/>
          <w:sz w:val="24"/>
          <w:szCs w:val="24"/>
        </w:rPr>
        <w:t>se caracterizó con  63</w:t>
      </w:r>
      <w:r w:rsidR="0088657D" w:rsidRPr="0043285C">
        <w:rPr>
          <w:rFonts w:ascii="Times New Roman" w:hAnsi="Times New Roman" w:cs="Times New Roman"/>
          <w:color w:val="000000"/>
          <w:sz w:val="24"/>
          <w:szCs w:val="24"/>
        </w:rPr>
        <w:t xml:space="preserve"> </w:t>
      </w:r>
      <w:r w:rsidR="002F5CB5" w:rsidRPr="0043285C">
        <w:rPr>
          <w:rFonts w:ascii="Times New Roman" w:hAnsi="Times New Roman" w:cs="Times New Roman"/>
          <w:color w:val="000000"/>
          <w:sz w:val="24"/>
          <w:szCs w:val="24"/>
        </w:rPr>
        <w:t>%</w:t>
      </w:r>
      <w:r w:rsidRPr="0043285C">
        <w:rPr>
          <w:rFonts w:ascii="Times New Roman" w:hAnsi="Times New Roman" w:cs="Times New Roman"/>
          <w:color w:val="000000"/>
          <w:sz w:val="24"/>
          <w:szCs w:val="24"/>
        </w:rPr>
        <w:t>.</w:t>
      </w:r>
    </w:p>
    <w:p w14:paraId="111A370A"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69871356" w14:textId="48ABABDA" w:rsidR="002F5CB5" w:rsidRPr="0043285C" w:rsidRDefault="00651879"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color w:val="000000"/>
          <w:sz w:val="24"/>
          <w:szCs w:val="24"/>
        </w:rPr>
        <w:t xml:space="preserve">Esta </w:t>
      </w:r>
      <w:r w:rsidR="00D800E0" w:rsidRPr="0043285C">
        <w:rPr>
          <w:rFonts w:ascii="Times New Roman" w:hAnsi="Times New Roman" w:cs="Times New Roman"/>
          <w:color w:val="000000"/>
          <w:sz w:val="24"/>
          <w:szCs w:val="24"/>
        </w:rPr>
        <w:t>región</w:t>
      </w:r>
      <w:r w:rsidR="00A42123" w:rsidRPr="0043285C">
        <w:rPr>
          <w:rFonts w:ascii="Times New Roman" w:hAnsi="Times New Roman" w:cs="Times New Roman"/>
          <w:color w:val="000000"/>
          <w:sz w:val="24"/>
          <w:szCs w:val="24"/>
        </w:rPr>
        <w:t xml:space="preserve"> quedó caracterizada por </w:t>
      </w:r>
      <w:r w:rsidR="002F5CB5" w:rsidRPr="0043285C">
        <w:rPr>
          <w:rFonts w:ascii="Times New Roman" w:hAnsi="Times New Roman" w:cs="Times New Roman"/>
          <w:color w:val="000000"/>
          <w:sz w:val="24"/>
          <w:szCs w:val="24"/>
        </w:rPr>
        <w:t>el par rec</w:t>
      </w:r>
      <w:r w:rsidR="0088657D" w:rsidRPr="0043285C">
        <w:rPr>
          <w:rFonts w:ascii="Times New Roman" w:hAnsi="Times New Roman" w:cs="Times New Roman"/>
          <w:color w:val="000000"/>
          <w:sz w:val="24"/>
          <w:szCs w:val="24"/>
        </w:rPr>
        <w:t>í</w:t>
      </w:r>
      <w:r w:rsidR="002F5CB5" w:rsidRPr="0043285C">
        <w:rPr>
          <w:rFonts w:ascii="Times New Roman" w:hAnsi="Times New Roman" w:cs="Times New Roman"/>
          <w:color w:val="000000"/>
          <w:sz w:val="24"/>
          <w:szCs w:val="24"/>
        </w:rPr>
        <w:t xml:space="preserve">proco formado por los ejidos de El Rodeo y Lo de </w:t>
      </w:r>
      <w:proofErr w:type="spellStart"/>
      <w:r w:rsidR="002F5CB5" w:rsidRPr="0043285C">
        <w:rPr>
          <w:rFonts w:ascii="Times New Roman" w:hAnsi="Times New Roman" w:cs="Times New Roman"/>
          <w:color w:val="000000"/>
          <w:sz w:val="24"/>
          <w:szCs w:val="24"/>
        </w:rPr>
        <w:t>Lamedo</w:t>
      </w:r>
      <w:proofErr w:type="spellEnd"/>
      <w:r w:rsidR="002F5CB5" w:rsidRPr="0043285C">
        <w:rPr>
          <w:rFonts w:ascii="Times New Roman" w:hAnsi="Times New Roman" w:cs="Times New Roman"/>
          <w:color w:val="000000"/>
          <w:sz w:val="24"/>
          <w:szCs w:val="24"/>
        </w:rPr>
        <w:t xml:space="preserve"> con 91</w:t>
      </w:r>
      <w:r w:rsidR="0088657D" w:rsidRPr="0043285C">
        <w:rPr>
          <w:rFonts w:ascii="Times New Roman" w:hAnsi="Times New Roman" w:cs="Times New Roman"/>
          <w:color w:val="000000"/>
          <w:sz w:val="24"/>
          <w:szCs w:val="24"/>
        </w:rPr>
        <w:t xml:space="preserve"> </w:t>
      </w:r>
      <w:r w:rsidR="002F5CB5" w:rsidRPr="0043285C">
        <w:rPr>
          <w:rFonts w:ascii="Times New Roman" w:hAnsi="Times New Roman" w:cs="Times New Roman"/>
          <w:color w:val="000000"/>
          <w:sz w:val="24"/>
          <w:szCs w:val="24"/>
        </w:rPr>
        <w:t xml:space="preserve">% de correlación. </w:t>
      </w:r>
    </w:p>
    <w:p w14:paraId="46D9F48F"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4F165022" w14:textId="524F48C5" w:rsidR="00651879" w:rsidRPr="0043285C" w:rsidRDefault="00AF0CE7"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b/>
          <w:color w:val="000000"/>
          <w:sz w:val="24"/>
          <w:szCs w:val="24"/>
        </w:rPr>
        <w:t xml:space="preserve">Región </w:t>
      </w:r>
      <w:r w:rsidR="002F5CB5" w:rsidRPr="0043285C">
        <w:rPr>
          <w:rFonts w:ascii="Times New Roman" w:hAnsi="Times New Roman" w:cs="Times New Roman"/>
          <w:b/>
          <w:color w:val="000000"/>
          <w:sz w:val="24"/>
          <w:szCs w:val="24"/>
        </w:rPr>
        <w:t>4 (R4).</w:t>
      </w:r>
      <w:r w:rsidR="002F5CB5" w:rsidRPr="0043285C">
        <w:rPr>
          <w:rFonts w:ascii="Times New Roman" w:hAnsi="Times New Roman" w:cs="Times New Roman"/>
          <w:color w:val="000000"/>
          <w:sz w:val="24"/>
          <w:szCs w:val="24"/>
        </w:rPr>
        <w:t xml:space="preserve"> Se conformó por las localidades de Cerro de los Tigres, </w:t>
      </w:r>
      <w:proofErr w:type="spellStart"/>
      <w:r w:rsidR="002F5CB5" w:rsidRPr="0043285C">
        <w:rPr>
          <w:rFonts w:ascii="Times New Roman" w:hAnsi="Times New Roman" w:cs="Times New Roman"/>
          <w:color w:val="000000"/>
          <w:sz w:val="24"/>
          <w:szCs w:val="24"/>
        </w:rPr>
        <w:t>Cefereso</w:t>
      </w:r>
      <w:proofErr w:type="spellEnd"/>
      <w:r w:rsidR="002F5CB5" w:rsidRPr="0043285C">
        <w:rPr>
          <w:rFonts w:ascii="Times New Roman" w:hAnsi="Times New Roman" w:cs="Times New Roman"/>
          <w:color w:val="000000"/>
          <w:sz w:val="24"/>
          <w:szCs w:val="24"/>
        </w:rPr>
        <w:t xml:space="preserve"> y Salvador Allende, es</w:t>
      </w:r>
      <w:r w:rsidR="00F856A4" w:rsidRPr="0043285C">
        <w:rPr>
          <w:rFonts w:ascii="Times New Roman" w:hAnsi="Times New Roman" w:cs="Times New Roman"/>
          <w:color w:val="000000"/>
          <w:sz w:val="24"/>
          <w:szCs w:val="24"/>
        </w:rPr>
        <w:t>tas localidades comparten 51</w:t>
      </w:r>
      <w:r w:rsidR="0088657D" w:rsidRPr="0043285C">
        <w:rPr>
          <w:rFonts w:ascii="Times New Roman" w:hAnsi="Times New Roman" w:cs="Times New Roman"/>
          <w:color w:val="000000"/>
          <w:sz w:val="24"/>
          <w:szCs w:val="24"/>
        </w:rPr>
        <w:t xml:space="preserve"> </w:t>
      </w:r>
      <w:r w:rsidR="002F5CB5" w:rsidRPr="0043285C">
        <w:rPr>
          <w:rFonts w:ascii="Times New Roman" w:hAnsi="Times New Roman" w:cs="Times New Roman"/>
          <w:color w:val="000000"/>
          <w:sz w:val="24"/>
          <w:szCs w:val="24"/>
        </w:rPr>
        <w:t xml:space="preserve">% de las variables, con 11 variables físicas, 5 biológicas </w:t>
      </w:r>
      <w:r w:rsidR="00B10884" w:rsidRPr="0043285C">
        <w:rPr>
          <w:rFonts w:ascii="Times New Roman" w:hAnsi="Times New Roman" w:cs="Times New Roman"/>
          <w:color w:val="000000"/>
          <w:sz w:val="24"/>
          <w:szCs w:val="24"/>
        </w:rPr>
        <w:t>y 19</w:t>
      </w:r>
      <w:r w:rsidR="002F5CB5" w:rsidRPr="0043285C">
        <w:rPr>
          <w:rFonts w:ascii="Times New Roman" w:hAnsi="Times New Roman" w:cs="Times New Roman"/>
          <w:color w:val="000000"/>
          <w:sz w:val="24"/>
          <w:szCs w:val="24"/>
        </w:rPr>
        <w:t xml:space="preserve"> socioeconómicas.</w:t>
      </w:r>
    </w:p>
    <w:p w14:paraId="3287F395"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0724E473" w14:textId="26751643" w:rsidR="002F5CB5" w:rsidRPr="0043285C" w:rsidRDefault="002F5CB5"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color w:val="000000"/>
          <w:sz w:val="24"/>
          <w:szCs w:val="24"/>
        </w:rPr>
        <w:t xml:space="preserve">Las variables que </w:t>
      </w:r>
      <w:r w:rsidR="00F856A4" w:rsidRPr="0043285C">
        <w:rPr>
          <w:rFonts w:ascii="Times New Roman" w:hAnsi="Times New Roman" w:cs="Times New Roman"/>
          <w:color w:val="000000"/>
          <w:sz w:val="24"/>
          <w:szCs w:val="24"/>
        </w:rPr>
        <w:t>marcaron</w:t>
      </w:r>
      <w:r w:rsidRPr="0043285C">
        <w:rPr>
          <w:rFonts w:ascii="Times New Roman" w:hAnsi="Times New Roman" w:cs="Times New Roman"/>
          <w:color w:val="000000"/>
          <w:sz w:val="24"/>
          <w:szCs w:val="24"/>
        </w:rPr>
        <w:t xml:space="preserve"> la tendencia a la conformación de la región fueron parti</w:t>
      </w:r>
      <w:r w:rsidR="00E82FFA" w:rsidRPr="0043285C">
        <w:rPr>
          <w:rFonts w:ascii="Times New Roman" w:hAnsi="Times New Roman" w:cs="Times New Roman"/>
          <w:color w:val="000000"/>
          <w:sz w:val="24"/>
          <w:szCs w:val="24"/>
        </w:rPr>
        <w:t xml:space="preserve">cularmente por el tipo de clima Cálido y </w:t>
      </w:r>
      <w:proofErr w:type="spellStart"/>
      <w:r w:rsidRPr="0043285C">
        <w:rPr>
          <w:rFonts w:ascii="Times New Roman" w:hAnsi="Times New Roman" w:cs="Times New Roman"/>
          <w:color w:val="000000"/>
          <w:sz w:val="24"/>
          <w:szCs w:val="24"/>
        </w:rPr>
        <w:t>Semic</w:t>
      </w:r>
      <w:r w:rsidR="0088657D" w:rsidRPr="0043285C">
        <w:rPr>
          <w:rFonts w:ascii="Times New Roman" w:hAnsi="Times New Roman" w:cs="Times New Roman"/>
          <w:color w:val="000000"/>
          <w:sz w:val="24"/>
          <w:szCs w:val="24"/>
        </w:rPr>
        <w:t>á</w:t>
      </w:r>
      <w:r w:rsidRPr="0043285C">
        <w:rPr>
          <w:rFonts w:ascii="Times New Roman" w:hAnsi="Times New Roman" w:cs="Times New Roman"/>
          <w:color w:val="000000"/>
          <w:sz w:val="24"/>
          <w:szCs w:val="24"/>
        </w:rPr>
        <w:t>lido</w:t>
      </w:r>
      <w:proofErr w:type="spellEnd"/>
      <w:r w:rsidR="00E82FFA" w:rsidRPr="0043285C">
        <w:rPr>
          <w:rFonts w:ascii="Times New Roman" w:hAnsi="Times New Roman" w:cs="Times New Roman"/>
          <w:color w:val="000000"/>
          <w:sz w:val="24"/>
          <w:szCs w:val="24"/>
        </w:rPr>
        <w:t xml:space="preserve">, el Ambiente </w:t>
      </w:r>
      <w:proofErr w:type="spellStart"/>
      <w:r w:rsidR="00651879" w:rsidRPr="0043285C">
        <w:rPr>
          <w:rFonts w:ascii="Times New Roman" w:hAnsi="Times New Roman" w:cs="Times New Roman"/>
          <w:color w:val="000000"/>
          <w:sz w:val="24"/>
          <w:szCs w:val="24"/>
        </w:rPr>
        <w:t>Denudativo</w:t>
      </w:r>
      <w:proofErr w:type="spellEnd"/>
      <w:r w:rsidR="00074B78" w:rsidRPr="0043285C">
        <w:rPr>
          <w:rFonts w:ascii="Times New Roman" w:hAnsi="Times New Roman" w:cs="Times New Roman"/>
          <w:color w:val="000000"/>
          <w:sz w:val="24"/>
          <w:szCs w:val="24"/>
        </w:rPr>
        <w:t xml:space="preserve">, </w:t>
      </w:r>
      <w:r w:rsidR="00E82FFA" w:rsidRPr="0043285C">
        <w:rPr>
          <w:rFonts w:ascii="Times New Roman" w:hAnsi="Times New Roman" w:cs="Times New Roman"/>
          <w:color w:val="000000"/>
          <w:sz w:val="24"/>
          <w:szCs w:val="24"/>
        </w:rPr>
        <w:t xml:space="preserve">estructura geomorfológica de </w:t>
      </w:r>
      <w:r w:rsidR="00074B78" w:rsidRPr="0043285C">
        <w:rPr>
          <w:rFonts w:ascii="Times New Roman" w:hAnsi="Times New Roman" w:cs="Times New Roman"/>
          <w:color w:val="000000"/>
          <w:sz w:val="24"/>
          <w:szCs w:val="24"/>
        </w:rPr>
        <w:t xml:space="preserve">Sierras Volcánicas y </w:t>
      </w:r>
      <w:r w:rsidR="00651879" w:rsidRPr="0043285C">
        <w:rPr>
          <w:rFonts w:ascii="Times New Roman" w:hAnsi="Times New Roman" w:cs="Times New Roman"/>
          <w:color w:val="000000"/>
          <w:sz w:val="24"/>
          <w:szCs w:val="24"/>
        </w:rPr>
        <w:t>Valles con lomeríos,</w:t>
      </w:r>
      <w:r w:rsidRPr="0043285C">
        <w:rPr>
          <w:rFonts w:ascii="Times New Roman" w:hAnsi="Times New Roman" w:cs="Times New Roman"/>
          <w:color w:val="000000"/>
          <w:sz w:val="24"/>
          <w:szCs w:val="24"/>
        </w:rPr>
        <w:t xml:space="preserve"> tipos de suelo </w:t>
      </w:r>
      <w:proofErr w:type="spellStart"/>
      <w:r w:rsidR="00E82FFA" w:rsidRPr="0043285C">
        <w:rPr>
          <w:rFonts w:ascii="Times New Roman" w:hAnsi="Times New Roman" w:cs="Times New Roman"/>
          <w:color w:val="000000"/>
          <w:sz w:val="24"/>
          <w:szCs w:val="24"/>
        </w:rPr>
        <w:t>Acrisol</w:t>
      </w:r>
      <w:proofErr w:type="spellEnd"/>
      <w:r w:rsidR="00E82FFA" w:rsidRPr="0043285C">
        <w:rPr>
          <w:rFonts w:ascii="Times New Roman" w:hAnsi="Times New Roman" w:cs="Times New Roman"/>
          <w:color w:val="000000"/>
          <w:sz w:val="24"/>
          <w:szCs w:val="24"/>
        </w:rPr>
        <w:t xml:space="preserve"> </w:t>
      </w:r>
      <w:proofErr w:type="spellStart"/>
      <w:r w:rsidR="00E82FFA" w:rsidRPr="0043285C">
        <w:rPr>
          <w:rFonts w:ascii="Times New Roman" w:hAnsi="Times New Roman" w:cs="Times New Roman"/>
          <w:color w:val="000000"/>
          <w:sz w:val="24"/>
          <w:szCs w:val="24"/>
        </w:rPr>
        <w:t>órtico</w:t>
      </w:r>
      <w:proofErr w:type="spellEnd"/>
      <w:r w:rsidRPr="0043285C">
        <w:rPr>
          <w:rFonts w:ascii="Times New Roman" w:hAnsi="Times New Roman" w:cs="Times New Roman"/>
          <w:color w:val="000000"/>
          <w:sz w:val="24"/>
          <w:szCs w:val="24"/>
        </w:rPr>
        <w:t xml:space="preserve">, por la parte biológica </w:t>
      </w:r>
      <w:r w:rsidR="00F856A4" w:rsidRPr="0043285C">
        <w:rPr>
          <w:rFonts w:ascii="Times New Roman" w:hAnsi="Times New Roman" w:cs="Times New Roman"/>
          <w:color w:val="000000"/>
          <w:sz w:val="24"/>
          <w:szCs w:val="24"/>
        </w:rPr>
        <w:t>estas localidades comparten</w:t>
      </w:r>
      <w:r w:rsidR="00074B78" w:rsidRPr="0043285C">
        <w:rPr>
          <w:rFonts w:ascii="Times New Roman" w:hAnsi="Times New Roman" w:cs="Times New Roman"/>
          <w:color w:val="000000"/>
          <w:sz w:val="24"/>
          <w:szCs w:val="24"/>
        </w:rPr>
        <w:t xml:space="preserve"> 3 tipos de cobertura </w:t>
      </w:r>
      <w:r w:rsidR="00E82FFA" w:rsidRPr="0043285C">
        <w:rPr>
          <w:rFonts w:ascii="Times New Roman" w:hAnsi="Times New Roman" w:cs="Times New Roman"/>
          <w:color w:val="000000"/>
          <w:sz w:val="24"/>
          <w:szCs w:val="24"/>
        </w:rPr>
        <w:t>B</w:t>
      </w:r>
      <w:r w:rsidRPr="0043285C">
        <w:rPr>
          <w:rFonts w:ascii="Times New Roman" w:hAnsi="Times New Roman" w:cs="Times New Roman"/>
          <w:color w:val="000000"/>
          <w:sz w:val="24"/>
          <w:szCs w:val="24"/>
        </w:rPr>
        <w:t>osque de encino</w:t>
      </w:r>
      <w:r w:rsidR="00F856A4" w:rsidRPr="0043285C">
        <w:rPr>
          <w:rFonts w:ascii="Times New Roman" w:hAnsi="Times New Roman" w:cs="Times New Roman"/>
          <w:color w:val="000000"/>
          <w:sz w:val="24"/>
          <w:szCs w:val="24"/>
        </w:rPr>
        <w:t>,</w:t>
      </w:r>
      <w:r w:rsidR="00074B78" w:rsidRPr="0043285C">
        <w:rPr>
          <w:rFonts w:ascii="Times New Roman" w:hAnsi="Times New Roman" w:cs="Times New Roman"/>
          <w:color w:val="000000"/>
          <w:sz w:val="24"/>
          <w:szCs w:val="24"/>
        </w:rPr>
        <w:t xml:space="preserve"> </w:t>
      </w:r>
      <w:r w:rsidR="00E82FFA" w:rsidRPr="0043285C">
        <w:rPr>
          <w:rFonts w:ascii="Times New Roman" w:hAnsi="Times New Roman" w:cs="Times New Roman"/>
          <w:color w:val="000000"/>
          <w:sz w:val="24"/>
          <w:szCs w:val="24"/>
        </w:rPr>
        <w:t xml:space="preserve">Pastizal y </w:t>
      </w:r>
      <w:r w:rsidR="00651879" w:rsidRPr="0043285C">
        <w:rPr>
          <w:rFonts w:ascii="Times New Roman" w:hAnsi="Times New Roman" w:cs="Times New Roman"/>
          <w:color w:val="000000"/>
          <w:sz w:val="24"/>
          <w:szCs w:val="24"/>
        </w:rPr>
        <w:t>Selva mediana</w:t>
      </w:r>
      <w:r w:rsidRPr="0043285C">
        <w:rPr>
          <w:rFonts w:ascii="Times New Roman" w:hAnsi="Times New Roman" w:cs="Times New Roman"/>
          <w:color w:val="000000"/>
          <w:sz w:val="24"/>
          <w:szCs w:val="24"/>
        </w:rPr>
        <w:t xml:space="preserve">, por la parte social caracterizan la región 3 con una tendencia del 75 %. </w:t>
      </w:r>
    </w:p>
    <w:p w14:paraId="2498689B"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5F026FDD" w14:textId="1FD0A22D" w:rsidR="00712C4A" w:rsidRPr="0043285C" w:rsidRDefault="00AF0CE7"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b/>
          <w:color w:val="000000"/>
          <w:sz w:val="24"/>
          <w:szCs w:val="24"/>
        </w:rPr>
        <w:t xml:space="preserve">Región </w:t>
      </w:r>
      <w:r w:rsidR="00184230" w:rsidRPr="0043285C">
        <w:rPr>
          <w:rFonts w:ascii="Times New Roman" w:hAnsi="Times New Roman" w:cs="Times New Roman"/>
          <w:b/>
          <w:color w:val="000000"/>
          <w:sz w:val="24"/>
          <w:szCs w:val="24"/>
        </w:rPr>
        <w:t>5 (R5).</w:t>
      </w:r>
      <w:r w:rsidR="00184230" w:rsidRPr="0043285C">
        <w:rPr>
          <w:rFonts w:ascii="Times New Roman" w:hAnsi="Times New Roman" w:cs="Times New Roman"/>
          <w:color w:val="000000"/>
          <w:sz w:val="24"/>
          <w:szCs w:val="24"/>
        </w:rPr>
        <w:t xml:space="preserve"> Se estableció mediante la homogeneidad dada por las localidades de </w:t>
      </w:r>
      <w:r w:rsidR="00603872" w:rsidRPr="0043285C">
        <w:rPr>
          <w:rFonts w:ascii="Times New Roman" w:hAnsi="Times New Roman" w:cs="Times New Roman"/>
          <w:color w:val="000000"/>
          <w:sz w:val="24"/>
          <w:szCs w:val="24"/>
        </w:rPr>
        <w:t>L</w:t>
      </w:r>
      <w:r w:rsidR="00F856A4" w:rsidRPr="0043285C">
        <w:rPr>
          <w:rFonts w:ascii="Times New Roman" w:hAnsi="Times New Roman" w:cs="Times New Roman"/>
          <w:color w:val="000000"/>
          <w:sz w:val="24"/>
          <w:szCs w:val="24"/>
        </w:rPr>
        <w:t xml:space="preserve">a Escondida, Las Pilas, Los </w:t>
      </w:r>
      <w:proofErr w:type="spellStart"/>
      <w:r w:rsidR="00F856A4" w:rsidRPr="0043285C">
        <w:rPr>
          <w:rFonts w:ascii="Times New Roman" w:hAnsi="Times New Roman" w:cs="Times New Roman"/>
          <w:color w:val="000000"/>
          <w:sz w:val="24"/>
          <w:szCs w:val="24"/>
        </w:rPr>
        <w:t>Salazares</w:t>
      </w:r>
      <w:proofErr w:type="spellEnd"/>
      <w:r w:rsidR="00F856A4" w:rsidRPr="0043285C">
        <w:rPr>
          <w:rFonts w:ascii="Times New Roman" w:hAnsi="Times New Roman" w:cs="Times New Roman"/>
          <w:color w:val="000000"/>
          <w:sz w:val="24"/>
          <w:szCs w:val="24"/>
        </w:rPr>
        <w:t>, La Herradura, San Andr</w:t>
      </w:r>
      <w:r w:rsidR="0088657D" w:rsidRPr="0043285C">
        <w:rPr>
          <w:rFonts w:ascii="Times New Roman" w:hAnsi="Times New Roman" w:cs="Times New Roman"/>
          <w:color w:val="000000"/>
          <w:sz w:val="24"/>
          <w:szCs w:val="24"/>
        </w:rPr>
        <w:t>é</w:t>
      </w:r>
      <w:r w:rsidR="00F856A4" w:rsidRPr="0043285C">
        <w:rPr>
          <w:rFonts w:ascii="Times New Roman" w:hAnsi="Times New Roman" w:cs="Times New Roman"/>
          <w:color w:val="000000"/>
          <w:sz w:val="24"/>
          <w:szCs w:val="24"/>
        </w:rPr>
        <w:t>s y Los Sabinos</w:t>
      </w:r>
      <w:r w:rsidR="00184230" w:rsidRPr="0043285C">
        <w:rPr>
          <w:rFonts w:ascii="Times New Roman" w:hAnsi="Times New Roman" w:cs="Times New Roman"/>
          <w:color w:val="000000"/>
          <w:sz w:val="24"/>
          <w:szCs w:val="24"/>
        </w:rPr>
        <w:t xml:space="preserve">, dichas localidades comparten </w:t>
      </w:r>
      <w:r w:rsidR="003A0478" w:rsidRPr="0043285C">
        <w:rPr>
          <w:rFonts w:ascii="Times New Roman" w:hAnsi="Times New Roman" w:cs="Times New Roman"/>
          <w:color w:val="000000"/>
          <w:sz w:val="24"/>
          <w:szCs w:val="24"/>
        </w:rPr>
        <w:t>54</w:t>
      </w:r>
      <w:r w:rsidR="0088657D" w:rsidRPr="0043285C">
        <w:rPr>
          <w:rFonts w:ascii="Times New Roman" w:hAnsi="Times New Roman" w:cs="Times New Roman"/>
          <w:color w:val="000000"/>
          <w:sz w:val="24"/>
          <w:szCs w:val="24"/>
        </w:rPr>
        <w:t xml:space="preserve"> </w:t>
      </w:r>
      <w:r w:rsidR="00184230" w:rsidRPr="0043285C">
        <w:rPr>
          <w:rFonts w:ascii="Times New Roman" w:hAnsi="Times New Roman" w:cs="Times New Roman"/>
          <w:color w:val="000000"/>
          <w:sz w:val="24"/>
          <w:szCs w:val="24"/>
        </w:rPr>
        <w:t xml:space="preserve">% del total de las variables, con </w:t>
      </w:r>
      <w:r w:rsidR="003A0478" w:rsidRPr="0043285C">
        <w:rPr>
          <w:rFonts w:ascii="Times New Roman" w:hAnsi="Times New Roman" w:cs="Times New Roman"/>
          <w:color w:val="000000"/>
          <w:sz w:val="24"/>
          <w:szCs w:val="24"/>
        </w:rPr>
        <w:t>12</w:t>
      </w:r>
      <w:r w:rsidR="00184230" w:rsidRPr="0043285C">
        <w:rPr>
          <w:rFonts w:ascii="Times New Roman" w:hAnsi="Times New Roman" w:cs="Times New Roman"/>
          <w:color w:val="000000"/>
          <w:sz w:val="24"/>
          <w:szCs w:val="24"/>
        </w:rPr>
        <w:t xml:space="preserve"> variables físicas, </w:t>
      </w:r>
      <w:r w:rsidR="003A0478" w:rsidRPr="0043285C">
        <w:rPr>
          <w:rFonts w:ascii="Times New Roman" w:hAnsi="Times New Roman" w:cs="Times New Roman"/>
          <w:color w:val="000000"/>
          <w:sz w:val="24"/>
          <w:szCs w:val="24"/>
        </w:rPr>
        <w:t>6</w:t>
      </w:r>
      <w:r w:rsidR="00184230" w:rsidRPr="0043285C">
        <w:rPr>
          <w:rFonts w:ascii="Times New Roman" w:hAnsi="Times New Roman" w:cs="Times New Roman"/>
          <w:color w:val="000000"/>
          <w:sz w:val="24"/>
          <w:szCs w:val="24"/>
        </w:rPr>
        <w:t xml:space="preserve"> biológicas </w:t>
      </w:r>
      <w:r w:rsidR="00B10884" w:rsidRPr="0043285C">
        <w:rPr>
          <w:rFonts w:ascii="Times New Roman" w:hAnsi="Times New Roman" w:cs="Times New Roman"/>
          <w:color w:val="000000"/>
          <w:sz w:val="24"/>
          <w:szCs w:val="24"/>
        </w:rPr>
        <w:t>y 19</w:t>
      </w:r>
      <w:r w:rsidR="00184230" w:rsidRPr="0043285C">
        <w:rPr>
          <w:rFonts w:ascii="Times New Roman" w:hAnsi="Times New Roman" w:cs="Times New Roman"/>
          <w:color w:val="000000"/>
          <w:sz w:val="24"/>
          <w:szCs w:val="24"/>
        </w:rPr>
        <w:t xml:space="preserve"> socioeconómicas. </w:t>
      </w:r>
    </w:p>
    <w:p w14:paraId="05F1D51C"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5C7052A0" w14:textId="7C5B57D4" w:rsidR="00184230" w:rsidRPr="0043285C" w:rsidRDefault="00184230"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color w:val="000000"/>
          <w:sz w:val="24"/>
          <w:szCs w:val="24"/>
        </w:rPr>
        <w:lastRenderedPageBreak/>
        <w:t xml:space="preserve">Las variables de </w:t>
      </w:r>
      <w:r w:rsidR="00D800E0" w:rsidRPr="0043285C">
        <w:rPr>
          <w:rFonts w:ascii="Times New Roman" w:hAnsi="Times New Roman" w:cs="Times New Roman"/>
          <w:color w:val="000000"/>
          <w:sz w:val="24"/>
          <w:szCs w:val="24"/>
        </w:rPr>
        <w:t>esta</w:t>
      </w:r>
      <w:r w:rsidRPr="0043285C">
        <w:rPr>
          <w:rFonts w:ascii="Times New Roman" w:hAnsi="Times New Roman" w:cs="Times New Roman"/>
          <w:color w:val="000000"/>
          <w:sz w:val="24"/>
          <w:szCs w:val="24"/>
        </w:rPr>
        <w:t xml:space="preserve"> región fueron </w:t>
      </w:r>
      <w:r w:rsidR="00074B78" w:rsidRPr="0043285C">
        <w:rPr>
          <w:rFonts w:ascii="Times New Roman" w:hAnsi="Times New Roman" w:cs="Times New Roman"/>
          <w:color w:val="000000"/>
          <w:sz w:val="24"/>
          <w:szCs w:val="24"/>
        </w:rPr>
        <w:t xml:space="preserve">los tipos de clima </w:t>
      </w:r>
      <w:r w:rsidR="00E82FFA" w:rsidRPr="0043285C">
        <w:rPr>
          <w:rFonts w:ascii="Times New Roman" w:hAnsi="Times New Roman" w:cs="Times New Roman"/>
          <w:color w:val="000000"/>
          <w:sz w:val="24"/>
          <w:szCs w:val="24"/>
        </w:rPr>
        <w:t>Cálido</w:t>
      </w:r>
      <w:r w:rsidR="003A0478" w:rsidRPr="0043285C">
        <w:rPr>
          <w:rFonts w:ascii="Times New Roman" w:hAnsi="Times New Roman" w:cs="Times New Roman"/>
          <w:color w:val="000000"/>
          <w:sz w:val="24"/>
          <w:szCs w:val="24"/>
        </w:rPr>
        <w:t xml:space="preserve"> </w:t>
      </w:r>
      <w:r w:rsidR="007310C3" w:rsidRPr="0043285C">
        <w:rPr>
          <w:rFonts w:ascii="Times New Roman" w:hAnsi="Times New Roman" w:cs="Times New Roman"/>
          <w:color w:val="000000"/>
          <w:sz w:val="24"/>
          <w:szCs w:val="24"/>
        </w:rPr>
        <w:t>y</w:t>
      </w:r>
      <w:r w:rsidR="00E82FFA" w:rsidRPr="0043285C">
        <w:rPr>
          <w:rFonts w:ascii="Times New Roman" w:hAnsi="Times New Roman" w:cs="Times New Roman"/>
          <w:color w:val="000000"/>
          <w:sz w:val="24"/>
          <w:szCs w:val="24"/>
        </w:rPr>
        <w:t xml:space="preserve"> </w:t>
      </w:r>
      <w:proofErr w:type="spellStart"/>
      <w:r w:rsidR="00E82FFA" w:rsidRPr="0043285C">
        <w:rPr>
          <w:rFonts w:ascii="Times New Roman" w:hAnsi="Times New Roman" w:cs="Times New Roman"/>
          <w:color w:val="000000"/>
          <w:sz w:val="24"/>
          <w:szCs w:val="24"/>
        </w:rPr>
        <w:t>Semicálido</w:t>
      </w:r>
      <w:proofErr w:type="spellEnd"/>
      <w:r w:rsidR="007310C3" w:rsidRPr="0043285C">
        <w:rPr>
          <w:rFonts w:ascii="Times New Roman" w:hAnsi="Times New Roman" w:cs="Times New Roman"/>
          <w:color w:val="000000"/>
          <w:sz w:val="24"/>
          <w:szCs w:val="24"/>
        </w:rPr>
        <w:t xml:space="preserve">, el </w:t>
      </w:r>
      <w:r w:rsidR="00E82FFA" w:rsidRPr="0043285C">
        <w:rPr>
          <w:rFonts w:ascii="Times New Roman" w:hAnsi="Times New Roman" w:cs="Times New Roman"/>
          <w:color w:val="000000"/>
          <w:sz w:val="24"/>
          <w:szCs w:val="24"/>
        </w:rPr>
        <w:t xml:space="preserve">Ambiente </w:t>
      </w:r>
      <w:proofErr w:type="spellStart"/>
      <w:r w:rsidRPr="0043285C">
        <w:rPr>
          <w:rFonts w:ascii="Times New Roman" w:hAnsi="Times New Roman" w:cs="Times New Roman"/>
          <w:color w:val="000000"/>
          <w:sz w:val="24"/>
          <w:szCs w:val="24"/>
        </w:rPr>
        <w:t>Denudativo</w:t>
      </w:r>
      <w:proofErr w:type="spellEnd"/>
      <w:r w:rsidR="00074B78" w:rsidRPr="0043285C">
        <w:rPr>
          <w:rFonts w:ascii="Times New Roman" w:hAnsi="Times New Roman" w:cs="Times New Roman"/>
          <w:color w:val="000000"/>
          <w:sz w:val="24"/>
          <w:szCs w:val="24"/>
        </w:rPr>
        <w:t xml:space="preserve">, </w:t>
      </w:r>
      <w:r w:rsidR="007310C3" w:rsidRPr="0043285C">
        <w:rPr>
          <w:rFonts w:ascii="Times New Roman" w:hAnsi="Times New Roman" w:cs="Times New Roman"/>
          <w:color w:val="000000"/>
          <w:sz w:val="24"/>
          <w:szCs w:val="24"/>
        </w:rPr>
        <w:t>Sierras volcánicas</w:t>
      </w:r>
      <w:r w:rsidR="00074B78" w:rsidRPr="0043285C">
        <w:rPr>
          <w:rFonts w:ascii="Times New Roman" w:hAnsi="Times New Roman" w:cs="Times New Roman"/>
          <w:color w:val="000000"/>
          <w:sz w:val="24"/>
          <w:szCs w:val="24"/>
        </w:rPr>
        <w:t xml:space="preserve">, </w:t>
      </w:r>
      <w:r w:rsidR="007310C3" w:rsidRPr="0043285C">
        <w:rPr>
          <w:rFonts w:ascii="Times New Roman" w:hAnsi="Times New Roman" w:cs="Times New Roman"/>
          <w:color w:val="000000"/>
          <w:sz w:val="24"/>
          <w:szCs w:val="24"/>
        </w:rPr>
        <w:t>Valles con l</w:t>
      </w:r>
      <w:r w:rsidR="00D800E0" w:rsidRPr="0043285C">
        <w:rPr>
          <w:rFonts w:ascii="Times New Roman" w:hAnsi="Times New Roman" w:cs="Times New Roman"/>
          <w:color w:val="000000"/>
          <w:sz w:val="24"/>
          <w:szCs w:val="24"/>
        </w:rPr>
        <w:t>omeríos;</w:t>
      </w:r>
      <w:r w:rsidR="007310C3" w:rsidRPr="0043285C">
        <w:rPr>
          <w:rFonts w:ascii="Times New Roman" w:hAnsi="Times New Roman" w:cs="Times New Roman"/>
          <w:color w:val="000000"/>
          <w:sz w:val="24"/>
          <w:szCs w:val="24"/>
        </w:rPr>
        <w:t xml:space="preserve"> los t</w:t>
      </w:r>
      <w:r w:rsidR="00074B78" w:rsidRPr="0043285C">
        <w:rPr>
          <w:rFonts w:ascii="Times New Roman" w:hAnsi="Times New Roman" w:cs="Times New Roman"/>
          <w:color w:val="000000"/>
          <w:sz w:val="24"/>
          <w:szCs w:val="24"/>
        </w:rPr>
        <w:t xml:space="preserve">ipos de suelo </w:t>
      </w:r>
      <w:proofErr w:type="spellStart"/>
      <w:r w:rsidR="00E82FFA" w:rsidRPr="0043285C">
        <w:rPr>
          <w:rFonts w:ascii="Times New Roman" w:hAnsi="Times New Roman" w:cs="Times New Roman"/>
          <w:color w:val="000000"/>
          <w:sz w:val="24"/>
          <w:szCs w:val="24"/>
        </w:rPr>
        <w:t>Acrisol</w:t>
      </w:r>
      <w:proofErr w:type="spellEnd"/>
      <w:r w:rsidR="00E82FFA" w:rsidRPr="0043285C">
        <w:rPr>
          <w:rFonts w:ascii="Times New Roman" w:hAnsi="Times New Roman" w:cs="Times New Roman"/>
          <w:color w:val="000000"/>
          <w:sz w:val="24"/>
          <w:szCs w:val="24"/>
        </w:rPr>
        <w:t xml:space="preserve"> </w:t>
      </w:r>
      <w:proofErr w:type="spellStart"/>
      <w:r w:rsidR="00E82FFA" w:rsidRPr="0043285C">
        <w:rPr>
          <w:rFonts w:ascii="Times New Roman" w:hAnsi="Times New Roman" w:cs="Times New Roman"/>
          <w:color w:val="000000"/>
          <w:sz w:val="24"/>
          <w:szCs w:val="24"/>
        </w:rPr>
        <w:t>órtico</w:t>
      </w:r>
      <w:proofErr w:type="spellEnd"/>
      <w:r w:rsidRPr="0043285C">
        <w:rPr>
          <w:rFonts w:ascii="Times New Roman" w:hAnsi="Times New Roman" w:cs="Times New Roman"/>
          <w:color w:val="000000"/>
          <w:sz w:val="24"/>
          <w:szCs w:val="24"/>
        </w:rPr>
        <w:t xml:space="preserve">, </w:t>
      </w:r>
      <w:proofErr w:type="spellStart"/>
      <w:r w:rsidR="00E82FFA" w:rsidRPr="0043285C">
        <w:rPr>
          <w:rFonts w:ascii="Times New Roman" w:hAnsi="Times New Roman" w:cs="Times New Roman"/>
          <w:color w:val="000000"/>
          <w:sz w:val="24"/>
          <w:szCs w:val="24"/>
        </w:rPr>
        <w:t>Feozem</w:t>
      </w:r>
      <w:proofErr w:type="spellEnd"/>
      <w:r w:rsidR="00E82FFA" w:rsidRPr="0043285C">
        <w:rPr>
          <w:rFonts w:ascii="Times New Roman" w:hAnsi="Times New Roman" w:cs="Times New Roman"/>
          <w:color w:val="000000"/>
          <w:sz w:val="24"/>
          <w:szCs w:val="24"/>
        </w:rPr>
        <w:t xml:space="preserve"> </w:t>
      </w:r>
      <w:proofErr w:type="spellStart"/>
      <w:r w:rsidR="00E82FFA" w:rsidRPr="0043285C">
        <w:rPr>
          <w:rFonts w:ascii="Times New Roman" w:hAnsi="Times New Roman" w:cs="Times New Roman"/>
          <w:color w:val="000000"/>
          <w:sz w:val="24"/>
          <w:szCs w:val="24"/>
        </w:rPr>
        <w:t>háplico</w:t>
      </w:r>
      <w:proofErr w:type="spellEnd"/>
      <w:r w:rsidR="00074B78" w:rsidRPr="0043285C">
        <w:rPr>
          <w:rFonts w:ascii="Times New Roman" w:hAnsi="Times New Roman" w:cs="Times New Roman"/>
          <w:color w:val="000000"/>
          <w:sz w:val="24"/>
          <w:szCs w:val="24"/>
        </w:rPr>
        <w:t xml:space="preserve">, </w:t>
      </w:r>
      <w:proofErr w:type="spellStart"/>
      <w:r w:rsidR="00E82FFA" w:rsidRPr="0043285C">
        <w:rPr>
          <w:rFonts w:ascii="Times New Roman" w:hAnsi="Times New Roman" w:cs="Times New Roman"/>
          <w:color w:val="000000"/>
          <w:sz w:val="24"/>
          <w:szCs w:val="24"/>
        </w:rPr>
        <w:t>Luvisol</w:t>
      </w:r>
      <w:proofErr w:type="spellEnd"/>
      <w:r w:rsidR="00E82FFA" w:rsidRPr="0043285C">
        <w:rPr>
          <w:rFonts w:ascii="Times New Roman" w:hAnsi="Times New Roman" w:cs="Times New Roman"/>
          <w:color w:val="000000"/>
          <w:sz w:val="24"/>
          <w:szCs w:val="24"/>
        </w:rPr>
        <w:t xml:space="preserve"> crómico </w:t>
      </w:r>
      <w:r w:rsidR="00074B78" w:rsidRPr="0043285C">
        <w:rPr>
          <w:rFonts w:ascii="Times New Roman" w:hAnsi="Times New Roman" w:cs="Times New Roman"/>
          <w:color w:val="000000"/>
          <w:sz w:val="24"/>
          <w:szCs w:val="24"/>
        </w:rPr>
        <w:t xml:space="preserve">y </w:t>
      </w:r>
      <w:proofErr w:type="spellStart"/>
      <w:r w:rsidR="00E82FFA" w:rsidRPr="0043285C">
        <w:rPr>
          <w:rFonts w:ascii="Times New Roman" w:hAnsi="Times New Roman" w:cs="Times New Roman"/>
          <w:color w:val="000000"/>
          <w:sz w:val="24"/>
          <w:szCs w:val="24"/>
        </w:rPr>
        <w:t>Regosol</w:t>
      </w:r>
      <w:proofErr w:type="spellEnd"/>
      <w:r w:rsidR="00E82FFA" w:rsidRPr="0043285C">
        <w:rPr>
          <w:rFonts w:ascii="Times New Roman" w:hAnsi="Times New Roman" w:cs="Times New Roman"/>
          <w:color w:val="000000"/>
          <w:sz w:val="24"/>
          <w:szCs w:val="24"/>
        </w:rPr>
        <w:t xml:space="preserve"> </w:t>
      </w:r>
      <w:proofErr w:type="spellStart"/>
      <w:r w:rsidR="00E82FFA" w:rsidRPr="0043285C">
        <w:rPr>
          <w:rFonts w:ascii="Times New Roman" w:hAnsi="Times New Roman" w:cs="Times New Roman"/>
          <w:color w:val="000000"/>
          <w:sz w:val="24"/>
          <w:szCs w:val="24"/>
        </w:rPr>
        <w:t>éutrico</w:t>
      </w:r>
      <w:proofErr w:type="spellEnd"/>
      <w:r w:rsidR="00D800E0" w:rsidRPr="0043285C">
        <w:rPr>
          <w:rFonts w:ascii="Times New Roman" w:hAnsi="Times New Roman" w:cs="Times New Roman"/>
          <w:color w:val="000000"/>
          <w:sz w:val="24"/>
          <w:szCs w:val="24"/>
        </w:rPr>
        <w:t>;</w:t>
      </w:r>
      <w:r w:rsidRPr="0043285C">
        <w:rPr>
          <w:rFonts w:ascii="Times New Roman" w:hAnsi="Times New Roman" w:cs="Times New Roman"/>
          <w:color w:val="000000"/>
          <w:sz w:val="24"/>
          <w:szCs w:val="24"/>
        </w:rPr>
        <w:t xml:space="preserve"> </w:t>
      </w:r>
      <w:r w:rsidR="00D800E0" w:rsidRPr="0043285C">
        <w:rPr>
          <w:rFonts w:ascii="Times New Roman" w:hAnsi="Times New Roman" w:cs="Times New Roman"/>
          <w:color w:val="000000"/>
          <w:sz w:val="24"/>
          <w:szCs w:val="24"/>
        </w:rPr>
        <w:t xml:space="preserve">en </w:t>
      </w:r>
      <w:r w:rsidR="007310C3" w:rsidRPr="0043285C">
        <w:rPr>
          <w:rFonts w:ascii="Times New Roman" w:hAnsi="Times New Roman" w:cs="Times New Roman"/>
          <w:color w:val="000000"/>
          <w:sz w:val="24"/>
          <w:szCs w:val="24"/>
        </w:rPr>
        <w:t xml:space="preserve">la parte biológica </w:t>
      </w:r>
      <w:r w:rsidR="00D800E0" w:rsidRPr="0043285C">
        <w:rPr>
          <w:rFonts w:ascii="Times New Roman" w:hAnsi="Times New Roman" w:cs="Times New Roman"/>
          <w:color w:val="000000"/>
          <w:sz w:val="24"/>
          <w:szCs w:val="24"/>
        </w:rPr>
        <w:t xml:space="preserve">con </w:t>
      </w:r>
      <w:r w:rsidR="00074B78" w:rsidRPr="0043285C">
        <w:rPr>
          <w:rFonts w:ascii="Times New Roman" w:hAnsi="Times New Roman" w:cs="Times New Roman"/>
          <w:color w:val="000000"/>
          <w:sz w:val="24"/>
          <w:szCs w:val="24"/>
        </w:rPr>
        <w:t xml:space="preserve">las variables </w:t>
      </w:r>
      <w:r w:rsidR="007310C3" w:rsidRPr="0043285C">
        <w:rPr>
          <w:rFonts w:ascii="Times New Roman" w:hAnsi="Times New Roman" w:cs="Times New Roman"/>
          <w:color w:val="000000"/>
          <w:sz w:val="24"/>
          <w:szCs w:val="24"/>
        </w:rPr>
        <w:t xml:space="preserve">Bosque de encino, </w:t>
      </w:r>
      <w:r w:rsidR="00E82FFA" w:rsidRPr="0043285C">
        <w:rPr>
          <w:rFonts w:ascii="Times New Roman" w:hAnsi="Times New Roman" w:cs="Times New Roman"/>
          <w:color w:val="000000"/>
          <w:sz w:val="24"/>
          <w:szCs w:val="24"/>
        </w:rPr>
        <w:t xml:space="preserve">Cultivos perennes, </w:t>
      </w:r>
      <w:r w:rsidR="007310C3" w:rsidRPr="0043285C">
        <w:rPr>
          <w:rFonts w:ascii="Times New Roman" w:hAnsi="Times New Roman" w:cs="Times New Roman"/>
          <w:color w:val="000000"/>
          <w:sz w:val="24"/>
          <w:szCs w:val="24"/>
        </w:rPr>
        <w:t>Pastizal</w:t>
      </w:r>
      <w:r w:rsidRPr="0043285C">
        <w:rPr>
          <w:rFonts w:ascii="Times New Roman" w:hAnsi="Times New Roman" w:cs="Times New Roman"/>
          <w:color w:val="000000"/>
          <w:sz w:val="24"/>
          <w:szCs w:val="24"/>
        </w:rPr>
        <w:t>,</w:t>
      </w:r>
      <w:r w:rsidR="00E82FFA" w:rsidRPr="0043285C">
        <w:rPr>
          <w:rFonts w:ascii="Times New Roman" w:hAnsi="Times New Roman" w:cs="Times New Roman"/>
          <w:color w:val="000000"/>
          <w:sz w:val="24"/>
          <w:szCs w:val="24"/>
        </w:rPr>
        <w:t xml:space="preserve"> y </w:t>
      </w:r>
      <w:r w:rsidR="00651879" w:rsidRPr="0043285C">
        <w:rPr>
          <w:rFonts w:ascii="Times New Roman" w:hAnsi="Times New Roman" w:cs="Times New Roman"/>
          <w:color w:val="000000"/>
          <w:sz w:val="24"/>
          <w:szCs w:val="24"/>
        </w:rPr>
        <w:t>Rural</w:t>
      </w:r>
      <w:r w:rsidR="003A0478" w:rsidRPr="0043285C">
        <w:rPr>
          <w:rFonts w:ascii="Times New Roman" w:hAnsi="Times New Roman" w:cs="Times New Roman"/>
          <w:color w:val="000000"/>
          <w:sz w:val="24"/>
          <w:szCs w:val="24"/>
        </w:rPr>
        <w:t>. P</w:t>
      </w:r>
      <w:r w:rsidRPr="0043285C">
        <w:rPr>
          <w:rFonts w:ascii="Times New Roman" w:hAnsi="Times New Roman" w:cs="Times New Roman"/>
          <w:color w:val="000000"/>
          <w:sz w:val="24"/>
          <w:szCs w:val="24"/>
        </w:rPr>
        <w:t xml:space="preserve">or la parte social caracterizan la región con una tendencia del </w:t>
      </w:r>
      <w:r w:rsidR="003A0478" w:rsidRPr="0043285C">
        <w:rPr>
          <w:rFonts w:ascii="Times New Roman" w:hAnsi="Times New Roman" w:cs="Times New Roman"/>
          <w:color w:val="000000"/>
          <w:sz w:val="24"/>
          <w:szCs w:val="24"/>
        </w:rPr>
        <w:t>100</w:t>
      </w:r>
      <w:r w:rsidRPr="0043285C">
        <w:rPr>
          <w:rFonts w:ascii="Times New Roman" w:hAnsi="Times New Roman" w:cs="Times New Roman"/>
          <w:color w:val="000000"/>
          <w:sz w:val="24"/>
          <w:szCs w:val="24"/>
        </w:rPr>
        <w:t xml:space="preserve"> %</w:t>
      </w:r>
      <w:r w:rsidR="003A0478" w:rsidRPr="0043285C">
        <w:rPr>
          <w:rFonts w:ascii="Times New Roman" w:hAnsi="Times New Roman" w:cs="Times New Roman"/>
          <w:color w:val="000000"/>
          <w:sz w:val="24"/>
          <w:szCs w:val="24"/>
        </w:rPr>
        <w:t xml:space="preserve"> en todas las variables</w:t>
      </w:r>
      <w:r w:rsidRPr="0043285C">
        <w:rPr>
          <w:rFonts w:ascii="Times New Roman" w:hAnsi="Times New Roman" w:cs="Times New Roman"/>
          <w:color w:val="000000"/>
          <w:sz w:val="24"/>
          <w:szCs w:val="24"/>
        </w:rPr>
        <w:t xml:space="preserve">. La región </w:t>
      </w:r>
      <w:r w:rsidR="007310C3" w:rsidRPr="0043285C">
        <w:rPr>
          <w:rFonts w:ascii="Times New Roman" w:hAnsi="Times New Roman" w:cs="Times New Roman"/>
          <w:color w:val="000000"/>
          <w:sz w:val="24"/>
          <w:szCs w:val="24"/>
        </w:rPr>
        <w:t>5</w:t>
      </w:r>
      <w:r w:rsidRPr="0043285C">
        <w:rPr>
          <w:rFonts w:ascii="Times New Roman" w:hAnsi="Times New Roman" w:cs="Times New Roman"/>
          <w:color w:val="000000"/>
          <w:sz w:val="24"/>
          <w:szCs w:val="24"/>
        </w:rPr>
        <w:t xml:space="preserve"> q</w:t>
      </w:r>
      <w:r w:rsidR="007310C3" w:rsidRPr="0043285C">
        <w:rPr>
          <w:rFonts w:ascii="Times New Roman" w:hAnsi="Times New Roman" w:cs="Times New Roman"/>
          <w:color w:val="000000"/>
          <w:sz w:val="24"/>
          <w:szCs w:val="24"/>
        </w:rPr>
        <w:t>uedó caracterizada</w:t>
      </w:r>
      <w:r w:rsidR="003A0478" w:rsidRPr="0043285C">
        <w:rPr>
          <w:rFonts w:ascii="Times New Roman" w:hAnsi="Times New Roman" w:cs="Times New Roman"/>
          <w:color w:val="000000"/>
          <w:sz w:val="24"/>
          <w:szCs w:val="24"/>
        </w:rPr>
        <w:t xml:space="preserve"> con la conformación del par rec</w:t>
      </w:r>
      <w:r w:rsidR="0088657D" w:rsidRPr="0043285C">
        <w:rPr>
          <w:rFonts w:ascii="Times New Roman" w:hAnsi="Times New Roman" w:cs="Times New Roman"/>
          <w:color w:val="000000"/>
          <w:sz w:val="24"/>
          <w:szCs w:val="24"/>
        </w:rPr>
        <w:t>í</w:t>
      </w:r>
      <w:r w:rsidR="003A0478" w:rsidRPr="0043285C">
        <w:rPr>
          <w:rFonts w:ascii="Times New Roman" w:hAnsi="Times New Roman" w:cs="Times New Roman"/>
          <w:color w:val="000000"/>
          <w:sz w:val="24"/>
          <w:szCs w:val="24"/>
        </w:rPr>
        <w:t xml:space="preserve">proco de las localidades de Las Pilas y Los </w:t>
      </w:r>
      <w:proofErr w:type="spellStart"/>
      <w:r w:rsidR="00B10884" w:rsidRPr="0043285C">
        <w:rPr>
          <w:rFonts w:ascii="Times New Roman" w:hAnsi="Times New Roman" w:cs="Times New Roman"/>
          <w:color w:val="000000"/>
          <w:sz w:val="24"/>
          <w:szCs w:val="24"/>
        </w:rPr>
        <w:t>Salazares</w:t>
      </w:r>
      <w:proofErr w:type="spellEnd"/>
      <w:r w:rsidR="00B10884" w:rsidRPr="0043285C">
        <w:rPr>
          <w:rFonts w:ascii="Times New Roman" w:hAnsi="Times New Roman" w:cs="Times New Roman"/>
          <w:color w:val="000000"/>
          <w:sz w:val="24"/>
          <w:szCs w:val="24"/>
        </w:rPr>
        <w:t xml:space="preserve"> por</w:t>
      </w:r>
      <w:r w:rsidR="007310C3" w:rsidRPr="0043285C">
        <w:rPr>
          <w:rFonts w:ascii="Times New Roman" w:hAnsi="Times New Roman" w:cs="Times New Roman"/>
          <w:color w:val="000000"/>
          <w:sz w:val="24"/>
          <w:szCs w:val="24"/>
        </w:rPr>
        <w:t xml:space="preserve"> tener una </w:t>
      </w:r>
      <w:r w:rsidR="00053774" w:rsidRPr="0043285C">
        <w:rPr>
          <w:rFonts w:ascii="Times New Roman" w:hAnsi="Times New Roman" w:cs="Times New Roman"/>
          <w:color w:val="000000"/>
          <w:sz w:val="24"/>
          <w:szCs w:val="24"/>
        </w:rPr>
        <w:t>semejanza del 74</w:t>
      </w:r>
      <w:r w:rsidR="0088657D" w:rsidRPr="0043285C">
        <w:rPr>
          <w:rFonts w:ascii="Times New Roman" w:hAnsi="Times New Roman" w:cs="Times New Roman"/>
          <w:color w:val="000000"/>
          <w:sz w:val="24"/>
          <w:szCs w:val="24"/>
        </w:rPr>
        <w:t xml:space="preserve"> </w:t>
      </w:r>
      <w:r w:rsidR="00053774" w:rsidRPr="0043285C">
        <w:rPr>
          <w:rFonts w:ascii="Times New Roman" w:hAnsi="Times New Roman" w:cs="Times New Roman"/>
          <w:color w:val="000000"/>
          <w:sz w:val="24"/>
          <w:szCs w:val="24"/>
        </w:rPr>
        <w:t>%</w:t>
      </w:r>
      <w:r w:rsidRPr="0043285C">
        <w:rPr>
          <w:rFonts w:ascii="Times New Roman" w:hAnsi="Times New Roman" w:cs="Times New Roman"/>
          <w:color w:val="000000"/>
          <w:sz w:val="24"/>
          <w:szCs w:val="24"/>
        </w:rPr>
        <w:t>.</w:t>
      </w:r>
    </w:p>
    <w:p w14:paraId="29893BA3" w14:textId="77777777" w:rsidR="00C10CA6" w:rsidRPr="0043285C" w:rsidRDefault="00C10CA6" w:rsidP="0043285C">
      <w:pPr>
        <w:spacing w:after="0" w:line="360" w:lineRule="auto"/>
        <w:jc w:val="both"/>
        <w:rPr>
          <w:rFonts w:ascii="Times New Roman" w:hAnsi="Times New Roman" w:cs="Times New Roman"/>
          <w:color w:val="000000"/>
          <w:sz w:val="24"/>
          <w:szCs w:val="24"/>
          <w:highlight w:val="yellow"/>
        </w:rPr>
      </w:pPr>
    </w:p>
    <w:p w14:paraId="1F4E0968" w14:textId="57455C8C" w:rsidR="00712C4A" w:rsidRPr="0043285C" w:rsidRDefault="00AF0CE7"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b/>
          <w:color w:val="000000"/>
          <w:sz w:val="24"/>
          <w:szCs w:val="24"/>
        </w:rPr>
        <w:t xml:space="preserve">Región </w:t>
      </w:r>
      <w:r w:rsidR="00B044F7" w:rsidRPr="0043285C">
        <w:rPr>
          <w:rFonts w:ascii="Times New Roman" w:hAnsi="Times New Roman" w:cs="Times New Roman"/>
          <w:b/>
          <w:color w:val="000000"/>
          <w:sz w:val="24"/>
          <w:szCs w:val="24"/>
        </w:rPr>
        <w:t>6 (R6</w:t>
      </w:r>
      <w:r w:rsidR="00A42123" w:rsidRPr="0043285C">
        <w:rPr>
          <w:rFonts w:ascii="Times New Roman" w:hAnsi="Times New Roman" w:cs="Times New Roman"/>
          <w:b/>
          <w:color w:val="000000"/>
          <w:sz w:val="24"/>
          <w:szCs w:val="24"/>
        </w:rPr>
        <w:t>).</w:t>
      </w:r>
      <w:r w:rsidR="00A42123" w:rsidRPr="0043285C">
        <w:rPr>
          <w:rFonts w:ascii="Times New Roman" w:hAnsi="Times New Roman" w:cs="Times New Roman"/>
          <w:color w:val="000000"/>
          <w:sz w:val="24"/>
          <w:szCs w:val="24"/>
        </w:rPr>
        <w:t xml:space="preserve"> </w:t>
      </w:r>
      <w:r w:rsidR="002E381C" w:rsidRPr="0043285C">
        <w:rPr>
          <w:rFonts w:ascii="Times New Roman" w:hAnsi="Times New Roman" w:cs="Times New Roman"/>
          <w:color w:val="000000"/>
          <w:sz w:val="24"/>
          <w:szCs w:val="24"/>
        </w:rPr>
        <w:t>Se determinó a partir de la homogeneidad entre las</w:t>
      </w:r>
      <w:r w:rsidR="00A42123" w:rsidRPr="0043285C">
        <w:rPr>
          <w:rFonts w:ascii="Times New Roman" w:hAnsi="Times New Roman" w:cs="Times New Roman"/>
          <w:color w:val="000000"/>
          <w:sz w:val="24"/>
          <w:szCs w:val="24"/>
        </w:rPr>
        <w:t xml:space="preserve"> localidades de </w:t>
      </w:r>
      <w:r w:rsidR="00803E92" w:rsidRPr="0043285C">
        <w:rPr>
          <w:rFonts w:ascii="Times New Roman" w:hAnsi="Times New Roman" w:cs="Times New Roman"/>
          <w:color w:val="000000"/>
          <w:sz w:val="24"/>
          <w:szCs w:val="24"/>
        </w:rPr>
        <w:t>Aquile</w:t>
      </w:r>
      <w:r w:rsidR="00666FDB" w:rsidRPr="0043285C">
        <w:rPr>
          <w:rFonts w:ascii="Times New Roman" w:hAnsi="Times New Roman" w:cs="Times New Roman"/>
          <w:color w:val="000000"/>
          <w:sz w:val="24"/>
          <w:szCs w:val="24"/>
        </w:rPr>
        <w:t xml:space="preserve">s </w:t>
      </w:r>
      <w:r w:rsidR="00034B1E" w:rsidRPr="0043285C">
        <w:rPr>
          <w:rFonts w:ascii="Times New Roman" w:hAnsi="Times New Roman" w:cs="Times New Roman"/>
          <w:color w:val="000000"/>
          <w:sz w:val="24"/>
          <w:szCs w:val="24"/>
        </w:rPr>
        <w:t>Serdán</w:t>
      </w:r>
      <w:r w:rsidR="00666FDB" w:rsidRPr="0043285C">
        <w:rPr>
          <w:rFonts w:ascii="Times New Roman" w:hAnsi="Times New Roman" w:cs="Times New Roman"/>
          <w:color w:val="000000"/>
          <w:sz w:val="24"/>
          <w:szCs w:val="24"/>
        </w:rPr>
        <w:t>, Pantanal, El Verde, Lo</w:t>
      </w:r>
      <w:r w:rsidR="002E381C" w:rsidRPr="0043285C">
        <w:rPr>
          <w:rFonts w:ascii="Times New Roman" w:hAnsi="Times New Roman" w:cs="Times New Roman"/>
          <w:color w:val="000000"/>
          <w:sz w:val="24"/>
          <w:szCs w:val="24"/>
        </w:rPr>
        <w:t>s Frenos, Col. La Ladrillera, La Corregidora, El Refugio, La Curva, La</w:t>
      </w:r>
      <w:r w:rsidR="00803E92" w:rsidRPr="0043285C">
        <w:rPr>
          <w:rFonts w:ascii="Times New Roman" w:hAnsi="Times New Roman" w:cs="Times New Roman"/>
          <w:color w:val="000000"/>
          <w:sz w:val="24"/>
          <w:szCs w:val="24"/>
        </w:rPr>
        <w:t xml:space="preserve"> </w:t>
      </w:r>
      <w:r w:rsidR="002E381C" w:rsidRPr="0043285C">
        <w:rPr>
          <w:rFonts w:ascii="Times New Roman" w:hAnsi="Times New Roman" w:cs="Times New Roman"/>
          <w:color w:val="000000"/>
          <w:sz w:val="24"/>
          <w:szCs w:val="24"/>
        </w:rPr>
        <w:t xml:space="preserve">Labor, San Leonel y </w:t>
      </w:r>
      <w:proofErr w:type="spellStart"/>
      <w:r w:rsidR="002E381C" w:rsidRPr="0043285C">
        <w:rPr>
          <w:rFonts w:ascii="Times New Roman" w:hAnsi="Times New Roman" w:cs="Times New Roman"/>
          <w:color w:val="000000"/>
          <w:sz w:val="24"/>
          <w:szCs w:val="24"/>
        </w:rPr>
        <w:t>Trigomil</w:t>
      </w:r>
      <w:proofErr w:type="spellEnd"/>
      <w:r w:rsidR="00A42123" w:rsidRPr="0043285C">
        <w:rPr>
          <w:rFonts w:ascii="Times New Roman" w:hAnsi="Times New Roman" w:cs="Times New Roman"/>
          <w:color w:val="000000"/>
          <w:sz w:val="24"/>
          <w:szCs w:val="24"/>
        </w:rPr>
        <w:t xml:space="preserve">, estas localidades comparten </w:t>
      </w:r>
      <w:r w:rsidR="00803E92" w:rsidRPr="0043285C">
        <w:rPr>
          <w:rFonts w:ascii="Times New Roman" w:hAnsi="Times New Roman" w:cs="Times New Roman"/>
          <w:color w:val="000000"/>
          <w:sz w:val="24"/>
          <w:szCs w:val="24"/>
        </w:rPr>
        <w:t xml:space="preserve">el </w:t>
      </w:r>
      <w:r w:rsidR="00666FDB" w:rsidRPr="0043285C">
        <w:rPr>
          <w:rFonts w:ascii="Times New Roman" w:hAnsi="Times New Roman" w:cs="Times New Roman"/>
          <w:color w:val="000000"/>
          <w:sz w:val="24"/>
          <w:szCs w:val="24"/>
        </w:rPr>
        <w:t>70</w:t>
      </w:r>
      <w:r w:rsidR="0088657D" w:rsidRPr="0043285C">
        <w:rPr>
          <w:rFonts w:ascii="Times New Roman" w:hAnsi="Times New Roman" w:cs="Times New Roman"/>
          <w:color w:val="000000"/>
          <w:sz w:val="24"/>
          <w:szCs w:val="24"/>
        </w:rPr>
        <w:t xml:space="preserve"> </w:t>
      </w:r>
      <w:r w:rsidR="00803E92" w:rsidRPr="0043285C">
        <w:rPr>
          <w:rFonts w:ascii="Times New Roman" w:hAnsi="Times New Roman" w:cs="Times New Roman"/>
          <w:color w:val="000000"/>
          <w:sz w:val="24"/>
          <w:szCs w:val="24"/>
        </w:rPr>
        <w:t>% de las variables, con 2</w:t>
      </w:r>
      <w:r w:rsidR="00A42123" w:rsidRPr="0043285C">
        <w:rPr>
          <w:rFonts w:ascii="Times New Roman" w:hAnsi="Times New Roman" w:cs="Times New Roman"/>
          <w:color w:val="000000"/>
          <w:sz w:val="24"/>
          <w:szCs w:val="24"/>
        </w:rPr>
        <w:t xml:space="preserve">1 variables físicas, </w:t>
      </w:r>
      <w:r w:rsidR="00803E92" w:rsidRPr="0043285C">
        <w:rPr>
          <w:rFonts w:ascii="Times New Roman" w:hAnsi="Times New Roman" w:cs="Times New Roman"/>
          <w:color w:val="000000"/>
          <w:sz w:val="24"/>
          <w:szCs w:val="24"/>
        </w:rPr>
        <w:t>8</w:t>
      </w:r>
      <w:r w:rsidR="00A42123" w:rsidRPr="0043285C">
        <w:rPr>
          <w:rFonts w:ascii="Times New Roman" w:hAnsi="Times New Roman" w:cs="Times New Roman"/>
          <w:color w:val="000000"/>
          <w:sz w:val="24"/>
          <w:szCs w:val="24"/>
        </w:rPr>
        <w:t xml:space="preserve"> biológicas </w:t>
      </w:r>
      <w:r w:rsidR="00B10884" w:rsidRPr="0043285C">
        <w:rPr>
          <w:rFonts w:ascii="Times New Roman" w:hAnsi="Times New Roman" w:cs="Times New Roman"/>
          <w:color w:val="000000"/>
          <w:sz w:val="24"/>
          <w:szCs w:val="24"/>
        </w:rPr>
        <w:t>y 19</w:t>
      </w:r>
      <w:r w:rsidR="00A42123" w:rsidRPr="0043285C">
        <w:rPr>
          <w:rFonts w:ascii="Times New Roman" w:hAnsi="Times New Roman" w:cs="Times New Roman"/>
          <w:color w:val="000000"/>
          <w:sz w:val="24"/>
          <w:szCs w:val="24"/>
        </w:rPr>
        <w:t xml:space="preserve"> socioeconómicas. </w:t>
      </w:r>
    </w:p>
    <w:p w14:paraId="10C192FE"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554D1A6B" w14:textId="5A6F327E" w:rsidR="00651879" w:rsidRPr="0043285C" w:rsidRDefault="00D800E0"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color w:val="000000"/>
          <w:sz w:val="24"/>
          <w:szCs w:val="24"/>
        </w:rPr>
        <w:t>En esta región las</w:t>
      </w:r>
      <w:r w:rsidR="00A42123" w:rsidRPr="0043285C">
        <w:rPr>
          <w:rFonts w:ascii="Times New Roman" w:hAnsi="Times New Roman" w:cs="Times New Roman"/>
          <w:color w:val="000000"/>
          <w:sz w:val="24"/>
          <w:szCs w:val="24"/>
        </w:rPr>
        <w:t xml:space="preserve"> variables </w:t>
      </w:r>
      <w:r w:rsidR="00803E92" w:rsidRPr="0043285C">
        <w:rPr>
          <w:rFonts w:ascii="Times New Roman" w:hAnsi="Times New Roman" w:cs="Times New Roman"/>
          <w:color w:val="000000"/>
          <w:sz w:val="24"/>
          <w:szCs w:val="24"/>
        </w:rPr>
        <w:t xml:space="preserve">fueron </w:t>
      </w:r>
      <w:r w:rsidR="00A42123" w:rsidRPr="0043285C">
        <w:rPr>
          <w:rFonts w:ascii="Times New Roman" w:hAnsi="Times New Roman" w:cs="Times New Roman"/>
          <w:color w:val="000000"/>
          <w:sz w:val="24"/>
          <w:szCs w:val="24"/>
        </w:rPr>
        <w:t>el tipo de</w:t>
      </w:r>
      <w:r w:rsidR="00E82FFA" w:rsidRPr="0043285C">
        <w:rPr>
          <w:rFonts w:ascii="Times New Roman" w:hAnsi="Times New Roman" w:cs="Times New Roman"/>
          <w:color w:val="000000"/>
          <w:sz w:val="24"/>
          <w:szCs w:val="24"/>
        </w:rPr>
        <w:t xml:space="preserve"> clima </w:t>
      </w:r>
      <w:proofErr w:type="spellStart"/>
      <w:r w:rsidR="00A42123" w:rsidRPr="0043285C">
        <w:rPr>
          <w:rFonts w:ascii="Times New Roman" w:hAnsi="Times New Roman" w:cs="Times New Roman"/>
          <w:color w:val="000000"/>
          <w:sz w:val="24"/>
          <w:szCs w:val="24"/>
        </w:rPr>
        <w:t>Semic</w:t>
      </w:r>
      <w:r w:rsidR="0088657D" w:rsidRPr="0043285C">
        <w:rPr>
          <w:rFonts w:ascii="Times New Roman" w:hAnsi="Times New Roman" w:cs="Times New Roman"/>
          <w:color w:val="000000"/>
          <w:sz w:val="24"/>
          <w:szCs w:val="24"/>
        </w:rPr>
        <w:t>á</w:t>
      </w:r>
      <w:r w:rsidR="00A42123" w:rsidRPr="0043285C">
        <w:rPr>
          <w:rFonts w:ascii="Times New Roman" w:hAnsi="Times New Roman" w:cs="Times New Roman"/>
          <w:color w:val="000000"/>
          <w:sz w:val="24"/>
          <w:szCs w:val="24"/>
        </w:rPr>
        <w:t>lido</w:t>
      </w:r>
      <w:proofErr w:type="spellEnd"/>
      <w:r w:rsidR="00A42123" w:rsidRPr="0043285C">
        <w:rPr>
          <w:rFonts w:ascii="Times New Roman" w:hAnsi="Times New Roman" w:cs="Times New Roman"/>
          <w:color w:val="000000"/>
          <w:sz w:val="24"/>
          <w:szCs w:val="24"/>
        </w:rPr>
        <w:t xml:space="preserve">, el Ambiente </w:t>
      </w:r>
      <w:proofErr w:type="spellStart"/>
      <w:r w:rsidR="00E82FFA" w:rsidRPr="0043285C">
        <w:rPr>
          <w:rFonts w:ascii="Times New Roman" w:hAnsi="Times New Roman" w:cs="Times New Roman"/>
          <w:color w:val="000000"/>
          <w:sz w:val="24"/>
          <w:szCs w:val="24"/>
        </w:rPr>
        <w:t>Denudativo</w:t>
      </w:r>
      <w:proofErr w:type="spellEnd"/>
      <w:r w:rsidR="00E82FFA" w:rsidRPr="0043285C">
        <w:rPr>
          <w:rFonts w:ascii="Times New Roman" w:hAnsi="Times New Roman" w:cs="Times New Roman"/>
          <w:color w:val="000000"/>
          <w:sz w:val="24"/>
          <w:szCs w:val="24"/>
        </w:rPr>
        <w:t xml:space="preserve"> y </w:t>
      </w:r>
      <w:proofErr w:type="spellStart"/>
      <w:r w:rsidR="00803E92" w:rsidRPr="0043285C">
        <w:rPr>
          <w:rFonts w:ascii="Times New Roman" w:hAnsi="Times New Roman" w:cs="Times New Roman"/>
          <w:color w:val="000000"/>
          <w:sz w:val="24"/>
          <w:szCs w:val="24"/>
        </w:rPr>
        <w:t>Deposicional</w:t>
      </w:r>
      <w:proofErr w:type="spellEnd"/>
      <w:r w:rsidR="00074B78" w:rsidRPr="0043285C">
        <w:rPr>
          <w:rFonts w:ascii="Times New Roman" w:hAnsi="Times New Roman" w:cs="Times New Roman"/>
          <w:color w:val="000000"/>
          <w:sz w:val="24"/>
          <w:szCs w:val="24"/>
        </w:rPr>
        <w:t xml:space="preserve">, </w:t>
      </w:r>
      <w:r w:rsidR="00803E92" w:rsidRPr="0043285C">
        <w:rPr>
          <w:rFonts w:ascii="Times New Roman" w:hAnsi="Times New Roman" w:cs="Times New Roman"/>
          <w:color w:val="000000"/>
          <w:sz w:val="24"/>
          <w:szCs w:val="24"/>
        </w:rPr>
        <w:t xml:space="preserve">Planicies del Valle de </w:t>
      </w:r>
      <w:proofErr w:type="spellStart"/>
      <w:r w:rsidR="00803E92" w:rsidRPr="0043285C">
        <w:rPr>
          <w:rFonts w:ascii="Times New Roman" w:hAnsi="Times New Roman" w:cs="Times New Roman"/>
          <w:color w:val="000000"/>
          <w:sz w:val="24"/>
          <w:szCs w:val="24"/>
        </w:rPr>
        <w:t>Matatipac</w:t>
      </w:r>
      <w:proofErr w:type="spellEnd"/>
      <w:r w:rsidR="00803E92" w:rsidRPr="0043285C">
        <w:rPr>
          <w:rFonts w:ascii="Times New Roman" w:hAnsi="Times New Roman" w:cs="Times New Roman"/>
          <w:color w:val="000000"/>
          <w:sz w:val="24"/>
          <w:szCs w:val="24"/>
        </w:rPr>
        <w:t>, Lomer</w:t>
      </w:r>
      <w:r w:rsidR="002D7656" w:rsidRPr="0043285C">
        <w:rPr>
          <w:rFonts w:ascii="Times New Roman" w:hAnsi="Times New Roman" w:cs="Times New Roman"/>
          <w:color w:val="000000"/>
          <w:sz w:val="24"/>
          <w:szCs w:val="24"/>
        </w:rPr>
        <w:t>í</w:t>
      </w:r>
      <w:r w:rsidR="00803E92" w:rsidRPr="0043285C">
        <w:rPr>
          <w:rFonts w:ascii="Times New Roman" w:hAnsi="Times New Roman" w:cs="Times New Roman"/>
          <w:color w:val="000000"/>
          <w:sz w:val="24"/>
          <w:szCs w:val="24"/>
        </w:rPr>
        <w:t xml:space="preserve">os asociados al </w:t>
      </w:r>
      <w:proofErr w:type="spellStart"/>
      <w:r w:rsidR="00034B1E" w:rsidRPr="0043285C">
        <w:rPr>
          <w:rFonts w:ascii="Times New Roman" w:hAnsi="Times New Roman" w:cs="Times New Roman"/>
          <w:color w:val="000000"/>
          <w:sz w:val="24"/>
          <w:szCs w:val="24"/>
        </w:rPr>
        <w:t>Sangangüey</w:t>
      </w:r>
      <w:proofErr w:type="spellEnd"/>
      <w:r w:rsidR="00034B1E" w:rsidRPr="0043285C">
        <w:rPr>
          <w:rFonts w:ascii="Times New Roman" w:hAnsi="Times New Roman" w:cs="Times New Roman"/>
          <w:color w:val="000000"/>
          <w:sz w:val="24"/>
          <w:szCs w:val="24"/>
        </w:rPr>
        <w:t xml:space="preserve"> </w:t>
      </w:r>
      <w:r w:rsidR="00803E92" w:rsidRPr="0043285C">
        <w:rPr>
          <w:rFonts w:ascii="Times New Roman" w:hAnsi="Times New Roman" w:cs="Times New Roman"/>
          <w:color w:val="000000"/>
          <w:sz w:val="24"/>
          <w:szCs w:val="24"/>
        </w:rPr>
        <w:t xml:space="preserve">con </w:t>
      </w:r>
      <w:proofErr w:type="spellStart"/>
      <w:r w:rsidR="00803E92" w:rsidRPr="0043285C">
        <w:rPr>
          <w:rFonts w:ascii="Times New Roman" w:hAnsi="Times New Roman" w:cs="Times New Roman"/>
          <w:color w:val="000000"/>
          <w:sz w:val="24"/>
          <w:szCs w:val="24"/>
        </w:rPr>
        <w:t>piroclastos</w:t>
      </w:r>
      <w:proofErr w:type="spellEnd"/>
      <w:r w:rsidR="00074B78" w:rsidRPr="0043285C">
        <w:rPr>
          <w:rFonts w:ascii="Times New Roman" w:hAnsi="Times New Roman" w:cs="Times New Roman"/>
          <w:color w:val="000000"/>
          <w:sz w:val="24"/>
          <w:szCs w:val="24"/>
        </w:rPr>
        <w:t xml:space="preserve">, </w:t>
      </w:r>
      <w:r w:rsidR="00803E92" w:rsidRPr="0043285C">
        <w:rPr>
          <w:rFonts w:ascii="Times New Roman" w:hAnsi="Times New Roman" w:cs="Times New Roman"/>
          <w:color w:val="000000"/>
          <w:sz w:val="24"/>
          <w:szCs w:val="24"/>
        </w:rPr>
        <w:t>Lomer</w:t>
      </w:r>
      <w:r w:rsidR="002D7656" w:rsidRPr="0043285C">
        <w:rPr>
          <w:rFonts w:ascii="Times New Roman" w:hAnsi="Times New Roman" w:cs="Times New Roman"/>
          <w:color w:val="000000"/>
          <w:sz w:val="24"/>
          <w:szCs w:val="24"/>
        </w:rPr>
        <w:t>í</w:t>
      </w:r>
      <w:r w:rsidR="00803E92" w:rsidRPr="0043285C">
        <w:rPr>
          <w:rFonts w:ascii="Times New Roman" w:hAnsi="Times New Roman" w:cs="Times New Roman"/>
          <w:color w:val="000000"/>
          <w:sz w:val="24"/>
          <w:szCs w:val="24"/>
        </w:rPr>
        <w:t>os medios altos cubiertos de toba acida, Planicies del valle de la Labor</w:t>
      </w:r>
      <w:r w:rsidR="00666FDB" w:rsidRPr="0043285C">
        <w:rPr>
          <w:rFonts w:ascii="Times New Roman" w:hAnsi="Times New Roman" w:cs="Times New Roman"/>
          <w:color w:val="000000"/>
          <w:sz w:val="24"/>
          <w:szCs w:val="24"/>
        </w:rPr>
        <w:t>,</w:t>
      </w:r>
      <w:r w:rsidR="00803E92" w:rsidRPr="0043285C">
        <w:rPr>
          <w:rFonts w:ascii="Times New Roman" w:hAnsi="Times New Roman" w:cs="Times New Roman"/>
          <w:color w:val="000000"/>
          <w:sz w:val="24"/>
          <w:szCs w:val="24"/>
        </w:rPr>
        <w:t xml:space="preserve"> con tipos de suelo </w:t>
      </w:r>
      <w:proofErr w:type="spellStart"/>
      <w:r w:rsidR="00E82FFA" w:rsidRPr="0043285C">
        <w:rPr>
          <w:rFonts w:ascii="Times New Roman" w:hAnsi="Times New Roman" w:cs="Times New Roman"/>
          <w:color w:val="000000"/>
          <w:sz w:val="24"/>
          <w:szCs w:val="24"/>
        </w:rPr>
        <w:t>Acrisol</w:t>
      </w:r>
      <w:proofErr w:type="spellEnd"/>
      <w:r w:rsidR="00E82FFA" w:rsidRPr="0043285C">
        <w:rPr>
          <w:rFonts w:ascii="Times New Roman" w:hAnsi="Times New Roman" w:cs="Times New Roman"/>
          <w:color w:val="000000"/>
          <w:sz w:val="24"/>
          <w:szCs w:val="24"/>
        </w:rPr>
        <w:t xml:space="preserve"> húmico</w:t>
      </w:r>
      <w:r w:rsidR="00803E92" w:rsidRPr="0043285C">
        <w:rPr>
          <w:rFonts w:ascii="Times New Roman" w:hAnsi="Times New Roman" w:cs="Times New Roman"/>
          <w:color w:val="000000"/>
          <w:sz w:val="24"/>
          <w:szCs w:val="24"/>
        </w:rPr>
        <w:t xml:space="preserve">, </w:t>
      </w:r>
      <w:proofErr w:type="spellStart"/>
      <w:r w:rsidR="00E82FFA" w:rsidRPr="0043285C">
        <w:rPr>
          <w:rFonts w:ascii="Times New Roman" w:hAnsi="Times New Roman" w:cs="Times New Roman"/>
          <w:color w:val="000000"/>
          <w:sz w:val="24"/>
          <w:szCs w:val="24"/>
        </w:rPr>
        <w:t>Acrisol</w:t>
      </w:r>
      <w:proofErr w:type="spellEnd"/>
      <w:r w:rsidR="00E82FFA" w:rsidRPr="0043285C">
        <w:rPr>
          <w:rFonts w:ascii="Times New Roman" w:hAnsi="Times New Roman" w:cs="Times New Roman"/>
          <w:color w:val="000000"/>
          <w:sz w:val="24"/>
          <w:szCs w:val="24"/>
        </w:rPr>
        <w:t xml:space="preserve"> </w:t>
      </w:r>
      <w:proofErr w:type="spellStart"/>
      <w:r w:rsidR="00E82FFA" w:rsidRPr="0043285C">
        <w:rPr>
          <w:rFonts w:ascii="Times New Roman" w:hAnsi="Times New Roman" w:cs="Times New Roman"/>
          <w:color w:val="000000"/>
          <w:sz w:val="24"/>
          <w:szCs w:val="24"/>
        </w:rPr>
        <w:t>órtico</w:t>
      </w:r>
      <w:proofErr w:type="spellEnd"/>
      <w:r w:rsidR="00A42123" w:rsidRPr="0043285C">
        <w:rPr>
          <w:rFonts w:ascii="Times New Roman" w:hAnsi="Times New Roman" w:cs="Times New Roman"/>
          <w:color w:val="000000"/>
          <w:sz w:val="24"/>
          <w:szCs w:val="24"/>
        </w:rPr>
        <w:t>,</w:t>
      </w:r>
      <w:r w:rsidR="00666FDB" w:rsidRPr="0043285C">
        <w:rPr>
          <w:rFonts w:ascii="Times New Roman" w:hAnsi="Times New Roman" w:cs="Times New Roman"/>
          <w:color w:val="000000"/>
          <w:sz w:val="24"/>
          <w:szCs w:val="24"/>
        </w:rPr>
        <w:t xml:space="preserve"> </w:t>
      </w:r>
      <w:proofErr w:type="spellStart"/>
      <w:r w:rsidR="00E82FFA" w:rsidRPr="0043285C">
        <w:rPr>
          <w:rFonts w:ascii="Times New Roman" w:hAnsi="Times New Roman" w:cs="Times New Roman"/>
          <w:color w:val="000000"/>
          <w:sz w:val="24"/>
          <w:szCs w:val="24"/>
        </w:rPr>
        <w:t>Cambisol</w:t>
      </w:r>
      <w:proofErr w:type="spellEnd"/>
      <w:r w:rsidR="00E82FFA" w:rsidRPr="0043285C">
        <w:rPr>
          <w:rFonts w:ascii="Times New Roman" w:hAnsi="Times New Roman" w:cs="Times New Roman"/>
          <w:color w:val="000000"/>
          <w:sz w:val="24"/>
          <w:szCs w:val="24"/>
        </w:rPr>
        <w:t xml:space="preserve"> húmico </w:t>
      </w:r>
      <w:r w:rsidR="00803E92" w:rsidRPr="0043285C">
        <w:rPr>
          <w:rFonts w:ascii="Times New Roman" w:hAnsi="Times New Roman" w:cs="Times New Roman"/>
          <w:color w:val="000000"/>
          <w:sz w:val="24"/>
          <w:szCs w:val="24"/>
        </w:rPr>
        <w:t xml:space="preserve">y </w:t>
      </w:r>
      <w:proofErr w:type="spellStart"/>
      <w:r w:rsidR="00E82FFA" w:rsidRPr="0043285C">
        <w:rPr>
          <w:rFonts w:ascii="Times New Roman" w:hAnsi="Times New Roman" w:cs="Times New Roman"/>
          <w:color w:val="000000"/>
          <w:sz w:val="24"/>
          <w:szCs w:val="24"/>
        </w:rPr>
        <w:t>Gleysol</w:t>
      </w:r>
      <w:proofErr w:type="spellEnd"/>
      <w:r w:rsidR="00E82FFA" w:rsidRPr="0043285C">
        <w:rPr>
          <w:rFonts w:ascii="Times New Roman" w:hAnsi="Times New Roman" w:cs="Times New Roman"/>
          <w:color w:val="000000"/>
          <w:sz w:val="24"/>
          <w:szCs w:val="24"/>
        </w:rPr>
        <w:t xml:space="preserve"> </w:t>
      </w:r>
      <w:proofErr w:type="spellStart"/>
      <w:r w:rsidR="00E82FFA" w:rsidRPr="0043285C">
        <w:rPr>
          <w:rFonts w:ascii="Times New Roman" w:hAnsi="Times New Roman" w:cs="Times New Roman"/>
          <w:color w:val="000000"/>
          <w:sz w:val="24"/>
          <w:szCs w:val="24"/>
        </w:rPr>
        <w:t>vértico</w:t>
      </w:r>
      <w:proofErr w:type="spellEnd"/>
      <w:r w:rsidR="00803E92" w:rsidRPr="0043285C">
        <w:rPr>
          <w:rFonts w:ascii="Times New Roman" w:hAnsi="Times New Roman" w:cs="Times New Roman"/>
          <w:color w:val="000000"/>
          <w:sz w:val="24"/>
          <w:szCs w:val="24"/>
        </w:rPr>
        <w:t>, por la parte biológic</w:t>
      </w:r>
      <w:r w:rsidR="008B0007" w:rsidRPr="0043285C">
        <w:rPr>
          <w:rFonts w:ascii="Times New Roman" w:hAnsi="Times New Roman" w:cs="Times New Roman"/>
          <w:color w:val="000000"/>
          <w:sz w:val="24"/>
          <w:szCs w:val="24"/>
        </w:rPr>
        <w:t>a compartieron las variables de</w:t>
      </w:r>
      <w:r w:rsidR="00FE14B3" w:rsidRPr="0043285C">
        <w:rPr>
          <w:rFonts w:ascii="Times New Roman" w:hAnsi="Times New Roman" w:cs="Times New Roman"/>
          <w:color w:val="000000"/>
          <w:sz w:val="24"/>
          <w:szCs w:val="24"/>
        </w:rPr>
        <w:t xml:space="preserve"> </w:t>
      </w:r>
      <w:r w:rsidR="00803E92" w:rsidRPr="0043285C">
        <w:rPr>
          <w:rFonts w:ascii="Times New Roman" w:hAnsi="Times New Roman" w:cs="Times New Roman"/>
          <w:color w:val="000000"/>
          <w:sz w:val="24"/>
          <w:szCs w:val="24"/>
        </w:rPr>
        <w:t>cob</w:t>
      </w:r>
      <w:r w:rsidR="00074B78" w:rsidRPr="0043285C">
        <w:rPr>
          <w:rFonts w:ascii="Times New Roman" w:hAnsi="Times New Roman" w:cs="Times New Roman"/>
          <w:color w:val="000000"/>
          <w:sz w:val="24"/>
          <w:szCs w:val="24"/>
        </w:rPr>
        <w:t xml:space="preserve">ertura </w:t>
      </w:r>
      <w:r w:rsidR="00A42123" w:rsidRPr="0043285C">
        <w:rPr>
          <w:rFonts w:ascii="Times New Roman" w:hAnsi="Times New Roman" w:cs="Times New Roman"/>
          <w:color w:val="000000"/>
          <w:sz w:val="24"/>
          <w:szCs w:val="24"/>
        </w:rPr>
        <w:t>Bosque de encino</w:t>
      </w:r>
      <w:r w:rsidR="00D477A5" w:rsidRPr="0043285C">
        <w:rPr>
          <w:rFonts w:ascii="Times New Roman" w:hAnsi="Times New Roman" w:cs="Times New Roman"/>
          <w:color w:val="000000"/>
          <w:sz w:val="24"/>
          <w:szCs w:val="24"/>
        </w:rPr>
        <w:t xml:space="preserve"> y</w:t>
      </w:r>
      <w:r w:rsidR="00A42123" w:rsidRPr="0043285C">
        <w:rPr>
          <w:rFonts w:ascii="Times New Roman" w:hAnsi="Times New Roman" w:cs="Times New Roman"/>
          <w:color w:val="000000"/>
          <w:sz w:val="24"/>
          <w:szCs w:val="24"/>
        </w:rPr>
        <w:t xml:space="preserve"> </w:t>
      </w:r>
      <w:r w:rsidR="00803E92" w:rsidRPr="0043285C">
        <w:rPr>
          <w:rFonts w:ascii="Times New Roman" w:hAnsi="Times New Roman" w:cs="Times New Roman"/>
          <w:color w:val="000000"/>
          <w:sz w:val="24"/>
          <w:szCs w:val="24"/>
        </w:rPr>
        <w:t xml:space="preserve">Bosque de </w:t>
      </w:r>
      <w:r w:rsidR="00651879" w:rsidRPr="0043285C">
        <w:rPr>
          <w:rFonts w:ascii="Times New Roman" w:hAnsi="Times New Roman" w:cs="Times New Roman"/>
          <w:color w:val="000000"/>
          <w:sz w:val="24"/>
          <w:szCs w:val="24"/>
        </w:rPr>
        <w:t>pino</w:t>
      </w:r>
      <w:r w:rsidR="00074B78" w:rsidRPr="0043285C">
        <w:rPr>
          <w:rFonts w:ascii="Times New Roman" w:hAnsi="Times New Roman" w:cs="Times New Roman"/>
          <w:color w:val="000000"/>
          <w:sz w:val="24"/>
          <w:szCs w:val="24"/>
        </w:rPr>
        <w:t xml:space="preserve">, </w:t>
      </w:r>
      <w:r w:rsidR="00803E92" w:rsidRPr="0043285C">
        <w:rPr>
          <w:rFonts w:ascii="Times New Roman" w:hAnsi="Times New Roman" w:cs="Times New Roman"/>
          <w:color w:val="000000"/>
          <w:sz w:val="24"/>
          <w:szCs w:val="24"/>
        </w:rPr>
        <w:t>Cultivos perennes</w:t>
      </w:r>
      <w:r w:rsidR="00651879" w:rsidRPr="0043285C">
        <w:rPr>
          <w:rFonts w:ascii="Times New Roman" w:hAnsi="Times New Roman" w:cs="Times New Roman"/>
          <w:color w:val="000000"/>
          <w:sz w:val="24"/>
          <w:szCs w:val="24"/>
        </w:rPr>
        <w:t>,</w:t>
      </w:r>
      <w:r w:rsidR="00074B78" w:rsidRPr="0043285C">
        <w:rPr>
          <w:rFonts w:ascii="Times New Roman" w:hAnsi="Times New Roman" w:cs="Times New Roman"/>
          <w:color w:val="000000"/>
          <w:sz w:val="24"/>
          <w:szCs w:val="24"/>
        </w:rPr>
        <w:t xml:space="preserve"> </w:t>
      </w:r>
      <w:r w:rsidR="00803E92" w:rsidRPr="0043285C">
        <w:rPr>
          <w:rFonts w:ascii="Times New Roman" w:hAnsi="Times New Roman" w:cs="Times New Roman"/>
          <w:color w:val="000000"/>
          <w:sz w:val="24"/>
          <w:szCs w:val="24"/>
        </w:rPr>
        <w:t xml:space="preserve">Matorral, </w:t>
      </w:r>
      <w:r w:rsidR="00A42123" w:rsidRPr="0043285C">
        <w:rPr>
          <w:rFonts w:ascii="Times New Roman" w:hAnsi="Times New Roman" w:cs="Times New Roman"/>
          <w:color w:val="000000"/>
          <w:sz w:val="24"/>
          <w:szCs w:val="24"/>
        </w:rPr>
        <w:t>Pastizal</w:t>
      </w:r>
      <w:r w:rsidR="00D477A5" w:rsidRPr="0043285C">
        <w:rPr>
          <w:rFonts w:ascii="Times New Roman" w:hAnsi="Times New Roman" w:cs="Times New Roman"/>
          <w:color w:val="000000"/>
          <w:sz w:val="24"/>
          <w:szCs w:val="24"/>
        </w:rPr>
        <w:t xml:space="preserve"> </w:t>
      </w:r>
      <w:r w:rsidR="00E82FFA" w:rsidRPr="0043285C">
        <w:rPr>
          <w:rFonts w:ascii="Times New Roman" w:hAnsi="Times New Roman" w:cs="Times New Roman"/>
          <w:color w:val="000000"/>
          <w:sz w:val="24"/>
          <w:szCs w:val="24"/>
        </w:rPr>
        <w:t xml:space="preserve">y área </w:t>
      </w:r>
      <w:r w:rsidR="00803E92" w:rsidRPr="0043285C">
        <w:rPr>
          <w:rFonts w:ascii="Times New Roman" w:hAnsi="Times New Roman" w:cs="Times New Roman"/>
          <w:color w:val="000000"/>
          <w:sz w:val="24"/>
          <w:szCs w:val="24"/>
        </w:rPr>
        <w:t>Rural</w:t>
      </w:r>
      <w:r w:rsidR="00651879" w:rsidRPr="0043285C">
        <w:rPr>
          <w:rFonts w:ascii="Times New Roman" w:hAnsi="Times New Roman" w:cs="Times New Roman"/>
          <w:color w:val="000000"/>
          <w:sz w:val="24"/>
          <w:szCs w:val="24"/>
        </w:rPr>
        <w:t>,</w:t>
      </w:r>
      <w:r w:rsidR="00A42123" w:rsidRPr="0043285C">
        <w:rPr>
          <w:rFonts w:ascii="Times New Roman" w:hAnsi="Times New Roman" w:cs="Times New Roman"/>
          <w:color w:val="000000"/>
          <w:sz w:val="24"/>
          <w:szCs w:val="24"/>
        </w:rPr>
        <w:t xml:space="preserve"> por la parte social </w:t>
      </w:r>
      <w:r w:rsidR="00803E92" w:rsidRPr="0043285C">
        <w:rPr>
          <w:rFonts w:ascii="Times New Roman" w:hAnsi="Times New Roman" w:cs="Times New Roman"/>
          <w:color w:val="000000"/>
          <w:sz w:val="24"/>
          <w:szCs w:val="24"/>
        </w:rPr>
        <w:t xml:space="preserve">se caracterizó </w:t>
      </w:r>
      <w:r w:rsidR="00D477A5" w:rsidRPr="0043285C">
        <w:rPr>
          <w:rFonts w:ascii="Times New Roman" w:hAnsi="Times New Roman" w:cs="Times New Roman"/>
          <w:color w:val="000000"/>
          <w:sz w:val="24"/>
          <w:szCs w:val="24"/>
        </w:rPr>
        <w:t>en 100</w:t>
      </w:r>
      <w:r w:rsidR="002D7656" w:rsidRPr="0043285C">
        <w:rPr>
          <w:rFonts w:ascii="Times New Roman" w:hAnsi="Times New Roman" w:cs="Times New Roman"/>
          <w:color w:val="000000"/>
          <w:sz w:val="24"/>
          <w:szCs w:val="24"/>
        </w:rPr>
        <w:t xml:space="preserve"> </w:t>
      </w:r>
      <w:r w:rsidR="00D477A5" w:rsidRPr="0043285C">
        <w:rPr>
          <w:rFonts w:ascii="Times New Roman" w:hAnsi="Times New Roman" w:cs="Times New Roman"/>
          <w:color w:val="000000"/>
          <w:sz w:val="24"/>
          <w:szCs w:val="24"/>
        </w:rPr>
        <w:t xml:space="preserve">% por parte de los ejidos. </w:t>
      </w:r>
    </w:p>
    <w:p w14:paraId="6D30C548"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216A72B1" w14:textId="34087E76" w:rsidR="00A42123" w:rsidRPr="0043285C" w:rsidRDefault="00651879"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color w:val="000000"/>
          <w:sz w:val="24"/>
          <w:szCs w:val="24"/>
        </w:rPr>
        <w:t xml:space="preserve">Esta </w:t>
      </w:r>
      <w:r w:rsidR="00D477A5" w:rsidRPr="0043285C">
        <w:rPr>
          <w:rFonts w:ascii="Times New Roman" w:hAnsi="Times New Roman" w:cs="Times New Roman"/>
          <w:color w:val="000000"/>
          <w:sz w:val="24"/>
          <w:szCs w:val="24"/>
        </w:rPr>
        <w:t xml:space="preserve">región </w:t>
      </w:r>
      <w:r w:rsidR="00A42123" w:rsidRPr="0043285C">
        <w:rPr>
          <w:rFonts w:ascii="Times New Roman" w:hAnsi="Times New Roman" w:cs="Times New Roman"/>
          <w:color w:val="000000"/>
          <w:sz w:val="24"/>
          <w:szCs w:val="24"/>
        </w:rPr>
        <w:t xml:space="preserve">quedó caracterizada por tener </w:t>
      </w:r>
      <w:r w:rsidR="00034B1E" w:rsidRPr="0043285C">
        <w:rPr>
          <w:rFonts w:ascii="Times New Roman" w:hAnsi="Times New Roman" w:cs="Times New Roman"/>
          <w:color w:val="000000"/>
          <w:sz w:val="24"/>
          <w:szCs w:val="24"/>
        </w:rPr>
        <w:t>semejanza</w:t>
      </w:r>
      <w:r w:rsidR="00A42123" w:rsidRPr="0043285C">
        <w:rPr>
          <w:rFonts w:ascii="Times New Roman" w:hAnsi="Times New Roman" w:cs="Times New Roman"/>
          <w:color w:val="000000"/>
          <w:sz w:val="24"/>
          <w:szCs w:val="24"/>
        </w:rPr>
        <w:t xml:space="preserve"> entre las </w:t>
      </w:r>
      <w:r w:rsidR="00D477A5" w:rsidRPr="0043285C">
        <w:rPr>
          <w:rFonts w:ascii="Times New Roman" w:hAnsi="Times New Roman" w:cs="Times New Roman"/>
          <w:color w:val="000000"/>
          <w:sz w:val="24"/>
          <w:szCs w:val="24"/>
        </w:rPr>
        <w:t>localidades de Aquiles Serdán y Pantanal</w:t>
      </w:r>
      <w:r w:rsidR="00034B1E" w:rsidRPr="0043285C">
        <w:rPr>
          <w:rFonts w:ascii="Times New Roman" w:hAnsi="Times New Roman" w:cs="Times New Roman"/>
          <w:color w:val="000000"/>
          <w:sz w:val="24"/>
          <w:szCs w:val="24"/>
        </w:rPr>
        <w:t xml:space="preserve"> con una correlación de 0.6752</w:t>
      </w:r>
      <w:r w:rsidR="00A42123" w:rsidRPr="0043285C">
        <w:rPr>
          <w:rFonts w:ascii="Times New Roman" w:hAnsi="Times New Roman" w:cs="Times New Roman"/>
          <w:color w:val="000000"/>
          <w:sz w:val="24"/>
          <w:szCs w:val="24"/>
        </w:rPr>
        <w:t>.</w:t>
      </w:r>
    </w:p>
    <w:p w14:paraId="030D3F0A"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7A3F5FC5" w14:textId="37B23C9C" w:rsidR="004A3069" w:rsidRPr="0043285C" w:rsidRDefault="00AF0CE7"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b/>
          <w:color w:val="000000"/>
          <w:sz w:val="24"/>
          <w:szCs w:val="24"/>
        </w:rPr>
        <w:t xml:space="preserve">Región </w:t>
      </w:r>
      <w:r w:rsidR="009710C5" w:rsidRPr="0043285C">
        <w:rPr>
          <w:rFonts w:ascii="Times New Roman" w:hAnsi="Times New Roman" w:cs="Times New Roman"/>
          <w:b/>
          <w:color w:val="000000"/>
          <w:sz w:val="24"/>
          <w:szCs w:val="24"/>
        </w:rPr>
        <w:t>7 (R7).</w:t>
      </w:r>
      <w:r w:rsidR="009710C5" w:rsidRPr="0043285C">
        <w:rPr>
          <w:rFonts w:ascii="Times New Roman" w:hAnsi="Times New Roman" w:cs="Times New Roman"/>
          <w:color w:val="000000"/>
          <w:sz w:val="24"/>
          <w:szCs w:val="24"/>
        </w:rPr>
        <w:t xml:space="preserve"> Se determinó a partir de la homoge</w:t>
      </w:r>
      <w:r w:rsidR="00034B1E" w:rsidRPr="0043285C">
        <w:rPr>
          <w:rFonts w:ascii="Times New Roman" w:hAnsi="Times New Roman" w:cs="Times New Roman"/>
          <w:color w:val="000000"/>
          <w:sz w:val="24"/>
          <w:szCs w:val="24"/>
        </w:rPr>
        <w:t>neidad entre las localidades de La Cantera y La fortuna</w:t>
      </w:r>
      <w:r w:rsidR="007E7AC1" w:rsidRPr="0043285C">
        <w:rPr>
          <w:rFonts w:ascii="Times New Roman" w:hAnsi="Times New Roman" w:cs="Times New Roman"/>
          <w:color w:val="000000"/>
          <w:sz w:val="24"/>
          <w:szCs w:val="24"/>
        </w:rPr>
        <w:t>,</w:t>
      </w:r>
      <w:r w:rsidR="00034B1E" w:rsidRPr="0043285C">
        <w:rPr>
          <w:rFonts w:ascii="Times New Roman" w:hAnsi="Times New Roman" w:cs="Times New Roman"/>
          <w:color w:val="000000"/>
          <w:sz w:val="24"/>
          <w:szCs w:val="24"/>
        </w:rPr>
        <w:t xml:space="preserve"> compartiendo 83</w:t>
      </w:r>
      <w:r w:rsidR="007E7AC1" w:rsidRPr="0043285C">
        <w:rPr>
          <w:rFonts w:ascii="Times New Roman" w:hAnsi="Times New Roman" w:cs="Times New Roman"/>
          <w:color w:val="000000"/>
          <w:sz w:val="24"/>
          <w:szCs w:val="24"/>
        </w:rPr>
        <w:t xml:space="preserve"> </w:t>
      </w:r>
      <w:r w:rsidR="009710C5" w:rsidRPr="0043285C">
        <w:rPr>
          <w:rFonts w:ascii="Times New Roman" w:hAnsi="Times New Roman" w:cs="Times New Roman"/>
          <w:color w:val="000000"/>
          <w:sz w:val="24"/>
          <w:szCs w:val="24"/>
        </w:rPr>
        <w:t xml:space="preserve">% de las variables, con </w:t>
      </w:r>
      <w:r w:rsidR="00034B1E" w:rsidRPr="0043285C">
        <w:rPr>
          <w:rFonts w:ascii="Times New Roman" w:hAnsi="Times New Roman" w:cs="Times New Roman"/>
          <w:color w:val="000000"/>
          <w:sz w:val="24"/>
          <w:szCs w:val="24"/>
        </w:rPr>
        <w:t>29</w:t>
      </w:r>
      <w:r w:rsidR="009710C5" w:rsidRPr="0043285C">
        <w:rPr>
          <w:rFonts w:ascii="Times New Roman" w:hAnsi="Times New Roman" w:cs="Times New Roman"/>
          <w:color w:val="000000"/>
          <w:sz w:val="24"/>
          <w:szCs w:val="24"/>
        </w:rPr>
        <w:t xml:space="preserve"> </w:t>
      </w:r>
      <w:r w:rsidR="00034B1E" w:rsidRPr="0043285C">
        <w:rPr>
          <w:rFonts w:ascii="Times New Roman" w:hAnsi="Times New Roman" w:cs="Times New Roman"/>
          <w:color w:val="000000"/>
          <w:sz w:val="24"/>
          <w:szCs w:val="24"/>
        </w:rPr>
        <w:t>físicas, 9</w:t>
      </w:r>
      <w:r w:rsidR="009710C5" w:rsidRPr="0043285C">
        <w:rPr>
          <w:rFonts w:ascii="Times New Roman" w:hAnsi="Times New Roman" w:cs="Times New Roman"/>
          <w:color w:val="000000"/>
          <w:sz w:val="24"/>
          <w:szCs w:val="24"/>
        </w:rPr>
        <w:t xml:space="preserve"> biológicas </w:t>
      </w:r>
      <w:r w:rsidR="00E82FFA" w:rsidRPr="0043285C">
        <w:rPr>
          <w:rFonts w:ascii="Times New Roman" w:hAnsi="Times New Roman" w:cs="Times New Roman"/>
          <w:color w:val="000000"/>
          <w:sz w:val="24"/>
          <w:szCs w:val="24"/>
        </w:rPr>
        <w:t>y 19</w:t>
      </w:r>
      <w:r w:rsidR="009710C5" w:rsidRPr="0043285C">
        <w:rPr>
          <w:rFonts w:ascii="Times New Roman" w:hAnsi="Times New Roman" w:cs="Times New Roman"/>
          <w:color w:val="000000"/>
          <w:sz w:val="24"/>
          <w:szCs w:val="24"/>
        </w:rPr>
        <w:t xml:space="preserve"> socioeconómicas. </w:t>
      </w:r>
    </w:p>
    <w:p w14:paraId="2E381B0E"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2F862DF6" w14:textId="7A0F1012" w:rsidR="00A475F8" w:rsidRPr="0043285C" w:rsidRDefault="00D800E0"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color w:val="000000"/>
          <w:sz w:val="24"/>
          <w:szCs w:val="24"/>
        </w:rPr>
        <w:t xml:space="preserve">Las </w:t>
      </w:r>
      <w:r w:rsidR="009710C5" w:rsidRPr="0043285C">
        <w:rPr>
          <w:rFonts w:ascii="Times New Roman" w:hAnsi="Times New Roman" w:cs="Times New Roman"/>
          <w:color w:val="000000"/>
          <w:sz w:val="24"/>
          <w:szCs w:val="24"/>
        </w:rPr>
        <w:t xml:space="preserve">variables </w:t>
      </w:r>
      <w:r w:rsidRPr="0043285C">
        <w:rPr>
          <w:rFonts w:ascii="Times New Roman" w:hAnsi="Times New Roman" w:cs="Times New Roman"/>
          <w:color w:val="000000"/>
          <w:sz w:val="24"/>
          <w:szCs w:val="24"/>
        </w:rPr>
        <w:t>de esta</w:t>
      </w:r>
      <w:r w:rsidR="009710C5" w:rsidRPr="0043285C">
        <w:rPr>
          <w:rFonts w:ascii="Times New Roman" w:hAnsi="Times New Roman" w:cs="Times New Roman"/>
          <w:color w:val="000000"/>
          <w:sz w:val="24"/>
          <w:szCs w:val="24"/>
        </w:rPr>
        <w:t xml:space="preserve"> región fueron </w:t>
      </w:r>
      <w:r w:rsidR="00E82FFA" w:rsidRPr="0043285C">
        <w:rPr>
          <w:rFonts w:ascii="Times New Roman" w:hAnsi="Times New Roman" w:cs="Times New Roman"/>
          <w:color w:val="000000"/>
          <w:sz w:val="24"/>
          <w:szCs w:val="24"/>
        </w:rPr>
        <w:t xml:space="preserve">el tipo de clima </w:t>
      </w:r>
      <w:proofErr w:type="spellStart"/>
      <w:r w:rsidR="009710C5" w:rsidRPr="0043285C">
        <w:rPr>
          <w:rFonts w:ascii="Times New Roman" w:hAnsi="Times New Roman" w:cs="Times New Roman"/>
          <w:color w:val="000000"/>
          <w:sz w:val="24"/>
          <w:szCs w:val="24"/>
        </w:rPr>
        <w:t>Semic</w:t>
      </w:r>
      <w:r w:rsidR="007E7AC1" w:rsidRPr="0043285C">
        <w:rPr>
          <w:rFonts w:ascii="Times New Roman" w:hAnsi="Times New Roman" w:cs="Times New Roman"/>
          <w:color w:val="000000"/>
          <w:sz w:val="24"/>
          <w:szCs w:val="24"/>
        </w:rPr>
        <w:t>á</w:t>
      </w:r>
      <w:r w:rsidR="009710C5" w:rsidRPr="0043285C">
        <w:rPr>
          <w:rFonts w:ascii="Times New Roman" w:hAnsi="Times New Roman" w:cs="Times New Roman"/>
          <w:color w:val="000000"/>
          <w:sz w:val="24"/>
          <w:szCs w:val="24"/>
        </w:rPr>
        <w:t>lido</w:t>
      </w:r>
      <w:proofErr w:type="spellEnd"/>
      <w:r w:rsidR="00074B78" w:rsidRPr="0043285C">
        <w:rPr>
          <w:rFonts w:ascii="Times New Roman" w:hAnsi="Times New Roman" w:cs="Times New Roman"/>
          <w:color w:val="000000"/>
          <w:sz w:val="24"/>
          <w:szCs w:val="24"/>
        </w:rPr>
        <w:t xml:space="preserve">, el Ambiente </w:t>
      </w:r>
      <w:proofErr w:type="spellStart"/>
      <w:r w:rsidR="009710C5" w:rsidRPr="0043285C">
        <w:rPr>
          <w:rFonts w:ascii="Times New Roman" w:hAnsi="Times New Roman" w:cs="Times New Roman"/>
          <w:color w:val="000000"/>
          <w:sz w:val="24"/>
          <w:szCs w:val="24"/>
        </w:rPr>
        <w:t>Denudativo</w:t>
      </w:r>
      <w:proofErr w:type="spellEnd"/>
      <w:r w:rsidR="00034B1E" w:rsidRPr="0043285C">
        <w:rPr>
          <w:rFonts w:ascii="Times New Roman" w:hAnsi="Times New Roman" w:cs="Times New Roman"/>
          <w:color w:val="000000"/>
          <w:sz w:val="24"/>
          <w:szCs w:val="24"/>
        </w:rPr>
        <w:t xml:space="preserve"> </w:t>
      </w:r>
      <w:r w:rsidR="009710C5" w:rsidRPr="0043285C">
        <w:rPr>
          <w:rFonts w:ascii="Times New Roman" w:hAnsi="Times New Roman" w:cs="Times New Roman"/>
          <w:color w:val="000000"/>
          <w:sz w:val="24"/>
          <w:szCs w:val="24"/>
        </w:rPr>
        <w:t xml:space="preserve">y </w:t>
      </w:r>
      <w:proofErr w:type="spellStart"/>
      <w:r w:rsidR="009710C5" w:rsidRPr="0043285C">
        <w:rPr>
          <w:rFonts w:ascii="Times New Roman" w:hAnsi="Times New Roman" w:cs="Times New Roman"/>
          <w:color w:val="000000"/>
          <w:sz w:val="24"/>
          <w:szCs w:val="24"/>
        </w:rPr>
        <w:t>Deposicional</w:t>
      </w:r>
      <w:proofErr w:type="spellEnd"/>
      <w:r w:rsidR="009710C5" w:rsidRPr="0043285C">
        <w:rPr>
          <w:rFonts w:ascii="Times New Roman" w:hAnsi="Times New Roman" w:cs="Times New Roman"/>
          <w:color w:val="000000"/>
          <w:sz w:val="24"/>
          <w:szCs w:val="24"/>
        </w:rPr>
        <w:t>,</w:t>
      </w:r>
      <w:r w:rsidR="00A475F8" w:rsidRPr="0043285C">
        <w:rPr>
          <w:rFonts w:ascii="Times New Roman" w:hAnsi="Times New Roman" w:cs="Times New Roman"/>
          <w:color w:val="000000"/>
          <w:sz w:val="24"/>
          <w:szCs w:val="24"/>
        </w:rPr>
        <w:t xml:space="preserve"> Laderas de explosión</w:t>
      </w:r>
      <w:r w:rsidR="004A3069" w:rsidRPr="0043285C">
        <w:rPr>
          <w:rFonts w:ascii="Times New Roman" w:hAnsi="Times New Roman" w:cs="Times New Roman"/>
          <w:color w:val="000000"/>
          <w:sz w:val="24"/>
          <w:szCs w:val="24"/>
        </w:rPr>
        <w:t xml:space="preserve"> de la caldera de Tepic, </w:t>
      </w:r>
      <w:r w:rsidR="009710C5" w:rsidRPr="0043285C">
        <w:rPr>
          <w:rFonts w:ascii="Times New Roman" w:hAnsi="Times New Roman" w:cs="Times New Roman"/>
          <w:color w:val="000000"/>
          <w:sz w:val="24"/>
          <w:szCs w:val="24"/>
        </w:rPr>
        <w:t xml:space="preserve">Planicies del Valle de </w:t>
      </w:r>
      <w:proofErr w:type="spellStart"/>
      <w:r w:rsidR="009710C5" w:rsidRPr="0043285C">
        <w:rPr>
          <w:rFonts w:ascii="Times New Roman" w:hAnsi="Times New Roman" w:cs="Times New Roman"/>
          <w:color w:val="000000"/>
          <w:sz w:val="24"/>
          <w:szCs w:val="24"/>
        </w:rPr>
        <w:t>Matatipac</w:t>
      </w:r>
      <w:proofErr w:type="spellEnd"/>
      <w:r w:rsidR="004A3069" w:rsidRPr="0043285C">
        <w:rPr>
          <w:rFonts w:ascii="Times New Roman" w:hAnsi="Times New Roman" w:cs="Times New Roman"/>
          <w:color w:val="000000"/>
          <w:sz w:val="24"/>
          <w:szCs w:val="24"/>
        </w:rPr>
        <w:t>,</w:t>
      </w:r>
      <w:r w:rsidR="009710C5" w:rsidRPr="0043285C">
        <w:rPr>
          <w:rFonts w:ascii="Times New Roman" w:hAnsi="Times New Roman" w:cs="Times New Roman"/>
          <w:color w:val="000000"/>
          <w:sz w:val="24"/>
          <w:szCs w:val="24"/>
        </w:rPr>
        <w:t xml:space="preserve"> con tip</w:t>
      </w:r>
      <w:r w:rsidR="007E65C7" w:rsidRPr="0043285C">
        <w:rPr>
          <w:rFonts w:ascii="Times New Roman" w:hAnsi="Times New Roman" w:cs="Times New Roman"/>
          <w:color w:val="000000"/>
          <w:sz w:val="24"/>
          <w:szCs w:val="24"/>
        </w:rPr>
        <w:t xml:space="preserve">os de suelo </w:t>
      </w:r>
      <w:proofErr w:type="spellStart"/>
      <w:r w:rsidR="00E82FFA" w:rsidRPr="0043285C">
        <w:rPr>
          <w:rFonts w:ascii="Times New Roman" w:hAnsi="Times New Roman" w:cs="Times New Roman"/>
          <w:color w:val="000000"/>
          <w:sz w:val="24"/>
          <w:szCs w:val="24"/>
        </w:rPr>
        <w:t>Acrisol</w:t>
      </w:r>
      <w:proofErr w:type="spellEnd"/>
      <w:r w:rsidR="00E82FFA" w:rsidRPr="0043285C">
        <w:rPr>
          <w:rFonts w:ascii="Times New Roman" w:hAnsi="Times New Roman" w:cs="Times New Roman"/>
          <w:color w:val="000000"/>
          <w:sz w:val="24"/>
          <w:szCs w:val="24"/>
        </w:rPr>
        <w:t xml:space="preserve"> húmico </w:t>
      </w:r>
      <w:r w:rsidR="00A475F8" w:rsidRPr="0043285C">
        <w:rPr>
          <w:rFonts w:ascii="Times New Roman" w:hAnsi="Times New Roman" w:cs="Times New Roman"/>
          <w:color w:val="000000"/>
          <w:sz w:val="24"/>
          <w:szCs w:val="24"/>
        </w:rPr>
        <w:t xml:space="preserve">y </w:t>
      </w:r>
      <w:proofErr w:type="spellStart"/>
      <w:r w:rsidR="00E82FFA" w:rsidRPr="0043285C">
        <w:rPr>
          <w:rFonts w:ascii="Times New Roman" w:hAnsi="Times New Roman" w:cs="Times New Roman"/>
          <w:color w:val="000000"/>
          <w:sz w:val="24"/>
          <w:szCs w:val="24"/>
        </w:rPr>
        <w:t>Cambisol</w:t>
      </w:r>
      <w:proofErr w:type="spellEnd"/>
      <w:r w:rsidR="00E82FFA" w:rsidRPr="0043285C">
        <w:rPr>
          <w:rFonts w:ascii="Times New Roman" w:hAnsi="Times New Roman" w:cs="Times New Roman"/>
          <w:color w:val="000000"/>
          <w:sz w:val="24"/>
          <w:szCs w:val="24"/>
        </w:rPr>
        <w:t xml:space="preserve"> húmico</w:t>
      </w:r>
      <w:r w:rsidR="009710C5" w:rsidRPr="0043285C">
        <w:rPr>
          <w:rFonts w:ascii="Times New Roman" w:hAnsi="Times New Roman" w:cs="Times New Roman"/>
          <w:color w:val="000000"/>
          <w:sz w:val="24"/>
          <w:szCs w:val="24"/>
        </w:rPr>
        <w:t xml:space="preserve">, por la parte biológica compartieron las </w:t>
      </w:r>
      <w:r w:rsidR="009710C5" w:rsidRPr="0043285C">
        <w:rPr>
          <w:rFonts w:ascii="Times New Roman" w:hAnsi="Times New Roman" w:cs="Times New Roman"/>
          <w:color w:val="000000"/>
          <w:sz w:val="24"/>
          <w:szCs w:val="24"/>
        </w:rPr>
        <w:lastRenderedPageBreak/>
        <w:t xml:space="preserve">variables de cobertura </w:t>
      </w:r>
      <w:r w:rsidR="00E82FFA" w:rsidRPr="0043285C">
        <w:rPr>
          <w:rFonts w:ascii="Times New Roman" w:hAnsi="Times New Roman" w:cs="Times New Roman"/>
          <w:color w:val="000000"/>
          <w:sz w:val="24"/>
          <w:szCs w:val="24"/>
        </w:rPr>
        <w:t xml:space="preserve">de </w:t>
      </w:r>
      <w:r w:rsidR="009710C5" w:rsidRPr="0043285C">
        <w:rPr>
          <w:rFonts w:ascii="Times New Roman" w:hAnsi="Times New Roman" w:cs="Times New Roman"/>
          <w:color w:val="000000"/>
          <w:sz w:val="24"/>
          <w:szCs w:val="24"/>
        </w:rPr>
        <w:t>Bosque de encino</w:t>
      </w:r>
      <w:r w:rsidR="007E65C7" w:rsidRPr="0043285C">
        <w:rPr>
          <w:rFonts w:ascii="Times New Roman" w:hAnsi="Times New Roman" w:cs="Times New Roman"/>
          <w:color w:val="000000"/>
          <w:sz w:val="24"/>
          <w:szCs w:val="24"/>
        </w:rPr>
        <w:t xml:space="preserve">, </w:t>
      </w:r>
      <w:r w:rsidR="009710C5" w:rsidRPr="0043285C">
        <w:rPr>
          <w:rFonts w:ascii="Times New Roman" w:hAnsi="Times New Roman" w:cs="Times New Roman"/>
          <w:color w:val="000000"/>
          <w:sz w:val="24"/>
          <w:szCs w:val="24"/>
        </w:rPr>
        <w:t>Cultivos perennes</w:t>
      </w:r>
      <w:r w:rsidR="007E65C7" w:rsidRPr="0043285C">
        <w:rPr>
          <w:rFonts w:ascii="Times New Roman" w:hAnsi="Times New Roman" w:cs="Times New Roman"/>
          <w:color w:val="000000"/>
          <w:sz w:val="24"/>
          <w:szCs w:val="24"/>
        </w:rPr>
        <w:t xml:space="preserve">, </w:t>
      </w:r>
      <w:r w:rsidR="009710C5" w:rsidRPr="0043285C">
        <w:rPr>
          <w:rFonts w:ascii="Times New Roman" w:hAnsi="Times New Roman" w:cs="Times New Roman"/>
          <w:color w:val="000000"/>
          <w:sz w:val="24"/>
          <w:szCs w:val="24"/>
        </w:rPr>
        <w:t>Matorral</w:t>
      </w:r>
      <w:r w:rsidR="00A475F8" w:rsidRPr="0043285C">
        <w:rPr>
          <w:rFonts w:ascii="Times New Roman" w:hAnsi="Times New Roman" w:cs="Times New Roman"/>
          <w:color w:val="000000"/>
          <w:sz w:val="24"/>
          <w:szCs w:val="24"/>
        </w:rPr>
        <w:t xml:space="preserve"> y </w:t>
      </w:r>
      <w:r w:rsidR="009710C5" w:rsidRPr="0043285C">
        <w:rPr>
          <w:rFonts w:ascii="Times New Roman" w:hAnsi="Times New Roman" w:cs="Times New Roman"/>
          <w:color w:val="000000"/>
          <w:sz w:val="24"/>
          <w:szCs w:val="24"/>
        </w:rPr>
        <w:t xml:space="preserve">Pastizal, por la parte social se caracterizó </w:t>
      </w:r>
      <w:r w:rsidR="00A475F8" w:rsidRPr="0043285C">
        <w:rPr>
          <w:rFonts w:ascii="Times New Roman" w:hAnsi="Times New Roman" w:cs="Times New Roman"/>
          <w:color w:val="000000"/>
          <w:sz w:val="24"/>
          <w:szCs w:val="24"/>
        </w:rPr>
        <w:t>en 40</w:t>
      </w:r>
      <w:r w:rsidR="00D10C53" w:rsidRPr="0043285C">
        <w:rPr>
          <w:rFonts w:ascii="Times New Roman" w:hAnsi="Times New Roman" w:cs="Times New Roman"/>
          <w:color w:val="000000"/>
          <w:sz w:val="24"/>
          <w:szCs w:val="24"/>
        </w:rPr>
        <w:t xml:space="preserve"> </w:t>
      </w:r>
      <w:r w:rsidR="00A475F8" w:rsidRPr="0043285C">
        <w:rPr>
          <w:rFonts w:ascii="Times New Roman" w:hAnsi="Times New Roman" w:cs="Times New Roman"/>
          <w:color w:val="000000"/>
          <w:sz w:val="24"/>
          <w:szCs w:val="24"/>
        </w:rPr>
        <w:t>%</w:t>
      </w:r>
      <w:r w:rsidR="009710C5" w:rsidRPr="0043285C">
        <w:rPr>
          <w:rFonts w:ascii="Times New Roman" w:hAnsi="Times New Roman" w:cs="Times New Roman"/>
          <w:color w:val="000000"/>
          <w:sz w:val="24"/>
          <w:szCs w:val="24"/>
        </w:rPr>
        <w:t xml:space="preserve"> </w:t>
      </w:r>
      <w:r w:rsidR="00A475F8" w:rsidRPr="0043285C">
        <w:rPr>
          <w:rFonts w:ascii="Times New Roman" w:hAnsi="Times New Roman" w:cs="Times New Roman"/>
          <w:color w:val="000000"/>
          <w:sz w:val="24"/>
          <w:szCs w:val="24"/>
        </w:rPr>
        <w:t>por las localidades de La Cantera y La Fortuna quienes conformaron la región con una semejanza del 56</w:t>
      </w:r>
      <w:r w:rsidR="00D10C53" w:rsidRPr="0043285C">
        <w:rPr>
          <w:rFonts w:ascii="Times New Roman" w:hAnsi="Times New Roman" w:cs="Times New Roman"/>
          <w:color w:val="000000"/>
          <w:sz w:val="24"/>
          <w:szCs w:val="24"/>
        </w:rPr>
        <w:t xml:space="preserve"> </w:t>
      </w:r>
      <w:r w:rsidR="00A475F8" w:rsidRPr="0043285C">
        <w:rPr>
          <w:rFonts w:ascii="Times New Roman" w:hAnsi="Times New Roman" w:cs="Times New Roman"/>
          <w:color w:val="000000"/>
          <w:sz w:val="24"/>
          <w:szCs w:val="24"/>
        </w:rPr>
        <w:t>%.</w:t>
      </w:r>
    </w:p>
    <w:p w14:paraId="3972B950"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16BD68FF" w14:textId="7869D610" w:rsidR="004A3069" w:rsidRPr="0043285C" w:rsidRDefault="00AF0CE7"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b/>
          <w:color w:val="000000"/>
          <w:sz w:val="24"/>
          <w:szCs w:val="24"/>
        </w:rPr>
        <w:t xml:space="preserve">Región </w:t>
      </w:r>
      <w:r w:rsidR="00A475F8" w:rsidRPr="0043285C">
        <w:rPr>
          <w:rFonts w:ascii="Times New Roman" w:hAnsi="Times New Roman" w:cs="Times New Roman"/>
          <w:b/>
          <w:color w:val="000000"/>
          <w:sz w:val="24"/>
          <w:szCs w:val="24"/>
        </w:rPr>
        <w:t>8 (R8).</w:t>
      </w:r>
      <w:r w:rsidR="00A475F8" w:rsidRPr="0043285C">
        <w:rPr>
          <w:rFonts w:ascii="Times New Roman" w:hAnsi="Times New Roman" w:cs="Times New Roman"/>
          <w:color w:val="000000"/>
          <w:sz w:val="24"/>
          <w:szCs w:val="24"/>
        </w:rPr>
        <w:t xml:space="preserve"> Se determinó a partir de la homogeneidad entre las localidades de La Cantera y La </w:t>
      </w:r>
      <w:r w:rsidR="00D10C53" w:rsidRPr="0043285C">
        <w:rPr>
          <w:rFonts w:ascii="Times New Roman" w:hAnsi="Times New Roman" w:cs="Times New Roman"/>
          <w:color w:val="000000"/>
          <w:sz w:val="24"/>
          <w:szCs w:val="24"/>
        </w:rPr>
        <w:t>F</w:t>
      </w:r>
      <w:r w:rsidR="00A475F8" w:rsidRPr="0043285C">
        <w:rPr>
          <w:rFonts w:ascii="Times New Roman" w:hAnsi="Times New Roman" w:cs="Times New Roman"/>
          <w:color w:val="000000"/>
          <w:sz w:val="24"/>
          <w:szCs w:val="24"/>
        </w:rPr>
        <w:t xml:space="preserve">ortuna compartiendo </w:t>
      </w:r>
      <w:r w:rsidR="00985233" w:rsidRPr="0043285C">
        <w:rPr>
          <w:rFonts w:ascii="Times New Roman" w:hAnsi="Times New Roman" w:cs="Times New Roman"/>
          <w:color w:val="000000"/>
          <w:sz w:val="24"/>
          <w:szCs w:val="24"/>
        </w:rPr>
        <w:t>58</w:t>
      </w:r>
      <w:r w:rsidR="00D10C53" w:rsidRPr="0043285C">
        <w:rPr>
          <w:rFonts w:ascii="Times New Roman" w:hAnsi="Times New Roman" w:cs="Times New Roman"/>
          <w:color w:val="000000"/>
          <w:sz w:val="24"/>
          <w:szCs w:val="24"/>
        </w:rPr>
        <w:t xml:space="preserve"> </w:t>
      </w:r>
      <w:r w:rsidR="00985233" w:rsidRPr="0043285C">
        <w:rPr>
          <w:rFonts w:ascii="Times New Roman" w:hAnsi="Times New Roman" w:cs="Times New Roman"/>
          <w:color w:val="000000"/>
          <w:sz w:val="24"/>
          <w:szCs w:val="24"/>
        </w:rPr>
        <w:t>% de las variables</w:t>
      </w:r>
      <w:r w:rsidR="00D10C53" w:rsidRPr="0043285C">
        <w:rPr>
          <w:rFonts w:ascii="Times New Roman" w:hAnsi="Times New Roman" w:cs="Times New Roman"/>
          <w:color w:val="000000"/>
          <w:sz w:val="24"/>
          <w:szCs w:val="24"/>
        </w:rPr>
        <w:t>,</w:t>
      </w:r>
      <w:r w:rsidR="00985233" w:rsidRPr="0043285C">
        <w:rPr>
          <w:rFonts w:ascii="Times New Roman" w:hAnsi="Times New Roman" w:cs="Times New Roman"/>
          <w:color w:val="000000"/>
          <w:sz w:val="24"/>
          <w:szCs w:val="24"/>
        </w:rPr>
        <w:t xml:space="preserve"> siendo 12</w:t>
      </w:r>
      <w:r w:rsidR="00A475F8" w:rsidRPr="0043285C">
        <w:rPr>
          <w:rFonts w:ascii="Times New Roman" w:hAnsi="Times New Roman" w:cs="Times New Roman"/>
          <w:color w:val="000000"/>
          <w:sz w:val="24"/>
          <w:szCs w:val="24"/>
        </w:rPr>
        <w:t xml:space="preserve"> físicas, 9 biológicas </w:t>
      </w:r>
      <w:r w:rsidR="00E82FFA" w:rsidRPr="0043285C">
        <w:rPr>
          <w:rFonts w:ascii="Times New Roman" w:hAnsi="Times New Roman" w:cs="Times New Roman"/>
          <w:color w:val="000000"/>
          <w:sz w:val="24"/>
          <w:szCs w:val="24"/>
        </w:rPr>
        <w:t>y 19</w:t>
      </w:r>
      <w:r w:rsidR="00A475F8" w:rsidRPr="0043285C">
        <w:rPr>
          <w:rFonts w:ascii="Times New Roman" w:hAnsi="Times New Roman" w:cs="Times New Roman"/>
          <w:color w:val="000000"/>
          <w:sz w:val="24"/>
          <w:szCs w:val="24"/>
        </w:rPr>
        <w:t xml:space="preserve"> socioeconómicas. </w:t>
      </w:r>
    </w:p>
    <w:p w14:paraId="4D9BED0D" w14:textId="6A383161" w:rsidR="00985233" w:rsidRPr="0043285C" w:rsidRDefault="00D800E0"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color w:val="000000"/>
          <w:sz w:val="24"/>
          <w:szCs w:val="24"/>
        </w:rPr>
        <w:t xml:space="preserve">En esta región las variables fueron el tipo de </w:t>
      </w:r>
      <w:r w:rsidR="00E82FFA" w:rsidRPr="0043285C">
        <w:rPr>
          <w:rFonts w:ascii="Times New Roman" w:hAnsi="Times New Roman" w:cs="Times New Roman"/>
          <w:color w:val="000000"/>
          <w:sz w:val="24"/>
          <w:szCs w:val="24"/>
        </w:rPr>
        <w:t xml:space="preserve">clima </w:t>
      </w:r>
      <w:proofErr w:type="spellStart"/>
      <w:r w:rsidR="004A3069" w:rsidRPr="0043285C">
        <w:rPr>
          <w:rFonts w:ascii="Times New Roman" w:hAnsi="Times New Roman" w:cs="Times New Roman"/>
          <w:color w:val="000000"/>
          <w:sz w:val="24"/>
          <w:szCs w:val="24"/>
        </w:rPr>
        <w:t>Semic</w:t>
      </w:r>
      <w:r w:rsidR="00066479" w:rsidRPr="0043285C">
        <w:rPr>
          <w:rFonts w:ascii="Times New Roman" w:hAnsi="Times New Roman" w:cs="Times New Roman"/>
          <w:color w:val="000000"/>
          <w:sz w:val="24"/>
          <w:szCs w:val="24"/>
        </w:rPr>
        <w:t>á</w:t>
      </w:r>
      <w:r w:rsidR="004A3069" w:rsidRPr="0043285C">
        <w:rPr>
          <w:rFonts w:ascii="Times New Roman" w:hAnsi="Times New Roman" w:cs="Times New Roman"/>
          <w:color w:val="000000"/>
          <w:sz w:val="24"/>
          <w:szCs w:val="24"/>
        </w:rPr>
        <w:t>lido</w:t>
      </w:r>
      <w:proofErr w:type="spellEnd"/>
      <w:r w:rsidR="007E65C7" w:rsidRPr="0043285C">
        <w:rPr>
          <w:rFonts w:ascii="Times New Roman" w:hAnsi="Times New Roman" w:cs="Times New Roman"/>
          <w:color w:val="000000"/>
          <w:sz w:val="24"/>
          <w:szCs w:val="24"/>
        </w:rPr>
        <w:t xml:space="preserve">, el Ambiente </w:t>
      </w:r>
      <w:proofErr w:type="spellStart"/>
      <w:r w:rsidR="007E65C7" w:rsidRPr="0043285C">
        <w:rPr>
          <w:rFonts w:ascii="Times New Roman" w:hAnsi="Times New Roman" w:cs="Times New Roman"/>
          <w:color w:val="000000"/>
          <w:sz w:val="24"/>
          <w:szCs w:val="24"/>
        </w:rPr>
        <w:t>Denudativo</w:t>
      </w:r>
      <w:proofErr w:type="spellEnd"/>
      <w:r w:rsidR="007E65C7" w:rsidRPr="0043285C">
        <w:rPr>
          <w:rFonts w:ascii="Times New Roman" w:hAnsi="Times New Roman" w:cs="Times New Roman"/>
          <w:color w:val="000000"/>
          <w:sz w:val="24"/>
          <w:szCs w:val="24"/>
        </w:rPr>
        <w:t xml:space="preserve"> y </w:t>
      </w:r>
      <w:proofErr w:type="spellStart"/>
      <w:r w:rsidR="004A3069" w:rsidRPr="0043285C">
        <w:rPr>
          <w:rFonts w:ascii="Times New Roman" w:hAnsi="Times New Roman" w:cs="Times New Roman"/>
          <w:color w:val="000000"/>
          <w:sz w:val="24"/>
          <w:szCs w:val="24"/>
        </w:rPr>
        <w:t>Deposicional</w:t>
      </w:r>
      <w:proofErr w:type="spellEnd"/>
      <w:r w:rsidR="007E65C7" w:rsidRPr="0043285C">
        <w:rPr>
          <w:rFonts w:ascii="Times New Roman" w:hAnsi="Times New Roman" w:cs="Times New Roman"/>
          <w:color w:val="000000"/>
          <w:sz w:val="24"/>
          <w:szCs w:val="24"/>
        </w:rPr>
        <w:t xml:space="preserve">, </w:t>
      </w:r>
      <w:r w:rsidR="00E82FFA" w:rsidRPr="0043285C">
        <w:rPr>
          <w:rFonts w:ascii="Times New Roman" w:hAnsi="Times New Roman" w:cs="Times New Roman"/>
          <w:color w:val="000000"/>
          <w:sz w:val="24"/>
          <w:szCs w:val="24"/>
        </w:rPr>
        <w:t xml:space="preserve">con estructuras geomorfológicas de </w:t>
      </w:r>
      <w:r w:rsidR="00A475F8" w:rsidRPr="0043285C">
        <w:rPr>
          <w:rFonts w:ascii="Times New Roman" w:hAnsi="Times New Roman" w:cs="Times New Roman"/>
          <w:color w:val="000000"/>
          <w:sz w:val="24"/>
          <w:szCs w:val="24"/>
        </w:rPr>
        <w:t xml:space="preserve">Planicies del Valle de </w:t>
      </w:r>
      <w:proofErr w:type="spellStart"/>
      <w:r w:rsidR="00A475F8" w:rsidRPr="0043285C">
        <w:rPr>
          <w:rFonts w:ascii="Times New Roman" w:hAnsi="Times New Roman" w:cs="Times New Roman"/>
          <w:color w:val="000000"/>
          <w:sz w:val="24"/>
          <w:szCs w:val="24"/>
        </w:rPr>
        <w:t>Matatipac</w:t>
      </w:r>
      <w:proofErr w:type="spellEnd"/>
      <w:r w:rsidR="00A475F8" w:rsidRPr="0043285C">
        <w:rPr>
          <w:rFonts w:ascii="Times New Roman" w:hAnsi="Times New Roman" w:cs="Times New Roman"/>
          <w:color w:val="000000"/>
          <w:sz w:val="24"/>
          <w:szCs w:val="24"/>
        </w:rPr>
        <w:t xml:space="preserve"> </w:t>
      </w:r>
      <w:r w:rsidR="007E65C7" w:rsidRPr="0043285C">
        <w:rPr>
          <w:rFonts w:ascii="Times New Roman" w:hAnsi="Times New Roman" w:cs="Times New Roman"/>
          <w:color w:val="000000"/>
          <w:sz w:val="24"/>
          <w:szCs w:val="24"/>
        </w:rPr>
        <w:t xml:space="preserve">y </w:t>
      </w:r>
      <w:r w:rsidR="00985233" w:rsidRPr="0043285C">
        <w:rPr>
          <w:rFonts w:ascii="Times New Roman" w:hAnsi="Times New Roman" w:cs="Times New Roman"/>
          <w:color w:val="000000"/>
          <w:sz w:val="24"/>
          <w:szCs w:val="24"/>
        </w:rPr>
        <w:t>Lomer</w:t>
      </w:r>
      <w:r w:rsidR="00066479" w:rsidRPr="0043285C">
        <w:rPr>
          <w:rFonts w:ascii="Times New Roman" w:hAnsi="Times New Roman" w:cs="Times New Roman"/>
          <w:color w:val="000000"/>
          <w:sz w:val="24"/>
          <w:szCs w:val="24"/>
        </w:rPr>
        <w:t>í</w:t>
      </w:r>
      <w:r w:rsidR="00985233" w:rsidRPr="0043285C">
        <w:rPr>
          <w:rFonts w:ascii="Times New Roman" w:hAnsi="Times New Roman" w:cs="Times New Roman"/>
          <w:color w:val="000000"/>
          <w:sz w:val="24"/>
          <w:szCs w:val="24"/>
        </w:rPr>
        <w:t>os asociados</w:t>
      </w:r>
      <w:r w:rsidR="004A3069" w:rsidRPr="0043285C">
        <w:rPr>
          <w:rFonts w:ascii="Times New Roman" w:hAnsi="Times New Roman" w:cs="Times New Roman"/>
          <w:color w:val="000000"/>
          <w:sz w:val="24"/>
          <w:szCs w:val="24"/>
        </w:rPr>
        <w:t xml:space="preserve"> al </w:t>
      </w:r>
      <w:proofErr w:type="spellStart"/>
      <w:r w:rsidR="004A3069" w:rsidRPr="0043285C">
        <w:rPr>
          <w:rFonts w:ascii="Times New Roman" w:hAnsi="Times New Roman" w:cs="Times New Roman"/>
          <w:color w:val="000000"/>
          <w:sz w:val="24"/>
          <w:szCs w:val="24"/>
        </w:rPr>
        <w:t>Sangangüey</w:t>
      </w:r>
      <w:proofErr w:type="spellEnd"/>
      <w:r w:rsidR="004A3069" w:rsidRPr="0043285C">
        <w:rPr>
          <w:rFonts w:ascii="Times New Roman" w:hAnsi="Times New Roman" w:cs="Times New Roman"/>
          <w:color w:val="000000"/>
          <w:sz w:val="24"/>
          <w:szCs w:val="24"/>
        </w:rPr>
        <w:t xml:space="preserve"> con </w:t>
      </w:r>
      <w:proofErr w:type="spellStart"/>
      <w:r w:rsidR="004A3069" w:rsidRPr="0043285C">
        <w:rPr>
          <w:rFonts w:ascii="Times New Roman" w:hAnsi="Times New Roman" w:cs="Times New Roman"/>
          <w:color w:val="000000"/>
          <w:sz w:val="24"/>
          <w:szCs w:val="24"/>
        </w:rPr>
        <w:t>piroclastos</w:t>
      </w:r>
      <w:proofErr w:type="spellEnd"/>
      <w:r w:rsidR="00A475F8" w:rsidRPr="0043285C">
        <w:rPr>
          <w:rFonts w:ascii="Times New Roman" w:hAnsi="Times New Roman" w:cs="Times New Roman"/>
          <w:color w:val="000000"/>
          <w:sz w:val="24"/>
          <w:szCs w:val="24"/>
        </w:rPr>
        <w:t xml:space="preserve">, </w:t>
      </w:r>
      <w:r w:rsidR="007E65C7" w:rsidRPr="0043285C">
        <w:rPr>
          <w:rFonts w:ascii="Times New Roman" w:hAnsi="Times New Roman" w:cs="Times New Roman"/>
          <w:color w:val="000000"/>
          <w:sz w:val="24"/>
          <w:szCs w:val="24"/>
        </w:rPr>
        <w:t xml:space="preserve">Edificio volcánico </w:t>
      </w:r>
      <w:proofErr w:type="spellStart"/>
      <w:r w:rsidR="007E65C7" w:rsidRPr="0043285C">
        <w:rPr>
          <w:rFonts w:ascii="Times New Roman" w:hAnsi="Times New Roman" w:cs="Times New Roman"/>
          <w:color w:val="000000"/>
          <w:sz w:val="24"/>
          <w:szCs w:val="24"/>
        </w:rPr>
        <w:t>Sangangüey</w:t>
      </w:r>
      <w:proofErr w:type="spellEnd"/>
      <w:r w:rsidR="007E65C7" w:rsidRPr="0043285C">
        <w:rPr>
          <w:rFonts w:ascii="Times New Roman" w:hAnsi="Times New Roman" w:cs="Times New Roman"/>
          <w:color w:val="000000"/>
          <w:sz w:val="24"/>
          <w:szCs w:val="24"/>
        </w:rPr>
        <w:t xml:space="preserve">, </w:t>
      </w:r>
      <w:r w:rsidR="00985233" w:rsidRPr="0043285C">
        <w:rPr>
          <w:rFonts w:ascii="Times New Roman" w:hAnsi="Times New Roman" w:cs="Times New Roman"/>
          <w:color w:val="000000"/>
          <w:sz w:val="24"/>
          <w:szCs w:val="24"/>
        </w:rPr>
        <w:t>Pi</w:t>
      </w:r>
      <w:r w:rsidR="004A3069" w:rsidRPr="0043285C">
        <w:rPr>
          <w:rFonts w:ascii="Times New Roman" w:hAnsi="Times New Roman" w:cs="Times New Roman"/>
          <w:color w:val="000000"/>
          <w:sz w:val="24"/>
          <w:szCs w:val="24"/>
        </w:rPr>
        <w:t>edemonte</w:t>
      </w:r>
      <w:r w:rsidRPr="0043285C">
        <w:rPr>
          <w:rFonts w:ascii="Times New Roman" w:hAnsi="Times New Roman" w:cs="Times New Roman"/>
          <w:color w:val="000000"/>
          <w:sz w:val="24"/>
          <w:szCs w:val="24"/>
        </w:rPr>
        <w:t xml:space="preserve">; </w:t>
      </w:r>
      <w:r w:rsidR="007E65C7" w:rsidRPr="0043285C">
        <w:rPr>
          <w:rFonts w:ascii="Times New Roman" w:hAnsi="Times New Roman" w:cs="Times New Roman"/>
          <w:color w:val="000000"/>
          <w:sz w:val="24"/>
          <w:szCs w:val="24"/>
        </w:rPr>
        <w:t>suelo</w:t>
      </w:r>
      <w:r w:rsidRPr="0043285C">
        <w:rPr>
          <w:rFonts w:ascii="Times New Roman" w:hAnsi="Times New Roman" w:cs="Times New Roman"/>
          <w:color w:val="000000"/>
          <w:sz w:val="24"/>
          <w:szCs w:val="24"/>
        </w:rPr>
        <w:t>s</w:t>
      </w:r>
      <w:r w:rsidR="007E65C7" w:rsidRPr="0043285C">
        <w:rPr>
          <w:rFonts w:ascii="Times New Roman" w:hAnsi="Times New Roman" w:cs="Times New Roman"/>
          <w:color w:val="000000"/>
          <w:sz w:val="24"/>
          <w:szCs w:val="24"/>
        </w:rPr>
        <w:t xml:space="preserve"> </w:t>
      </w:r>
      <w:proofErr w:type="spellStart"/>
      <w:r w:rsidR="00E82FFA" w:rsidRPr="0043285C">
        <w:rPr>
          <w:rFonts w:ascii="Times New Roman" w:hAnsi="Times New Roman" w:cs="Times New Roman"/>
          <w:color w:val="000000"/>
          <w:sz w:val="24"/>
          <w:szCs w:val="24"/>
        </w:rPr>
        <w:t>Acrisol</w:t>
      </w:r>
      <w:proofErr w:type="spellEnd"/>
      <w:r w:rsidR="00E82FFA" w:rsidRPr="0043285C">
        <w:rPr>
          <w:rFonts w:ascii="Times New Roman" w:hAnsi="Times New Roman" w:cs="Times New Roman"/>
          <w:color w:val="000000"/>
          <w:sz w:val="24"/>
          <w:szCs w:val="24"/>
        </w:rPr>
        <w:t xml:space="preserve"> húmico</w:t>
      </w:r>
      <w:r w:rsidR="004A3069" w:rsidRPr="0043285C">
        <w:rPr>
          <w:rFonts w:ascii="Times New Roman" w:hAnsi="Times New Roman" w:cs="Times New Roman"/>
          <w:color w:val="000000"/>
          <w:sz w:val="24"/>
          <w:szCs w:val="24"/>
        </w:rPr>
        <w:t xml:space="preserve">, </w:t>
      </w:r>
      <w:proofErr w:type="spellStart"/>
      <w:r w:rsidR="00E82FFA" w:rsidRPr="0043285C">
        <w:rPr>
          <w:rFonts w:ascii="Times New Roman" w:hAnsi="Times New Roman" w:cs="Times New Roman"/>
          <w:color w:val="000000"/>
          <w:sz w:val="24"/>
          <w:szCs w:val="24"/>
        </w:rPr>
        <w:t>Acrisol</w:t>
      </w:r>
      <w:proofErr w:type="spellEnd"/>
      <w:r w:rsidR="00E82FFA" w:rsidRPr="0043285C">
        <w:rPr>
          <w:rFonts w:ascii="Times New Roman" w:hAnsi="Times New Roman" w:cs="Times New Roman"/>
          <w:color w:val="000000"/>
          <w:sz w:val="24"/>
          <w:szCs w:val="24"/>
        </w:rPr>
        <w:t xml:space="preserve"> </w:t>
      </w:r>
      <w:proofErr w:type="spellStart"/>
      <w:r w:rsidR="00E82FFA" w:rsidRPr="0043285C">
        <w:rPr>
          <w:rFonts w:ascii="Times New Roman" w:hAnsi="Times New Roman" w:cs="Times New Roman"/>
          <w:color w:val="000000"/>
          <w:sz w:val="24"/>
          <w:szCs w:val="24"/>
        </w:rPr>
        <w:t>órtico</w:t>
      </w:r>
      <w:proofErr w:type="spellEnd"/>
      <w:r w:rsidR="004A3069" w:rsidRPr="0043285C">
        <w:rPr>
          <w:rFonts w:ascii="Times New Roman" w:hAnsi="Times New Roman" w:cs="Times New Roman"/>
          <w:color w:val="000000"/>
          <w:sz w:val="24"/>
          <w:szCs w:val="24"/>
        </w:rPr>
        <w:t xml:space="preserve">, </w:t>
      </w:r>
      <w:proofErr w:type="spellStart"/>
      <w:r w:rsidR="00E82FFA" w:rsidRPr="0043285C">
        <w:rPr>
          <w:rFonts w:ascii="Times New Roman" w:hAnsi="Times New Roman" w:cs="Times New Roman"/>
          <w:color w:val="000000"/>
          <w:sz w:val="24"/>
          <w:szCs w:val="24"/>
        </w:rPr>
        <w:t>Cambisol</w:t>
      </w:r>
      <w:proofErr w:type="spellEnd"/>
      <w:r w:rsidR="00E82FFA" w:rsidRPr="0043285C">
        <w:rPr>
          <w:rFonts w:ascii="Times New Roman" w:hAnsi="Times New Roman" w:cs="Times New Roman"/>
          <w:color w:val="000000"/>
          <w:sz w:val="24"/>
          <w:szCs w:val="24"/>
        </w:rPr>
        <w:t xml:space="preserve"> húmico</w:t>
      </w:r>
      <w:r w:rsidR="007E65C7" w:rsidRPr="0043285C">
        <w:rPr>
          <w:rFonts w:ascii="Times New Roman" w:hAnsi="Times New Roman" w:cs="Times New Roman"/>
          <w:color w:val="000000"/>
          <w:sz w:val="24"/>
          <w:szCs w:val="24"/>
        </w:rPr>
        <w:t xml:space="preserve">, </w:t>
      </w:r>
      <w:proofErr w:type="spellStart"/>
      <w:r w:rsidR="00E82FFA" w:rsidRPr="0043285C">
        <w:rPr>
          <w:rFonts w:ascii="Times New Roman" w:hAnsi="Times New Roman" w:cs="Times New Roman"/>
          <w:color w:val="000000"/>
          <w:sz w:val="24"/>
          <w:szCs w:val="24"/>
        </w:rPr>
        <w:t>Feozem</w:t>
      </w:r>
      <w:proofErr w:type="spellEnd"/>
      <w:r w:rsidR="00E82FFA" w:rsidRPr="0043285C">
        <w:rPr>
          <w:rFonts w:ascii="Times New Roman" w:hAnsi="Times New Roman" w:cs="Times New Roman"/>
          <w:color w:val="000000"/>
          <w:sz w:val="24"/>
          <w:szCs w:val="24"/>
        </w:rPr>
        <w:t xml:space="preserve"> </w:t>
      </w:r>
      <w:proofErr w:type="spellStart"/>
      <w:r w:rsidR="00E82FFA" w:rsidRPr="0043285C">
        <w:rPr>
          <w:rFonts w:ascii="Times New Roman" w:hAnsi="Times New Roman" w:cs="Times New Roman"/>
          <w:color w:val="000000"/>
          <w:sz w:val="24"/>
          <w:szCs w:val="24"/>
        </w:rPr>
        <w:t>háplico</w:t>
      </w:r>
      <w:proofErr w:type="spellEnd"/>
      <w:r w:rsidR="00E82FFA" w:rsidRPr="0043285C">
        <w:rPr>
          <w:rFonts w:ascii="Times New Roman" w:hAnsi="Times New Roman" w:cs="Times New Roman"/>
          <w:color w:val="000000"/>
          <w:sz w:val="24"/>
          <w:szCs w:val="24"/>
        </w:rPr>
        <w:t xml:space="preserve"> </w:t>
      </w:r>
      <w:r w:rsidR="007E65C7" w:rsidRPr="0043285C">
        <w:rPr>
          <w:rFonts w:ascii="Times New Roman" w:hAnsi="Times New Roman" w:cs="Times New Roman"/>
          <w:color w:val="000000"/>
          <w:sz w:val="24"/>
          <w:szCs w:val="24"/>
        </w:rPr>
        <w:t xml:space="preserve">y </w:t>
      </w:r>
      <w:proofErr w:type="spellStart"/>
      <w:r w:rsidR="00E82FFA" w:rsidRPr="0043285C">
        <w:rPr>
          <w:rFonts w:ascii="Times New Roman" w:hAnsi="Times New Roman" w:cs="Times New Roman"/>
          <w:color w:val="000000"/>
          <w:sz w:val="24"/>
          <w:szCs w:val="24"/>
        </w:rPr>
        <w:t>Litosol</w:t>
      </w:r>
      <w:proofErr w:type="spellEnd"/>
      <w:r w:rsidRPr="0043285C">
        <w:rPr>
          <w:rFonts w:ascii="Times New Roman" w:hAnsi="Times New Roman" w:cs="Times New Roman"/>
          <w:color w:val="000000"/>
          <w:sz w:val="24"/>
          <w:szCs w:val="24"/>
        </w:rPr>
        <w:t xml:space="preserve">; </w:t>
      </w:r>
      <w:r w:rsidR="00A475F8" w:rsidRPr="0043285C">
        <w:rPr>
          <w:rFonts w:ascii="Times New Roman" w:hAnsi="Times New Roman" w:cs="Times New Roman"/>
          <w:color w:val="000000"/>
          <w:sz w:val="24"/>
          <w:szCs w:val="24"/>
        </w:rPr>
        <w:t xml:space="preserve">por la parte biológica </w:t>
      </w:r>
      <w:r w:rsidR="00985233" w:rsidRPr="0043285C">
        <w:rPr>
          <w:rFonts w:ascii="Times New Roman" w:hAnsi="Times New Roman" w:cs="Times New Roman"/>
          <w:color w:val="000000"/>
          <w:sz w:val="24"/>
          <w:szCs w:val="24"/>
        </w:rPr>
        <w:t>las localidades comparten</w:t>
      </w:r>
      <w:r w:rsidR="007E65C7" w:rsidRPr="0043285C">
        <w:rPr>
          <w:rFonts w:ascii="Times New Roman" w:hAnsi="Times New Roman" w:cs="Times New Roman"/>
          <w:color w:val="000000"/>
          <w:sz w:val="24"/>
          <w:szCs w:val="24"/>
        </w:rPr>
        <w:t xml:space="preserve"> las variables de cobertura </w:t>
      </w:r>
      <w:r w:rsidR="00A475F8" w:rsidRPr="0043285C">
        <w:rPr>
          <w:rFonts w:ascii="Times New Roman" w:hAnsi="Times New Roman" w:cs="Times New Roman"/>
          <w:color w:val="000000"/>
          <w:sz w:val="24"/>
          <w:szCs w:val="24"/>
        </w:rPr>
        <w:t>Bosque de encino, Cultivos per</w:t>
      </w:r>
      <w:r w:rsidR="007E65C7" w:rsidRPr="0043285C">
        <w:rPr>
          <w:rFonts w:ascii="Times New Roman" w:hAnsi="Times New Roman" w:cs="Times New Roman"/>
          <w:color w:val="000000"/>
          <w:sz w:val="24"/>
          <w:szCs w:val="24"/>
        </w:rPr>
        <w:t xml:space="preserve">ennes, </w:t>
      </w:r>
      <w:r w:rsidR="00A475F8" w:rsidRPr="0043285C">
        <w:rPr>
          <w:rFonts w:ascii="Times New Roman" w:hAnsi="Times New Roman" w:cs="Times New Roman"/>
          <w:color w:val="000000"/>
          <w:sz w:val="24"/>
          <w:szCs w:val="24"/>
        </w:rPr>
        <w:t>Matorral</w:t>
      </w:r>
      <w:r w:rsidR="00985233" w:rsidRPr="0043285C">
        <w:rPr>
          <w:rFonts w:ascii="Times New Roman" w:hAnsi="Times New Roman" w:cs="Times New Roman"/>
          <w:color w:val="000000"/>
          <w:sz w:val="24"/>
          <w:szCs w:val="24"/>
        </w:rPr>
        <w:t>,</w:t>
      </w:r>
      <w:r w:rsidR="007E65C7" w:rsidRPr="0043285C">
        <w:rPr>
          <w:rFonts w:ascii="Times New Roman" w:hAnsi="Times New Roman" w:cs="Times New Roman"/>
          <w:color w:val="000000"/>
          <w:sz w:val="24"/>
          <w:szCs w:val="24"/>
        </w:rPr>
        <w:t xml:space="preserve"> </w:t>
      </w:r>
      <w:r w:rsidR="00E82FFA" w:rsidRPr="0043285C">
        <w:rPr>
          <w:rFonts w:ascii="Times New Roman" w:hAnsi="Times New Roman" w:cs="Times New Roman"/>
          <w:color w:val="000000"/>
          <w:sz w:val="24"/>
          <w:szCs w:val="24"/>
        </w:rPr>
        <w:t xml:space="preserve">Rural y </w:t>
      </w:r>
      <w:r w:rsidR="000862FA" w:rsidRPr="0043285C">
        <w:rPr>
          <w:rFonts w:ascii="Times New Roman" w:hAnsi="Times New Roman" w:cs="Times New Roman"/>
          <w:color w:val="000000"/>
          <w:sz w:val="24"/>
          <w:szCs w:val="24"/>
        </w:rPr>
        <w:t>Vegetación</w:t>
      </w:r>
      <w:r w:rsidR="004A3069" w:rsidRPr="0043285C">
        <w:rPr>
          <w:rFonts w:ascii="Times New Roman" w:hAnsi="Times New Roman" w:cs="Times New Roman"/>
          <w:color w:val="000000"/>
          <w:sz w:val="24"/>
          <w:szCs w:val="24"/>
        </w:rPr>
        <w:t xml:space="preserve"> secundaria</w:t>
      </w:r>
      <w:r w:rsidR="007E65C7" w:rsidRPr="0043285C">
        <w:rPr>
          <w:rFonts w:ascii="Times New Roman" w:hAnsi="Times New Roman" w:cs="Times New Roman"/>
          <w:color w:val="000000"/>
          <w:sz w:val="24"/>
          <w:szCs w:val="24"/>
        </w:rPr>
        <w:t xml:space="preserve">, </w:t>
      </w:r>
      <w:r w:rsidR="00985233" w:rsidRPr="0043285C">
        <w:rPr>
          <w:rFonts w:ascii="Times New Roman" w:hAnsi="Times New Roman" w:cs="Times New Roman"/>
          <w:color w:val="000000"/>
          <w:sz w:val="24"/>
          <w:szCs w:val="24"/>
        </w:rPr>
        <w:t>Pastizal, Selva Baja</w:t>
      </w:r>
      <w:r w:rsidR="00A475F8" w:rsidRPr="0043285C">
        <w:rPr>
          <w:rFonts w:ascii="Times New Roman" w:hAnsi="Times New Roman" w:cs="Times New Roman"/>
          <w:color w:val="000000"/>
          <w:sz w:val="24"/>
          <w:szCs w:val="24"/>
        </w:rPr>
        <w:t>,</w:t>
      </w:r>
      <w:r w:rsidR="007E65C7" w:rsidRPr="0043285C">
        <w:rPr>
          <w:rFonts w:ascii="Times New Roman" w:hAnsi="Times New Roman" w:cs="Times New Roman"/>
          <w:color w:val="000000"/>
          <w:sz w:val="24"/>
          <w:szCs w:val="24"/>
        </w:rPr>
        <w:t xml:space="preserve"> y </w:t>
      </w:r>
      <w:r w:rsidR="004A3069" w:rsidRPr="0043285C">
        <w:rPr>
          <w:rFonts w:ascii="Times New Roman" w:hAnsi="Times New Roman" w:cs="Times New Roman"/>
          <w:color w:val="000000"/>
          <w:sz w:val="24"/>
          <w:szCs w:val="24"/>
        </w:rPr>
        <w:t>Suelos desnudos</w:t>
      </w:r>
      <w:r w:rsidR="00985233" w:rsidRPr="0043285C">
        <w:rPr>
          <w:rFonts w:ascii="Times New Roman" w:hAnsi="Times New Roman" w:cs="Times New Roman"/>
          <w:color w:val="000000"/>
          <w:sz w:val="24"/>
          <w:szCs w:val="24"/>
        </w:rPr>
        <w:t>,</w:t>
      </w:r>
      <w:r w:rsidR="00A475F8" w:rsidRPr="0043285C">
        <w:rPr>
          <w:rFonts w:ascii="Times New Roman" w:hAnsi="Times New Roman" w:cs="Times New Roman"/>
          <w:color w:val="000000"/>
          <w:sz w:val="24"/>
          <w:szCs w:val="24"/>
        </w:rPr>
        <w:t xml:space="preserve"> por la parte social se caracterizó en </w:t>
      </w:r>
      <w:r w:rsidR="00985233" w:rsidRPr="0043285C">
        <w:rPr>
          <w:rFonts w:ascii="Times New Roman" w:hAnsi="Times New Roman" w:cs="Times New Roman"/>
          <w:color w:val="000000"/>
          <w:sz w:val="24"/>
          <w:szCs w:val="24"/>
        </w:rPr>
        <w:t>10</w:t>
      </w:r>
      <w:r w:rsidR="00A475F8" w:rsidRPr="0043285C">
        <w:rPr>
          <w:rFonts w:ascii="Times New Roman" w:hAnsi="Times New Roman" w:cs="Times New Roman"/>
          <w:color w:val="000000"/>
          <w:sz w:val="24"/>
          <w:szCs w:val="24"/>
        </w:rPr>
        <w:t>0</w:t>
      </w:r>
      <w:r w:rsidR="00066479" w:rsidRPr="0043285C">
        <w:rPr>
          <w:rFonts w:ascii="Times New Roman" w:hAnsi="Times New Roman" w:cs="Times New Roman"/>
          <w:color w:val="000000"/>
          <w:sz w:val="24"/>
          <w:szCs w:val="24"/>
        </w:rPr>
        <w:t xml:space="preserve"> </w:t>
      </w:r>
      <w:r w:rsidR="00A475F8" w:rsidRPr="0043285C">
        <w:rPr>
          <w:rFonts w:ascii="Times New Roman" w:hAnsi="Times New Roman" w:cs="Times New Roman"/>
          <w:color w:val="000000"/>
          <w:sz w:val="24"/>
          <w:szCs w:val="24"/>
        </w:rPr>
        <w:t>%</w:t>
      </w:r>
      <w:r w:rsidR="00985233" w:rsidRPr="0043285C">
        <w:rPr>
          <w:rFonts w:ascii="Times New Roman" w:hAnsi="Times New Roman" w:cs="Times New Roman"/>
          <w:color w:val="000000"/>
          <w:sz w:val="24"/>
          <w:szCs w:val="24"/>
        </w:rPr>
        <w:t>.</w:t>
      </w:r>
    </w:p>
    <w:p w14:paraId="013BF8A6"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0064ABAE" w14:textId="16496DA5" w:rsidR="00985233" w:rsidRPr="0043285C" w:rsidRDefault="00985233"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color w:val="000000"/>
          <w:sz w:val="24"/>
          <w:szCs w:val="24"/>
        </w:rPr>
        <w:t>La región 8 quedó caracterizada por el par rec</w:t>
      </w:r>
      <w:r w:rsidR="00066479" w:rsidRPr="0043285C">
        <w:rPr>
          <w:rFonts w:ascii="Times New Roman" w:hAnsi="Times New Roman" w:cs="Times New Roman"/>
          <w:color w:val="000000"/>
          <w:sz w:val="24"/>
          <w:szCs w:val="24"/>
        </w:rPr>
        <w:t>í</w:t>
      </w:r>
      <w:r w:rsidRPr="0043285C">
        <w:rPr>
          <w:rFonts w:ascii="Times New Roman" w:hAnsi="Times New Roman" w:cs="Times New Roman"/>
          <w:color w:val="000000"/>
          <w:sz w:val="24"/>
          <w:szCs w:val="24"/>
        </w:rPr>
        <w:t xml:space="preserve">proco conformado por la homogeneidad </w:t>
      </w:r>
      <w:r w:rsidR="00354AC1" w:rsidRPr="0043285C">
        <w:rPr>
          <w:rFonts w:ascii="Times New Roman" w:hAnsi="Times New Roman" w:cs="Times New Roman"/>
          <w:color w:val="000000"/>
          <w:sz w:val="24"/>
          <w:szCs w:val="24"/>
        </w:rPr>
        <w:t>en la distribución de las variables de las</w:t>
      </w:r>
      <w:r w:rsidRPr="0043285C">
        <w:rPr>
          <w:rFonts w:ascii="Times New Roman" w:hAnsi="Times New Roman" w:cs="Times New Roman"/>
          <w:color w:val="000000"/>
          <w:sz w:val="24"/>
          <w:szCs w:val="24"/>
        </w:rPr>
        <w:t xml:space="preserve"> localidades de</w:t>
      </w:r>
      <w:r w:rsidR="00354AC1" w:rsidRPr="0043285C">
        <w:rPr>
          <w:rFonts w:ascii="Times New Roman" w:hAnsi="Times New Roman" w:cs="Times New Roman"/>
          <w:color w:val="000000"/>
          <w:sz w:val="24"/>
          <w:szCs w:val="24"/>
        </w:rPr>
        <w:t xml:space="preserve"> </w:t>
      </w:r>
      <w:proofErr w:type="spellStart"/>
      <w:r w:rsidR="00354AC1" w:rsidRPr="0043285C">
        <w:rPr>
          <w:rFonts w:ascii="Times New Roman" w:hAnsi="Times New Roman" w:cs="Times New Roman"/>
          <w:color w:val="000000"/>
          <w:sz w:val="24"/>
          <w:szCs w:val="24"/>
        </w:rPr>
        <w:t>Camichín</w:t>
      </w:r>
      <w:proofErr w:type="spellEnd"/>
      <w:r w:rsidR="00354AC1" w:rsidRPr="0043285C">
        <w:rPr>
          <w:rFonts w:ascii="Times New Roman" w:hAnsi="Times New Roman" w:cs="Times New Roman"/>
          <w:color w:val="000000"/>
          <w:sz w:val="24"/>
          <w:szCs w:val="24"/>
        </w:rPr>
        <w:t xml:space="preserve"> de Jauja y San Cayetano con una semejanza del 37</w:t>
      </w:r>
      <w:r w:rsidR="00066479" w:rsidRPr="0043285C">
        <w:rPr>
          <w:rFonts w:ascii="Times New Roman" w:hAnsi="Times New Roman" w:cs="Times New Roman"/>
          <w:color w:val="000000"/>
          <w:sz w:val="24"/>
          <w:szCs w:val="24"/>
        </w:rPr>
        <w:t xml:space="preserve"> </w:t>
      </w:r>
      <w:r w:rsidR="00354AC1" w:rsidRPr="0043285C">
        <w:rPr>
          <w:rFonts w:ascii="Times New Roman" w:hAnsi="Times New Roman" w:cs="Times New Roman"/>
          <w:color w:val="000000"/>
          <w:sz w:val="24"/>
          <w:szCs w:val="24"/>
        </w:rPr>
        <w:t>%.</w:t>
      </w:r>
    </w:p>
    <w:p w14:paraId="74BEAFD3"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2786DA4E" w14:textId="3239A084" w:rsidR="00712C4A" w:rsidRPr="0043285C" w:rsidRDefault="00D93083"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color w:val="000000"/>
          <w:sz w:val="24"/>
          <w:szCs w:val="24"/>
        </w:rPr>
        <w:t>Existen diversos</w:t>
      </w:r>
      <w:r w:rsidR="0012456F" w:rsidRPr="0043285C">
        <w:rPr>
          <w:rFonts w:ascii="Times New Roman" w:hAnsi="Times New Roman" w:cs="Times New Roman"/>
          <w:color w:val="000000"/>
          <w:sz w:val="24"/>
          <w:szCs w:val="24"/>
        </w:rPr>
        <w:t xml:space="preserve"> estudios </w:t>
      </w:r>
      <w:r w:rsidR="006D27A8" w:rsidRPr="0043285C">
        <w:rPr>
          <w:rFonts w:ascii="Times New Roman" w:hAnsi="Times New Roman" w:cs="Times New Roman"/>
          <w:color w:val="000000"/>
          <w:sz w:val="24"/>
          <w:szCs w:val="24"/>
        </w:rPr>
        <w:t>de regionalización realiza</w:t>
      </w:r>
      <w:r w:rsidRPr="0043285C">
        <w:rPr>
          <w:rFonts w:ascii="Times New Roman" w:hAnsi="Times New Roman" w:cs="Times New Roman"/>
          <w:color w:val="000000"/>
          <w:sz w:val="24"/>
          <w:szCs w:val="24"/>
        </w:rPr>
        <w:t>dos co</w:t>
      </w:r>
      <w:r w:rsidR="00F47EC3" w:rsidRPr="0043285C">
        <w:rPr>
          <w:rFonts w:ascii="Times New Roman" w:hAnsi="Times New Roman" w:cs="Times New Roman"/>
          <w:color w:val="000000"/>
          <w:sz w:val="24"/>
          <w:szCs w:val="24"/>
        </w:rPr>
        <w:t xml:space="preserve">n un enfoque paisajístico, tal </w:t>
      </w:r>
      <w:r w:rsidRPr="0043285C">
        <w:rPr>
          <w:rFonts w:ascii="Times New Roman" w:hAnsi="Times New Roman" w:cs="Times New Roman"/>
          <w:color w:val="000000"/>
          <w:sz w:val="24"/>
          <w:szCs w:val="24"/>
        </w:rPr>
        <w:t xml:space="preserve"> es </w:t>
      </w:r>
      <w:r w:rsidR="00F47EC3" w:rsidRPr="0043285C">
        <w:rPr>
          <w:rFonts w:ascii="Times New Roman" w:hAnsi="Times New Roman" w:cs="Times New Roman"/>
          <w:color w:val="000000"/>
          <w:sz w:val="24"/>
          <w:szCs w:val="24"/>
        </w:rPr>
        <w:t xml:space="preserve">el caso de </w:t>
      </w:r>
      <w:r w:rsidR="00D800E0" w:rsidRPr="0043285C">
        <w:rPr>
          <w:rFonts w:ascii="Times New Roman" w:hAnsi="Times New Roman" w:cs="Times New Roman"/>
          <w:color w:val="000000"/>
          <w:sz w:val="24"/>
          <w:szCs w:val="24"/>
        </w:rPr>
        <w:t>los trabajos de</w:t>
      </w:r>
      <w:r w:rsidR="00EA1E7D" w:rsidRPr="0043285C">
        <w:rPr>
          <w:rFonts w:ascii="Times New Roman" w:eastAsia="PresidenciaFina" w:hAnsi="Times New Roman" w:cs="Times New Roman"/>
          <w:color w:val="000000"/>
          <w:sz w:val="24"/>
          <w:szCs w:val="24"/>
        </w:rPr>
        <w:t xml:space="preserve"> </w:t>
      </w:r>
      <w:r w:rsidR="00712C4A" w:rsidRPr="0043285C">
        <w:rPr>
          <w:rFonts w:ascii="Times New Roman" w:eastAsia="PresidenciaFina" w:hAnsi="Times New Roman" w:cs="Times New Roman"/>
          <w:noProof/>
          <w:sz w:val="24"/>
          <w:szCs w:val="24"/>
        </w:rPr>
        <w:t>Chiappy</w:t>
      </w:r>
      <w:r w:rsidR="00EE6715" w:rsidRPr="0043285C">
        <w:rPr>
          <w:rFonts w:ascii="Times New Roman" w:eastAsia="PresidenciaFina" w:hAnsi="Times New Roman" w:cs="Times New Roman"/>
          <w:noProof/>
          <w:sz w:val="24"/>
          <w:szCs w:val="24"/>
        </w:rPr>
        <w:t>, Gama, Soto</w:t>
      </w:r>
      <w:r w:rsidR="00712C4A" w:rsidRPr="0043285C">
        <w:rPr>
          <w:rFonts w:ascii="Times New Roman" w:eastAsia="PresidenciaFina" w:hAnsi="Times New Roman" w:cs="Times New Roman"/>
          <w:noProof/>
          <w:sz w:val="24"/>
          <w:szCs w:val="24"/>
        </w:rPr>
        <w:t>, Geissert y Chávez (2002</w:t>
      </w:r>
      <w:r w:rsidR="006D27A8" w:rsidRPr="0043285C">
        <w:rPr>
          <w:rFonts w:ascii="Times New Roman" w:eastAsia="PresidenciaFina" w:hAnsi="Times New Roman" w:cs="Times New Roman"/>
          <w:noProof/>
          <w:sz w:val="24"/>
          <w:szCs w:val="24"/>
        </w:rPr>
        <w:t>)</w:t>
      </w:r>
      <w:r w:rsidR="00D800E0" w:rsidRPr="0043285C">
        <w:rPr>
          <w:rFonts w:ascii="Times New Roman" w:eastAsia="PresidenciaFina" w:hAnsi="Times New Roman" w:cs="Times New Roman"/>
          <w:sz w:val="24"/>
          <w:szCs w:val="24"/>
        </w:rPr>
        <w:t xml:space="preserve"> en Veracruz; </w:t>
      </w:r>
      <w:r w:rsidR="006D27A8" w:rsidRPr="0043285C">
        <w:rPr>
          <w:rFonts w:ascii="Times New Roman" w:eastAsia="PresidenciaFina" w:hAnsi="Times New Roman" w:cs="Times New Roman"/>
          <w:sz w:val="24"/>
          <w:szCs w:val="24"/>
        </w:rPr>
        <w:t xml:space="preserve">Regionalización paisajística de cinco Municipios de la Huasteca alta Veracruzana realizada por </w:t>
      </w:r>
      <w:r w:rsidR="006D27A8" w:rsidRPr="0043285C">
        <w:rPr>
          <w:rFonts w:ascii="Times New Roman" w:eastAsia="PresidenciaFina" w:hAnsi="Times New Roman" w:cs="Times New Roman"/>
          <w:noProof/>
          <w:sz w:val="24"/>
          <w:szCs w:val="24"/>
        </w:rPr>
        <w:t>Gama et al</w:t>
      </w:r>
      <w:r w:rsidR="003D796F" w:rsidRPr="0043285C">
        <w:rPr>
          <w:rFonts w:ascii="Times New Roman" w:eastAsia="PresidenciaFina" w:hAnsi="Times New Roman" w:cs="Times New Roman"/>
          <w:noProof/>
          <w:sz w:val="24"/>
          <w:szCs w:val="24"/>
        </w:rPr>
        <w:t>.</w:t>
      </w:r>
      <w:r w:rsidR="006D27A8" w:rsidRPr="0043285C">
        <w:rPr>
          <w:rFonts w:ascii="Times New Roman" w:eastAsia="PresidenciaFina" w:hAnsi="Times New Roman" w:cs="Times New Roman"/>
          <w:noProof/>
          <w:sz w:val="24"/>
          <w:szCs w:val="24"/>
        </w:rPr>
        <w:t xml:space="preserve"> (2001)</w:t>
      </w:r>
      <w:r w:rsidR="006D27A8" w:rsidRPr="0043285C">
        <w:rPr>
          <w:rFonts w:ascii="Times New Roman" w:eastAsia="PresidenciaFina" w:hAnsi="Times New Roman" w:cs="Times New Roman"/>
          <w:sz w:val="24"/>
          <w:szCs w:val="24"/>
        </w:rPr>
        <w:t xml:space="preserve">, </w:t>
      </w:r>
      <w:r w:rsidR="00EA1E7D" w:rsidRPr="0043285C">
        <w:rPr>
          <w:rFonts w:ascii="Times New Roman" w:eastAsia="PresidenciaFina" w:hAnsi="Times New Roman" w:cs="Times New Roman"/>
          <w:sz w:val="24"/>
          <w:szCs w:val="24"/>
        </w:rPr>
        <w:t xml:space="preserve">la caracterización de paisajes en la </w:t>
      </w:r>
      <w:r w:rsidRPr="0043285C">
        <w:rPr>
          <w:rFonts w:ascii="Times New Roman" w:eastAsia="PresidenciaFina" w:hAnsi="Times New Roman" w:cs="Times New Roman"/>
          <w:sz w:val="24"/>
          <w:szCs w:val="24"/>
        </w:rPr>
        <w:t>Península</w:t>
      </w:r>
      <w:r w:rsidR="00EA1E7D" w:rsidRPr="0043285C">
        <w:rPr>
          <w:rFonts w:ascii="Times New Roman" w:eastAsia="PresidenciaFina" w:hAnsi="Times New Roman" w:cs="Times New Roman"/>
          <w:sz w:val="24"/>
          <w:szCs w:val="24"/>
        </w:rPr>
        <w:t xml:space="preserve"> de </w:t>
      </w:r>
      <w:r w:rsidR="00F22E1E" w:rsidRPr="0043285C">
        <w:rPr>
          <w:rFonts w:ascii="Times New Roman" w:eastAsia="PresidenciaFina" w:hAnsi="Times New Roman" w:cs="Times New Roman"/>
          <w:sz w:val="24"/>
          <w:szCs w:val="24"/>
        </w:rPr>
        <w:t>Yucatán</w:t>
      </w:r>
      <w:r w:rsidR="00EA1E7D" w:rsidRPr="0043285C">
        <w:rPr>
          <w:rFonts w:ascii="Times New Roman" w:eastAsia="PresidenciaFina" w:hAnsi="Times New Roman" w:cs="Times New Roman"/>
          <w:sz w:val="24"/>
          <w:szCs w:val="24"/>
        </w:rPr>
        <w:t xml:space="preserve"> también por </w:t>
      </w:r>
      <w:r w:rsidR="00712C4A" w:rsidRPr="0043285C">
        <w:rPr>
          <w:rFonts w:ascii="Times New Roman" w:eastAsia="PresidenciaFina" w:hAnsi="Times New Roman" w:cs="Times New Roman"/>
          <w:noProof/>
          <w:sz w:val="24"/>
          <w:szCs w:val="24"/>
        </w:rPr>
        <w:t>Chiappy, Gama, Giddings, Rico-Gray, y Velázquez (2000)</w:t>
      </w:r>
      <w:r w:rsidR="00EA1E7D" w:rsidRPr="0043285C">
        <w:rPr>
          <w:rFonts w:ascii="Times New Roman" w:eastAsia="PresidenciaFina" w:hAnsi="Times New Roman" w:cs="Times New Roman"/>
          <w:sz w:val="24"/>
          <w:szCs w:val="24"/>
        </w:rPr>
        <w:t xml:space="preserve">, </w:t>
      </w:r>
      <w:r w:rsidRPr="0043285C">
        <w:rPr>
          <w:rFonts w:ascii="Times New Roman" w:eastAsia="PresidenciaFina" w:hAnsi="Times New Roman" w:cs="Times New Roman"/>
          <w:sz w:val="24"/>
          <w:szCs w:val="24"/>
        </w:rPr>
        <w:t>así</w:t>
      </w:r>
      <w:r w:rsidR="00EA1E7D" w:rsidRPr="0043285C">
        <w:rPr>
          <w:rFonts w:ascii="Times New Roman" w:eastAsia="PresidenciaFina" w:hAnsi="Times New Roman" w:cs="Times New Roman"/>
          <w:sz w:val="24"/>
          <w:szCs w:val="24"/>
        </w:rPr>
        <w:t xml:space="preserve"> como</w:t>
      </w:r>
      <w:r w:rsidR="00865B38" w:rsidRPr="0043285C">
        <w:rPr>
          <w:rFonts w:ascii="Times New Roman" w:eastAsia="PresidenciaFina" w:hAnsi="Times New Roman" w:cs="Times New Roman"/>
          <w:sz w:val="24"/>
          <w:szCs w:val="24"/>
        </w:rPr>
        <w:t xml:space="preserve"> el trabajo de </w:t>
      </w:r>
      <w:r w:rsidR="00712C4A" w:rsidRPr="0043285C">
        <w:rPr>
          <w:rFonts w:ascii="Times New Roman" w:eastAsia="PresidenciaFina" w:hAnsi="Times New Roman" w:cs="Times New Roman"/>
          <w:noProof/>
          <w:sz w:val="24"/>
          <w:szCs w:val="24"/>
        </w:rPr>
        <w:t xml:space="preserve">González, Bojórquez, Nájera, García, Madueño, y Flores </w:t>
      </w:r>
      <w:r w:rsidR="00865B38" w:rsidRPr="0043285C">
        <w:rPr>
          <w:rFonts w:ascii="Times New Roman" w:eastAsia="PresidenciaFina" w:hAnsi="Times New Roman" w:cs="Times New Roman"/>
          <w:noProof/>
          <w:sz w:val="24"/>
          <w:szCs w:val="24"/>
        </w:rPr>
        <w:t>(</w:t>
      </w:r>
      <w:r w:rsidR="00712C4A" w:rsidRPr="0043285C">
        <w:rPr>
          <w:rFonts w:ascii="Times New Roman" w:eastAsia="PresidenciaFina" w:hAnsi="Times New Roman" w:cs="Times New Roman"/>
          <w:noProof/>
          <w:sz w:val="24"/>
          <w:szCs w:val="24"/>
        </w:rPr>
        <w:t>2009</w:t>
      </w:r>
      <w:r w:rsidR="006D27A8" w:rsidRPr="0043285C">
        <w:rPr>
          <w:rFonts w:ascii="Times New Roman" w:eastAsia="PresidenciaFina" w:hAnsi="Times New Roman" w:cs="Times New Roman"/>
          <w:noProof/>
          <w:sz w:val="24"/>
          <w:szCs w:val="24"/>
        </w:rPr>
        <w:t>)</w:t>
      </w:r>
      <w:r w:rsidR="00865B38" w:rsidRPr="0043285C">
        <w:rPr>
          <w:rFonts w:ascii="Times New Roman" w:eastAsia="PresidenciaFina" w:hAnsi="Times New Roman" w:cs="Times New Roman"/>
          <w:sz w:val="24"/>
          <w:szCs w:val="24"/>
        </w:rPr>
        <w:t xml:space="preserve"> en Nayarit</w:t>
      </w:r>
      <w:r w:rsidR="003D796F" w:rsidRPr="0043285C">
        <w:rPr>
          <w:rFonts w:ascii="Times New Roman" w:eastAsia="PresidenciaFina" w:hAnsi="Times New Roman" w:cs="Times New Roman"/>
          <w:sz w:val="24"/>
          <w:szCs w:val="24"/>
        </w:rPr>
        <w:t>,</w:t>
      </w:r>
      <w:r w:rsidR="006D27A8" w:rsidRPr="0043285C">
        <w:rPr>
          <w:rFonts w:ascii="Times New Roman" w:eastAsia="PresidenciaFina" w:hAnsi="Times New Roman" w:cs="Times New Roman"/>
          <w:sz w:val="24"/>
          <w:szCs w:val="24"/>
        </w:rPr>
        <w:t xml:space="preserve"> </w:t>
      </w:r>
      <w:r w:rsidR="0024500A" w:rsidRPr="0043285C">
        <w:rPr>
          <w:rFonts w:ascii="Times New Roman" w:hAnsi="Times New Roman" w:cs="Times New Roman"/>
          <w:sz w:val="24"/>
          <w:szCs w:val="24"/>
        </w:rPr>
        <w:t xml:space="preserve">y </w:t>
      </w:r>
      <w:proofErr w:type="spellStart"/>
      <w:r w:rsidR="00712C4A" w:rsidRPr="0043285C">
        <w:rPr>
          <w:rFonts w:ascii="Times New Roman" w:hAnsi="Times New Roman" w:cs="Times New Roman"/>
          <w:sz w:val="24"/>
          <w:szCs w:val="24"/>
        </w:rPr>
        <w:t>Bocco</w:t>
      </w:r>
      <w:proofErr w:type="spellEnd"/>
      <w:r w:rsidR="00712C4A" w:rsidRPr="0043285C">
        <w:rPr>
          <w:rFonts w:ascii="Times New Roman" w:hAnsi="Times New Roman" w:cs="Times New Roman"/>
          <w:sz w:val="24"/>
          <w:szCs w:val="24"/>
        </w:rPr>
        <w:t xml:space="preserve">, Velázquez, Mendoza, Torres y Torres </w:t>
      </w:r>
      <w:r w:rsidR="00865B38" w:rsidRPr="0043285C">
        <w:rPr>
          <w:rFonts w:ascii="Times New Roman" w:hAnsi="Times New Roman" w:cs="Times New Roman"/>
          <w:sz w:val="24"/>
          <w:szCs w:val="24"/>
        </w:rPr>
        <w:t xml:space="preserve">en </w:t>
      </w:r>
      <w:r w:rsidR="00865B38" w:rsidRPr="0043285C">
        <w:rPr>
          <w:rFonts w:ascii="Times New Roman" w:hAnsi="Times New Roman" w:cs="Times New Roman"/>
          <w:color w:val="000000"/>
          <w:sz w:val="24"/>
          <w:szCs w:val="24"/>
        </w:rPr>
        <w:t>Michoacán</w:t>
      </w:r>
      <w:r w:rsidR="003D796F" w:rsidRPr="0043285C">
        <w:rPr>
          <w:rFonts w:ascii="Times New Roman" w:hAnsi="Times New Roman" w:cs="Times New Roman"/>
          <w:color w:val="000000"/>
          <w:sz w:val="24"/>
          <w:szCs w:val="24"/>
        </w:rPr>
        <w:t xml:space="preserve"> </w:t>
      </w:r>
      <w:r w:rsidR="003D796F" w:rsidRPr="0043285C">
        <w:rPr>
          <w:rFonts w:ascii="Times New Roman" w:hAnsi="Times New Roman" w:cs="Times New Roman"/>
          <w:sz w:val="24"/>
          <w:szCs w:val="24"/>
        </w:rPr>
        <w:t>(1996)</w:t>
      </w:r>
      <w:r w:rsidR="00712C4A" w:rsidRPr="0043285C">
        <w:rPr>
          <w:rFonts w:ascii="Times New Roman" w:hAnsi="Times New Roman" w:cs="Times New Roman"/>
          <w:color w:val="000000"/>
          <w:sz w:val="24"/>
          <w:szCs w:val="24"/>
        </w:rPr>
        <w:t xml:space="preserve">. </w:t>
      </w:r>
    </w:p>
    <w:p w14:paraId="70F2D6B6" w14:textId="59D69B09" w:rsidR="0012456F" w:rsidRPr="0043285C" w:rsidRDefault="00712C4A"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color w:val="000000"/>
          <w:sz w:val="24"/>
          <w:szCs w:val="24"/>
        </w:rPr>
        <w:t xml:space="preserve">En </w:t>
      </w:r>
      <w:r w:rsidR="00865B38" w:rsidRPr="0043285C">
        <w:rPr>
          <w:rFonts w:ascii="Times New Roman" w:hAnsi="Times New Roman" w:cs="Times New Roman"/>
          <w:color w:val="000000"/>
          <w:sz w:val="24"/>
          <w:szCs w:val="24"/>
        </w:rPr>
        <w:t>estos</w:t>
      </w:r>
      <w:r w:rsidRPr="0043285C">
        <w:rPr>
          <w:rFonts w:ascii="Times New Roman" w:hAnsi="Times New Roman" w:cs="Times New Roman"/>
          <w:color w:val="000000"/>
          <w:sz w:val="24"/>
          <w:szCs w:val="24"/>
        </w:rPr>
        <w:t xml:space="preserve"> trabajos </w:t>
      </w:r>
      <w:r w:rsidR="0012456F" w:rsidRPr="0043285C">
        <w:rPr>
          <w:rFonts w:ascii="Times New Roman" w:hAnsi="Times New Roman" w:cs="Times New Roman"/>
          <w:color w:val="000000"/>
          <w:sz w:val="24"/>
          <w:szCs w:val="24"/>
        </w:rPr>
        <w:t>se establece una apertur</w:t>
      </w:r>
      <w:r w:rsidR="00F47EC3" w:rsidRPr="0043285C">
        <w:rPr>
          <w:rFonts w:ascii="Times New Roman" w:hAnsi="Times New Roman" w:cs="Times New Roman"/>
          <w:color w:val="000000"/>
          <w:sz w:val="24"/>
          <w:szCs w:val="24"/>
        </w:rPr>
        <w:t>a hacia el análisis del paisaje,</w:t>
      </w:r>
      <w:r w:rsidR="0012456F" w:rsidRPr="0043285C">
        <w:rPr>
          <w:rFonts w:ascii="Times New Roman" w:hAnsi="Times New Roman" w:cs="Times New Roman"/>
          <w:color w:val="000000"/>
          <w:sz w:val="24"/>
          <w:szCs w:val="24"/>
        </w:rPr>
        <w:t xml:space="preserve"> sin embargo, </w:t>
      </w:r>
      <w:r w:rsidR="000862FA" w:rsidRPr="0043285C">
        <w:rPr>
          <w:rFonts w:ascii="Times New Roman" w:hAnsi="Times New Roman" w:cs="Times New Roman"/>
          <w:color w:val="000000"/>
          <w:sz w:val="24"/>
          <w:szCs w:val="24"/>
        </w:rPr>
        <w:t>en su</w:t>
      </w:r>
      <w:r w:rsidR="0012456F" w:rsidRPr="0043285C">
        <w:rPr>
          <w:rFonts w:ascii="Times New Roman" w:hAnsi="Times New Roman" w:cs="Times New Roman"/>
          <w:color w:val="000000"/>
          <w:sz w:val="24"/>
          <w:szCs w:val="24"/>
        </w:rPr>
        <w:t xml:space="preserve"> </w:t>
      </w:r>
      <w:r w:rsidR="00865B38" w:rsidRPr="0043285C">
        <w:rPr>
          <w:rFonts w:ascii="Times New Roman" w:hAnsi="Times New Roman" w:cs="Times New Roman"/>
          <w:color w:val="000000"/>
          <w:sz w:val="24"/>
          <w:szCs w:val="24"/>
        </w:rPr>
        <w:t xml:space="preserve">ejecución no se toman en cuenta </w:t>
      </w:r>
      <w:r w:rsidR="0012456F" w:rsidRPr="0043285C">
        <w:rPr>
          <w:rFonts w:ascii="Times New Roman" w:hAnsi="Times New Roman" w:cs="Times New Roman"/>
          <w:color w:val="000000"/>
          <w:sz w:val="24"/>
          <w:szCs w:val="24"/>
        </w:rPr>
        <w:t>los factores sociales, dejando corto el estudio de las interacciones con estos elementos</w:t>
      </w:r>
      <w:r w:rsidR="00F47EC3" w:rsidRPr="0043285C">
        <w:rPr>
          <w:rFonts w:ascii="Times New Roman" w:hAnsi="Times New Roman" w:cs="Times New Roman"/>
          <w:color w:val="000000"/>
          <w:sz w:val="24"/>
          <w:szCs w:val="24"/>
        </w:rPr>
        <w:t>,</w:t>
      </w:r>
      <w:r w:rsidR="0012456F" w:rsidRPr="0043285C">
        <w:rPr>
          <w:rFonts w:ascii="Times New Roman" w:hAnsi="Times New Roman" w:cs="Times New Roman"/>
          <w:color w:val="000000"/>
          <w:sz w:val="24"/>
          <w:szCs w:val="24"/>
        </w:rPr>
        <w:t xml:space="preserve"> lo que deja ver que a pesar de que se tiene una base teórica que establece una visión holística y sistémica del paisaje</w:t>
      </w:r>
      <w:r w:rsidR="00F47EC3" w:rsidRPr="0043285C">
        <w:rPr>
          <w:rFonts w:ascii="Times New Roman" w:hAnsi="Times New Roman" w:cs="Times New Roman"/>
          <w:color w:val="000000"/>
          <w:sz w:val="24"/>
          <w:szCs w:val="24"/>
        </w:rPr>
        <w:t xml:space="preserve">, no se tienen </w:t>
      </w:r>
      <w:r w:rsidR="0012456F" w:rsidRPr="0043285C">
        <w:rPr>
          <w:rFonts w:ascii="Times New Roman" w:hAnsi="Times New Roman" w:cs="Times New Roman"/>
          <w:color w:val="000000"/>
          <w:sz w:val="24"/>
          <w:szCs w:val="24"/>
        </w:rPr>
        <w:t>claros los alcances y limitaciones de la aplicación del enfoque</w:t>
      </w:r>
      <w:r w:rsidR="00EA1E7D" w:rsidRPr="0043285C">
        <w:rPr>
          <w:rFonts w:ascii="Times New Roman" w:hAnsi="Times New Roman" w:cs="Times New Roman"/>
          <w:color w:val="000000"/>
          <w:sz w:val="24"/>
          <w:szCs w:val="24"/>
        </w:rPr>
        <w:t xml:space="preserve"> </w:t>
      </w:r>
      <w:r w:rsidR="00EA1E7D" w:rsidRPr="0043285C">
        <w:rPr>
          <w:rFonts w:ascii="Times New Roman" w:hAnsi="Times New Roman" w:cs="Times New Roman"/>
          <w:sz w:val="24"/>
          <w:szCs w:val="24"/>
        </w:rPr>
        <w:t>(</w:t>
      </w:r>
      <w:proofErr w:type="spellStart"/>
      <w:r w:rsidR="00EA1E7D" w:rsidRPr="0043285C">
        <w:rPr>
          <w:rFonts w:ascii="Times New Roman" w:hAnsi="Times New Roman" w:cs="Times New Roman"/>
          <w:sz w:val="24"/>
          <w:szCs w:val="24"/>
        </w:rPr>
        <w:t>Urquijo</w:t>
      </w:r>
      <w:proofErr w:type="spellEnd"/>
      <w:r w:rsidR="00EA1E7D" w:rsidRPr="0043285C">
        <w:rPr>
          <w:rFonts w:ascii="Times New Roman" w:hAnsi="Times New Roman" w:cs="Times New Roman"/>
          <w:sz w:val="24"/>
          <w:szCs w:val="24"/>
        </w:rPr>
        <w:t xml:space="preserve"> y </w:t>
      </w:r>
      <w:proofErr w:type="spellStart"/>
      <w:r w:rsidR="00EA1E7D" w:rsidRPr="0043285C">
        <w:rPr>
          <w:rFonts w:ascii="Times New Roman" w:hAnsi="Times New Roman" w:cs="Times New Roman"/>
          <w:sz w:val="24"/>
          <w:szCs w:val="24"/>
        </w:rPr>
        <w:t>Bocco</w:t>
      </w:r>
      <w:proofErr w:type="spellEnd"/>
      <w:r w:rsidR="00EA1E7D" w:rsidRPr="0043285C">
        <w:rPr>
          <w:rFonts w:ascii="Times New Roman" w:hAnsi="Times New Roman" w:cs="Times New Roman"/>
          <w:sz w:val="24"/>
          <w:szCs w:val="24"/>
        </w:rPr>
        <w:t xml:space="preserve"> 2011)</w:t>
      </w:r>
      <w:r w:rsidR="00F47EC3" w:rsidRPr="0043285C">
        <w:rPr>
          <w:rFonts w:ascii="Times New Roman" w:hAnsi="Times New Roman" w:cs="Times New Roman"/>
          <w:sz w:val="24"/>
          <w:szCs w:val="24"/>
        </w:rPr>
        <w:t xml:space="preserve">. </w:t>
      </w:r>
      <w:r w:rsidR="00865B38" w:rsidRPr="0043285C">
        <w:rPr>
          <w:rFonts w:ascii="Times New Roman" w:hAnsi="Times New Roman" w:cs="Times New Roman"/>
          <w:color w:val="000000"/>
          <w:sz w:val="24"/>
          <w:szCs w:val="24"/>
        </w:rPr>
        <w:t xml:space="preserve">En </w:t>
      </w:r>
      <w:r w:rsidR="00F47EC3" w:rsidRPr="0043285C">
        <w:rPr>
          <w:rFonts w:ascii="Times New Roman" w:hAnsi="Times New Roman" w:cs="Times New Roman"/>
          <w:color w:val="000000"/>
          <w:sz w:val="24"/>
          <w:szCs w:val="24"/>
        </w:rPr>
        <w:t>este trabajo s</w:t>
      </w:r>
      <w:r w:rsidR="00D93083" w:rsidRPr="0043285C">
        <w:rPr>
          <w:rFonts w:ascii="Times New Roman" w:hAnsi="Times New Roman" w:cs="Times New Roman"/>
          <w:color w:val="000000"/>
          <w:sz w:val="24"/>
          <w:szCs w:val="24"/>
        </w:rPr>
        <w:t xml:space="preserve">e trató el </w:t>
      </w:r>
      <w:r w:rsidR="00D93083" w:rsidRPr="0043285C">
        <w:rPr>
          <w:rFonts w:ascii="Times New Roman" w:hAnsi="Times New Roman" w:cs="Times New Roman"/>
          <w:color w:val="000000"/>
          <w:sz w:val="24"/>
          <w:szCs w:val="24"/>
        </w:rPr>
        <w:lastRenderedPageBreak/>
        <w:t xml:space="preserve">aspecto social con una valoración igual </w:t>
      </w:r>
      <w:r w:rsidR="00F47EC3" w:rsidRPr="0043285C">
        <w:rPr>
          <w:rFonts w:ascii="Times New Roman" w:hAnsi="Times New Roman" w:cs="Times New Roman"/>
          <w:color w:val="000000"/>
          <w:sz w:val="24"/>
          <w:szCs w:val="24"/>
        </w:rPr>
        <w:t>al resto de los</w:t>
      </w:r>
      <w:r w:rsidR="00D93083" w:rsidRPr="0043285C">
        <w:rPr>
          <w:rFonts w:ascii="Times New Roman" w:hAnsi="Times New Roman" w:cs="Times New Roman"/>
          <w:color w:val="000000"/>
          <w:sz w:val="24"/>
          <w:szCs w:val="24"/>
        </w:rPr>
        <w:t xml:space="preserve"> factores </w:t>
      </w:r>
      <w:r w:rsidR="00F47EC3" w:rsidRPr="0043285C">
        <w:rPr>
          <w:rFonts w:ascii="Times New Roman" w:hAnsi="Times New Roman" w:cs="Times New Roman"/>
          <w:color w:val="000000"/>
          <w:sz w:val="24"/>
          <w:szCs w:val="24"/>
        </w:rPr>
        <w:t>(</w:t>
      </w:r>
      <w:r w:rsidR="00D93083" w:rsidRPr="0043285C">
        <w:rPr>
          <w:rFonts w:ascii="Times New Roman" w:hAnsi="Times New Roman" w:cs="Times New Roman"/>
          <w:color w:val="000000"/>
          <w:sz w:val="24"/>
          <w:szCs w:val="24"/>
        </w:rPr>
        <w:t>físicos y biológicos</w:t>
      </w:r>
      <w:r w:rsidR="00F47EC3" w:rsidRPr="0043285C">
        <w:rPr>
          <w:rFonts w:ascii="Times New Roman" w:hAnsi="Times New Roman" w:cs="Times New Roman"/>
          <w:color w:val="000000"/>
          <w:sz w:val="24"/>
          <w:szCs w:val="24"/>
        </w:rPr>
        <w:t>)</w:t>
      </w:r>
      <w:r w:rsidR="00922DAC" w:rsidRPr="0043285C">
        <w:rPr>
          <w:rFonts w:ascii="Times New Roman" w:hAnsi="Times New Roman" w:cs="Times New Roman"/>
          <w:color w:val="000000"/>
          <w:sz w:val="24"/>
          <w:szCs w:val="24"/>
        </w:rPr>
        <w:t>,</w:t>
      </w:r>
      <w:r w:rsidR="00D93083" w:rsidRPr="0043285C">
        <w:rPr>
          <w:rFonts w:ascii="Times New Roman" w:hAnsi="Times New Roman" w:cs="Times New Roman"/>
          <w:color w:val="000000"/>
          <w:sz w:val="24"/>
          <w:szCs w:val="24"/>
        </w:rPr>
        <w:t xml:space="preserve"> obteniendo un análisis integral de las relaciones e interacciones de todos los componentes del paisaje. </w:t>
      </w:r>
    </w:p>
    <w:p w14:paraId="526C2258"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3DB03729" w14:textId="1F5F625D" w:rsidR="00712C4A" w:rsidRPr="0043285C" w:rsidRDefault="00D93083"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color w:val="000000"/>
          <w:sz w:val="24"/>
          <w:szCs w:val="24"/>
        </w:rPr>
        <w:t xml:space="preserve">Los estudios de regionalización realizados mediante el enfoque paisajístico llegan a los resultados de conformación de regiones </w:t>
      </w:r>
      <w:r w:rsidR="00922DAC" w:rsidRPr="0043285C">
        <w:rPr>
          <w:rFonts w:ascii="Times New Roman" w:hAnsi="Times New Roman" w:cs="Times New Roman"/>
          <w:color w:val="000000"/>
          <w:sz w:val="24"/>
          <w:szCs w:val="24"/>
        </w:rPr>
        <w:t>con</w:t>
      </w:r>
      <w:r w:rsidRPr="0043285C">
        <w:rPr>
          <w:rFonts w:ascii="Times New Roman" w:hAnsi="Times New Roman" w:cs="Times New Roman"/>
          <w:color w:val="000000"/>
          <w:sz w:val="24"/>
          <w:szCs w:val="24"/>
        </w:rPr>
        <w:t xml:space="preserve"> base </w:t>
      </w:r>
      <w:r w:rsidR="00922DAC" w:rsidRPr="0043285C">
        <w:rPr>
          <w:rFonts w:ascii="Times New Roman" w:hAnsi="Times New Roman" w:cs="Times New Roman"/>
          <w:color w:val="000000"/>
          <w:sz w:val="24"/>
          <w:szCs w:val="24"/>
        </w:rPr>
        <w:t>en</w:t>
      </w:r>
      <w:r w:rsidRPr="0043285C">
        <w:rPr>
          <w:rFonts w:ascii="Times New Roman" w:hAnsi="Times New Roman" w:cs="Times New Roman"/>
          <w:color w:val="000000"/>
          <w:sz w:val="24"/>
          <w:szCs w:val="24"/>
        </w:rPr>
        <w:t xml:space="preserve"> características geomorfológicas y</w:t>
      </w:r>
      <w:r w:rsidR="00581117" w:rsidRPr="0043285C">
        <w:rPr>
          <w:rFonts w:ascii="Times New Roman" w:hAnsi="Times New Roman" w:cs="Times New Roman"/>
          <w:color w:val="000000"/>
          <w:sz w:val="24"/>
          <w:szCs w:val="24"/>
        </w:rPr>
        <w:t xml:space="preserve"> tipos de suelo</w:t>
      </w:r>
      <w:r w:rsidR="00F47EC3" w:rsidRPr="0043285C">
        <w:rPr>
          <w:rFonts w:ascii="Times New Roman" w:hAnsi="Times New Roman" w:cs="Times New Roman"/>
          <w:color w:val="000000"/>
          <w:sz w:val="24"/>
          <w:szCs w:val="24"/>
        </w:rPr>
        <w:t>,</w:t>
      </w:r>
      <w:r w:rsidRPr="0043285C">
        <w:rPr>
          <w:rFonts w:ascii="Times New Roman" w:hAnsi="Times New Roman" w:cs="Times New Roman"/>
          <w:color w:val="000000"/>
          <w:sz w:val="24"/>
          <w:szCs w:val="24"/>
        </w:rPr>
        <w:t xml:space="preserve"> a partir de estas se definen las unidades de paisaje con lo que se logra comprender la unidad en el sentido </w:t>
      </w:r>
      <w:proofErr w:type="spellStart"/>
      <w:r w:rsidRPr="0043285C">
        <w:rPr>
          <w:rFonts w:ascii="Times New Roman" w:hAnsi="Times New Roman" w:cs="Times New Roman"/>
          <w:color w:val="000000"/>
          <w:sz w:val="24"/>
          <w:szCs w:val="24"/>
        </w:rPr>
        <w:t>geomorfo</w:t>
      </w:r>
      <w:r w:rsidR="00581117" w:rsidRPr="0043285C">
        <w:rPr>
          <w:rFonts w:ascii="Times New Roman" w:hAnsi="Times New Roman" w:cs="Times New Roman"/>
          <w:color w:val="000000"/>
          <w:sz w:val="24"/>
          <w:szCs w:val="24"/>
        </w:rPr>
        <w:t>edafo</w:t>
      </w:r>
      <w:r w:rsidRPr="0043285C">
        <w:rPr>
          <w:rFonts w:ascii="Times New Roman" w:hAnsi="Times New Roman" w:cs="Times New Roman"/>
          <w:color w:val="000000"/>
          <w:sz w:val="24"/>
          <w:szCs w:val="24"/>
        </w:rPr>
        <w:t>lógico</w:t>
      </w:r>
      <w:proofErr w:type="spellEnd"/>
      <w:r w:rsidRPr="0043285C">
        <w:rPr>
          <w:rFonts w:ascii="Times New Roman" w:hAnsi="Times New Roman" w:cs="Times New Roman"/>
          <w:color w:val="000000"/>
          <w:sz w:val="24"/>
          <w:szCs w:val="24"/>
        </w:rPr>
        <w:t>, a d</w:t>
      </w:r>
      <w:r w:rsidR="00F47EC3" w:rsidRPr="0043285C">
        <w:rPr>
          <w:rFonts w:ascii="Times New Roman" w:hAnsi="Times New Roman" w:cs="Times New Roman"/>
          <w:color w:val="000000"/>
          <w:sz w:val="24"/>
          <w:szCs w:val="24"/>
        </w:rPr>
        <w:t xml:space="preserve">iferencia del presente estudio donde </w:t>
      </w:r>
      <w:r w:rsidRPr="0043285C">
        <w:rPr>
          <w:rFonts w:ascii="Times New Roman" w:hAnsi="Times New Roman" w:cs="Times New Roman"/>
          <w:color w:val="000000"/>
          <w:sz w:val="24"/>
          <w:szCs w:val="24"/>
        </w:rPr>
        <w:t>se conformaron las regiones a partir de la homogeneidad de las</w:t>
      </w:r>
      <w:r w:rsidR="007A677E" w:rsidRPr="0043285C">
        <w:rPr>
          <w:rFonts w:ascii="Times New Roman" w:hAnsi="Times New Roman" w:cs="Times New Roman"/>
          <w:color w:val="000000"/>
          <w:sz w:val="24"/>
          <w:szCs w:val="24"/>
        </w:rPr>
        <w:t xml:space="preserve"> 69 variables, con esto se logró</w:t>
      </w:r>
      <w:r w:rsidRPr="0043285C">
        <w:rPr>
          <w:rFonts w:ascii="Times New Roman" w:hAnsi="Times New Roman" w:cs="Times New Roman"/>
          <w:color w:val="000000"/>
          <w:sz w:val="24"/>
          <w:szCs w:val="24"/>
        </w:rPr>
        <w:t xml:space="preserve"> establecer </w:t>
      </w:r>
      <w:r w:rsidR="00865B38" w:rsidRPr="0043285C">
        <w:rPr>
          <w:rFonts w:ascii="Times New Roman" w:hAnsi="Times New Roman" w:cs="Times New Roman"/>
          <w:color w:val="000000"/>
          <w:sz w:val="24"/>
          <w:szCs w:val="24"/>
        </w:rPr>
        <w:t>l</w:t>
      </w:r>
      <w:r w:rsidRPr="0043285C">
        <w:rPr>
          <w:rFonts w:ascii="Times New Roman" w:hAnsi="Times New Roman" w:cs="Times New Roman"/>
          <w:color w:val="000000"/>
          <w:sz w:val="24"/>
          <w:szCs w:val="24"/>
        </w:rPr>
        <w:t xml:space="preserve">os componentes que estructuran cada </w:t>
      </w:r>
      <w:r w:rsidR="000D4698" w:rsidRPr="0043285C">
        <w:rPr>
          <w:rFonts w:ascii="Times New Roman" w:hAnsi="Times New Roman" w:cs="Times New Roman"/>
          <w:color w:val="000000"/>
          <w:sz w:val="24"/>
          <w:szCs w:val="24"/>
        </w:rPr>
        <w:t xml:space="preserve">unidad. </w:t>
      </w:r>
    </w:p>
    <w:p w14:paraId="2A63ADEF" w14:textId="294D4A26" w:rsidR="00865B38" w:rsidRPr="0043285C" w:rsidRDefault="000D4698"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color w:val="000000"/>
          <w:sz w:val="24"/>
          <w:szCs w:val="24"/>
        </w:rPr>
        <w:t>En este sentido</w:t>
      </w:r>
      <w:r w:rsidR="00922DAC" w:rsidRPr="0043285C">
        <w:rPr>
          <w:rFonts w:ascii="Times New Roman" w:hAnsi="Times New Roman" w:cs="Times New Roman"/>
          <w:color w:val="000000"/>
          <w:sz w:val="24"/>
          <w:szCs w:val="24"/>
        </w:rPr>
        <w:t>,</w:t>
      </w:r>
      <w:r w:rsidRPr="0043285C">
        <w:rPr>
          <w:rFonts w:ascii="Times New Roman" w:hAnsi="Times New Roman" w:cs="Times New Roman"/>
          <w:color w:val="000000"/>
          <w:sz w:val="24"/>
          <w:szCs w:val="24"/>
        </w:rPr>
        <w:t xml:space="preserve"> cada unidad </w:t>
      </w:r>
      <w:r w:rsidR="009D24E2" w:rsidRPr="0043285C">
        <w:rPr>
          <w:rFonts w:ascii="Times New Roman" w:hAnsi="Times New Roman" w:cs="Times New Roman"/>
          <w:color w:val="000000"/>
          <w:sz w:val="24"/>
          <w:szCs w:val="24"/>
        </w:rPr>
        <w:t>quedó definida</w:t>
      </w:r>
      <w:r w:rsidRPr="0043285C">
        <w:rPr>
          <w:rFonts w:ascii="Times New Roman" w:hAnsi="Times New Roman" w:cs="Times New Roman"/>
          <w:color w:val="000000"/>
          <w:sz w:val="24"/>
          <w:szCs w:val="24"/>
        </w:rPr>
        <w:t xml:space="preserve"> por la relación de sus componentes y las relaciones con las regiones adyacentes, por lo que a pesar de que algunas localidades contaron con v</w:t>
      </w:r>
      <w:r w:rsidR="007A677E" w:rsidRPr="0043285C">
        <w:rPr>
          <w:rFonts w:ascii="Times New Roman" w:hAnsi="Times New Roman" w:cs="Times New Roman"/>
          <w:color w:val="000000"/>
          <w:sz w:val="24"/>
          <w:szCs w:val="24"/>
        </w:rPr>
        <w:t>ariables en mayor proporción como</w:t>
      </w:r>
      <w:r w:rsidRPr="0043285C">
        <w:rPr>
          <w:rFonts w:ascii="Times New Roman" w:hAnsi="Times New Roman" w:cs="Times New Roman"/>
          <w:color w:val="000000"/>
          <w:sz w:val="24"/>
          <w:szCs w:val="24"/>
        </w:rPr>
        <w:t xml:space="preserve"> mayor número de población, mayor acceso a servicios básicos, educación y vivienda o mayor cobertura o tipo de suelo, esto por sí solo no garantizó la conformación de l</w:t>
      </w:r>
      <w:r w:rsidR="00865B38" w:rsidRPr="0043285C">
        <w:rPr>
          <w:rFonts w:ascii="Times New Roman" w:hAnsi="Times New Roman" w:cs="Times New Roman"/>
          <w:color w:val="000000"/>
          <w:sz w:val="24"/>
          <w:szCs w:val="24"/>
        </w:rPr>
        <w:t xml:space="preserve">a región. </w:t>
      </w:r>
    </w:p>
    <w:p w14:paraId="196E768B"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6640E1C6" w14:textId="79B49332" w:rsidR="000D4698" w:rsidRDefault="00865B38" w:rsidP="0043285C">
      <w:pPr>
        <w:spacing w:after="0" w:line="360" w:lineRule="auto"/>
        <w:jc w:val="both"/>
        <w:rPr>
          <w:rFonts w:ascii="Arial" w:hAnsi="Arial" w:cs="Arial"/>
          <w:color w:val="000000"/>
          <w:sz w:val="24"/>
          <w:szCs w:val="24"/>
        </w:rPr>
      </w:pPr>
      <w:r w:rsidRPr="0043285C">
        <w:rPr>
          <w:rFonts w:ascii="Times New Roman" w:hAnsi="Times New Roman" w:cs="Times New Roman"/>
          <w:color w:val="000000"/>
          <w:sz w:val="24"/>
          <w:szCs w:val="24"/>
        </w:rPr>
        <w:t xml:space="preserve">Ejemplo de lo anterior es el </w:t>
      </w:r>
      <w:r w:rsidR="007A677E" w:rsidRPr="0043285C">
        <w:rPr>
          <w:rFonts w:ascii="Times New Roman" w:hAnsi="Times New Roman" w:cs="Times New Roman"/>
          <w:color w:val="000000"/>
          <w:sz w:val="24"/>
          <w:szCs w:val="24"/>
        </w:rPr>
        <w:t>caso de la R</w:t>
      </w:r>
      <w:r w:rsidR="000D4698" w:rsidRPr="0043285C">
        <w:rPr>
          <w:rFonts w:ascii="Times New Roman" w:hAnsi="Times New Roman" w:cs="Times New Roman"/>
          <w:color w:val="000000"/>
          <w:sz w:val="24"/>
          <w:szCs w:val="24"/>
        </w:rPr>
        <w:t>P- 7</w:t>
      </w:r>
      <w:r w:rsidR="003361B0" w:rsidRPr="0043285C">
        <w:rPr>
          <w:rFonts w:ascii="Times New Roman" w:hAnsi="Times New Roman" w:cs="Times New Roman"/>
          <w:color w:val="000000"/>
          <w:sz w:val="24"/>
          <w:szCs w:val="24"/>
        </w:rPr>
        <w:t>,</w:t>
      </w:r>
      <w:r w:rsidR="000D4698" w:rsidRPr="0043285C">
        <w:rPr>
          <w:rFonts w:ascii="Times New Roman" w:hAnsi="Times New Roman" w:cs="Times New Roman"/>
          <w:color w:val="000000"/>
          <w:sz w:val="24"/>
          <w:szCs w:val="24"/>
        </w:rPr>
        <w:t xml:space="preserve"> </w:t>
      </w:r>
      <w:r w:rsidR="007A677E" w:rsidRPr="0043285C">
        <w:rPr>
          <w:rFonts w:ascii="Times New Roman" w:hAnsi="Times New Roman" w:cs="Times New Roman"/>
          <w:color w:val="000000"/>
          <w:sz w:val="24"/>
          <w:szCs w:val="24"/>
        </w:rPr>
        <w:t>definida</w:t>
      </w:r>
      <w:r w:rsidR="000D4698" w:rsidRPr="0043285C">
        <w:rPr>
          <w:rFonts w:ascii="Times New Roman" w:hAnsi="Times New Roman" w:cs="Times New Roman"/>
          <w:color w:val="000000"/>
          <w:sz w:val="24"/>
          <w:szCs w:val="24"/>
        </w:rPr>
        <w:t xml:space="preserve"> por compartir el mayor número de variables con 87 %; no obstante, dichas variables no </w:t>
      </w:r>
      <w:r w:rsidR="000862FA" w:rsidRPr="0043285C">
        <w:rPr>
          <w:rFonts w:ascii="Times New Roman" w:hAnsi="Times New Roman" w:cs="Times New Roman"/>
          <w:color w:val="000000"/>
          <w:sz w:val="24"/>
          <w:szCs w:val="24"/>
        </w:rPr>
        <w:t>compartieron homogeneidad</w:t>
      </w:r>
      <w:r w:rsidR="000D4698" w:rsidRPr="0043285C">
        <w:rPr>
          <w:rFonts w:ascii="Times New Roman" w:hAnsi="Times New Roman" w:cs="Times New Roman"/>
          <w:color w:val="000000"/>
          <w:sz w:val="24"/>
          <w:szCs w:val="24"/>
        </w:rPr>
        <w:t>, de acuerdo al análisis de correlación, lo que la puso en séptimo lugar. Por otro lado</w:t>
      </w:r>
      <w:r w:rsidR="003361B0" w:rsidRPr="0043285C">
        <w:rPr>
          <w:rFonts w:ascii="Times New Roman" w:hAnsi="Times New Roman" w:cs="Times New Roman"/>
          <w:color w:val="000000"/>
          <w:sz w:val="24"/>
          <w:szCs w:val="24"/>
        </w:rPr>
        <w:t>,</w:t>
      </w:r>
      <w:r w:rsidR="000D4698" w:rsidRPr="0043285C">
        <w:rPr>
          <w:rFonts w:ascii="Times New Roman" w:hAnsi="Times New Roman" w:cs="Times New Roman"/>
          <w:color w:val="000000"/>
          <w:sz w:val="24"/>
          <w:szCs w:val="24"/>
        </w:rPr>
        <w:t xml:space="preserve"> la </w:t>
      </w:r>
      <w:r w:rsidR="007A677E" w:rsidRPr="0043285C">
        <w:rPr>
          <w:rFonts w:ascii="Times New Roman" w:hAnsi="Times New Roman" w:cs="Times New Roman"/>
          <w:color w:val="000000"/>
          <w:sz w:val="24"/>
          <w:szCs w:val="24"/>
        </w:rPr>
        <w:t>R</w:t>
      </w:r>
      <w:r w:rsidR="000D4698" w:rsidRPr="0043285C">
        <w:rPr>
          <w:rFonts w:ascii="Times New Roman" w:hAnsi="Times New Roman" w:cs="Times New Roman"/>
          <w:color w:val="000000"/>
          <w:sz w:val="24"/>
          <w:szCs w:val="24"/>
        </w:rPr>
        <w:t>P-1 compartió apenas 64</w:t>
      </w:r>
      <w:r w:rsidR="003361B0" w:rsidRPr="0043285C">
        <w:rPr>
          <w:rFonts w:ascii="Times New Roman" w:hAnsi="Times New Roman" w:cs="Times New Roman"/>
          <w:color w:val="000000"/>
          <w:sz w:val="24"/>
          <w:szCs w:val="24"/>
        </w:rPr>
        <w:t xml:space="preserve"> </w:t>
      </w:r>
      <w:r w:rsidR="000D4698" w:rsidRPr="0043285C">
        <w:rPr>
          <w:rFonts w:ascii="Times New Roman" w:hAnsi="Times New Roman" w:cs="Times New Roman"/>
          <w:color w:val="000000"/>
          <w:sz w:val="24"/>
          <w:szCs w:val="24"/>
        </w:rPr>
        <w:t>% de las variables, pero su homogeneidad fue del 99</w:t>
      </w:r>
      <w:r w:rsidR="003361B0" w:rsidRPr="0043285C">
        <w:rPr>
          <w:rFonts w:ascii="Times New Roman" w:hAnsi="Times New Roman" w:cs="Times New Roman"/>
          <w:color w:val="000000"/>
          <w:sz w:val="24"/>
          <w:szCs w:val="24"/>
        </w:rPr>
        <w:t xml:space="preserve"> </w:t>
      </w:r>
      <w:r w:rsidR="000D4698" w:rsidRPr="0043285C">
        <w:rPr>
          <w:rFonts w:ascii="Times New Roman" w:hAnsi="Times New Roman" w:cs="Times New Roman"/>
          <w:color w:val="000000"/>
          <w:sz w:val="24"/>
          <w:szCs w:val="24"/>
        </w:rPr>
        <w:t>%</w:t>
      </w:r>
      <w:r w:rsidR="000862FA" w:rsidRPr="0043285C">
        <w:rPr>
          <w:rFonts w:ascii="Times New Roman" w:hAnsi="Times New Roman" w:cs="Times New Roman"/>
          <w:color w:val="000000"/>
          <w:sz w:val="24"/>
          <w:szCs w:val="24"/>
        </w:rPr>
        <w:t>, lo</w:t>
      </w:r>
      <w:r w:rsidR="000D4698" w:rsidRPr="0043285C">
        <w:rPr>
          <w:rFonts w:ascii="Times New Roman" w:hAnsi="Times New Roman" w:cs="Times New Roman"/>
          <w:color w:val="000000"/>
          <w:sz w:val="24"/>
          <w:szCs w:val="24"/>
        </w:rPr>
        <w:t xml:space="preserve"> que la caracterizó en la unidad con mayor similitud entre sus localidades. La región con menor número de variables compartidas fue la </w:t>
      </w:r>
      <w:r w:rsidR="007A677E" w:rsidRPr="0043285C">
        <w:rPr>
          <w:rFonts w:ascii="Times New Roman" w:hAnsi="Times New Roman" w:cs="Times New Roman"/>
          <w:color w:val="000000"/>
          <w:sz w:val="24"/>
          <w:szCs w:val="24"/>
        </w:rPr>
        <w:t xml:space="preserve">RP-4 (35 variables) </w:t>
      </w:r>
      <w:r w:rsidR="000D4698" w:rsidRPr="0043285C">
        <w:rPr>
          <w:rFonts w:ascii="Times New Roman" w:hAnsi="Times New Roman" w:cs="Times New Roman"/>
          <w:color w:val="000000"/>
          <w:sz w:val="24"/>
          <w:szCs w:val="24"/>
        </w:rPr>
        <w:t>cuya homogeneidad se dio en 51</w:t>
      </w:r>
      <w:r w:rsidR="003361B0" w:rsidRPr="0043285C">
        <w:rPr>
          <w:rFonts w:ascii="Times New Roman" w:hAnsi="Times New Roman" w:cs="Times New Roman"/>
          <w:color w:val="000000"/>
          <w:sz w:val="24"/>
          <w:szCs w:val="24"/>
        </w:rPr>
        <w:t xml:space="preserve"> </w:t>
      </w:r>
      <w:r w:rsidR="000D4698" w:rsidRPr="0043285C">
        <w:rPr>
          <w:rFonts w:ascii="Times New Roman" w:hAnsi="Times New Roman" w:cs="Times New Roman"/>
          <w:color w:val="000000"/>
          <w:sz w:val="24"/>
          <w:szCs w:val="24"/>
        </w:rPr>
        <w:t>%.</w:t>
      </w:r>
      <w:r w:rsidR="000D4698" w:rsidRPr="005632E0">
        <w:rPr>
          <w:rFonts w:ascii="Arial" w:hAnsi="Arial" w:cs="Arial"/>
          <w:color w:val="000000"/>
          <w:sz w:val="24"/>
          <w:szCs w:val="24"/>
        </w:rPr>
        <w:t xml:space="preserve"> </w:t>
      </w:r>
    </w:p>
    <w:p w14:paraId="3DC66D8A" w14:textId="77777777" w:rsidR="00C10CA6" w:rsidRPr="005632E0" w:rsidRDefault="00C10CA6" w:rsidP="00FB7F69">
      <w:pPr>
        <w:spacing w:after="0" w:line="480" w:lineRule="auto"/>
        <w:jc w:val="both"/>
        <w:rPr>
          <w:rFonts w:ascii="Arial" w:hAnsi="Arial" w:cs="Arial"/>
          <w:color w:val="000000"/>
          <w:sz w:val="24"/>
          <w:szCs w:val="24"/>
        </w:rPr>
      </w:pPr>
    </w:p>
    <w:p w14:paraId="4DD27528" w14:textId="77777777" w:rsidR="00AC64C2" w:rsidRPr="005632E0" w:rsidRDefault="0089380E" w:rsidP="00FB7F69">
      <w:pPr>
        <w:pStyle w:val="Ttulo2"/>
        <w:spacing w:before="0" w:line="480" w:lineRule="auto"/>
        <w:rPr>
          <w:rFonts w:ascii="Arial" w:hAnsi="Arial" w:cs="Arial"/>
          <w:color w:val="000000"/>
          <w:sz w:val="24"/>
          <w:szCs w:val="24"/>
        </w:rPr>
      </w:pPr>
      <w:r w:rsidRPr="005632E0">
        <w:rPr>
          <w:rFonts w:ascii="Arial" w:hAnsi="Arial" w:cs="Arial"/>
          <w:color w:val="000000"/>
          <w:sz w:val="24"/>
          <w:szCs w:val="24"/>
        </w:rPr>
        <w:t xml:space="preserve">CONCLUSIONES </w:t>
      </w:r>
    </w:p>
    <w:p w14:paraId="02FB7F2E" w14:textId="7D39217A" w:rsidR="000B3C3A" w:rsidRPr="0043285C" w:rsidRDefault="00B1357F"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color w:val="000000"/>
          <w:sz w:val="24"/>
          <w:szCs w:val="24"/>
        </w:rPr>
        <w:t xml:space="preserve">La </w:t>
      </w:r>
      <w:r w:rsidR="000D4698" w:rsidRPr="0043285C">
        <w:rPr>
          <w:rFonts w:ascii="Times New Roman" w:hAnsi="Times New Roman" w:cs="Times New Roman"/>
          <w:color w:val="000000"/>
          <w:sz w:val="24"/>
          <w:szCs w:val="24"/>
        </w:rPr>
        <w:t>heterogeneidad</w:t>
      </w:r>
      <w:r w:rsidR="00A97650" w:rsidRPr="0043285C">
        <w:rPr>
          <w:rFonts w:ascii="Times New Roman" w:hAnsi="Times New Roman" w:cs="Times New Roman"/>
          <w:color w:val="000000"/>
          <w:sz w:val="24"/>
          <w:szCs w:val="24"/>
        </w:rPr>
        <w:t xml:space="preserve"> de la cuenca del río Mololoa </w:t>
      </w:r>
      <w:r w:rsidR="00C0689D" w:rsidRPr="0043285C">
        <w:rPr>
          <w:rFonts w:ascii="Times New Roman" w:hAnsi="Times New Roman" w:cs="Times New Roman"/>
          <w:color w:val="000000"/>
          <w:sz w:val="24"/>
          <w:szCs w:val="24"/>
        </w:rPr>
        <w:t xml:space="preserve">quedó </w:t>
      </w:r>
      <w:r w:rsidR="00A97650" w:rsidRPr="0043285C">
        <w:rPr>
          <w:rFonts w:ascii="Times New Roman" w:hAnsi="Times New Roman" w:cs="Times New Roman"/>
          <w:color w:val="000000"/>
          <w:sz w:val="24"/>
          <w:szCs w:val="24"/>
        </w:rPr>
        <w:t>reflejada</w:t>
      </w:r>
      <w:r w:rsidRPr="0043285C">
        <w:rPr>
          <w:rFonts w:ascii="Times New Roman" w:hAnsi="Times New Roman" w:cs="Times New Roman"/>
          <w:color w:val="000000"/>
          <w:sz w:val="24"/>
          <w:szCs w:val="24"/>
        </w:rPr>
        <w:t xml:space="preserve"> </w:t>
      </w:r>
      <w:r w:rsidR="00A97650" w:rsidRPr="0043285C">
        <w:rPr>
          <w:rFonts w:ascii="Times New Roman" w:hAnsi="Times New Roman" w:cs="Times New Roman"/>
          <w:color w:val="000000"/>
          <w:sz w:val="24"/>
          <w:szCs w:val="24"/>
        </w:rPr>
        <w:t xml:space="preserve">en 8 </w:t>
      </w:r>
      <w:r w:rsidR="00B10884" w:rsidRPr="0043285C">
        <w:rPr>
          <w:rFonts w:ascii="Times New Roman" w:hAnsi="Times New Roman" w:cs="Times New Roman"/>
          <w:color w:val="000000"/>
          <w:sz w:val="24"/>
          <w:szCs w:val="24"/>
        </w:rPr>
        <w:t>unidades establecidas</w:t>
      </w:r>
      <w:r w:rsidR="00A97650" w:rsidRPr="0043285C">
        <w:rPr>
          <w:rFonts w:ascii="Times New Roman" w:hAnsi="Times New Roman" w:cs="Times New Roman"/>
          <w:color w:val="000000"/>
          <w:sz w:val="24"/>
          <w:szCs w:val="24"/>
        </w:rPr>
        <w:t xml:space="preserve"> por</w:t>
      </w:r>
      <w:r w:rsidRPr="0043285C">
        <w:rPr>
          <w:rFonts w:ascii="Times New Roman" w:hAnsi="Times New Roman" w:cs="Times New Roman"/>
          <w:color w:val="000000"/>
          <w:sz w:val="24"/>
          <w:szCs w:val="24"/>
        </w:rPr>
        <w:t xml:space="preserve"> la </w:t>
      </w:r>
      <w:r w:rsidR="000D4698" w:rsidRPr="0043285C">
        <w:rPr>
          <w:rFonts w:ascii="Times New Roman" w:hAnsi="Times New Roman" w:cs="Times New Roman"/>
          <w:color w:val="000000"/>
          <w:sz w:val="24"/>
          <w:szCs w:val="24"/>
        </w:rPr>
        <w:t>similitud</w:t>
      </w:r>
      <w:r w:rsidRPr="0043285C">
        <w:rPr>
          <w:rFonts w:ascii="Times New Roman" w:hAnsi="Times New Roman" w:cs="Times New Roman"/>
          <w:color w:val="000000"/>
          <w:sz w:val="24"/>
          <w:szCs w:val="24"/>
        </w:rPr>
        <w:t xml:space="preserve"> </w:t>
      </w:r>
      <w:r w:rsidR="002F7FB4" w:rsidRPr="0043285C">
        <w:rPr>
          <w:rFonts w:ascii="Times New Roman" w:hAnsi="Times New Roman" w:cs="Times New Roman"/>
          <w:color w:val="000000"/>
          <w:sz w:val="24"/>
          <w:szCs w:val="24"/>
        </w:rPr>
        <w:t>de</w:t>
      </w:r>
      <w:r w:rsidRPr="0043285C">
        <w:rPr>
          <w:rFonts w:ascii="Times New Roman" w:hAnsi="Times New Roman" w:cs="Times New Roman"/>
          <w:color w:val="000000"/>
          <w:sz w:val="24"/>
          <w:szCs w:val="24"/>
        </w:rPr>
        <w:t xml:space="preserve"> </w:t>
      </w:r>
      <w:r w:rsidR="00074B78" w:rsidRPr="0043285C">
        <w:rPr>
          <w:rFonts w:ascii="Times New Roman" w:hAnsi="Times New Roman" w:cs="Times New Roman"/>
          <w:color w:val="000000"/>
          <w:sz w:val="24"/>
          <w:szCs w:val="24"/>
        </w:rPr>
        <w:t xml:space="preserve">las 69 variables que </w:t>
      </w:r>
      <w:r w:rsidRPr="0043285C">
        <w:rPr>
          <w:rFonts w:ascii="Times New Roman" w:hAnsi="Times New Roman" w:cs="Times New Roman"/>
          <w:color w:val="000000"/>
          <w:sz w:val="24"/>
          <w:szCs w:val="24"/>
        </w:rPr>
        <w:t>caracteriza</w:t>
      </w:r>
      <w:r w:rsidR="002F7FB4" w:rsidRPr="0043285C">
        <w:rPr>
          <w:rFonts w:ascii="Times New Roman" w:hAnsi="Times New Roman" w:cs="Times New Roman"/>
          <w:color w:val="000000"/>
          <w:sz w:val="24"/>
          <w:szCs w:val="24"/>
        </w:rPr>
        <w:t>ron el</w:t>
      </w:r>
      <w:r w:rsidRPr="0043285C">
        <w:rPr>
          <w:rFonts w:ascii="Times New Roman" w:hAnsi="Times New Roman" w:cs="Times New Roman"/>
          <w:color w:val="000000"/>
          <w:sz w:val="24"/>
          <w:szCs w:val="24"/>
        </w:rPr>
        <w:t xml:space="preserve"> </w:t>
      </w:r>
      <w:r w:rsidR="002F7FB4" w:rsidRPr="0043285C">
        <w:rPr>
          <w:rFonts w:ascii="Times New Roman" w:hAnsi="Times New Roman" w:cs="Times New Roman"/>
          <w:color w:val="000000"/>
          <w:sz w:val="24"/>
          <w:szCs w:val="24"/>
        </w:rPr>
        <w:t>paisaje</w:t>
      </w:r>
      <w:r w:rsidR="000D4698" w:rsidRPr="0043285C">
        <w:rPr>
          <w:rFonts w:ascii="Times New Roman" w:hAnsi="Times New Roman" w:cs="Times New Roman"/>
          <w:color w:val="000000"/>
          <w:sz w:val="24"/>
          <w:szCs w:val="24"/>
        </w:rPr>
        <w:t>;</w:t>
      </w:r>
      <w:r w:rsidR="00074B78" w:rsidRPr="0043285C">
        <w:rPr>
          <w:rFonts w:ascii="Times New Roman" w:hAnsi="Times New Roman" w:cs="Times New Roman"/>
          <w:color w:val="000000"/>
          <w:sz w:val="24"/>
          <w:szCs w:val="24"/>
        </w:rPr>
        <w:t xml:space="preserve"> cada unidad </w:t>
      </w:r>
      <w:r w:rsidR="00B10884" w:rsidRPr="0043285C">
        <w:rPr>
          <w:rFonts w:ascii="Times New Roman" w:hAnsi="Times New Roman" w:cs="Times New Roman"/>
          <w:color w:val="000000"/>
          <w:sz w:val="24"/>
          <w:szCs w:val="24"/>
        </w:rPr>
        <w:t>quedó definida</w:t>
      </w:r>
      <w:r w:rsidR="00074B78" w:rsidRPr="0043285C">
        <w:rPr>
          <w:rFonts w:ascii="Times New Roman" w:hAnsi="Times New Roman" w:cs="Times New Roman"/>
          <w:color w:val="000000"/>
          <w:sz w:val="24"/>
          <w:szCs w:val="24"/>
        </w:rPr>
        <w:t xml:space="preserve"> por la relación de sus componentes y las relaciones con las regiones adyacentes, </w:t>
      </w:r>
      <w:r w:rsidRPr="0043285C">
        <w:rPr>
          <w:rFonts w:ascii="Times New Roman" w:hAnsi="Times New Roman" w:cs="Times New Roman"/>
          <w:color w:val="000000"/>
          <w:sz w:val="24"/>
          <w:szCs w:val="24"/>
        </w:rPr>
        <w:t>por lo que a pesar d</w:t>
      </w:r>
      <w:r w:rsidR="0024500A" w:rsidRPr="0043285C">
        <w:rPr>
          <w:rFonts w:ascii="Times New Roman" w:hAnsi="Times New Roman" w:cs="Times New Roman"/>
          <w:color w:val="000000"/>
          <w:sz w:val="24"/>
          <w:szCs w:val="24"/>
        </w:rPr>
        <w:t xml:space="preserve">e que algunas localidades </w:t>
      </w:r>
      <w:r w:rsidR="00032B6E" w:rsidRPr="0043285C">
        <w:rPr>
          <w:rFonts w:ascii="Times New Roman" w:hAnsi="Times New Roman" w:cs="Times New Roman"/>
          <w:color w:val="000000"/>
          <w:sz w:val="24"/>
          <w:szCs w:val="24"/>
        </w:rPr>
        <w:t>contaron</w:t>
      </w:r>
      <w:r w:rsidRPr="0043285C">
        <w:rPr>
          <w:rFonts w:ascii="Times New Roman" w:hAnsi="Times New Roman" w:cs="Times New Roman"/>
          <w:color w:val="000000"/>
          <w:sz w:val="24"/>
          <w:szCs w:val="24"/>
        </w:rPr>
        <w:t xml:space="preserve"> con</w:t>
      </w:r>
      <w:r w:rsidR="0024500A" w:rsidRPr="0043285C">
        <w:rPr>
          <w:rFonts w:ascii="Times New Roman" w:hAnsi="Times New Roman" w:cs="Times New Roman"/>
          <w:color w:val="000000"/>
          <w:sz w:val="24"/>
          <w:szCs w:val="24"/>
        </w:rPr>
        <w:t xml:space="preserve"> variables </w:t>
      </w:r>
      <w:r w:rsidR="004A3069" w:rsidRPr="0043285C">
        <w:rPr>
          <w:rFonts w:ascii="Times New Roman" w:hAnsi="Times New Roman" w:cs="Times New Roman"/>
          <w:color w:val="000000"/>
          <w:sz w:val="24"/>
          <w:szCs w:val="24"/>
        </w:rPr>
        <w:t xml:space="preserve">medidas </w:t>
      </w:r>
      <w:r w:rsidR="0024500A" w:rsidRPr="0043285C">
        <w:rPr>
          <w:rFonts w:ascii="Times New Roman" w:hAnsi="Times New Roman" w:cs="Times New Roman"/>
          <w:color w:val="000000"/>
          <w:sz w:val="24"/>
          <w:szCs w:val="24"/>
        </w:rPr>
        <w:t>en mayor proporción</w:t>
      </w:r>
      <w:r w:rsidR="004A3069" w:rsidRPr="0043285C">
        <w:rPr>
          <w:rFonts w:ascii="Times New Roman" w:hAnsi="Times New Roman" w:cs="Times New Roman"/>
          <w:color w:val="000000"/>
          <w:sz w:val="24"/>
          <w:szCs w:val="24"/>
        </w:rPr>
        <w:t>,</w:t>
      </w:r>
      <w:r w:rsidR="0024500A" w:rsidRPr="0043285C">
        <w:rPr>
          <w:rFonts w:ascii="Times New Roman" w:hAnsi="Times New Roman" w:cs="Times New Roman"/>
          <w:color w:val="000000"/>
          <w:sz w:val="24"/>
          <w:szCs w:val="24"/>
        </w:rPr>
        <w:t xml:space="preserve"> </w:t>
      </w:r>
      <w:r w:rsidRPr="0043285C">
        <w:rPr>
          <w:rFonts w:ascii="Times New Roman" w:hAnsi="Times New Roman" w:cs="Times New Roman"/>
          <w:color w:val="000000"/>
          <w:sz w:val="24"/>
          <w:szCs w:val="24"/>
        </w:rPr>
        <w:t>est</w:t>
      </w:r>
      <w:r w:rsidR="004A3069" w:rsidRPr="0043285C">
        <w:rPr>
          <w:rFonts w:ascii="Times New Roman" w:hAnsi="Times New Roman" w:cs="Times New Roman"/>
          <w:color w:val="000000"/>
          <w:sz w:val="24"/>
          <w:szCs w:val="24"/>
        </w:rPr>
        <w:t>as</w:t>
      </w:r>
      <w:r w:rsidRPr="0043285C">
        <w:rPr>
          <w:rFonts w:ascii="Times New Roman" w:hAnsi="Times New Roman" w:cs="Times New Roman"/>
          <w:color w:val="000000"/>
          <w:sz w:val="24"/>
          <w:szCs w:val="24"/>
        </w:rPr>
        <w:t xml:space="preserve"> por </w:t>
      </w:r>
      <w:r w:rsidR="009E6002" w:rsidRPr="0043285C">
        <w:rPr>
          <w:rFonts w:ascii="Times New Roman" w:hAnsi="Times New Roman" w:cs="Times New Roman"/>
          <w:color w:val="000000"/>
          <w:sz w:val="24"/>
          <w:szCs w:val="24"/>
        </w:rPr>
        <w:t>sí</w:t>
      </w:r>
      <w:r w:rsidRPr="0043285C">
        <w:rPr>
          <w:rFonts w:ascii="Times New Roman" w:hAnsi="Times New Roman" w:cs="Times New Roman"/>
          <w:color w:val="000000"/>
          <w:sz w:val="24"/>
          <w:szCs w:val="24"/>
        </w:rPr>
        <w:t xml:space="preserve"> sol</w:t>
      </w:r>
      <w:r w:rsidR="004A3069" w:rsidRPr="0043285C">
        <w:rPr>
          <w:rFonts w:ascii="Times New Roman" w:hAnsi="Times New Roman" w:cs="Times New Roman"/>
          <w:color w:val="000000"/>
          <w:sz w:val="24"/>
          <w:szCs w:val="24"/>
        </w:rPr>
        <w:t>as</w:t>
      </w:r>
      <w:r w:rsidRPr="0043285C">
        <w:rPr>
          <w:rFonts w:ascii="Times New Roman" w:hAnsi="Times New Roman" w:cs="Times New Roman"/>
          <w:color w:val="000000"/>
          <w:sz w:val="24"/>
          <w:szCs w:val="24"/>
        </w:rPr>
        <w:t xml:space="preserve"> no gara</w:t>
      </w:r>
      <w:r w:rsidR="00C0689D" w:rsidRPr="0043285C">
        <w:rPr>
          <w:rFonts w:ascii="Times New Roman" w:hAnsi="Times New Roman" w:cs="Times New Roman"/>
          <w:color w:val="000000"/>
          <w:sz w:val="24"/>
          <w:szCs w:val="24"/>
        </w:rPr>
        <w:t>ntiz</w:t>
      </w:r>
      <w:r w:rsidR="004A3069" w:rsidRPr="0043285C">
        <w:rPr>
          <w:rFonts w:ascii="Times New Roman" w:hAnsi="Times New Roman" w:cs="Times New Roman"/>
          <w:color w:val="000000"/>
          <w:sz w:val="24"/>
          <w:szCs w:val="24"/>
        </w:rPr>
        <w:t>aron</w:t>
      </w:r>
      <w:r w:rsidR="002F7FB4" w:rsidRPr="0043285C">
        <w:rPr>
          <w:rFonts w:ascii="Times New Roman" w:hAnsi="Times New Roman" w:cs="Times New Roman"/>
          <w:color w:val="000000"/>
          <w:sz w:val="24"/>
          <w:szCs w:val="24"/>
        </w:rPr>
        <w:t xml:space="preserve"> la conformación de </w:t>
      </w:r>
      <w:r w:rsidR="004A3069" w:rsidRPr="0043285C">
        <w:rPr>
          <w:rFonts w:ascii="Times New Roman" w:hAnsi="Times New Roman" w:cs="Times New Roman"/>
          <w:color w:val="000000"/>
          <w:sz w:val="24"/>
          <w:szCs w:val="24"/>
        </w:rPr>
        <w:t>cada</w:t>
      </w:r>
      <w:r w:rsidR="002F7FB4" w:rsidRPr="0043285C">
        <w:rPr>
          <w:rFonts w:ascii="Times New Roman" w:hAnsi="Times New Roman" w:cs="Times New Roman"/>
          <w:color w:val="000000"/>
          <w:sz w:val="24"/>
          <w:szCs w:val="24"/>
        </w:rPr>
        <w:t xml:space="preserve"> región</w:t>
      </w:r>
      <w:r w:rsidR="000D4698" w:rsidRPr="0043285C">
        <w:rPr>
          <w:rFonts w:ascii="Times New Roman" w:hAnsi="Times New Roman" w:cs="Times New Roman"/>
          <w:color w:val="000000"/>
          <w:sz w:val="24"/>
          <w:szCs w:val="24"/>
        </w:rPr>
        <w:t>.</w:t>
      </w:r>
    </w:p>
    <w:p w14:paraId="00652612"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054AAE14" w14:textId="1DAC6B57" w:rsidR="00F22E1E" w:rsidRPr="0043285C" w:rsidRDefault="00F22E1E" w:rsidP="0043285C">
      <w:pPr>
        <w:spacing w:after="0" w:line="360" w:lineRule="auto"/>
        <w:jc w:val="both"/>
        <w:rPr>
          <w:rFonts w:ascii="Times New Roman" w:hAnsi="Times New Roman" w:cs="Times New Roman"/>
          <w:color w:val="000000"/>
          <w:sz w:val="24"/>
          <w:szCs w:val="24"/>
        </w:rPr>
      </w:pPr>
      <w:r w:rsidRPr="0043285C">
        <w:rPr>
          <w:rFonts w:ascii="Times New Roman" w:hAnsi="Times New Roman" w:cs="Times New Roman"/>
          <w:color w:val="000000"/>
          <w:sz w:val="24"/>
          <w:szCs w:val="24"/>
        </w:rPr>
        <w:lastRenderedPageBreak/>
        <w:t>La aplicación de</w:t>
      </w:r>
      <w:r w:rsidR="00CA31DF" w:rsidRPr="0043285C">
        <w:rPr>
          <w:rFonts w:ascii="Times New Roman" w:hAnsi="Times New Roman" w:cs="Times New Roman"/>
          <w:color w:val="000000"/>
          <w:sz w:val="24"/>
          <w:szCs w:val="24"/>
        </w:rPr>
        <w:t xml:space="preserve"> </w:t>
      </w:r>
      <w:r w:rsidR="00D15DD4" w:rsidRPr="0043285C">
        <w:rPr>
          <w:rFonts w:ascii="Times New Roman" w:hAnsi="Times New Roman" w:cs="Times New Roman"/>
          <w:color w:val="000000"/>
          <w:sz w:val="24"/>
          <w:szCs w:val="24"/>
        </w:rPr>
        <w:t xml:space="preserve"> metodología </w:t>
      </w:r>
      <w:r w:rsidR="00CA31DF" w:rsidRPr="0043285C">
        <w:rPr>
          <w:rFonts w:ascii="Times New Roman" w:hAnsi="Times New Roman" w:cs="Times New Roman"/>
          <w:color w:val="000000"/>
          <w:sz w:val="24"/>
          <w:szCs w:val="24"/>
        </w:rPr>
        <w:t>de análisis multivariado</w:t>
      </w:r>
      <w:r w:rsidRPr="0043285C">
        <w:rPr>
          <w:rFonts w:ascii="Times New Roman" w:hAnsi="Times New Roman" w:cs="Times New Roman"/>
          <w:color w:val="000000"/>
          <w:sz w:val="24"/>
          <w:szCs w:val="24"/>
        </w:rPr>
        <w:t xml:space="preserve"> en combinación con análisis de encadenamiento</w:t>
      </w:r>
      <w:r w:rsidR="00CA31DF" w:rsidRPr="0043285C">
        <w:rPr>
          <w:rFonts w:ascii="Times New Roman" w:hAnsi="Times New Roman" w:cs="Times New Roman"/>
          <w:color w:val="000000"/>
          <w:sz w:val="24"/>
          <w:szCs w:val="24"/>
        </w:rPr>
        <w:t xml:space="preserve"> integró los</w:t>
      </w:r>
      <w:r w:rsidR="00D15DD4" w:rsidRPr="0043285C">
        <w:rPr>
          <w:rFonts w:ascii="Times New Roman" w:hAnsi="Times New Roman" w:cs="Times New Roman"/>
          <w:color w:val="000000"/>
          <w:sz w:val="24"/>
          <w:szCs w:val="24"/>
        </w:rPr>
        <w:t xml:space="preserve"> grupo</w:t>
      </w:r>
      <w:r w:rsidR="00CB7161" w:rsidRPr="0043285C">
        <w:rPr>
          <w:rFonts w:ascii="Times New Roman" w:hAnsi="Times New Roman" w:cs="Times New Roman"/>
          <w:color w:val="000000"/>
          <w:sz w:val="24"/>
          <w:szCs w:val="24"/>
        </w:rPr>
        <w:t>s</w:t>
      </w:r>
      <w:r w:rsidR="00D15DD4" w:rsidRPr="0043285C">
        <w:rPr>
          <w:rFonts w:ascii="Times New Roman" w:hAnsi="Times New Roman" w:cs="Times New Roman"/>
          <w:color w:val="000000"/>
          <w:sz w:val="24"/>
          <w:szCs w:val="24"/>
        </w:rPr>
        <w:t xml:space="preserve"> de variable</w:t>
      </w:r>
      <w:r w:rsidR="00CB7161" w:rsidRPr="0043285C">
        <w:rPr>
          <w:rFonts w:ascii="Times New Roman" w:hAnsi="Times New Roman" w:cs="Times New Roman"/>
          <w:color w:val="000000"/>
          <w:sz w:val="24"/>
          <w:szCs w:val="24"/>
        </w:rPr>
        <w:t>s</w:t>
      </w:r>
      <w:r w:rsidR="00CA31DF" w:rsidRPr="0043285C">
        <w:rPr>
          <w:rFonts w:ascii="Times New Roman" w:hAnsi="Times New Roman" w:cs="Times New Roman"/>
          <w:color w:val="000000"/>
          <w:sz w:val="24"/>
          <w:szCs w:val="24"/>
        </w:rPr>
        <w:t xml:space="preserve"> </w:t>
      </w:r>
      <w:r w:rsidR="00FD3378" w:rsidRPr="0043285C">
        <w:rPr>
          <w:rFonts w:ascii="Times New Roman" w:hAnsi="Times New Roman" w:cs="Times New Roman"/>
          <w:color w:val="000000"/>
          <w:sz w:val="24"/>
          <w:szCs w:val="24"/>
        </w:rPr>
        <w:t xml:space="preserve">caracterizando </w:t>
      </w:r>
      <w:r w:rsidR="00D15DD4" w:rsidRPr="0043285C">
        <w:rPr>
          <w:rFonts w:ascii="Times New Roman" w:hAnsi="Times New Roman" w:cs="Times New Roman"/>
          <w:color w:val="000000"/>
          <w:sz w:val="24"/>
          <w:szCs w:val="24"/>
        </w:rPr>
        <w:t xml:space="preserve">cada uno de los componentes </w:t>
      </w:r>
      <w:r w:rsidR="00FD3378" w:rsidRPr="0043285C">
        <w:rPr>
          <w:rFonts w:ascii="Times New Roman" w:hAnsi="Times New Roman" w:cs="Times New Roman"/>
          <w:color w:val="000000"/>
          <w:sz w:val="24"/>
          <w:szCs w:val="24"/>
        </w:rPr>
        <w:t xml:space="preserve">físicos, biológicos y sociales </w:t>
      </w:r>
      <w:r w:rsidR="00D15DD4" w:rsidRPr="0043285C">
        <w:rPr>
          <w:rFonts w:ascii="Times New Roman" w:hAnsi="Times New Roman" w:cs="Times New Roman"/>
          <w:color w:val="000000"/>
          <w:sz w:val="24"/>
          <w:szCs w:val="24"/>
        </w:rPr>
        <w:t xml:space="preserve">del paisaje </w:t>
      </w:r>
      <w:bookmarkStart w:id="1" w:name="OLE_LINK1"/>
      <w:bookmarkStart w:id="2" w:name="OLE_LINK2"/>
      <w:r w:rsidR="00FD3378" w:rsidRPr="0043285C">
        <w:rPr>
          <w:rFonts w:ascii="Times New Roman" w:hAnsi="Times New Roman" w:cs="Times New Roman"/>
          <w:color w:val="000000"/>
          <w:sz w:val="24"/>
          <w:szCs w:val="24"/>
        </w:rPr>
        <w:t xml:space="preserve">de la cuenca río Mololoa, </w:t>
      </w:r>
      <w:r w:rsidRPr="0043285C">
        <w:rPr>
          <w:rFonts w:ascii="Times New Roman" w:hAnsi="Times New Roman" w:cs="Times New Roman"/>
          <w:color w:val="000000"/>
          <w:sz w:val="24"/>
          <w:szCs w:val="24"/>
        </w:rPr>
        <w:t>con esto se evitó</w:t>
      </w:r>
      <w:r w:rsidR="00D15DD4" w:rsidRPr="0043285C">
        <w:rPr>
          <w:rFonts w:ascii="Times New Roman" w:hAnsi="Times New Roman" w:cs="Times New Roman"/>
          <w:color w:val="000000"/>
          <w:sz w:val="24"/>
          <w:szCs w:val="24"/>
        </w:rPr>
        <w:t xml:space="preserve"> la utilización de criterios personales </w:t>
      </w:r>
      <w:r w:rsidR="00FD3378" w:rsidRPr="0043285C">
        <w:rPr>
          <w:rFonts w:ascii="Times New Roman" w:hAnsi="Times New Roman" w:cs="Times New Roman"/>
          <w:color w:val="000000"/>
          <w:sz w:val="24"/>
          <w:szCs w:val="24"/>
        </w:rPr>
        <w:t xml:space="preserve">al </w:t>
      </w:r>
      <w:r w:rsidR="00B23DE6" w:rsidRPr="0043285C">
        <w:rPr>
          <w:rFonts w:ascii="Times New Roman" w:hAnsi="Times New Roman" w:cs="Times New Roman"/>
          <w:color w:val="000000"/>
          <w:sz w:val="24"/>
          <w:szCs w:val="24"/>
        </w:rPr>
        <w:t>otorga</w:t>
      </w:r>
      <w:r w:rsidR="00FD3378" w:rsidRPr="0043285C">
        <w:rPr>
          <w:rFonts w:ascii="Times New Roman" w:hAnsi="Times New Roman" w:cs="Times New Roman"/>
          <w:color w:val="000000"/>
          <w:sz w:val="24"/>
          <w:szCs w:val="24"/>
        </w:rPr>
        <w:t>r</w:t>
      </w:r>
      <w:r w:rsidR="00B23DE6" w:rsidRPr="0043285C">
        <w:rPr>
          <w:rFonts w:ascii="Times New Roman" w:hAnsi="Times New Roman" w:cs="Times New Roman"/>
          <w:color w:val="000000"/>
          <w:sz w:val="24"/>
          <w:szCs w:val="24"/>
        </w:rPr>
        <w:t xml:space="preserve"> </w:t>
      </w:r>
      <w:r w:rsidRPr="0043285C">
        <w:rPr>
          <w:rFonts w:ascii="Times New Roman" w:hAnsi="Times New Roman" w:cs="Times New Roman"/>
          <w:color w:val="000000"/>
          <w:sz w:val="24"/>
          <w:szCs w:val="24"/>
        </w:rPr>
        <w:t>una valoración equitativa a todos los componentes,</w:t>
      </w:r>
      <w:r w:rsidR="00B23DE6" w:rsidRPr="0043285C">
        <w:rPr>
          <w:rFonts w:ascii="Times New Roman" w:hAnsi="Times New Roman" w:cs="Times New Roman"/>
          <w:color w:val="000000"/>
          <w:sz w:val="24"/>
          <w:szCs w:val="24"/>
        </w:rPr>
        <w:t xml:space="preserve"> </w:t>
      </w:r>
      <w:r w:rsidRPr="0043285C">
        <w:rPr>
          <w:rFonts w:ascii="Times New Roman" w:hAnsi="Times New Roman" w:cs="Times New Roman"/>
          <w:color w:val="000000"/>
          <w:sz w:val="24"/>
          <w:szCs w:val="24"/>
        </w:rPr>
        <w:t>eliminando</w:t>
      </w:r>
      <w:r w:rsidR="00B23DE6" w:rsidRPr="0043285C">
        <w:rPr>
          <w:rFonts w:ascii="Times New Roman" w:hAnsi="Times New Roman" w:cs="Times New Roman"/>
          <w:color w:val="000000"/>
          <w:sz w:val="24"/>
          <w:szCs w:val="24"/>
        </w:rPr>
        <w:t xml:space="preserve"> la parcialidad </w:t>
      </w:r>
      <w:r w:rsidRPr="0043285C">
        <w:rPr>
          <w:rFonts w:ascii="Times New Roman" w:hAnsi="Times New Roman" w:cs="Times New Roman"/>
          <w:color w:val="000000"/>
          <w:sz w:val="24"/>
          <w:szCs w:val="24"/>
        </w:rPr>
        <w:t>al obtener</w:t>
      </w:r>
      <w:r w:rsidR="00FD3378" w:rsidRPr="0043285C">
        <w:rPr>
          <w:rFonts w:ascii="Times New Roman" w:hAnsi="Times New Roman" w:cs="Times New Roman"/>
          <w:color w:val="000000"/>
          <w:sz w:val="24"/>
          <w:szCs w:val="24"/>
        </w:rPr>
        <w:t xml:space="preserve"> </w:t>
      </w:r>
      <w:r w:rsidRPr="0043285C">
        <w:rPr>
          <w:rFonts w:ascii="Times New Roman" w:hAnsi="Times New Roman" w:cs="Times New Roman"/>
          <w:color w:val="000000"/>
          <w:sz w:val="24"/>
          <w:szCs w:val="24"/>
        </w:rPr>
        <w:t xml:space="preserve">las regiones </w:t>
      </w:r>
      <w:r w:rsidR="00D15DD4" w:rsidRPr="0043285C">
        <w:rPr>
          <w:rFonts w:ascii="Times New Roman" w:hAnsi="Times New Roman" w:cs="Times New Roman"/>
          <w:color w:val="000000"/>
          <w:sz w:val="24"/>
          <w:szCs w:val="24"/>
        </w:rPr>
        <w:t>con una visión holística</w:t>
      </w:r>
      <w:bookmarkEnd w:id="1"/>
      <w:bookmarkEnd w:id="2"/>
      <w:r w:rsidR="00B23DE6" w:rsidRPr="0043285C">
        <w:rPr>
          <w:rFonts w:ascii="Times New Roman" w:hAnsi="Times New Roman" w:cs="Times New Roman"/>
          <w:color w:val="000000"/>
          <w:sz w:val="24"/>
          <w:szCs w:val="24"/>
        </w:rPr>
        <w:t xml:space="preserve"> que </w:t>
      </w:r>
      <w:r w:rsidR="00CA31DF" w:rsidRPr="0043285C">
        <w:rPr>
          <w:rFonts w:ascii="Times New Roman" w:hAnsi="Times New Roman" w:cs="Times New Roman"/>
          <w:color w:val="000000"/>
          <w:sz w:val="24"/>
          <w:szCs w:val="24"/>
        </w:rPr>
        <w:t xml:space="preserve">permite </w:t>
      </w:r>
      <w:r w:rsidR="00032B6E" w:rsidRPr="0043285C">
        <w:rPr>
          <w:rFonts w:ascii="Times New Roman" w:hAnsi="Times New Roman" w:cs="Times New Roman"/>
          <w:color w:val="000000"/>
          <w:sz w:val="24"/>
          <w:szCs w:val="24"/>
        </w:rPr>
        <w:t>ver</w:t>
      </w:r>
      <w:r w:rsidR="00AC64C2" w:rsidRPr="0043285C">
        <w:rPr>
          <w:rFonts w:ascii="Times New Roman" w:hAnsi="Times New Roman" w:cs="Times New Roman"/>
          <w:color w:val="000000"/>
          <w:sz w:val="24"/>
          <w:szCs w:val="24"/>
        </w:rPr>
        <w:t xml:space="preserve"> la estructura, función y </w:t>
      </w:r>
      <w:r w:rsidRPr="0043285C">
        <w:rPr>
          <w:rFonts w:ascii="Times New Roman" w:hAnsi="Times New Roman" w:cs="Times New Roman"/>
          <w:color w:val="000000"/>
          <w:sz w:val="24"/>
          <w:szCs w:val="24"/>
        </w:rPr>
        <w:t>composición</w:t>
      </w:r>
      <w:r w:rsidR="00152B03" w:rsidRPr="0043285C">
        <w:rPr>
          <w:rFonts w:ascii="Times New Roman" w:hAnsi="Times New Roman" w:cs="Times New Roman"/>
          <w:color w:val="000000"/>
          <w:sz w:val="24"/>
          <w:szCs w:val="24"/>
        </w:rPr>
        <w:t xml:space="preserve"> de los </w:t>
      </w:r>
      <w:r w:rsidRPr="0043285C">
        <w:rPr>
          <w:rFonts w:ascii="Times New Roman" w:hAnsi="Times New Roman" w:cs="Times New Roman"/>
          <w:color w:val="000000"/>
          <w:sz w:val="24"/>
          <w:szCs w:val="24"/>
        </w:rPr>
        <w:t>recursos naturales y sociales</w:t>
      </w:r>
      <w:r w:rsidR="00C76CB2" w:rsidRPr="0043285C">
        <w:rPr>
          <w:rFonts w:ascii="Times New Roman" w:hAnsi="Times New Roman" w:cs="Times New Roman"/>
          <w:color w:val="000000"/>
          <w:sz w:val="24"/>
          <w:szCs w:val="24"/>
        </w:rPr>
        <w:t xml:space="preserve"> de manera organizada</w:t>
      </w:r>
      <w:r w:rsidRPr="0043285C">
        <w:rPr>
          <w:rFonts w:ascii="Times New Roman" w:hAnsi="Times New Roman" w:cs="Times New Roman"/>
          <w:color w:val="000000"/>
          <w:sz w:val="24"/>
          <w:szCs w:val="24"/>
        </w:rPr>
        <w:t xml:space="preserve">. </w:t>
      </w:r>
    </w:p>
    <w:p w14:paraId="43723956" w14:textId="77777777" w:rsidR="00C10CA6" w:rsidRPr="0043285C" w:rsidRDefault="00C10CA6" w:rsidP="0043285C">
      <w:pPr>
        <w:spacing w:after="0" w:line="360" w:lineRule="auto"/>
        <w:jc w:val="both"/>
        <w:rPr>
          <w:rFonts w:ascii="Times New Roman" w:hAnsi="Times New Roman" w:cs="Times New Roman"/>
          <w:color w:val="000000"/>
          <w:sz w:val="24"/>
          <w:szCs w:val="24"/>
        </w:rPr>
      </w:pPr>
    </w:p>
    <w:p w14:paraId="6061A9B0" w14:textId="09813C3C" w:rsidR="00AC64C2" w:rsidRDefault="004A3069" w:rsidP="0043285C">
      <w:pPr>
        <w:spacing w:after="0" w:line="360" w:lineRule="auto"/>
        <w:jc w:val="both"/>
        <w:rPr>
          <w:rFonts w:ascii="Arial" w:hAnsi="Arial" w:cs="Arial"/>
          <w:color w:val="000000"/>
          <w:sz w:val="24"/>
          <w:szCs w:val="24"/>
        </w:rPr>
      </w:pPr>
      <w:r w:rsidRPr="0043285C">
        <w:rPr>
          <w:rFonts w:ascii="Times New Roman" w:hAnsi="Times New Roman" w:cs="Times New Roman"/>
          <w:color w:val="000000"/>
          <w:sz w:val="24"/>
          <w:szCs w:val="24"/>
        </w:rPr>
        <w:t xml:space="preserve">La </w:t>
      </w:r>
      <w:r w:rsidR="00F22E1E" w:rsidRPr="0043285C">
        <w:rPr>
          <w:rFonts w:ascii="Times New Roman" w:hAnsi="Times New Roman" w:cs="Times New Roman"/>
          <w:color w:val="000000"/>
          <w:sz w:val="24"/>
          <w:szCs w:val="24"/>
        </w:rPr>
        <w:t>información</w:t>
      </w:r>
      <w:r w:rsidR="00A80915" w:rsidRPr="0043285C">
        <w:rPr>
          <w:rFonts w:ascii="Times New Roman" w:hAnsi="Times New Roman" w:cs="Times New Roman"/>
          <w:color w:val="000000"/>
          <w:sz w:val="24"/>
          <w:szCs w:val="24"/>
        </w:rPr>
        <w:t xml:space="preserve"> obtenida</w:t>
      </w:r>
      <w:r w:rsidR="00F22E1E" w:rsidRPr="0043285C">
        <w:rPr>
          <w:rFonts w:ascii="Times New Roman" w:hAnsi="Times New Roman" w:cs="Times New Roman"/>
          <w:color w:val="000000"/>
          <w:sz w:val="24"/>
          <w:szCs w:val="24"/>
        </w:rPr>
        <w:t xml:space="preserve"> puede ser utilizada para la</w:t>
      </w:r>
      <w:r w:rsidR="00AC64C2" w:rsidRPr="0043285C">
        <w:rPr>
          <w:rFonts w:ascii="Times New Roman" w:hAnsi="Times New Roman" w:cs="Times New Roman"/>
          <w:color w:val="000000"/>
          <w:sz w:val="24"/>
          <w:szCs w:val="24"/>
        </w:rPr>
        <w:t xml:space="preserve"> identificación de </w:t>
      </w:r>
      <w:r w:rsidR="0003147C" w:rsidRPr="0043285C">
        <w:rPr>
          <w:rFonts w:ascii="Times New Roman" w:hAnsi="Times New Roman" w:cs="Times New Roman"/>
          <w:color w:val="000000"/>
          <w:sz w:val="24"/>
          <w:szCs w:val="24"/>
        </w:rPr>
        <w:t>regiones</w:t>
      </w:r>
      <w:r w:rsidR="00AC64C2" w:rsidRPr="0043285C">
        <w:rPr>
          <w:rFonts w:ascii="Times New Roman" w:hAnsi="Times New Roman" w:cs="Times New Roman"/>
          <w:color w:val="000000"/>
          <w:sz w:val="24"/>
          <w:szCs w:val="24"/>
        </w:rPr>
        <w:t xml:space="preserve"> </w:t>
      </w:r>
      <w:r w:rsidR="00620076" w:rsidRPr="0043285C">
        <w:rPr>
          <w:rFonts w:ascii="Times New Roman" w:hAnsi="Times New Roman" w:cs="Times New Roman"/>
          <w:color w:val="000000"/>
          <w:sz w:val="24"/>
          <w:szCs w:val="24"/>
        </w:rPr>
        <w:t>de importancia</w:t>
      </w:r>
      <w:r w:rsidR="00AC64C2" w:rsidRPr="0043285C">
        <w:rPr>
          <w:rFonts w:ascii="Times New Roman" w:hAnsi="Times New Roman" w:cs="Times New Roman"/>
          <w:color w:val="000000"/>
          <w:sz w:val="24"/>
          <w:szCs w:val="24"/>
        </w:rPr>
        <w:t xml:space="preserve"> ambiental</w:t>
      </w:r>
      <w:r w:rsidR="0003147C" w:rsidRPr="0043285C">
        <w:rPr>
          <w:rFonts w:ascii="Times New Roman" w:hAnsi="Times New Roman" w:cs="Times New Roman"/>
          <w:color w:val="000000"/>
          <w:sz w:val="24"/>
          <w:szCs w:val="24"/>
        </w:rPr>
        <w:t xml:space="preserve"> y </w:t>
      </w:r>
      <w:r w:rsidR="00C76CB2" w:rsidRPr="0043285C">
        <w:rPr>
          <w:rFonts w:ascii="Times New Roman" w:hAnsi="Times New Roman" w:cs="Times New Roman"/>
          <w:color w:val="000000"/>
          <w:sz w:val="24"/>
          <w:szCs w:val="24"/>
        </w:rPr>
        <w:t xml:space="preserve">de mayor </w:t>
      </w:r>
      <w:r w:rsidR="0003147C" w:rsidRPr="0043285C">
        <w:rPr>
          <w:rFonts w:ascii="Times New Roman" w:hAnsi="Times New Roman" w:cs="Times New Roman"/>
          <w:color w:val="000000"/>
          <w:sz w:val="24"/>
          <w:szCs w:val="24"/>
        </w:rPr>
        <w:t>desarrollo</w:t>
      </w:r>
      <w:r w:rsidR="00AC64C2" w:rsidRPr="0043285C">
        <w:rPr>
          <w:rFonts w:ascii="Times New Roman" w:hAnsi="Times New Roman" w:cs="Times New Roman"/>
          <w:color w:val="000000"/>
          <w:sz w:val="24"/>
          <w:szCs w:val="24"/>
        </w:rPr>
        <w:t xml:space="preserve"> para el bienestar </w:t>
      </w:r>
      <w:r w:rsidR="00152B03" w:rsidRPr="0043285C">
        <w:rPr>
          <w:rFonts w:ascii="Times New Roman" w:hAnsi="Times New Roman" w:cs="Times New Roman"/>
          <w:color w:val="000000"/>
          <w:sz w:val="24"/>
          <w:szCs w:val="24"/>
        </w:rPr>
        <w:t>social</w:t>
      </w:r>
      <w:r w:rsidR="00F22E1E" w:rsidRPr="0043285C">
        <w:rPr>
          <w:rFonts w:ascii="Times New Roman" w:hAnsi="Times New Roman" w:cs="Times New Roman"/>
          <w:color w:val="000000"/>
          <w:sz w:val="24"/>
          <w:szCs w:val="24"/>
        </w:rPr>
        <w:t xml:space="preserve">, </w:t>
      </w:r>
      <w:r w:rsidRPr="0043285C">
        <w:rPr>
          <w:rFonts w:ascii="Times New Roman" w:hAnsi="Times New Roman" w:cs="Times New Roman"/>
          <w:color w:val="000000"/>
          <w:sz w:val="24"/>
          <w:szCs w:val="24"/>
        </w:rPr>
        <w:t>como</w:t>
      </w:r>
      <w:r w:rsidR="00C76CB2" w:rsidRPr="0043285C">
        <w:rPr>
          <w:rFonts w:ascii="Times New Roman" w:hAnsi="Times New Roman" w:cs="Times New Roman"/>
          <w:color w:val="000000"/>
          <w:sz w:val="24"/>
          <w:szCs w:val="24"/>
        </w:rPr>
        <w:t xml:space="preserve"> base</w:t>
      </w:r>
      <w:r w:rsidRPr="0043285C">
        <w:rPr>
          <w:rFonts w:ascii="Times New Roman" w:hAnsi="Times New Roman" w:cs="Times New Roman"/>
          <w:color w:val="000000"/>
          <w:sz w:val="24"/>
          <w:szCs w:val="24"/>
        </w:rPr>
        <w:t>s</w:t>
      </w:r>
      <w:r w:rsidR="00C76CB2" w:rsidRPr="0043285C">
        <w:rPr>
          <w:rFonts w:ascii="Times New Roman" w:hAnsi="Times New Roman" w:cs="Times New Roman"/>
          <w:color w:val="000000"/>
          <w:sz w:val="24"/>
          <w:szCs w:val="24"/>
        </w:rPr>
        <w:t xml:space="preserve"> para </w:t>
      </w:r>
      <w:r w:rsidR="00F22E1E" w:rsidRPr="0043285C">
        <w:rPr>
          <w:rFonts w:ascii="Times New Roman" w:hAnsi="Times New Roman" w:cs="Times New Roman"/>
          <w:color w:val="000000"/>
          <w:sz w:val="24"/>
          <w:szCs w:val="24"/>
        </w:rPr>
        <w:t>la construcción de</w:t>
      </w:r>
      <w:r w:rsidR="00D15DD4" w:rsidRPr="0043285C">
        <w:rPr>
          <w:rFonts w:ascii="Times New Roman" w:hAnsi="Times New Roman" w:cs="Times New Roman"/>
          <w:color w:val="000000"/>
          <w:sz w:val="24"/>
          <w:szCs w:val="24"/>
        </w:rPr>
        <w:t xml:space="preserve"> instrumentos de gestión ambiental como el ordenamiento ecológico </w:t>
      </w:r>
      <w:r w:rsidR="00F22E1E" w:rsidRPr="0043285C">
        <w:rPr>
          <w:rFonts w:ascii="Times New Roman" w:hAnsi="Times New Roman" w:cs="Times New Roman"/>
          <w:color w:val="000000"/>
          <w:sz w:val="24"/>
          <w:szCs w:val="24"/>
        </w:rPr>
        <w:t>del territorio</w:t>
      </w:r>
      <w:r w:rsidR="00581117" w:rsidRPr="0043285C">
        <w:rPr>
          <w:rFonts w:ascii="Times New Roman" w:hAnsi="Times New Roman" w:cs="Times New Roman"/>
          <w:color w:val="000000"/>
          <w:sz w:val="24"/>
          <w:szCs w:val="24"/>
        </w:rPr>
        <w:t xml:space="preserve"> o programas de manejo ambiental</w:t>
      </w:r>
      <w:r w:rsidR="00D15DD4" w:rsidRPr="0043285C">
        <w:rPr>
          <w:rFonts w:ascii="Times New Roman" w:hAnsi="Times New Roman" w:cs="Times New Roman"/>
          <w:color w:val="000000"/>
          <w:sz w:val="24"/>
          <w:szCs w:val="24"/>
        </w:rPr>
        <w:t>.</w:t>
      </w:r>
    </w:p>
    <w:p w14:paraId="7ADD9D69" w14:textId="77777777" w:rsidR="00865B38" w:rsidRPr="005632E0" w:rsidRDefault="00865B38" w:rsidP="00FB7F69">
      <w:pPr>
        <w:spacing w:after="0" w:line="480" w:lineRule="auto"/>
        <w:jc w:val="both"/>
        <w:rPr>
          <w:rFonts w:ascii="Arial" w:hAnsi="Arial" w:cs="Arial"/>
          <w:color w:val="000000"/>
          <w:sz w:val="24"/>
          <w:szCs w:val="24"/>
        </w:rPr>
      </w:pPr>
    </w:p>
    <w:p w14:paraId="439FA536" w14:textId="6129B503" w:rsidR="00AC64C2" w:rsidRPr="0043285C" w:rsidRDefault="0043285C" w:rsidP="00FB7F69">
      <w:pPr>
        <w:pStyle w:val="Ttulo2"/>
        <w:spacing w:before="0" w:line="480" w:lineRule="auto"/>
        <w:rPr>
          <w:rFonts w:ascii="Arial" w:hAnsi="Arial" w:cs="Arial"/>
          <w:b w:val="0"/>
          <w:color w:val="000000"/>
          <w:sz w:val="24"/>
          <w:szCs w:val="24"/>
        </w:rPr>
      </w:pPr>
      <w:r w:rsidRPr="0043285C">
        <w:rPr>
          <w:rFonts w:ascii="Calibri" w:eastAsia="Times New Roman" w:hAnsi="Calibri" w:cs="Calibri"/>
          <w:b w:val="0"/>
          <w:color w:val="7030A0"/>
          <w:sz w:val="28"/>
          <w:szCs w:val="28"/>
          <w:lang w:val="es-ES" w:eastAsia="es-ES"/>
        </w:rPr>
        <w:t>Bibliografía</w:t>
      </w:r>
    </w:p>
    <w:p w14:paraId="68D7AAC8" w14:textId="77777777" w:rsidR="00EE6715" w:rsidRPr="0043285C" w:rsidRDefault="00EE6715" w:rsidP="00FB7F69">
      <w:pPr>
        <w:pStyle w:val="NormalWeb"/>
        <w:spacing w:before="0" w:beforeAutospacing="0" w:after="0" w:afterAutospacing="0" w:line="480" w:lineRule="auto"/>
        <w:ind w:left="708" w:hanging="708"/>
        <w:jc w:val="both"/>
        <w:rPr>
          <w:rFonts w:eastAsia="Times New Roman"/>
          <w:lang w:eastAsia="es-ES"/>
        </w:rPr>
      </w:pPr>
      <w:proofErr w:type="spellStart"/>
      <w:r w:rsidRPr="0043285C">
        <w:rPr>
          <w:rFonts w:eastAsia="Times New Roman"/>
          <w:lang w:eastAsia="es-ES"/>
        </w:rPr>
        <w:t>Buzai</w:t>
      </w:r>
      <w:proofErr w:type="spellEnd"/>
      <w:r w:rsidRPr="0043285C">
        <w:rPr>
          <w:rFonts w:eastAsia="Times New Roman"/>
          <w:lang w:eastAsia="es-ES"/>
        </w:rPr>
        <w:t xml:space="preserve"> G. D. (2003). Mapas Sociales Urbanos. Lugar Editorial. Buenos Aires. </w:t>
      </w:r>
    </w:p>
    <w:p w14:paraId="34BFAD86" w14:textId="4DF7E03C" w:rsidR="00EE6715" w:rsidRDefault="00EE6715" w:rsidP="00FB7F69">
      <w:pPr>
        <w:pStyle w:val="NormalWeb"/>
        <w:spacing w:before="0" w:beforeAutospacing="0" w:after="0" w:afterAutospacing="0" w:line="480" w:lineRule="auto"/>
        <w:ind w:left="482" w:hanging="482"/>
        <w:jc w:val="both"/>
        <w:rPr>
          <w:rFonts w:eastAsia="Times New Roman"/>
          <w:lang w:eastAsia="es-ES"/>
        </w:rPr>
      </w:pPr>
      <w:proofErr w:type="spellStart"/>
      <w:r w:rsidRPr="0043285C">
        <w:rPr>
          <w:rFonts w:eastAsia="Times New Roman"/>
          <w:lang w:eastAsia="es-ES"/>
        </w:rPr>
        <w:t>Bocco</w:t>
      </w:r>
      <w:proofErr w:type="spellEnd"/>
      <w:r w:rsidRPr="0043285C">
        <w:rPr>
          <w:rFonts w:eastAsia="Times New Roman"/>
          <w:lang w:eastAsia="es-ES"/>
        </w:rPr>
        <w:t xml:space="preserve">, G., Velázquez A., Mendoza M. E., Torres M. A. y Torres A. (1996). Regionalización ecológica del Estado de Michoacán. Proyecto de Actualización del Ordenamiento Ecológico General del Territorio del País. Informe final, </w:t>
      </w:r>
      <w:proofErr w:type="spellStart"/>
      <w:r w:rsidRPr="0043285C">
        <w:rPr>
          <w:rFonts w:eastAsia="Times New Roman"/>
          <w:lang w:eastAsia="es-ES"/>
        </w:rPr>
        <w:t>Subproyecto</w:t>
      </w:r>
      <w:proofErr w:type="spellEnd"/>
      <w:r w:rsidRPr="0043285C">
        <w:rPr>
          <w:rFonts w:eastAsia="Times New Roman"/>
          <w:lang w:eastAsia="es-ES"/>
        </w:rPr>
        <w:t xml:space="preserve"> Regionalización Ecológica. (INE-SEMARNAP), México, p.</w:t>
      </w:r>
      <w:r w:rsidR="000A5D9A" w:rsidRPr="0043285C">
        <w:rPr>
          <w:rFonts w:eastAsia="Times New Roman"/>
          <w:lang w:eastAsia="es-ES"/>
        </w:rPr>
        <w:t xml:space="preserve"> </w:t>
      </w:r>
      <w:r w:rsidRPr="0043285C">
        <w:rPr>
          <w:rFonts w:eastAsia="Times New Roman"/>
          <w:lang w:eastAsia="es-ES"/>
        </w:rPr>
        <w:t>95.</w:t>
      </w:r>
    </w:p>
    <w:p w14:paraId="2E615C93" w14:textId="77777777" w:rsidR="0043285C" w:rsidRPr="0043285C" w:rsidRDefault="0043285C" w:rsidP="0043285C">
      <w:pPr>
        <w:pStyle w:val="NormalWeb"/>
        <w:spacing w:before="0" w:beforeAutospacing="0" w:after="0" w:afterAutospacing="0" w:line="480" w:lineRule="auto"/>
        <w:ind w:left="851" w:hanging="851"/>
        <w:jc w:val="both"/>
        <w:rPr>
          <w:rFonts w:eastAsia="Times New Roman"/>
          <w:lang w:eastAsia="es-ES"/>
        </w:rPr>
      </w:pPr>
      <w:proofErr w:type="spellStart"/>
      <w:r w:rsidRPr="0043285C">
        <w:rPr>
          <w:rFonts w:eastAsia="Times New Roman"/>
          <w:lang w:eastAsia="es-ES"/>
        </w:rPr>
        <w:t>Chiappy</w:t>
      </w:r>
      <w:proofErr w:type="spellEnd"/>
      <w:r w:rsidRPr="0043285C">
        <w:rPr>
          <w:rFonts w:eastAsia="Times New Roman"/>
          <w:lang w:eastAsia="es-ES"/>
        </w:rPr>
        <w:t xml:space="preserve">, C., Gama, L., </w:t>
      </w:r>
      <w:proofErr w:type="spellStart"/>
      <w:r w:rsidRPr="0043285C">
        <w:rPr>
          <w:rFonts w:eastAsia="Times New Roman"/>
          <w:lang w:eastAsia="es-ES"/>
        </w:rPr>
        <w:t>Giddings</w:t>
      </w:r>
      <w:proofErr w:type="spellEnd"/>
      <w:r w:rsidRPr="0043285C">
        <w:rPr>
          <w:rFonts w:eastAsia="Times New Roman"/>
          <w:lang w:eastAsia="es-ES"/>
        </w:rPr>
        <w:t xml:space="preserve">, L., Rico, V., y Velázquez, A. (2000). Caracterización de los paisajes terrestres actuales de la península de Yucatán. </w:t>
      </w:r>
      <w:r w:rsidRPr="0043285C">
        <w:rPr>
          <w:rFonts w:eastAsia="Times New Roman"/>
          <w:i/>
          <w:iCs/>
          <w:lang w:eastAsia="es-ES"/>
        </w:rPr>
        <w:t>Investigaciones Geográficas (Mx),</w:t>
      </w:r>
      <w:r w:rsidRPr="0043285C">
        <w:rPr>
          <w:rFonts w:eastAsia="Times New Roman"/>
          <w:lang w:eastAsia="es-ES"/>
        </w:rPr>
        <w:t xml:space="preserve"> (42) 28-39. Recuperado de http://www.redalyc.org/articulo.oa?id=56904203</w:t>
      </w:r>
      <w:r w:rsidRPr="0043285C">
        <w:rPr>
          <w:rFonts w:eastAsia="Times New Roman"/>
          <w:lang w:eastAsia="es-ES"/>
        </w:rPr>
        <w:fldChar w:fldCharType="begin"/>
      </w:r>
      <w:r w:rsidRPr="0043285C">
        <w:rPr>
          <w:rFonts w:eastAsia="Times New Roman"/>
          <w:lang w:eastAsia="es-ES"/>
        </w:rPr>
        <w:instrText xml:space="preserve"> BIBLIOGRAPHY  \l 2058 </w:instrText>
      </w:r>
      <w:r w:rsidRPr="0043285C">
        <w:rPr>
          <w:rFonts w:eastAsia="Times New Roman"/>
          <w:lang w:eastAsia="es-ES"/>
        </w:rPr>
        <w:fldChar w:fldCharType="separate"/>
      </w:r>
    </w:p>
    <w:p w14:paraId="68294945" w14:textId="77777777" w:rsidR="0043285C" w:rsidRPr="0043285C" w:rsidRDefault="0043285C" w:rsidP="0043285C">
      <w:pPr>
        <w:pStyle w:val="NormalWeb"/>
        <w:spacing w:before="0" w:beforeAutospacing="0" w:after="0" w:afterAutospacing="0" w:line="480" w:lineRule="auto"/>
        <w:ind w:left="851" w:hanging="851"/>
        <w:jc w:val="both"/>
        <w:rPr>
          <w:rFonts w:eastAsia="Times New Roman"/>
          <w:lang w:eastAsia="es-ES"/>
        </w:rPr>
      </w:pPr>
      <w:r w:rsidRPr="0043285C">
        <w:rPr>
          <w:rFonts w:eastAsia="Times New Roman"/>
          <w:lang w:eastAsia="es-ES"/>
        </w:rPr>
        <w:t xml:space="preserve">Chiappy-Jhones, C. J., Chávez, J., Soto Esparza, M., Gama, L., y Geissert, D. (2002). Regionalización paisajística del estado de Veracruz, México. </w:t>
      </w:r>
      <w:r w:rsidRPr="0043285C">
        <w:rPr>
          <w:rFonts w:eastAsia="Times New Roman"/>
          <w:i/>
          <w:iCs/>
          <w:lang w:eastAsia="es-ES"/>
        </w:rPr>
        <w:t>Universidad y Ciencia,</w:t>
      </w:r>
      <w:r w:rsidRPr="0043285C">
        <w:rPr>
          <w:rFonts w:eastAsia="Times New Roman"/>
          <w:lang w:eastAsia="es-ES"/>
        </w:rPr>
        <w:t xml:space="preserve"> 36(18) 87-113. Recuperado de http://www.redalyc.org/articulo.oa?id=15403602</w:t>
      </w:r>
    </w:p>
    <w:p w14:paraId="3870B29D" w14:textId="20B04889" w:rsidR="00EE6715" w:rsidRDefault="0043285C" w:rsidP="00FB7F69">
      <w:pPr>
        <w:pStyle w:val="NormalWeb"/>
        <w:spacing w:before="0" w:beforeAutospacing="0" w:after="0" w:afterAutospacing="0" w:line="480" w:lineRule="auto"/>
        <w:ind w:left="482" w:hanging="482"/>
        <w:jc w:val="both"/>
        <w:rPr>
          <w:rFonts w:eastAsia="Times New Roman"/>
          <w:lang w:eastAsia="es-ES"/>
        </w:rPr>
      </w:pPr>
      <w:r w:rsidRPr="0043285C">
        <w:rPr>
          <w:rFonts w:eastAsia="Times New Roman"/>
          <w:lang w:eastAsia="es-ES"/>
        </w:rPr>
        <w:lastRenderedPageBreak/>
        <w:fldChar w:fldCharType="end"/>
      </w:r>
      <w:proofErr w:type="spellStart"/>
      <w:r w:rsidR="00EE6715" w:rsidRPr="0043285C">
        <w:rPr>
          <w:rFonts w:eastAsia="Times New Roman"/>
          <w:lang w:eastAsia="es-ES"/>
        </w:rPr>
        <w:t>Cotler</w:t>
      </w:r>
      <w:proofErr w:type="spellEnd"/>
      <w:r w:rsidR="00EE6715" w:rsidRPr="0043285C">
        <w:rPr>
          <w:rFonts w:eastAsia="Times New Roman"/>
          <w:lang w:eastAsia="es-ES"/>
        </w:rPr>
        <w:t xml:space="preserve"> H., Priego A. (2007). El análisis del paisaje como base para el manejo integrado de cuencas: el caso de la cuenca Lerma-Chapala. Secretaría de Medio Ambiente y Recursos Naturales</w:t>
      </w:r>
      <w:r w:rsidR="000A5D9A" w:rsidRPr="0043285C">
        <w:rPr>
          <w:rFonts w:eastAsia="Times New Roman"/>
          <w:lang w:eastAsia="es-ES"/>
        </w:rPr>
        <w:t>,</w:t>
      </w:r>
      <w:r w:rsidR="00EE6715" w:rsidRPr="0043285C">
        <w:rPr>
          <w:rFonts w:eastAsia="Times New Roman"/>
          <w:lang w:eastAsia="es-ES"/>
        </w:rPr>
        <w:t xml:space="preserve"> Instituto Nacional de Ecología.</w:t>
      </w:r>
    </w:p>
    <w:p w14:paraId="41E1DC11" w14:textId="77777777" w:rsidR="0043285C" w:rsidRPr="0043285C" w:rsidRDefault="0043285C" w:rsidP="0043285C">
      <w:pPr>
        <w:pStyle w:val="NormalWeb"/>
        <w:spacing w:before="0" w:beforeAutospacing="0" w:after="0" w:afterAutospacing="0" w:line="480" w:lineRule="auto"/>
        <w:ind w:left="851" w:hanging="851"/>
        <w:jc w:val="both"/>
        <w:rPr>
          <w:rFonts w:eastAsia="Times New Roman"/>
          <w:lang w:eastAsia="es-ES"/>
        </w:rPr>
      </w:pPr>
      <w:r w:rsidRPr="0043285C">
        <w:rPr>
          <w:rFonts w:eastAsia="Times New Roman"/>
          <w:lang w:eastAsia="es-ES"/>
        </w:rPr>
        <w:t xml:space="preserve">Gama, L., </w:t>
      </w:r>
      <w:proofErr w:type="spellStart"/>
      <w:r w:rsidRPr="0043285C">
        <w:rPr>
          <w:rFonts w:eastAsia="Times New Roman"/>
          <w:lang w:eastAsia="es-ES"/>
        </w:rPr>
        <w:t>Chiappy</w:t>
      </w:r>
      <w:proofErr w:type="spellEnd"/>
      <w:r w:rsidRPr="0043285C">
        <w:rPr>
          <w:rFonts w:eastAsia="Times New Roman"/>
          <w:lang w:eastAsia="es-ES"/>
        </w:rPr>
        <w:t xml:space="preserve"> </w:t>
      </w:r>
      <w:proofErr w:type="spellStart"/>
      <w:r w:rsidRPr="0043285C">
        <w:rPr>
          <w:rFonts w:eastAsia="Times New Roman"/>
          <w:lang w:eastAsia="es-ES"/>
        </w:rPr>
        <w:t>Jhones</w:t>
      </w:r>
      <w:proofErr w:type="spellEnd"/>
      <w:r w:rsidRPr="0043285C">
        <w:rPr>
          <w:rFonts w:eastAsia="Times New Roman"/>
          <w:lang w:eastAsia="es-ES"/>
        </w:rPr>
        <w:t xml:space="preserve">, C., Le </w:t>
      </w:r>
      <w:proofErr w:type="spellStart"/>
      <w:r w:rsidRPr="0043285C">
        <w:rPr>
          <w:rFonts w:eastAsia="Times New Roman"/>
          <w:lang w:eastAsia="es-ES"/>
        </w:rPr>
        <w:t>Moig</w:t>
      </w:r>
      <w:proofErr w:type="spellEnd"/>
      <w:r w:rsidRPr="0043285C">
        <w:rPr>
          <w:rFonts w:eastAsia="Times New Roman"/>
          <w:lang w:eastAsia="es-ES"/>
        </w:rPr>
        <w:t xml:space="preserve">, A. M., y Ramírez Martínez, E. (2001). Regionalización paisajística de cinco municipios de la huasteca alta veracruzana y la percepción </w:t>
      </w:r>
      <w:proofErr w:type="spellStart"/>
      <w:r w:rsidRPr="0043285C">
        <w:rPr>
          <w:rFonts w:eastAsia="Times New Roman"/>
          <w:lang w:eastAsia="es-ES"/>
        </w:rPr>
        <w:t>etnopaisajística</w:t>
      </w:r>
      <w:proofErr w:type="spellEnd"/>
      <w:r w:rsidRPr="0043285C">
        <w:rPr>
          <w:rFonts w:eastAsia="Times New Roman"/>
          <w:lang w:eastAsia="es-ES"/>
        </w:rPr>
        <w:t xml:space="preserve"> de sus habitantes. Foresta Veracruzana, 3(1) Recuperado de </w:t>
      </w:r>
      <w:hyperlink r:id="rId13" w:history="1">
        <w:r w:rsidRPr="0043285C">
          <w:rPr>
            <w:rFonts w:eastAsia="Times New Roman"/>
            <w:lang w:eastAsia="es-ES"/>
          </w:rPr>
          <w:t>http://www.redalyc.org/articulo.oa?id=49730101</w:t>
        </w:r>
      </w:hyperlink>
    </w:p>
    <w:p w14:paraId="07CC40E2" w14:textId="10C45A56" w:rsidR="0043285C" w:rsidRPr="0043285C" w:rsidRDefault="0043285C" w:rsidP="0043285C">
      <w:pPr>
        <w:pStyle w:val="NormalWeb"/>
        <w:spacing w:before="0" w:beforeAutospacing="0" w:after="0" w:afterAutospacing="0" w:line="480" w:lineRule="auto"/>
        <w:ind w:left="482" w:hanging="482"/>
        <w:jc w:val="both"/>
        <w:rPr>
          <w:rFonts w:eastAsia="Times New Roman"/>
          <w:lang w:eastAsia="es-ES"/>
        </w:rPr>
      </w:pPr>
      <w:r w:rsidRPr="0043285C">
        <w:rPr>
          <w:rFonts w:eastAsia="Times New Roman"/>
          <w:lang w:eastAsia="es-ES"/>
        </w:rPr>
        <w:t xml:space="preserve">González García A. S., Bojórquez Serrano J. I., Nájera González O., García Paredes J. D., </w:t>
      </w:r>
      <w:proofErr w:type="spellStart"/>
      <w:r w:rsidRPr="0043285C">
        <w:rPr>
          <w:rFonts w:eastAsia="Times New Roman"/>
          <w:lang w:eastAsia="es-ES"/>
        </w:rPr>
        <w:t>Madueño</w:t>
      </w:r>
      <w:proofErr w:type="spellEnd"/>
      <w:r w:rsidRPr="0043285C">
        <w:rPr>
          <w:rFonts w:eastAsia="Times New Roman"/>
          <w:lang w:eastAsia="es-ES"/>
        </w:rPr>
        <w:t xml:space="preserve"> Molina A., y Flores </w:t>
      </w:r>
      <w:proofErr w:type="spellStart"/>
      <w:r w:rsidRPr="0043285C">
        <w:rPr>
          <w:rFonts w:eastAsia="Times New Roman"/>
          <w:lang w:eastAsia="es-ES"/>
        </w:rPr>
        <w:t>Vilchez</w:t>
      </w:r>
      <w:proofErr w:type="spellEnd"/>
      <w:r w:rsidRPr="0043285C">
        <w:rPr>
          <w:rFonts w:eastAsia="Times New Roman"/>
          <w:lang w:eastAsia="es-ES"/>
        </w:rPr>
        <w:t xml:space="preserve"> F. (2009). Regionalización ecológica de la llanura costera norte de Nayarit, México, Investigaciones Geográficas, (69), pp. 21-32. DOI: </w:t>
      </w:r>
      <w:hyperlink r:id="rId14" w:history="1">
        <w:r w:rsidRPr="0043285C">
          <w:rPr>
            <w:rFonts w:eastAsia="Times New Roman"/>
            <w:lang w:eastAsia="es-ES"/>
          </w:rPr>
          <w:t>http://dx.doi.org/10.14350/rig.18002</w:t>
        </w:r>
      </w:hyperlink>
    </w:p>
    <w:p w14:paraId="0682FD55" w14:textId="77777777" w:rsidR="00EE6715" w:rsidRPr="0043285C" w:rsidRDefault="00EE6715" w:rsidP="00FB7F69">
      <w:pPr>
        <w:pStyle w:val="NormalWeb"/>
        <w:spacing w:before="0" w:beforeAutospacing="0" w:after="0" w:afterAutospacing="0" w:line="480" w:lineRule="auto"/>
        <w:ind w:left="482" w:hanging="482"/>
        <w:jc w:val="both"/>
        <w:rPr>
          <w:rFonts w:eastAsia="Times New Roman"/>
          <w:lang w:eastAsia="es-ES"/>
        </w:rPr>
      </w:pPr>
      <w:r w:rsidRPr="0043285C">
        <w:rPr>
          <w:rFonts w:eastAsia="Times New Roman"/>
          <w:lang w:eastAsia="es-ES"/>
        </w:rPr>
        <w:t>Giménez, G. (1994). Apuntes para una teoría de la región y de la identidad regional. Estudios sobre las culturas contemporáneas. Universidad de Colima. Colima, México. (018) pp. 165-173.</w:t>
      </w:r>
    </w:p>
    <w:p w14:paraId="516E2924" w14:textId="77777777" w:rsidR="00EE6715" w:rsidRPr="0043285C" w:rsidRDefault="00EE6715" w:rsidP="00FB7F69">
      <w:pPr>
        <w:pStyle w:val="NormalWeb"/>
        <w:spacing w:before="0" w:beforeAutospacing="0" w:after="0" w:afterAutospacing="0" w:line="480" w:lineRule="auto"/>
        <w:ind w:left="851" w:hanging="851"/>
        <w:jc w:val="both"/>
        <w:rPr>
          <w:rFonts w:eastAsia="Times New Roman"/>
          <w:lang w:eastAsia="es-ES"/>
        </w:rPr>
      </w:pPr>
      <w:r w:rsidRPr="0043285C">
        <w:rPr>
          <w:rFonts w:eastAsia="Times New Roman"/>
          <w:lang w:eastAsia="es-ES"/>
        </w:rPr>
        <w:t xml:space="preserve">INEGI (2010). Censo general de población y vivienda. México. </w:t>
      </w:r>
    </w:p>
    <w:p w14:paraId="0A2D20C6" w14:textId="77777777" w:rsidR="00EE6715" w:rsidRPr="0043285C" w:rsidRDefault="00EE6715" w:rsidP="00FB7F69">
      <w:pPr>
        <w:pStyle w:val="NormalWeb"/>
        <w:spacing w:before="0" w:beforeAutospacing="0" w:after="0" w:afterAutospacing="0" w:line="480" w:lineRule="auto"/>
        <w:ind w:left="851" w:hanging="851"/>
        <w:jc w:val="both"/>
        <w:rPr>
          <w:rFonts w:eastAsia="Times New Roman"/>
          <w:lang w:eastAsia="es-ES"/>
        </w:rPr>
      </w:pPr>
      <w:r w:rsidRPr="0043285C">
        <w:rPr>
          <w:rFonts w:eastAsia="Times New Roman"/>
          <w:lang w:eastAsia="es-ES"/>
        </w:rPr>
        <w:t xml:space="preserve">Mendoza, M. y G. </w:t>
      </w:r>
      <w:proofErr w:type="spellStart"/>
      <w:r w:rsidRPr="0043285C">
        <w:rPr>
          <w:rFonts w:eastAsia="Times New Roman"/>
          <w:lang w:eastAsia="es-ES"/>
        </w:rPr>
        <w:t>Bocco</w:t>
      </w:r>
      <w:proofErr w:type="spellEnd"/>
      <w:r w:rsidRPr="0043285C">
        <w:rPr>
          <w:rFonts w:eastAsia="Times New Roman"/>
          <w:lang w:eastAsia="es-ES"/>
        </w:rPr>
        <w:t xml:space="preserve"> (1998). La regionalización geomorfológica como base geográfica para el ordenamiento del territorio: Una revisión bibliográfica. Serie Varia, núm. 17, Instituto de Geografía, UNAM, México, pp. 25- 55.</w:t>
      </w:r>
    </w:p>
    <w:p w14:paraId="004F057B" w14:textId="77777777" w:rsidR="00EE6715" w:rsidRPr="009F3688" w:rsidRDefault="00EE6715" w:rsidP="00FB7F69">
      <w:pPr>
        <w:pStyle w:val="NormalWeb"/>
        <w:spacing w:before="0" w:beforeAutospacing="0" w:after="0" w:afterAutospacing="0" w:line="480" w:lineRule="auto"/>
        <w:ind w:left="851" w:hanging="851"/>
        <w:jc w:val="both"/>
        <w:rPr>
          <w:rFonts w:ascii="Arial" w:hAnsi="Arial" w:cs="Arial"/>
          <w:color w:val="000000" w:themeColor="text1"/>
        </w:rPr>
      </w:pPr>
      <w:r w:rsidRPr="0043285C">
        <w:rPr>
          <w:rFonts w:eastAsia="Times New Roman"/>
          <w:lang w:eastAsia="es-ES"/>
        </w:rPr>
        <w:t xml:space="preserve">Nájera, O., Bojórquez, J. I., Cifuentes, L. (2010). Cambio de cobertura y uso del suelo en la cuenca del río Mololoa, Nayarit. </w:t>
      </w:r>
      <w:proofErr w:type="spellStart"/>
      <w:r w:rsidRPr="0043285C">
        <w:rPr>
          <w:rFonts w:eastAsia="Times New Roman"/>
          <w:lang w:eastAsia="es-ES"/>
        </w:rPr>
        <w:t>Biociencias</w:t>
      </w:r>
      <w:proofErr w:type="spellEnd"/>
      <w:r w:rsidRPr="0043285C">
        <w:rPr>
          <w:rFonts w:eastAsia="Times New Roman"/>
          <w:lang w:eastAsia="es-ES"/>
        </w:rPr>
        <w:t>, No. 1, pp. 19–29.</w:t>
      </w:r>
    </w:p>
    <w:p w14:paraId="5ECFC364" w14:textId="77777777" w:rsidR="005D616B" w:rsidRPr="00A1116C" w:rsidRDefault="005D616B" w:rsidP="00FB7F69">
      <w:pPr>
        <w:pStyle w:val="NormalWeb"/>
        <w:spacing w:before="0" w:beforeAutospacing="0" w:after="0" w:afterAutospacing="0" w:line="480" w:lineRule="auto"/>
        <w:ind w:left="482" w:hanging="482"/>
        <w:jc w:val="both"/>
        <w:rPr>
          <w:rStyle w:val="Hipervnculo"/>
          <w:rFonts w:ascii="Arial" w:eastAsiaTheme="minorHAnsi" w:hAnsi="Arial" w:cs="Arial"/>
          <w:color w:val="000000" w:themeColor="text1"/>
          <w:szCs w:val="22"/>
          <w:u w:val="none"/>
          <w:lang w:eastAsia="en-US"/>
        </w:rPr>
      </w:pPr>
    </w:p>
    <w:p w14:paraId="16B16BD0" w14:textId="77777777" w:rsidR="00233B12" w:rsidRDefault="00233B12" w:rsidP="0043285C">
      <w:pPr>
        <w:pStyle w:val="NormalWeb"/>
        <w:spacing w:before="0" w:beforeAutospacing="0" w:after="0" w:afterAutospacing="0" w:line="480" w:lineRule="auto"/>
        <w:ind w:left="851" w:hanging="851"/>
        <w:jc w:val="both"/>
        <w:rPr>
          <w:rStyle w:val="Hipervnculo"/>
          <w:rFonts w:ascii="Arial" w:eastAsiaTheme="minorHAnsi" w:hAnsi="Arial" w:cs="Arial"/>
          <w:color w:val="000000" w:themeColor="text1"/>
          <w:szCs w:val="22"/>
          <w:u w:val="none"/>
          <w:lang w:val="en-US" w:eastAsia="en-US"/>
        </w:rPr>
      </w:pPr>
      <w:proofErr w:type="spellStart"/>
      <w:r w:rsidRPr="0043285C">
        <w:rPr>
          <w:rFonts w:eastAsia="Times New Roman"/>
          <w:lang w:eastAsia="es-ES"/>
        </w:rPr>
        <w:lastRenderedPageBreak/>
        <w:t>Urquijo</w:t>
      </w:r>
      <w:proofErr w:type="spellEnd"/>
      <w:r w:rsidRPr="0043285C">
        <w:rPr>
          <w:rFonts w:eastAsia="Times New Roman"/>
          <w:lang w:eastAsia="es-ES"/>
        </w:rPr>
        <w:t xml:space="preserve"> P. S., y </w:t>
      </w:r>
      <w:proofErr w:type="spellStart"/>
      <w:r w:rsidRPr="0043285C">
        <w:rPr>
          <w:rFonts w:eastAsia="Times New Roman"/>
          <w:lang w:eastAsia="es-ES"/>
        </w:rPr>
        <w:t>Bocco</w:t>
      </w:r>
      <w:proofErr w:type="spellEnd"/>
      <w:r w:rsidRPr="0043285C">
        <w:rPr>
          <w:rFonts w:eastAsia="Times New Roman"/>
          <w:lang w:eastAsia="es-ES"/>
        </w:rPr>
        <w:t xml:space="preserve"> G. (2011). Los estudios de paisaje y su importancia en México, 1970-2010. </w:t>
      </w:r>
      <w:r w:rsidRPr="00A1116C">
        <w:rPr>
          <w:rFonts w:eastAsia="Times New Roman"/>
          <w:lang w:val="en-US" w:eastAsia="es-ES"/>
        </w:rPr>
        <w:t xml:space="preserve">Journal of Latin American Geography, 10 (2) pp. 37-63. DOI: </w:t>
      </w:r>
      <w:hyperlink r:id="rId15" w:history="1">
        <w:r w:rsidRPr="00A1116C">
          <w:rPr>
            <w:rFonts w:eastAsia="Times New Roman"/>
            <w:lang w:val="en-US" w:eastAsia="es-ES"/>
          </w:rPr>
          <w:t>http://dx.doi.org/10.1353/lag.2011.0025</w:t>
        </w:r>
      </w:hyperlink>
      <w:r w:rsidRPr="009F3688">
        <w:rPr>
          <w:rStyle w:val="Hipervnculo"/>
          <w:rFonts w:ascii="Arial" w:eastAsiaTheme="minorHAnsi" w:hAnsi="Arial" w:cs="Arial"/>
          <w:color w:val="000000" w:themeColor="text1"/>
          <w:szCs w:val="22"/>
          <w:u w:val="none"/>
          <w:lang w:val="en-US" w:eastAsia="en-US"/>
        </w:rPr>
        <w:t xml:space="preserve"> </w:t>
      </w:r>
    </w:p>
    <w:p w14:paraId="4CF36F72" w14:textId="77777777" w:rsidR="005D616B" w:rsidRPr="00EE6715" w:rsidRDefault="005D616B" w:rsidP="00FB7F69">
      <w:pPr>
        <w:spacing w:line="480" w:lineRule="auto"/>
        <w:rPr>
          <w:lang w:val="en-US"/>
        </w:rPr>
      </w:pPr>
    </w:p>
    <w:sectPr w:rsidR="005D616B" w:rsidRPr="00EE6715" w:rsidSect="000862FA">
      <w:headerReference w:type="default" r:id="rId16"/>
      <w:footerReference w:type="default" r:id="rId17"/>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B85A7" w14:textId="77777777" w:rsidR="009210EB" w:rsidRDefault="009210EB" w:rsidP="00A6733D">
      <w:pPr>
        <w:spacing w:after="0" w:line="240" w:lineRule="auto"/>
      </w:pPr>
      <w:r>
        <w:separator/>
      </w:r>
    </w:p>
  </w:endnote>
  <w:endnote w:type="continuationSeparator" w:id="0">
    <w:p w14:paraId="3C141CF2" w14:textId="77777777" w:rsidR="009210EB" w:rsidRDefault="009210EB" w:rsidP="00A67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residenciaFina">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217DB" w14:textId="77777777" w:rsidR="00E11210" w:rsidRDefault="00E11210" w:rsidP="00E11210">
    <w:pPr>
      <w:pStyle w:val="Piedepgina"/>
      <w:jc w:val="center"/>
    </w:pPr>
    <w:r>
      <w:rPr>
        <w:rFonts w:cs="Calibri"/>
        <w:b/>
      </w:rPr>
      <w:t xml:space="preserve">Vol. 4, Núm. 8                  </w:t>
    </w:r>
    <w:r w:rsidRPr="0020744E">
      <w:rPr>
        <w:rFonts w:cs="Calibri"/>
        <w:b/>
      </w:rPr>
      <w:t xml:space="preserve"> Julio </w:t>
    </w:r>
    <w:r>
      <w:rPr>
        <w:rFonts w:cs="Calibri"/>
        <w:b/>
      </w:rPr>
      <w:t>– Diciembre 2015                   CIBA</w:t>
    </w:r>
  </w:p>
  <w:p w14:paraId="0C1ECC7D" w14:textId="77777777" w:rsidR="00E11210" w:rsidRDefault="00E112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52A11" w14:textId="77777777" w:rsidR="009210EB" w:rsidRDefault="009210EB" w:rsidP="00A6733D">
      <w:pPr>
        <w:spacing w:after="0" w:line="240" w:lineRule="auto"/>
      </w:pPr>
      <w:r>
        <w:separator/>
      </w:r>
    </w:p>
  </w:footnote>
  <w:footnote w:type="continuationSeparator" w:id="0">
    <w:p w14:paraId="302CF07C" w14:textId="77777777" w:rsidR="009210EB" w:rsidRDefault="009210EB" w:rsidP="00A67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227ED" w14:textId="77777777" w:rsidR="00E11210" w:rsidRDefault="00E11210" w:rsidP="00E11210">
    <w:pPr>
      <w:pStyle w:val="Encabezado"/>
      <w:jc w:val="center"/>
    </w:pPr>
    <w:r w:rsidRPr="0020744E">
      <w:rPr>
        <w:rFonts w:cs="Calibri"/>
        <w:b/>
        <w:i/>
      </w:rPr>
      <w:t xml:space="preserve">Revista Iberoamericana </w:t>
    </w:r>
    <w:r>
      <w:rPr>
        <w:rFonts w:cs="Calibri"/>
        <w:b/>
        <w:i/>
      </w:rPr>
      <w:t>de las Ciencias Biológicas y Agropecuarias</w:t>
    </w:r>
    <w:r w:rsidRPr="0020744E">
      <w:rPr>
        <w:rFonts w:cs="Calibri"/>
        <w:b/>
      </w:rPr>
      <w:t xml:space="preserve">  </w:t>
    </w:r>
    <w:r w:rsidRPr="0020744E">
      <w:rPr>
        <w:rFonts w:cs="Calibri"/>
      </w:rPr>
      <w:t xml:space="preserve">    </w:t>
    </w:r>
    <w:r>
      <w:rPr>
        <w:rFonts w:cs="Calibri"/>
      </w:rPr>
      <w:t xml:space="preserve"> </w:t>
    </w:r>
    <w:r w:rsidRPr="0020744E">
      <w:rPr>
        <w:rFonts w:cs="Calibri"/>
        <w:b/>
      </w:rPr>
      <w:t xml:space="preserve">ISSN 2007 - </w:t>
    </w:r>
    <w:r>
      <w:rPr>
        <w:rFonts w:cs="Calibri"/>
        <w:b/>
      </w:rPr>
      <w:t>9990</w:t>
    </w:r>
  </w:p>
  <w:p w14:paraId="40FA052B" w14:textId="77777777" w:rsidR="00E11210" w:rsidRDefault="00E112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78FB"/>
    <w:multiLevelType w:val="hybridMultilevel"/>
    <w:tmpl w:val="ECAE8B00"/>
    <w:lvl w:ilvl="0" w:tplc="080A0011">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 w15:restartNumberingAfterBreak="0">
    <w:nsid w:val="21100AE3"/>
    <w:multiLevelType w:val="hybridMultilevel"/>
    <w:tmpl w:val="BE44C7DA"/>
    <w:lvl w:ilvl="0" w:tplc="A498F3AE">
      <w:start w:val="1"/>
      <w:numFmt w:val="bullet"/>
      <w:lvlText w:val="•"/>
      <w:lvlJc w:val="left"/>
      <w:pPr>
        <w:tabs>
          <w:tab w:val="num" w:pos="720"/>
        </w:tabs>
        <w:ind w:left="720" w:hanging="360"/>
      </w:pPr>
      <w:rPr>
        <w:rFonts w:ascii="Arial" w:hAnsi="Arial" w:hint="default"/>
      </w:rPr>
    </w:lvl>
    <w:lvl w:ilvl="1" w:tplc="186E752A" w:tentative="1">
      <w:start w:val="1"/>
      <w:numFmt w:val="bullet"/>
      <w:lvlText w:val="•"/>
      <w:lvlJc w:val="left"/>
      <w:pPr>
        <w:tabs>
          <w:tab w:val="num" w:pos="1440"/>
        </w:tabs>
        <w:ind w:left="1440" w:hanging="360"/>
      </w:pPr>
      <w:rPr>
        <w:rFonts w:ascii="Arial" w:hAnsi="Arial" w:hint="default"/>
      </w:rPr>
    </w:lvl>
    <w:lvl w:ilvl="2" w:tplc="69B01330" w:tentative="1">
      <w:start w:val="1"/>
      <w:numFmt w:val="bullet"/>
      <w:lvlText w:val="•"/>
      <w:lvlJc w:val="left"/>
      <w:pPr>
        <w:tabs>
          <w:tab w:val="num" w:pos="2160"/>
        </w:tabs>
        <w:ind w:left="2160" w:hanging="360"/>
      </w:pPr>
      <w:rPr>
        <w:rFonts w:ascii="Arial" w:hAnsi="Arial" w:hint="default"/>
      </w:rPr>
    </w:lvl>
    <w:lvl w:ilvl="3" w:tplc="875EB1B6" w:tentative="1">
      <w:start w:val="1"/>
      <w:numFmt w:val="bullet"/>
      <w:lvlText w:val="•"/>
      <w:lvlJc w:val="left"/>
      <w:pPr>
        <w:tabs>
          <w:tab w:val="num" w:pos="2880"/>
        </w:tabs>
        <w:ind w:left="2880" w:hanging="360"/>
      </w:pPr>
      <w:rPr>
        <w:rFonts w:ascii="Arial" w:hAnsi="Arial" w:hint="default"/>
      </w:rPr>
    </w:lvl>
    <w:lvl w:ilvl="4" w:tplc="411E813E" w:tentative="1">
      <w:start w:val="1"/>
      <w:numFmt w:val="bullet"/>
      <w:lvlText w:val="•"/>
      <w:lvlJc w:val="left"/>
      <w:pPr>
        <w:tabs>
          <w:tab w:val="num" w:pos="3600"/>
        </w:tabs>
        <w:ind w:left="3600" w:hanging="360"/>
      </w:pPr>
      <w:rPr>
        <w:rFonts w:ascii="Arial" w:hAnsi="Arial" w:hint="default"/>
      </w:rPr>
    </w:lvl>
    <w:lvl w:ilvl="5" w:tplc="C3448930" w:tentative="1">
      <w:start w:val="1"/>
      <w:numFmt w:val="bullet"/>
      <w:lvlText w:val="•"/>
      <w:lvlJc w:val="left"/>
      <w:pPr>
        <w:tabs>
          <w:tab w:val="num" w:pos="4320"/>
        </w:tabs>
        <w:ind w:left="4320" w:hanging="360"/>
      </w:pPr>
      <w:rPr>
        <w:rFonts w:ascii="Arial" w:hAnsi="Arial" w:hint="default"/>
      </w:rPr>
    </w:lvl>
    <w:lvl w:ilvl="6" w:tplc="8062B9EC" w:tentative="1">
      <w:start w:val="1"/>
      <w:numFmt w:val="bullet"/>
      <w:lvlText w:val="•"/>
      <w:lvlJc w:val="left"/>
      <w:pPr>
        <w:tabs>
          <w:tab w:val="num" w:pos="5040"/>
        </w:tabs>
        <w:ind w:left="5040" w:hanging="360"/>
      </w:pPr>
      <w:rPr>
        <w:rFonts w:ascii="Arial" w:hAnsi="Arial" w:hint="default"/>
      </w:rPr>
    </w:lvl>
    <w:lvl w:ilvl="7" w:tplc="38F473FC" w:tentative="1">
      <w:start w:val="1"/>
      <w:numFmt w:val="bullet"/>
      <w:lvlText w:val="•"/>
      <w:lvlJc w:val="left"/>
      <w:pPr>
        <w:tabs>
          <w:tab w:val="num" w:pos="5760"/>
        </w:tabs>
        <w:ind w:left="5760" w:hanging="360"/>
      </w:pPr>
      <w:rPr>
        <w:rFonts w:ascii="Arial" w:hAnsi="Arial" w:hint="default"/>
      </w:rPr>
    </w:lvl>
    <w:lvl w:ilvl="8" w:tplc="FEE436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346275B"/>
    <w:multiLevelType w:val="hybridMultilevel"/>
    <w:tmpl w:val="079AF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D107D35"/>
    <w:multiLevelType w:val="hybridMultilevel"/>
    <w:tmpl w:val="C6462964"/>
    <w:lvl w:ilvl="0" w:tplc="36F84BC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4C2"/>
    <w:rsid w:val="00001389"/>
    <w:rsid w:val="0000554C"/>
    <w:rsid w:val="0000599B"/>
    <w:rsid w:val="00006EFC"/>
    <w:rsid w:val="00010B50"/>
    <w:rsid w:val="00011F6C"/>
    <w:rsid w:val="0001302D"/>
    <w:rsid w:val="0001314C"/>
    <w:rsid w:val="000138A6"/>
    <w:rsid w:val="00014F27"/>
    <w:rsid w:val="00017735"/>
    <w:rsid w:val="00017AD0"/>
    <w:rsid w:val="00022638"/>
    <w:rsid w:val="000253BC"/>
    <w:rsid w:val="0003147C"/>
    <w:rsid w:val="00032B6E"/>
    <w:rsid w:val="00034B1E"/>
    <w:rsid w:val="00036733"/>
    <w:rsid w:val="0004319B"/>
    <w:rsid w:val="00043510"/>
    <w:rsid w:val="00053774"/>
    <w:rsid w:val="00056AE3"/>
    <w:rsid w:val="00061F18"/>
    <w:rsid w:val="00065EB2"/>
    <w:rsid w:val="00066479"/>
    <w:rsid w:val="000678E2"/>
    <w:rsid w:val="00074B78"/>
    <w:rsid w:val="0007530B"/>
    <w:rsid w:val="00075B99"/>
    <w:rsid w:val="0007641C"/>
    <w:rsid w:val="0008115A"/>
    <w:rsid w:val="000862FA"/>
    <w:rsid w:val="00087ABD"/>
    <w:rsid w:val="0009147D"/>
    <w:rsid w:val="00094B2B"/>
    <w:rsid w:val="000A01D4"/>
    <w:rsid w:val="000A257A"/>
    <w:rsid w:val="000A27F3"/>
    <w:rsid w:val="000A5D9A"/>
    <w:rsid w:val="000A683B"/>
    <w:rsid w:val="000A77F0"/>
    <w:rsid w:val="000B2DCE"/>
    <w:rsid w:val="000B333F"/>
    <w:rsid w:val="000B3C3A"/>
    <w:rsid w:val="000B4E65"/>
    <w:rsid w:val="000B7625"/>
    <w:rsid w:val="000B7C5D"/>
    <w:rsid w:val="000C3AF1"/>
    <w:rsid w:val="000C5B74"/>
    <w:rsid w:val="000D4698"/>
    <w:rsid w:val="000D5355"/>
    <w:rsid w:val="000D63ED"/>
    <w:rsid w:val="000D6A15"/>
    <w:rsid w:val="000D79D8"/>
    <w:rsid w:val="000E25E0"/>
    <w:rsid w:val="000E363F"/>
    <w:rsid w:val="000E36EF"/>
    <w:rsid w:val="000E4DAC"/>
    <w:rsid w:val="000F656E"/>
    <w:rsid w:val="000F676B"/>
    <w:rsid w:val="00102FD7"/>
    <w:rsid w:val="001040EE"/>
    <w:rsid w:val="0010657C"/>
    <w:rsid w:val="00107079"/>
    <w:rsid w:val="001143AB"/>
    <w:rsid w:val="001144F8"/>
    <w:rsid w:val="00116A29"/>
    <w:rsid w:val="00121350"/>
    <w:rsid w:val="00121506"/>
    <w:rsid w:val="001223EE"/>
    <w:rsid w:val="0012456F"/>
    <w:rsid w:val="00124DBC"/>
    <w:rsid w:val="0012681C"/>
    <w:rsid w:val="00130035"/>
    <w:rsid w:val="00136A26"/>
    <w:rsid w:val="0013766B"/>
    <w:rsid w:val="00137ED8"/>
    <w:rsid w:val="001431F9"/>
    <w:rsid w:val="0014322E"/>
    <w:rsid w:val="00144066"/>
    <w:rsid w:val="0014410C"/>
    <w:rsid w:val="00146D9F"/>
    <w:rsid w:val="00152B03"/>
    <w:rsid w:val="00155B7E"/>
    <w:rsid w:val="0015692F"/>
    <w:rsid w:val="00157677"/>
    <w:rsid w:val="0016250A"/>
    <w:rsid w:val="00162A0B"/>
    <w:rsid w:val="00166FF7"/>
    <w:rsid w:val="00172DBC"/>
    <w:rsid w:val="00176846"/>
    <w:rsid w:val="00176B4D"/>
    <w:rsid w:val="0018197A"/>
    <w:rsid w:val="0018272B"/>
    <w:rsid w:val="00184230"/>
    <w:rsid w:val="00185C24"/>
    <w:rsid w:val="001868F4"/>
    <w:rsid w:val="001870DA"/>
    <w:rsid w:val="00193E0A"/>
    <w:rsid w:val="00194060"/>
    <w:rsid w:val="00197ED5"/>
    <w:rsid w:val="001A0F14"/>
    <w:rsid w:val="001A3483"/>
    <w:rsid w:val="001A3E01"/>
    <w:rsid w:val="001A4E47"/>
    <w:rsid w:val="001A64C9"/>
    <w:rsid w:val="001A6CA7"/>
    <w:rsid w:val="001B09EB"/>
    <w:rsid w:val="001B0B73"/>
    <w:rsid w:val="001B0F74"/>
    <w:rsid w:val="001B11D0"/>
    <w:rsid w:val="001B19E3"/>
    <w:rsid w:val="001B249F"/>
    <w:rsid w:val="001C0746"/>
    <w:rsid w:val="001C2A56"/>
    <w:rsid w:val="001C6387"/>
    <w:rsid w:val="001D4B77"/>
    <w:rsid w:val="001E0370"/>
    <w:rsid w:val="001E0988"/>
    <w:rsid w:val="001E0D1A"/>
    <w:rsid w:val="001E4824"/>
    <w:rsid w:val="001E5FAF"/>
    <w:rsid w:val="001F422E"/>
    <w:rsid w:val="001F426B"/>
    <w:rsid w:val="001F5E5F"/>
    <w:rsid w:val="002020AC"/>
    <w:rsid w:val="0020705F"/>
    <w:rsid w:val="002118A1"/>
    <w:rsid w:val="00215CF4"/>
    <w:rsid w:val="00217164"/>
    <w:rsid w:val="00233B12"/>
    <w:rsid w:val="0023457F"/>
    <w:rsid w:val="00240227"/>
    <w:rsid w:val="00240BC8"/>
    <w:rsid w:val="00241043"/>
    <w:rsid w:val="0024109C"/>
    <w:rsid w:val="0024486F"/>
    <w:rsid w:val="0024500A"/>
    <w:rsid w:val="00251E4B"/>
    <w:rsid w:val="0025206A"/>
    <w:rsid w:val="002521AC"/>
    <w:rsid w:val="00262153"/>
    <w:rsid w:val="00265A33"/>
    <w:rsid w:val="00274370"/>
    <w:rsid w:val="00274CDF"/>
    <w:rsid w:val="002847F7"/>
    <w:rsid w:val="00287A34"/>
    <w:rsid w:val="00296CDA"/>
    <w:rsid w:val="002B27A2"/>
    <w:rsid w:val="002B4097"/>
    <w:rsid w:val="002B5FEE"/>
    <w:rsid w:val="002B7135"/>
    <w:rsid w:val="002B7605"/>
    <w:rsid w:val="002B7771"/>
    <w:rsid w:val="002C076B"/>
    <w:rsid w:val="002C09E5"/>
    <w:rsid w:val="002C6D87"/>
    <w:rsid w:val="002D7656"/>
    <w:rsid w:val="002E381C"/>
    <w:rsid w:val="002E459F"/>
    <w:rsid w:val="002E65D3"/>
    <w:rsid w:val="002F0891"/>
    <w:rsid w:val="002F4DE1"/>
    <w:rsid w:val="002F5CB5"/>
    <w:rsid w:val="002F5D2A"/>
    <w:rsid w:val="002F750E"/>
    <w:rsid w:val="002F7FB4"/>
    <w:rsid w:val="00300A75"/>
    <w:rsid w:val="003015C9"/>
    <w:rsid w:val="003050CA"/>
    <w:rsid w:val="00312A06"/>
    <w:rsid w:val="00315870"/>
    <w:rsid w:val="00315DF5"/>
    <w:rsid w:val="003170B0"/>
    <w:rsid w:val="003178E0"/>
    <w:rsid w:val="00321013"/>
    <w:rsid w:val="00321D14"/>
    <w:rsid w:val="00323A74"/>
    <w:rsid w:val="00323B58"/>
    <w:rsid w:val="00331357"/>
    <w:rsid w:val="00331FCF"/>
    <w:rsid w:val="00335588"/>
    <w:rsid w:val="003361B0"/>
    <w:rsid w:val="0034001B"/>
    <w:rsid w:val="00352EA6"/>
    <w:rsid w:val="00353FF4"/>
    <w:rsid w:val="00354AC1"/>
    <w:rsid w:val="00355DFB"/>
    <w:rsid w:val="00357CF9"/>
    <w:rsid w:val="003724C8"/>
    <w:rsid w:val="003729F6"/>
    <w:rsid w:val="00376DB4"/>
    <w:rsid w:val="00381FF2"/>
    <w:rsid w:val="003823DF"/>
    <w:rsid w:val="00382AAE"/>
    <w:rsid w:val="00385038"/>
    <w:rsid w:val="003864CC"/>
    <w:rsid w:val="003876CA"/>
    <w:rsid w:val="00390C82"/>
    <w:rsid w:val="00391C19"/>
    <w:rsid w:val="0039267F"/>
    <w:rsid w:val="003A0478"/>
    <w:rsid w:val="003A5474"/>
    <w:rsid w:val="003B55AB"/>
    <w:rsid w:val="003B6181"/>
    <w:rsid w:val="003B6EC7"/>
    <w:rsid w:val="003B7F58"/>
    <w:rsid w:val="003C0B82"/>
    <w:rsid w:val="003C46D0"/>
    <w:rsid w:val="003D13EB"/>
    <w:rsid w:val="003D158D"/>
    <w:rsid w:val="003D27F4"/>
    <w:rsid w:val="003D6553"/>
    <w:rsid w:val="003D796F"/>
    <w:rsid w:val="003E12CD"/>
    <w:rsid w:val="003E18A8"/>
    <w:rsid w:val="003E265F"/>
    <w:rsid w:val="003F1A9A"/>
    <w:rsid w:val="003F4B5A"/>
    <w:rsid w:val="003F6455"/>
    <w:rsid w:val="00403094"/>
    <w:rsid w:val="0040619C"/>
    <w:rsid w:val="00407C8D"/>
    <w:rsid w:val="00407D95"/>
    <w:rsid w:val="00410A80"/>
    <w:rsid w:val="00412D20"/>
    <w:rsid w:val="00416F5B"/>
    <w:rsid w:val="004203ED"/>
    <w:rsid w:val="00420657"/>
    <w:rsid w:val="00421E88"/>
    <w:rsid w:val="0042305C"/>
    <w:rsid w:val="0042349D"/>
    <w:rsid w:val="00424163"/>
    <w:rsid w:val="00425BA8"/>
    <w:rsid w:val="0043285C"/>
    <w:rsid w:val="004330B3"/>
    <w:rsid w:val="004417CF"/>
    <w:rsid w:val="00441AA7"/>
    <w:rsid w:val="004479A2"/>
    <w:rsid w:val="00451219"/>
    <w:rsid w:val="004555F9"/>
    <w:rsid w:val="004562A6"/>
    <w:rsid w:val="00460FBC"/>
    <w:rsid w:val="004624DE"/>
    <w:rsid w:val="00462F2E"/>
    <w:rsid w:val="004660BB"/>
    <w:rsid w:val="00470A86"/>
    <w:rsid w:val="004728D6"/>
    <w:rsid w:val="00477449"/>
    <w:rsid w:val="00481B7D"/>
    <w:rsid w:val="00482F33"/>
    <w:rsid w:val="00493B20"/>
    <w:rsid w:val="00493C6C"/>
    <w:rsid w:val="004A2BA7"/>
    <w:rsid w:val="004A3069"/>
    <w:rsid w:val="004A311E"/>
    <w:rsid w:val="004A4A29"/>
    <w:rsid w:val="004B3373"/>
    <w:rsid w:val="004B72BE"/>
    <w:rsid w:val="004C22BC"/>
    <w:rsid w:val="004C4CEF"/>
    <w:rsid w:val="004C5162"/>
    <w:rsid w:val="004D32C2"/>
    <w:rsid w:val="004D4252"/>
    <w:rsid w:val="004D4D49"/>
    <w:rsid w:val="004E35CD"/>
    <w:rsid w:val="004E4AE8"/>
    <w:rsid w:val="004F12F5"/>
    <w:rsid w:val="004F38D8"/>
    <w:rsid w:val="004F66E4"/>
    <w:rsid w:val="00500EE8"/>
    <w:rsid w:val="00503E24"/>
    <w:rsid w:val="005046D5"/>
    <w:rsid w:val="00506108"/>
    <w:rsid w:val="00507F65"/>
    <w:rsid w:val="005166A8"/>
    <w:rsid w:val="005201B2"/>
    <w:rsid w:val="005323BD"/>
    <w:rsid w:val="00533CE8"/>
    <w:rsid w:val="00534336"/>
    <w:rsid w:val="00537608"/>
    <w:rsid w:val="0054036E"/>
    <w:rsid w:val="005416AD"/>
    <w:rsid w:val="00545C4F"/>
    <w:rsid w:val="00547117"/>
    <w:rsid w:val="005479F6"/>
    <w:rsid w:val="00551A3C"/>
    <w:rsid w:val="00555301"/>
    <w:rsid w:val="00555C19"/>
    <w:rsid w:val="00561035"/>
    <w:rsid w:val="005632E0"/>
    <w:rsid w:val="00564965"/>
    <w:rsid w:val="00570401"/>
    <w:rsid w:val="00570EC5"/>
    <w:rsid w:val="00575289"/>
    <w:rsid w:val="00581117"/>
    <w:rsid w:val="00581A7E"/>
    <w:rsid w:val="00583A93"/>
    <w:rsid w:val="00583C32"/>
    <w:rsid w:val="00583DDA"/>
    <w:rsid w:val="00584B87"/>
    <w:rsid w:val="005868EF"/>
    <w:rsid w:val="00591CFB"/>
    <w:rsid w:val="005974AB"/>
    <w:rsid w:val="005A0896"/>
    <w:rsid w:val="005A1F6B"/>
    <w:rsid w:val="005A5617"/>
    <w:rsid w:val="005A791D"/>
    <w:rsid w:val="005B2396"/>
    <w:rsid w:val="005B3437"/>
    <w:rsid w:val="005B3C72"/>
    <w:rsid w:val="005B45F2"/>
    <w:rsid w:val="005B460C"/>
    <w:rsid w:val="005B52FD"/>
    <w:rsid w:val="005B54B3"/>
    <w:rsid w:val="005B7931"/>
    <w:rsid w:val="005C5247"/>
    <w:rsid w:val="005D08A6"/>
    <w:rsid w:val="005D0B2A"/>
    <w:rsid w:val="005D143F"/>
    <w:rsid w:val="005D16E8"/>
    <w:rsid w:val="005D3E31"/>
    <w:rsid w:val="005D4B26"/>
    <w:rsid w:val="005D4F40"/>
    <w:rsid w:val="005D616B"/>
    <w:rsid w:val="005D7CCD"/>
    <w:rsid w:val="005E0486"/>
    <w:rsid w:val="005E1B2F"/>
    <w:rsid w:val="005E2174"/>
    <w:rsid w:val="005E30F0"/>
    <w:rsid w:val="005E5B24"/>
    <w:rsid w:val="005E7110"/>
    <w:rsid w:val="005F50EC"/>
    <w:rsid w:val="005F5B11"/>
    <w:rsid w:val="005F6415"/>
    <w:rsid w:val="005F702C"/>
    <w:rsid w:val="00603872"/>
    <w:rsid w:val="00611C44"/>
    <w:rsid w:val="00612A70"/>
    <w:rsid w:val="00612E74"/>
    <w:rsid w:val="00614BF9"/>
    <w:rsid w:val="00616E99"/>
    <w:rsid w:val="00620076"/>
    <w:rsid w:val="006215B2"/>
    <w:rsid w:val="006258E0"/>
    <w:rsid w:val="00634FCC"/>
    <w:rsid w:val="0063796F"/>
    <w:rsid w:val="00642400"/>
    <w:rsid w:val="00644A0D"/>
    <w:rsid w:val="00646EF0"/>
    <w:rsid w:val="00650094"/>
    <w:rsid w:val="00651879"/>
    <w:rsid w:val="006538D1"/>
    <w:rsid w:val="00660B8B"/>
    <w:rsid w:val="00666FDB"/>
    <w:rsid w:val="00682DED"/>
    <w:rsid w:val="00685004"/>
    <w:rsid w:val="00691B9E"/>
    <w:rsid w:val="00695748"/>
    <w:rsid w:val="00697744"/>
    <w:rsid w:val="00697A22"/>
    <w:rsid w:val="00697AD1"/>
    <w:rsid w:val="00697C4D"/>
    <w:rsid w:val="006A6FEA"/>
    <w:rsid w:val="006A74CA"/>
    <w:rsid w:val="006B10AB"/>
    <w:rsid w:val="006B4199"/>
    <w:rsid w:val="006B7778"/>
    <w:rsid w:val="006C24CB"/>
    <w:rsid w:val="006C354A"/>
    <w:rsid w:val="006C4166"/>
    <w:rsid w:val="006C6BCC"/>
    <w:rsid w:val="006C6C14"/>
    <w:rsid w:val="006D1016"/>
    <w:rsid w:val="006D27A8"/>
    <w:rsid w:val="006D4361"/>
    <w:rsid w:val="006D5CD6"/>
    <w:rsid w:val="006D7DC7"/>
    <w:rsid w:val="006E54CC"/>
    <w:rsid w:val="006E55A3"/>
    <w:rsid w:val="006E5896"/>
    <w:rsid w:val="006E5E84"/>
    <w:rsid w:val="006E6D30"/>
    <w:rsid w:val="006E7471"/>
    <w:rsid w:val="006F0186"/>
    <w:rsid w:val="006F39B6"/>
    <w:rsid w:val="006F3BFC"/>
    <w:rsid w:val="006F50BC"/>
    <w:rsid w:val="006F5532"/>
    <w:rsid w:val="00705E8E"/>
    <w:rsid w:val="00707098"/>
    <w:rsid w:val="00712C4A"/>
    <w:rsid w:val="00714C35"/>
    <w:rsid w:val="00716301"/>
    <w:rsid w:val="00716373"/>
    <w:rsid w:val="00722EAF"/>
    <w:rsid w:val="007310C3"/>
    <w:rsid w:val="007327AF"/>
    <w:rsid w:val="0073424B"/>
    <w:rsid w:val="00734A40"/>
    <w:rsid w:val="007430EA"/>
    <w:rsid w:val="0074714D"/>
    <w:rsid w:val="0075377D"/>
    <w:rsid w:val="00754873"/>
    <w:rsid w:val="007562DC"/>
    <w:rsid w:val="00756D97"/>
    <w:rsid w:val="00760772"/>
    <w:rsid w:val="00761D7B"/>
    <w:rsid w:val="00763E02"/>
    <w:rsid w:val="0077434B"/>
    <w:rsid w:val="007775DD"/>
    <w:rsid w:val="007776B5"/>
    <w:rsid w:val="0078170C"/>
    <w:rsid w:val="00783516"/>
    <w:rsid w:val="00783D94"/>
    <w:rsid w:val="00786C9A"/>
    <w:rsid w:val="00791520"/>
    <w:rsid w:val="00792CCC"/>
    <w:rsid w:val="0079350E"/>
    <w:rsid w:val="007A0E7B"/>
    <w:rsid w:val="007A4B9D"/>
    <w:rsid w:val="007A5354"/>
    <w:rsid w:val="007A677E"/>
    <w:rsid w:val="007A70A3"/>
    <w:rsid w:val="007B247B"/>
    <w:rsid w:val="007B24BE"/>
    <w:rsid w:val="007B46E6"/>
    <w:rsid w:val="007B4D42"/>
    <w:rsid w:val="007B5ADF"/>
    <w:rsid w:val="007C079C"/>
    <w:rsid w:val="007C13E7"/>
    <w:rsid w:val="007C13FD"/>
    <w:rsid w:val="007C197A"/>
    <w:rsid w:val="007C1A50"/>
    <w:rsid w:val="007C26AC"/>
    <w:rsid w:val="007C5612"/>
    <w:rsid w:val="007C68D1"/>
    <w:rsid w:val="007D2C9B"/>
    <w:rsid w:val="007D332A"/>
    <w:rsid w:val="007D5737"/>
    <w:rsid w:val="007D6DDD"/>
    <w:rsid w:val="007E4938"/>
    <w:rsid w:val="007E4B6B"/>
    <w:rsid w:val="007E5539"/>
    <w:rsid w:val="007E65C7"/>
    <w:rsid w:val="007E7AC1"/>
    <w:rsid w:val="007F29BD"/>
    <w:rsid w:val="007F40EE"/>
    <w:rsid w:val="007F5AFA"/>
    <w:rsid w:val="007F61C6"/>
    <w:rsid w:val="008003A3"/>
    <w:rsid w:val="00802677"/>
    <w:rsid w:val="00803E92"/>
    <w:rsid w:val="00804DD1"/>
    <w:rsid w:val="0081261B"/>
    <w:rsid w:val="00816751"/>
    <w:rsid w:val="00823F77"/>
    <w:rsid w:val="00831ED7"/>
    <w:rsid w:val="00833AE8"/>
    <w:rsid w:val="0083718E"/>
    <w:rsid w:val="008372DD"/>
    <w:rsid w:val="0084016F"/>
    <w:rsid w:val="00840A95"/>
    <w:rsid w:val="00841B21"/>
    <w:rsid w:val="00850A98"/>
    <w:rsid w:val="00850C1C"/>
    <w:rsid w:val="008518D3"/>
    <w:rsid w:val="00852C61"/>
    <w:rsid w:val="00854037"/>
    <w:rsid w:val="00854D42"/>
    <w:rsid w:val="008559F5"/>
    <w:rsid w:val="00856DE5"/>
    <w:rsid w:val="00857153"/>
    <w:rsid w:val="0086136B"/>
    <w:rsid w:val="00862FDB"/>
    <w:rsid w:val="00865B38"/>
    <w:rsid w:val="008670C4"/>
    <w:rsid w:val="00870D7D"/>
    <w:rsid w:val="008717D2"/>
    <w:rsid w:val="0087510E"/>
    <w:rsid w:val="00886478"/>
    <w:rsid w:val="0088657D"/>
    <w:rsid w:val="0088787B"/>
    <w:rsid w:val="0089380E"/>
    <w:rsid w:val="0089437E"/>
    <w:rsid w:val="008A47F3"/>
    <w:rsid w:val="008A7450"/>
    <w:rsid w:val="008B0007"/>
    <w:rsid w:val="008B0747"/>
    <w:rsid w:val="008B524F"/>
    <w:rsid w:val="008C3A64"/>
    <w:rsid w:val="008C3FFC"/>
    <w:rsid w:val="008C5787"/>
    <w:rsid w:val="008C5E8D"/>
    <w:rsid w:val="008C6C98"/>
    <w:rsid w:val="008D0118"/>
    <w:rsid w:val="008D28FA"/>
    <w:rsid w:val="008D45C7"/>
    <w:rsid w:val="008D6482"/>
    <w:rsid w:val="008E3D85"/>
    <w:rsid w:val="008E6004"/>
    <w:rsid w:val="008E7443"/>
    <w:rsid w:val="008F338D"/>
    <w:rsid w:val="008F4E88"/>
    <w:rsid w:val="0090061D"/>
    <w:rsid w:val="009061AC"/>
    <w:rsid w:val="00910574"/>
    <w:rsid w:val="00912577"/>
    <w:rsid w:val="0091608F"/>
    <w:rsid w:val="00916932"/>
    <w:rsid w:val="009210EB"/>
    <w:rsid w:val="00922DAC"/>
    <w:rsid w:val="00923D4A"/>
    <w:rsid w:val="0092779A"/>
    <w:rsid w:val="00927FD0"/>
    <w:rsid w:val="009311DB"/>
    <w:rsid w:val="00932AF4"/>
    <w:rsid w:val="00934053"/>
    <w:rsid w:val="009353F0"/>
    <w:rsid w:val="0093606E"/>
    <w:rsid w:val="00936FC3"/>
    <w:rsid w:val="0093783F"/>
    <w:rsid w:val="00941FDC"/>
    <w:rsid w:val="00943BD2"/>
    <w:rsid w:val="0094733E"/>
    <w:rsid w:val="00953CDA"/>
    <w:rsid w:val="00955509"/>
    <w:rsid w:val="009607CE"/>
    <w:rsid w:val="0096396F"/>
    <w:rsid w:val="0096432B"/>
    <w:rsid w:val="00967D90"/>
    <w:rsid w:val="0097099A"/>
    <w:rsid w:val="009710C5"/>
    <w:rsid w:val="00972735"/>
    <w:rsid w:val="00972CB7"/>
    <w:rsid w:val="00985233"/>
    <w:rsid w:val="009855C4"/>
    <w:rsid w:val="00986442"/>
    <w:rsid w:val="0099020F"/>
    <w:rsid w:val="00990692"/>
    <w:rsid w:val="00992F1B"/>
    <w:rsid w:val="009950CD"/>
    <w:rsid w:val="00995DFB"/>
    <w:rsid w:val="00997368"/>
    <w:rsid w:val="009A0CA3"/>
    <w:rsid w:val="009B1106"/>
    <w:rsid w:val="009B1CBE"/>
    <w:rsid w:val="009B3AB8"/>
    <w:rsid w:val="009B4DFD"/>
    <w:rsid w:val="009B651B"/>
    <w:rsid w:val="009B6B19"/>
    <w:rsid w:val="009C0BBF"/>
    <w:rsid w:val="009C3DDD"/>
    <w:rsid w:val="009C41C1"/>
    <w:rsid w:val="009C4E92"/>
    <w:rsid w:val="009D08A4"/>
    <w:rsid w:val="009D13E8"/>
    <w:rsid w:val="009D1996"/>
    <w:rsid w:val="009D24E2"/>
    <w:rsid w:val="009D2B9E"/>
    <w:rsid w:val="009D54DB"/>
    <w:rsid w:val="009D7396"/>
    <w:rsid w:val="009D75DB"/>
    <w:rsid w:val="009E2164"/>
    <w:rsid w:val="009E5F9B"/>
    <w:rsid w:val="009E6002"/>
    <w:rsid w:val="009F1002"/>
    <w:rsid w:val="009F3688"/>
    <w:rsid w:val="009F649C"/>
    <w:rsid w:val="00A0262D"/>
    <w:rsid w:val="00A04B77"/>
    <w:rsid w:val="00A06F46"/>
    <w:rsid w:val="00A072D6"/>
    <w:rsid w:val="00A0793A"/>
    <w:rsid w:val="00A07C99"/>
    <w:rsid w:val="00A1116C"/>
    <w:rsid w:val="00A13DA0"/>
    <w:rsid w:val="00A1435F"/>
    <w:rsid w:val="00A14F37"/>
    <w:rsid w:val="00A222BE"/>
    <w:rsid w:val="00A237EA"/>
    <w:rsid w:val="00A30A44"/>
    <w:rsid w:val="00A323A3"/>
    <w:rsid w:val="00A332F4"/>
    <w:rsid w:val="00A36F11"/>
    <w:rsid w:val="00A42123"/>
    <w:rsid w:val="00A45BE9"/>
    <w:rsid w:val="00A461AC"/>
    <w:rsid w:val="00A4759B"/>
    <w:rsid w:val="00A475F8"/>
    <w:rsid w:val="00A52B97"/>
    <w:rsid w:val="00A52E5D"/>
    <w:rsid w:val="00A53668"/>
    <w:rsid w:val="00A57B8F"/>
    <w:rsid w:val="00A6337C"/>
    <w:rsid w:val="00A6733D"/>
    <w:rsid w:val="00A710D8"/>
    <w:rsid w:val="00A80915"/>
    <w:rsid w:val="00A82FA8"/>
    <w:rsid w:val="00A91211"/>
    <w:rsid w:val="00A91413"/>
    <w:rsid w:val="00A9147E"/>
    <w:rsid w:val="00A91D22"/>
    <w:rsid w:val="00A92A6D"/>
    <w:rsid w:val="00A9442C"/>
    <w:rsid w:val="00A94B27"/>
    <w:rsid w:val="00A967C4"/>
    <w:rsid w:val="00A97650"/>
    <w:rsid w:val="00AA09EB"/>
    <w:rsid w:val="00AA24D9"/>
    <w:rsid w:val="00AA60CE"/>
    <w:rsid w:val="00AA6F49"/>
    <w:rsid w:val="00AB0271"/>
    <w:rsid w:val="00AB3505"/>
    <w:rsid w:val="00AB53DA"/>
    <w:rsid w:val="00AB5FF6"/>
    <w:rsid w:val="00AB650A"/>
    <w:rsid w:val="00AC34B9"/>
    <w:rsid w:val="00AC4ACB"/>
    <w:rsid w:val="00AC4B74"/>
    <w:rsid w:val="00AC64C2"/>
    <w:rsid w:val="00AC7948"/>
    <w:rsid w:val="00AD03E8"/>
    <w:rsid w:val="00AD17EB"/>
    <w:rsid w:val="00AD402B"/>
    <w:rsid w:val="00AD6933"/>
    <w:rsid w:val="00AD6EF3"/>
    <w:rsid w:val="00AE0451"/>
    <w:rsid w:val="00AE3633"/>
    <w:rsid w:val="00AE7DF8"/>
    <w:rsid w:val="00AF0CE7"/>
    <w:rsid w:val="00AF1D14"/>
    <w:rsid w:val="00AF3819"/>
    <w:rsid w:val="00AF54CD"/>
    <w:rsid w:val="00AF6AE5"/>
    <w:rsid w:val="00B02B0F"/>
    <w:rsid w:val="00B044F7"/>
    <w:rsid w:val="00B06192"/>
    <w:rsid w:val="00B10884"/>
    <w:rsid w:val="00B1327A"/>
    <w:rsid w:val="00B1357F"/>
    <w:rsid w:val="00B20472"/>
    <w:rsid w:val="00B23A3F"/>
    <w:rsid w:val="00B23B75"/>
    <w:rsid w:val="00B23DE6"/>
    <w:rsid w:val="00B24C5B"/>
    <w:rsid w:val="00B25D48"/>
    <w:rsid w:val="00B31A1C"/>
    <w:rsid w:val="00B32D01"/>
    <w:rsid w:val="00B355BD"/>
    <w:rsid w:val="00B37417"/>
    <w:rsid w:val="00B379E6"/>
    <w:rsid w:val="00B4314C"/>
    <w:rsid w:val="00B45086"/>
    <w:rsid w:val="00B45C68"/>
    <w:rsid w:val="00B46318"/>
    <w:rsid w:val="00B50812"/>
    <w:rsid w:val="00B54A76"/>
    <w:rsid w:val="00B55828"/>
    <w:rsid w:val="00B675D3"/>
    <w:rsid w:val="00B71202"/>
    <w:rsid w:val="00B745D0"/>
    <w:rsid w:val="00B757A4"/>
    <w:rsid w:val="00B76154"/>
    <w:rsid w:val="00B9014C"/>
    <w:rsid w:val="00B936B2"/>
    <w:rsid w:val="00B94096"/>
    <w:rsid w:val="00B96604"/>
    <w:rsid w:val="00BA13EF"/>
    <w:rsid w:val="00BA19E5"/>
    <w:rsid w:val="00BA49AE"/>
    <w:rsid w:val="00BB3A9F"/>
    <w:rsid w:val="00BB553F"/>
    <w:rsid w:val="00BB567D"/>
    <w:rsid w:val="00BB6EA2"/>
    <w:rsid w:val="00BC1AC5"/>
    <w:rsid w:val="00BC57D8"/>
    <w:rsid w:val="00BD79EE"/>
    <w:rsid w:val="00BE667C"/>
    <w:rsid w:val="00BF14BD"/>
    <w:rsid w:val="00BF1C9A"/>
    <w:rsid w:val="00BF2C02"/>
    <w:rsid w:val="00BF3A61"/>
    <w:rsid w:val="00BF3B1D"/>
    <w:rsid w:val="00C00087"/>
    <w:rsid w:val="00C015E4"/>
    <w:rsid w:val="00C048BE"/>
    <w:rsid w:val="00C0568C"/>
    <w:rsid w:val="00C0689D"/>
    <w:rsid w:val="00C10CA6"/>
    <w:rsid w:val="00C137BF"/>
    <w:rsid w:val="00C14882"/>
    <w:rsid w:val="00C17C9D"/>
    <w:rsid w:val="00C21F7F"/>
    <w:rsid w:val="00C26D29"/>
    <w:rsid w:val="00C32C4E"/>
    <w:rsid w:val="00C34258"/>
    <w:rsid w:val="00C34881"/>
    <w:rsid w:val="00C355FD"/>
    <w:rsid w:val="00C36423"/>
    <w:rsid w:val="00C37494"/>
    <w:rsid w:val="00C37FCE"/>
    <w:rsid w:val="00C40531"/>
    <w:rsid w:val="00C416D8"/>
    <w:rsid w:val="00C424C7"/>
    <w:rsid w:val="00C44C81"/>
    <w:rsid w:val="00C45B74"/>
    <w:rsid w:val="00C4637F"/>
    <w:rsid w:val="00C53A95"/>
    <w:rsid w:val="00C5658D"/>
    <w:rsid w:val="00C60F65"/>
    <w:rsid w:val="00C657B2"/>
    <w:rsid w:val="00C65B83"/>
    <w:rsid w:val="00C71A46"/>
    <w:rsid w:val="00C72D75"/>
    <w:rsid w:val="00C735D5"/>
    <w:rsid w:val="00C75847"/>
    <w:rsid w:val="00C75B73"/>
    <w:rsid w:val="00C76CB2"/>
    <w:rsid w:val="00C812FA"/>
    <w:rsid w:val="00C906FB"/>
    <w:rsid w:val="00C91D47"/>
    <w:rsid w:val="00C95255"/>
    <w:rsid w:val="00C95348"/>
    <w:rsid w:val="00C95E61"/>
    <w:rsid w:val="00CA114D"/>
    <w:rsid w:val="00CA31DF"/>
    <w:rsid w:val="00CA33C0"/>
    <w:rsid w:val="00CB2A04"/>
    <w:rsid w:val="00CB5303"/>
    <w:rsid w:val="00CB6357"/>
    <w:rsid w:val="00CB7161"/>
    <w:rsid w:val="00CB79F4"/>
    <w:rsid w:val="00CC0E70"/>
    <w:rsid w:val="00CC2A5B"/>
    <w:rsid w:val="00CC6118"/>
    <w:rsid w:val="00CD0C76"/>
    <w:rsid w:val="00CD6649"/>
    <w:rsid w:val="00CD7CE8"/>
    <w:rsid w:val="00CE1BB3"/>
    <w:rsid w:val="00CE5699"/>
    <w:rsid w:val="00CE6A5B"/>
    <w:rsid w:val="00CE7103"/>
    <w:rsid w:val="00CF7A00"/>
    <w:rsid w:val="00D0105A"/>
    <w:rsid w:val="00D0605F"/>
    <w:rsid w:val="00D10C53"/>
    <w:rsid w:val="00D1259E"/>
    <w:rsid w:val="00D1281C"/>
    <w:rsid w:val="00D13099"/>
    <w:rsid w:val="00D149FE"/>
    <w:rsid w:val="00D14F72"/>
    <w:rsid w:val="00D15A3F"/>
    <w:rsid w:val="00D15DD4"/>
    <w:rsid w:val="00D17C3B"/>
    <w:rsid w:val="00D24B89"/>
    <w:rsid w:val="00D26C8E"/>
    <w:rsid w:val="00D27235"/>
    <w:rsid w:val="00D2747E"/>
    <w:rsid w:val="00D27F46"/>
    <w:rsid w:val="00D31C03"/>
    <w:rsid w:val="00D320FC"/>
    <w:rsid w:val="00D33826"/>
    <w:rsid w:val="00D33B3D"/>
    <w:rsid w:val="00D33C30"/>
    <w:rsid w:val="00D379FD"/>
    <w:rsid w:val="00D406ED"/>
    <w:rsid w:val="00D41404"/>
    <w:rsid w:val="00D41497"/>
    <w:rsid w:val="00D46690"/>
    <w:rsid w:val="00D477A5"/>
    <w:rsid w:val="00D50C08"/>
    <w:rsid w:val="00D523D1"/>
    <w:rsid w:val="00D55569"/>
    <w:rsid w:val="00D55653"/>
    <w:rsid w:val="00D56651"/>
    <w:rsid w:val="00D62A79"/>
    <w:rsid w:val="00D63E19"/>
    <w:rsid w:val="00D7327D"/>
    <w:rsid w:val="00D73446"/>
    <w:rsid w:val="00D73767"/>
    <w:rsid w:val="00D74ADF"/>
    <w:rsid w:val="00D7543E"/>
    <w:rsid w:val="00D76AB4"/>
    <w:rsid w:val="00D800E0"/>
    <w:rsid w:val="00D81CBE"/>
    <w:rsid w:val="00D87505"/>
    <w:rsid w:val="00D91C8F"/>
    <w:rsid w:val="00D92757"/>
    <w:rsid w:val="00D92A69"/>
    <w:rsid w:val="00D93083"/>
    <w:rsid w:val="00D95E55"/>
    <w:rsid w:val="00DA0B10"/>
    <w:rsid w:val="00DA1871"/>
    <w:rsid w:val="00DA2007"/>
    <w:rsid w:val="00DB3B8F"/>
    <w:rsid w:val="00DB5957"/>
    <w:rsid w:val="00DC4C5D"/>
    <w:rsid w:val="00DC4F16"/>
    <w:rsid w:val="00DD10D5"/>
    <w:rsid w:val="00DD357A"/>
    <w:rsid w:val="00DD405A"/>
    <w:rsid w:val="00DD55AC"/>
    <w:rsid w:val="00DD5F66"/>
    <w:rsid w:val="00DD7935"/>
    <w:rsid w:val="00DE02BA"/>
    <w:rsid w:val="00DE0A8E"/>
    <w:rsid w:val="00DE0B50"/>
    <w:rsid w:val="00DE2917"/>
    <w:rsid w:val="00DF59F7"/>
    <w:rsid w:val="00DF7890"/>
    <w:rsid w:val="00E01693"/>
    <w:rsid w:val="00E026EE"/>
    <w:rsid w:val="00E02C43"/>
    <w:rsid w:val="00E031BD"/>
    <w:rsid w:val="00E11210"/>
    <w:rsid w:val="00E11799"/>
    <w:rsid w:val="00E12088"/>
    <w:rsid w:val="00E13953"/>
    <w:rsid w:val="00E14CE6"/>
    <w:rsid w:val="00E1635C"/>
    <w:rsid w:val="00E224C4"/>
    <w:rsid w:val="00E240AB"/>
    <w:rsid w:val="00E268EC"/>
    <w:rsid w:val="00E3234D"/>
    <w:rsid w:val="00E33B4B"/>
    <w:rsid w:val="00E36EB6"/>
    <w:rsid w:val="00E3725C"/>
    <w:rsid w:val="00E377A8"/>
    <w:rsid w:val="00E40D42"/>
    <w:rsid w:val="00E43D8D"/>
    <w:rsid w:val="00E44C49"/>
    <w:rsid w:val="00E50BCA"/>
    <w:rsid w:val="00E56E61"/>
    <w:rsid w:val="00E634F5"/>
    <w:rsid w:val="00E71058"/>
    <w:rsid w:val="00E726C3"/>
    <w:rsid w:val="00E736B4"/>
    <w:rsid w:val="00E74069"/>
    <w:rsid w:val="00E76429"/>
    <w:rsid w:val="00E76B8C"/>
    <w:rsid w:val="00E82271"/>
    <w:rsid w:val="00E823F6"/>
    <w:rsid w:val="00E82FFA"/>
    <w:rsid w:val="00E91BCA"/>
    <w:rsid w:val="00E92174"/>
    <w:rsid w:val="00E96717"/>
    <w:rsid w:val="00E97F49"/>
    <w:rsid w:val="00EA1E7D"/>
    <w:rsid w:val="00EB28CC"/>
    <w:rsid w:val="00EB32A6"/>
    <w:rsid w:val="00EB50CE"/>
    <w:rsid w:val="00EB5CCE"/>
    <w:rsid w:val="00EB626A"/>
    <w:rsid w:val="00EC1980"/>
    <w:rsid w:val="00EC3E67"/>
    <w:rsid w:val="00EC6A72"/>
    <w:rsid w:val="00EC7E8A"/>
    <w:rsid w:val="00ED60B7"/>
    <w:rsid w:val="00ED6ACA"/>
    <w:rsid w:val="00EE28E6"/>
    <w:rsid w:val="00EE3BE1"/>
    <w:rsid w:val="00EE6400"/>
    <w:rsid w:val="00EE6715"/>
    <w:rsid w:val="00F00A0B"/>
    <w:rsid w:val="00F03B4D"/>
    <w:rsid w:val="00F05DCB"/>
    <w:rsid w:val="00F1001C"/>
    <w:rsid w:val="00F10D9B"/>
    <w:rsid w:val="00F11327"/>
    <w:rsid w:val="00F11C7B"/>
    <w:rsid w:val="00F11EB9"/>
    <w:rsid w:val="00F2264A"/>
    <w:rsid w:val="00F22E1E"/>
    <w:rsid w:val="00F25126"/>
    <w:rsid w:val="00F25166"/>
    <w:rsid w:val="00F271AD"/>
    <w:rsid w:val="00F33769"/>
    <w:rsid w:val="00F342DB"/>
    <w:rsid w:val="00F356B0"/>
    <w:rsid w:val="00F367DE"/>
    <w:rsid w:val="00F46BB8"/>
    <w:rsid w:val="00F47EC3"/>
    <w:rsid w:val="00F60044"/>
    <w:rsid w:val="00F617E8"/>
    <w:rsid w:val="00F719A9"/>
    <w:rsid w:val="00F71F11"/>
    <w:rsid w:val="00F72D24"/>
    <w:rsid w:val="00F81888"/>
    <w:rsid w:val="00F81D30"/>
    <w:rsid w:val="00F856A4"/>
    <w:rsid w:val="00F870A9"/>
    <w:rsid w:val="00F922B4"/>
    <w:rsid w:val="00F931F9"/>
    <w:rsid w:val="00F93F68"/>
    <w:rsid w:val="00F94E31"/>
    <w:rsid w:val="00F9612B"/>
    <w:rsid w:val="00F968D3"/>
    <w:rsid w:val="00FA1C69"/>
    <w:rsid w:val="00FA4AB9"/>
    <w:rsid w:val="00FB26B2"/>
    <w:rsid w:val="00FB61F5"/>
    <w:rsid w:val="00FB7F69"/>
    <w:rsid w:val="00FC3EFD"/>
    <w:rsid w:val="00FC7136"/>
    <w:rsid w:val="00FD3378"/>
    <w:rsid w:val="00FD6631"/>
    <w:rsid w:val="00FD7349"/>
    <w:rsid w:val="00FD73C6"/>
    <w:rsid w:val="00FE0ADD"/>
    <w:rsid w:val="00FE14B3"/>
    <w:rsid w:val="00FE3CCE"/>
    <w:rsid w:val="00FE4AA6"/>
    <w:rsid w:val="00FE4B96"/>
    <w:rsid w:val="00FE5D81"/>
    <w:rsid w:val="00FE7538"/>
    <w:rsid w:val="00FE79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FCB7"/>
  <w15:docId w15:val="{8A7D25AA-324C-44CC-A4B2-B6223ADD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C64C2"/>
  </w:style>
  <w:style w:type="paragraph" w:styleId="Ttulo1">
    <w:name w:val="heading 1"/>
    <w:basedOn w:val="Normal"/>
    <w:next w:val="Normal"/>
    <w:link w:val="Ttulo1Car"/>
    <w:uiPriority w:val="9"/>
    <w:qFormat/>
    <w:rsid w:val="00A673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673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C64C2"/>
    <w:rPr>
      <w:color w:val="0000FF"/>
      <w:u w:val="single"/>
    </w:rPr>
  </w:style>
  <w:style w:type="paragraph" w:styleId="NormalWeb">
    <w:name w:val="Normal (Web)"/>
    <w:basedOn w:val="Normal"/>
    <w:uiPriority w:val="99"/>
    <w:unhideWhenUsed/>
    <w:rsid w:val="00AC64C2"/>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deglobo">
    <w:name w:val="Balloon Text"/>
    <w:basedOn w:val="Normal"/>
    <w:link w:val="TextodegloboCar"/>
    <w:uiPriority w:val="99"/>
    <w:semiHidden/>
    <w:unhideWhenUsed/>
    <w:rsid w:val="00B54A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4A76"/>
    <w:rPr>
      <w:rFonts w:ascii="Tahoma" w:hAnsi="Tahoma" w:cs="Tahoma"/>
      <w:sz w:val="16"/>
      <w:szCs w:val="16"/>
    </w:rPr>
  </w:style>
  <w:style w:type="table" w:styleId="Tablaconcuadrcula">
    <w:name w:val="Table Grid"/>
    <w:basedOn w:val="Tablanormal"/>
    <w:uiPriority w:val="59"/>
    <w:rsid w:val="00B5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C2A56"/>
    <w:rPr>
      <w:sz w:val="16"/>
      <w:szCs w:val="16"/>
    </w:rPr>
  </w:style>
  <w:style w:type="paragraph" w:styleId="Textocomentario">
    <w:name w:val="annotation text"/>
    <w:basedOn w:val="Normal"/>
    <w:link w:val="TextocomentarioCar"/>
    <w:uiPriority w:val="99"/>
    <w:semiHidden/>
    <w:unhideWhenUsed/>
    <w:rsid w:val="001C2A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2A56"/>
    <w:rPr>
      <w:sz w:val="20"/>
      <w:szCs w:val="20"/>
    </w:rPr>
  </w:style>
  <w:style w:type="paragraph" w:styleId="Asuntodelcomentario">
    <w:name w:val="annotation subject"/>
    <w:basedOn w:val="Textocomentario"/>
    <w:next w:val="Textocomentario"/>
    <w:link w:val="AsuntodelcomentarioCar"/>
    <w:uiPriority w:val="99"/>
    <w:semiHidden/>
    <w:unhideWhenUsed/>
    <w:rsid w:val="001C2A56"/>
    <w:rPr>
      <w:b/>
      <w:bCs/>
    </w:rPr>
  </w:style>
  <w:style w:type="character" w:customStyle="1" w:styleId="AsuntodelcomentarioCar">
    <w:name w:val="Asunto del comentario Car"/>
    <w:basedOn w:val="TextocomentarioCar"/>
    <w:link w:val="Asuntodelcomentario"/>
    <w:uiPriority w:val="99"/>
    <w:semiHidden/>
    <w:rsid w:val="001C2A56"/>
    <w:rPr>
      <w:b/>
      <w:bCs/>
      <w:sz w:val="20"/>
      <w:szCs w:val="20"/>
    </w:rPr>
  </w:style>
  <w:style w:type="character" w:customStyle="1" w:styleId="hps">
    <w:name w:val="hps"/>
    <w:basedOn w:val="Fuentedeprrafopredeter"/>
    <w:rsid w:val="00CB6357"/>
  </w:style>
  <w:style w:type="paragraph" w:styleId="Prrafodelista">
    <w:name w:val="List Paragraph"/>
    <w:basedOn w:val="Normal"/>
    <w:uiPriority w:val="34"/>
    <w:qFormat/>
    <w:rsid w:val="00176B4D"/>
    <w:pPr>
      <w:ind w:left="720"/>
      <w:contextualSpacing/>
    </w:pPr>
  </w:style>
  <w:style w:type="paragraph" w:styleId="Textonotapie">
    <w:name w:val="footnote text"/>
    <w:basedOn w:val="Normal"/>
    <w:link w:val="TextonotapieCar"/>
    <w:uiPriority w:val="99"/>
    <w:semiHidden/>
    <w:unhideWhenUsed/>
    <w:rsid w:val="00A6733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6733D"/>
    <w:rPr>
      <w:sz w:val="20"/>
      <w:szCs w:val="20"/>
    </w:rPr>
  </w:style>
  <w:style w:type="character" w:styleId="Refdenotaalpie">
    <w:name w:val="footnote reference"/>
    <w:basedOn w:val="Fuentedeprrafopredeter"/>
    <w:uiPriority w:val="99"/>
    <w:semiHidden/>
    <w:unhideWhenUsed/>
    <w:rsid w:val="00A6733D"/>
    <w:rPr>
      <w:vertAlign w:val="superscript"/>
    </w:rPr>
  </w:style>
  <w:style w:type="character" w:styleId="Nmerodelnea">
    <w:name w:val="line number"/>
    <w:basedOn w:val="Fuentedeprrafopredeter"/>
    <w:uiPriority w:val="99"/>
    <w:semiHidden/>
    <w:unhideWhenUsed/>
    <w:rsid w:val="00A6733D"/>
  </w:style>
  <w:style w:type="character" w:customStyle="1" w:styleId="Ttulo1Car">
    <w:name w:val="Título 1 Car"/>
    <w:basedOn w:val="Fuentedeprrafopredeter"/>
    <w:link w:val="Ttulo1"/>
    <w:uiPriority w:val="9"/>
    <w:rsid w:val="00A6733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A6733D"/>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9E60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002"/>
  </w:style>
  <w:style w:type="paragraph" w:styleId="Piedepgina">
    <w:name w:val="footer"/>
    <w:basedOn w:val="Normal"/>
    <w:link w:val="PiedepginaCar"/>
    <w:uiPriority w:val="99"/>
    <w:unhideWhenUsed/>
    <w:rsid w:val="009E60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002"/>
  </w:style>
  <w:style w:type="paragraph" w:styleId="Textonotaalfinal">
    <w:name w:val="endnote text"/>
    <w:basedOn w:val="Normal"/>
    <w:link w:val="TextonotaalfinalCar"/>
    <w:uiPriority w:val="99"/>
    <w:semiHidden/>
    <w:unhideWhenUsed/>
    <w:rsid w:val="00B5081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50812"/>
    <w:rPr>
      <w:sz w:val="20"/>
      <w:szCs w:val="20"/>
    </w:rPr>
  </w:style>
  <w:style w:type="character" w:styleId="Refdenotaalfinal">
    <w:name w:val="endnote reference"/>
    <w:basedOn w:val="Fuentedeprrafopredeter"/>
    <w:uiPriority w:val="99"/>
    <w:semiHidden/>
    <w:unhideWhenUsed/>
    <w:rsid w:val="00B50812"/>
    <w:rPr>
      <w:vertAlign w:val="superscript"/>
    </w:rPr>
  </w:style>
  <w:style w:type="paragraph" w:styleId="HTMLconformatoprevio">
    <w:name w:val="HTML Preformatted"/>
    <w:basedOn w:val="Normal"/>
    <w:link w:val="HTMLconformatoprevioCar"/>
    <w:uiPriority w:val="99"/>
    <w:semiHidden/>
    <w:unhideWhenUsed/>
    <w:rsid w:val="00A91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A91D22"/>
    <w:rPr>
      <w:rFonts w:ascii="Courier New" w:eastAsia="Times New Roman" w:hAnsi="Courier New" w:cs="Courier New"/>
      <w:sz w:val="20"/>
      <w:szCs w:val="20"/>
      <w:lang w:eastAsia="es-MX"/>
    </w:rPr>
  </w:style>
  <w:style w:type="table" w:customStyle="1" w:styleId="Tabladecuadrcula1clara-nfasis31">
    <w:name w:val="Tabla de cuadrícula 1 clara - Énfasis 31"/>
    <w:basedOn w:val="Tablanormal"/>
    <w:uiPriority w:val="46"/>
    <w:rsid w:val="0074714D"/>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4E35CD"/>
    <w:pPr>
      <w:spacing w:line="240" w:lineRule="auto"/>
    </w:pPr>
    <w:rPr>
      <w:i/>
      <w:iCs/>
      <w:color w:val="1F497D" w:themeColor="text2"/>
      <w:sz w:val="18"/>
      <w:szCs w:val="18"/>
    </w:rPr>
  </w:style>
  <w:style w:type="paragraph" w:styleId="Bibliografa">
    <w:name w:val="Bibliography"/>
    <w:basedOn w:val="Normal"/>
    <w:next w:val="Normal"/>
    <w:uiPriority w:val="37"/>
    <w:unhideWhenUsed/>
    <w:rsid w:val="001431F9"/>
  </w:style>
  <w:style w:type="character" w:styleId="nfasis">
    <w:name w:val="Emphasis"/>
    <w:basedOn w:val="Fuentedeprrafopredeter"/>
    <w:uiPriority w:val="20"/>
    <w:qFormat/>
    <w:rsid w:val="003864CC"/>
    <w:rPr>
      <w:i/>
      <w:iCs/>
    </w:rPr>
  </w:style>
  <w:style w:type="table" w:customStyle="1" w:styleId="Tabladecuadrcula1clara1">
    <w:name w:val="Tabla de cuadrícula 1 clara1"/>
    <w:basedOn w:val="Tablanormal"/>
    <w:uiPriority w:val="46"/>
    <w:rsid w:val="002070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69574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pple-converted-space">
    <w:name w:val="apple-converted-space"/>
    <w:basedOn w:val="Fuentedeprrafopredeter"/>
    <w:rsid w:val="009D54DB"/>
  </w:style>
  <w:style w:type="paragraph" w:customStyle="1" w:styleId="titulo">
    <w:name w:val="titulo"/>
    <w:basedOn w:val="Normal"/>
    <w:rsid w:val="009D54D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rsid w:val="009D54D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t-card-ttl-txt">
    <w:name w:val="gt-card-ttl-txt"/>
    <w:basedOn w:val="Fuentedeprrafopredeter"/>
    <w:rsid w:val="009C0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7329">
      <w:bodyDiv w:val="1"/>
      <w:marLeft w:val="0"/>
      <w:marRight w:val="0"/>
      <w:marTop w:val="0"/>
      <w:marBottom w:val="0"/>
      <w:divBdr>
        <w:top w:val="none" w:sz="0" w:space="0" w:color="auto"/>
        <w:left w:val="none" w:sz="0" w:space="0" w:color="auto"/>
        <w:bottom w:val="none" w:sz="0" w:space="0" w:color="auto"/>
        <w:right w:val="none" w:sz="0" w:space="0" w:color="auto"/>
      </w:divBdr>
    </w:div>
    <w:div w:id="51004012">
      <w:bodyDiv w:val="1"/>
      <w:marLeft w:val="0"/>
      <w:marRight w:val="0"/>
      <w:marTop w:val="0"/>
      <w:marBottom w:val="0"/>
      <w:divBdr>
        <w:top w:val="none" w:sz="0" w:space="0" w:color="auto"/>
        <w:left w:val="none" w:sz="0" w:space="0" w:color="auto"/>
        <w:bottom w:val="none" w:sz="0" w:space="0" w:color="auto"/>
        <w:right w:val="none" w:sz="0" w:space="0" w:color="auto"/>
      </w:divBdr>
    </w:div>
    <w:div w:id="62215487">
      <w:bodyDiv w:val="1"/>
      <w:marLeft w:val="0"/>
      <w:marRight w:val="0"/>
      <w:marTop w:val="0"/>
      <w:marBottom w:val="0"/>
      <w:divBdr>
        <w:top w:val="none" w:sz="0" w:space="0" w:color="auto"/>
        <w:left w:val="none" w:sz="0" w:space="0" w:color="auto"/>
        <w:bottom w:val="none" w:sz="0" w:space="0" w:color="auto"/>
        <w:right w:val="none" w:sz="0" w:space="0" w:color="auto"/>
      </w:divBdr>
    </w:div>
    <w:div w:id="151414320">
      <w:bodyDiv w:val="1"/>
      <w:marLeft w:val="0"/>
      <w:marRight w:val="0"/>
      <w:marTop w:val="0"/>
      <w:marBottom w:val="0"/>
      <w:divBdr>
        <w:top w:val="none" w:sz="0" w:space="0" w:color="auto"/>
        <w:left w:val="none" w:sz="0" w:space="0" w:color="auto"/>
        <w:bottom w:val="none" w:sz="0" w:space="0" w:color="auto"/>
        <w:right w:val="none" w:sz="0" w:space="0" w:color="auto"/>
      </w:divBdr>
    </w:div>
    <w:div w:id="262881836">
      <w:bodyDiv w:val="1"/>
      <w:marLeft w:val="0"/>
      <w:marRight w:val="0"/>
      <w:marTop w:val="0"/>
      <w:marBottom w:val="0"/>
      <w:divBdr>
        <w:top w:val="none" w:sz="0" w:space="0" w:color="auto"/>
        <w:left w:val="none" w:sz="0" w:space="0" w:color="auto"/>
        <w:bottom w:val="none" w:sz="0" w:space="0" w:color="auto"/>
        <w:right w:val="none" w:sz="0" w:space="0" w:color="auto"/>
      </w:divBdr>
    </w:div>
    <w:div w:id="272371265">
      <w:bodyDiv w:val="1"/>
      <w:marLeft w:val="0"/>
      <w:marRight w:val="0"/>
      <w:marTop w:val="0"/>
      <w:marBottom w:val="0"/>
      <w:divBdr>
        <w:top w:val="none" w:sz="0" w:space="0" w:color="auto"/>
        <w:left w:val="none" w:sz="0" w:space="0" w:color="auto"/>
        <w:bottom w:val="none" w:sz="0" w:space="0" w:color="auto"/>
        <w:right w:val="none" w:sz="0" w:space="0" w:color="auto"/>
      </w:divBdr>
      <w:divsChild>
        <w:div w:id="1365525101">
          <w:marLeft w:val="0"/>
          <w:marRight w:val="0"/>
          <w:marTop w:val="0"/>
          <w:marBottom w:val="0"/>
          <w:divBdr>
            <w:top w:val="none" w:sz="0" w:space="0" w:color="auto"/>
            <w:left w:val="none" w:sz="0" w:space="0" w:color="auto"/>
            <w:bottom w:val="none" w:sz="0" w:space="0" w:color="auto"/>
            <w:right w:val="none" w:sz="0" w:space="0" w:color="auto"/>
          </w:divBdr>
        </w:div>
        <w:div w:id="1575511491">
          <w:marLeft w:val="0"/>
          <w:marRight w:val="0"/>
          <w:marTop w:val="0"/>
          <w:marBottom w:val="0"/>
          <w:divBdr>
            <w:top w:val="none" w:sz="0" w:space="0" w:color="auto"/>
            <w:left w:val="none" w:sz="0" w:space="0" w:color="auto"/>
            <w:bottom w:val="none" w:sz="0" w:space="0" w:color="auto"/>
            <w:right w:val="none" w:sz="0" w:space="0" w:color="auto"/>
          </w:divBdr>
        </w:div>
      </w:divsChild>
    </w:div>
    <w:div w:id="730889500">
      <w:bodyDiv w:val="1"/>
      <w:marLeft w:val="0"/>
      <w:marRight w:val="0"/>
      <w:marTop w:val="0"/>
      <w:marBottom w:val="0"/>
      <w:divBdr>
        <w:top w:val="none" w:sz="0" w:space="0" w:color="auto"/>
        <w:left w:val="none" w:sz="0" w:space="0" w:color="auto"/>
        <w:bottom w:val="none" w:sz="0" w:space="0" w:color="auto"/>
        <w:right w:val="none" w:sz="0" w:space="0" w:color="auto"/>
      </w:divBdr>
    </w:div>
    <w:div w:id="952710093">
      <w:bodyDiv w:val="1"/>
      <w:marLeft w:val="0"/>
      <w:marRight w:val="0"/>
      <w:marTop w:val="0"/>
      <w:marBottom w:val="0"/>
      <w:divBdr>
        <w:top w:val="none" w:sz="0" w:space="0" w:color="auto"/>
        <w:left w:val="none" w:sz="0" w:space="0" w:color="auto"/>
        <w:bottom w:val="none" w:sz="0" w:space="0" w:color="auto"/>
        <w:right w:val="none" w:sz="0" w:space="0" w:color="auto"/>
      </w:divBdr>
      <w:divsChild>
        <w:div w:id="1677154338">
          <w:marLeft w:val="0"/>
          <w:marRight w:val="0"/>
          <w:marTop w:val="100"/>
          <w:marBottom w:val="100"/>
          <w:divBdr>
            <w:top w:val="none" w:sz="0" w:space="0" w:color="auto"/>
            <w:left w:val="none" w:sz="0" w:space="0" w:color="auto"/>
            <w:bottom w:val="none" w:sz="0" w:space="0" w:color="auto"/>
            <w:right w:val="none" w:sz="0" w:space="0" w:color="auto"/>
          </w:divBdr>
        </w:div>
      </w:divsChild>
    </w:div>
    <w:div w:id="1370648096">
      <w:bodyDiv w:val="1"/>
      <w:marLeft w:val="0"/>
      <w:marRight w:val="0"/>
      <w:marTop w:val="0"/>
      <w:marBottom w:val="0"/>
      <w:divBdr>
        <w:top w:val="none" w:sz="0" w:space="0" w:color="auto"/>
        <w:left w:val="none" w:sz="0" w:space="0" w:color="auto"/>
        <w:bottom w:val="none" w:sz="0" w:space="0" w:color="auto"/>
        <w:right w:val="none" w:sz="0" w:space="0" w:color="auto"/>
      </w:divBdr>
    </w:div>
    <w:div w:id="1522433932">
      <w:bodyDiv w:val="1"/>
      <w:marLeft w:val="0"/>
      <w:marRight w:val="0"/>
      <w:marTop w:val="0"/>
      <w:marBottom w:val="0"/>
      <w:divBdr>
        <w:top w:val="none" w:sz="0" w:space="0" w:color="auto"/>
        <w:left w:val="none" w:sz="0" w:space="0" w:color="auto"/>
        <w:bottom w:val="none" w:sz="0" w:space="0" w:color="auto"/>
        <w:right w:val="none" w:sz="0" w:space="0" w:color="auto"/>
      </w:divBdr>
      <w:divsChild>
        <w:div w:id="15279301">
          <w:marLeft w:val="547"/>
          <w:marRight w:val="0"/>
          <w:marTop w:val="0"/>
          <w:marBottom w:val="0"/>
          <w:divBdr>
            <w:top w:val="none" w:sz="0" w:space="0" w:color="auto"/>
            <w:left w:val="none" w:sz="0" w:space="0" w:color="auto"/>
            <w:bottom w:val="none" w:sz="0" w:space="0" w:color="auto"/>
            <w:right w:val="none" w:sz="0" w:space="0" w:color="auto"/>
          </w:divBdr>
        </w:div>
        <w:div w:id="137652663">
          <w:marLeft w:val="547"/>
          <w:marRight w:val="0"/>
          <w:marTop w:val="0"/>
          <w:marBottom w:val="0"/>
          <w:divBdr>
            <w:top w:val="none" w:sz="0" w:space="0" w:color="auto"/>
            <w:left w:val="none" w:sz="0" w:space="0" w:color="auto"/>
            <w:bottom w:val="none" w:sz="0" w:space="0" w:color="auto"/>
            <w:right w:val="none" w:sz="0" w:space="0" w:color="auto"/>
          </w:divBdr>
        </w:div>
        <w:div w:id="157117873">
          <w:marLeft w:val="547"/>
          <w:marRight w:val="0"/>
          <w:marTop w:val="0"/>
          <w:marBottom w:val="0"/>
          <w:divBdr>
            <w:top w:val="none" w:sz="0" w:space="0" w:color="auto"/>
            <w:left w:val="none" w:sz="0" w:space="0" w:color="auto"/>
            <w:bottom w:val="none" w:sz="0" w:space="0" w:color="auto"/>
            <w:right w:val="none" w:sz="0" w:space="0" w:color="auto"/>
          </w:divBdr>
        </w:div>
        <w:div w:id="723137694">
          <w:marLeft w:val="547"/>
          <w:marRight w:val="0"/>
          <w:marTop w:val="0"/>
          <w:marBottom w:val="0"/>
          <w:divBdr>
            <w:top w:val="none" w:sz="0" w:space="0" w:color="auto"/>
            <w:left w:val="none" w:sz="0" w:space="0" w:color="auto"/>
            <w:bottom w:val="none" w:sz="0" w:space="0" w:color="auto"/>
            <w:right w:val="none" w:sz="0" w:space="0" w:color="auto"/>
          </w:divBdr>
        </w:div>
        <w:div w:id="923565432">
          <w:marLeft w:val="547"/>
          <w:marRight w:val="0"/>
          <w:marTop w:val="0"/>
          <w:marBottom w:val="0"/>
          <w:divBdr>
            <w:top w:val="none" w:sz="0" w:space="0" w:color="auto"/>
            <w:left w:val="none" w:sz="0" w:space="0" w:color="auto"/>
            <w:bottom w:val="none" w:sz="0" w:space="0" w:color="auto"/>
            <w:right w:val="none" w:sz="0" w:space="0" w:color="auto"/>
          </w:divBdr>
        </w:div>
        <w:div w:id="1628466593">
          <w:marLeft w:val="547"/>
          <w:marRight w:val="0"/>
          <w:marTop w:val="0"/>
          <w:marBottom w:val="0"/>
          <w:divBdr>
            <w:top w:val="none" w:sz="0" w:space="0" w:color="auto"/>
            <w:left w:val="none" w:sz="0" w:space="0" w:color="auto"/>
            <w:bottom w:val="none" w:sz="0" w:space="0" w:color="auto"/>
            <w:right w:val="none" w:sz="0" w:space="0" w:color="auto"/>
          </w:divBdr>
        </w:div>
        <w:div w:id="1916622766">
          <w:marLeft w:val="547"/>
          <w:marRight w:val="0"/>
          <w:marTop w:val="0"/>
          <w:marBottom w:val="0"/>
          <w:divBdr>
            <w:top w:val="none" w:sz="0" w:space="0" w:color="auto"/>
            <w:left w:val="none" w:sz="0" w:space="0" w:color="auto"/>
            <w:bottom w:val="none" w:sz="0" w:space="0" w:color="auto"/>
            <w:right w:val="none" w:sz="0" w:space="0" w:color="auto"/>
          </w:divBdr>
        </w:div>
      </w:divsChild>
    </w:div>
    <w:div w:id="1778793697">
      <w:bodyDiv w:val="1"/>
      <w:marLeft w:val="0"/>
      <w:marRight w:val="0"/>
      <w:marTop w:val="0"/>
      <w:marBottom w:val="0"/>
      <w:divBdr>
        <w:top w:val="none" w:sz="0" w:space="0" w:color="auto"/>
        <w:left w:val="none" w:sz="0" w:space="0" w:color="auto"/>
        <w:bottom w:val="none" w:sz="0" w:space="0" w:color="auto"/>
        <w:right w:val="none" w:sz="0" w:space="0" w:color="auto"/>
      </w:divBdr>
    </w:div>
    <w:div w:id="1930696035">
      <w:bodyDiv w:val="1"/>
      <w:marLeft w:val="0"/>
      <w:marRight w:val="0"/>
      <w:marTop w:val="0"/>
      <w:marBottom w:val="0"/>
      <w:divBdr>
        <w:top w:val="none" w:sz="0" w:space="0" w:color="auto"/>
        <w:left w:val="none" w:sz="0" w:space="0" w:color="auto"/>
        <w:bottom w:val="none" w:sz="0" w:space="0" w:color="auto"/>
        <w:right w:val="none" w:sz="0" w:space="0" w:color="auto"/>
      </w:divBdr>
    </w:div>
    <w:div w:id="1945261481">
      <w:bodyDiv w:val="1"/>
      <w:marLeft w:val="0"/>
      <w:marRight w:val="0"/>
      <w:marTop w:val="0"/>
      <w:marBottom w:val="0"/>
      <w:divBdr>
        <w:top w:val="none" w:sz="0" w:space="0" w:color="auto"/>
        <w:left w:val="none" w:sz="0" w:space="0" w:color="auto"/>
        <w:bottom w:val="none" w:sz="0" w:space="0" w:color="auto"/>
        <w:right w:val="none" w:sz="0" w:space="0" w:color="auto"/>
      </w:divBdr>
      <w:divsChild>
        <w:div w:id="264457451">
          <w:marLeft w:val="0"/>
          <w:marRight w:val="0"/>
          <w:marTop w:val="0"/>
          <w:marBottom w:val="0"/>
          <w:divBdr>
            <w:top w:val="none" w:sz="0" w:space="0" w:color="auto"/>
            <w:left w:val="none" w:sz="0" w:space="0" w:color="auto"/>
            <w:bottom w:val="none" w:sz="0" w:space="0" w:color="auto"/>
            <w:right w:val="none" w:sz="0" w:space="0" w:color="auto"/>
          </w:divBdr>
          <w:divsChild>
            <w:div w:id="935133781">
              <w:marLeft w:val="0"/>
              <w:marRight w:val="0"/>
              <w:marTop w:val="0"/>
              <w:marBottom w:val="0"/>
              <w:divBdr>
                <w:top w:val="none" w:sz="0" w:space="0" w:color="auto"/>
                <w:left w:val="none" w:sz="0" w:space="0" w:color="auto"/>
                <w:bottom w:val="none" w:sz="0" w:space="0" w:color="auto"/>
                <w:right w:val="none" w:sz="0" w:space="0" w:color="auto"/>
              </w:divBdr>
              <w:divsChild>
                <w:div w:id="4691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45042">
      <w:bodyDiv w:val="1"/>
      <w:marLeft w:val="0"/>
      <w:marRight w:val="0"/>
      <w:marTop w:val="0"/>
      <w:marBottom w:val="0"/>
      <w:divBdr>
        <w:top w:val="none" w:sz="0" w:space="0" w:color="auto"/>
        <w:left w:val="none" w:sz="0" w:space="0" w:color="auto"/>
        <w:bottom w:val="none" w:sz="0" w:space="0" w:color="auto"/>
        <w:right w:val="none" w:sz="0" w:space="0" w:color="auto"/>
      </w:divBdr>
    </w:div>
    <w:div w:id="2068335711">
      <w:bodyDiv w:val="1"/>
      <w:marLeft w:val="0"/>
      <w:marRight w:val="0"/>
      <w:marTop w:val="0"/>
      <w:marBottom w:val="0"/>
      <w:divBdr>
        <w:top w:val="none" w:sz="0" w:space="0" w:color="auto"/>
        <w:left w:val="none" w:sz="0" w:space="0" w:color="auto"/>
        <w:bottom w:val="none" w:sz="0" w:space="0" w:color="auto"/>
        <w:right w:val="none" w:sz="0" w:space="0" w:color="auto"/>
      </w:divBdr>
      <w:divsChild>
        <w:div w:id="13921130">
          <w:marLeft w:val="0"/>
          <w:marRight w:val="0"/>
          <w:marTop w:val="0"/>
          <w:marBottom w:val="0"/>
          <w:divBdr>
            <w:top w:val="none" w:sz="0" w:space="0" w:color="auto"/>
            <w:left w:val="none" w:sz="0" w:space="0" w:color="auto"/>
            <w:bottom w:val="none" w:sz="0" w:space="0" w:color="auto"/>
            <w:right w:val="none" w:sz="0" w:space="0" w:color="auto"/>
          </w:divBdr>
          <w:divsChild>
            <w:div w:id="2054844250">
              <w:marLeft w:val="0"/>
              <w:marRight w:val="0"/>
              <w:marTop w:val="0"/>
              <w:marBottom w:val="0"/>
              <w:divBdr>
                <w:top w:val="none" w:sz="0" w:space="0" w:color="auto"/>
                <w:left w:val="none" w:sz="0" w:space="0" w:color="auto"/>
                <w:bottom w:val="none" w:sz="0" w:space="0" w:color="auto"/>
                <w:right w:val="none" w:sz="0" w:space="0" w:color="auto"/>
              </w:divBdr>
              <w:divsChild>
                <w:div w:id="1251816211">
                  <w:marLeft w:val="0"/>
                  <w:marRight w:val="0"/>
                  <w:marTop w:val="0"/>
                  <w:marBottom w:val="0"/>
                  <w:divBdr>
                    <w:top w:val="none" w:sz="0" w:space="0" w:color="auto"/>
                    <w:left w:val="none" w:sz="0" w:space="0" w:color="auto"/>
                    <w:bottom w:val="none" w:sz="0" w:space="0" w:color="auto"/>
                    <w:right w:val="none" w:sz="0" w:space="0" w:color="auto"/>
                  </w:divBdr>
                  <w:divsChild>
                    <w:div w:id="234121856">
                      <w:marLeft w:val="0"/>
                      <w:marRight w:val="0"/>
                      <w:marTop w:val="0"/>
                      <w:marBottom w:val="0"/>
                      <w:divBdr>
                        <w:top w:val="none" w:sz="0" w:space="0" w:color="auto"/>
                        <w:left w:val="none" w:sz="0" w:space="0" w:color="auto"/>
                        <w:bottom w:val="none" w:sz="0" w:space="0" w:color="auto"/>
                        <w:right w:val="none" w:sz="0" w:space="0" w:color="auto"/>
                      </w:divBdr>
                      <w:divsChild>
                        <w:div w:id="1835417838">
                          <w:marLeft w:val="0"/>
                          <w:marRight w:val="0"/>
                          <w:marTop w:val="0"/>
                          <w:marBottom w:val="0"/>
                          <w:divBdr>
                            <w:top w:val="none" w:sz="0" w:space="0" w:color="auto"/>
                            <w:left w:val="none" w:sz="0" w:space="0" w:color="auto"/>
                            <w:bottom w:val="none" w:sz="0" w:space="0" w:color="auto"/>
                            <w:right w:val="none" w:sz="0" w:space="0" w:color="auto"/>
                          </w:divBdr>
                          <w:divsChild>
                            <w:div w:id="2042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475923">
      <w:bodyDiv w:val="1"/>
      <w:marLeft w:val="0"/>
      <w:marRight w:val="0"/>
      <w:marTop w:val="0"/>
      <w:marBottom w:val="0"/>
      <w:divBdr>
        <w:top w:val="none" w:sz="0" w:space="0" w:color="auto"/>
        <w:left w:val="none" w:sz="0" w:space="0" w:color="auto"/>
        <w:bottom w:val="none" w:sz="0" w:space="0" w:color="auto"/>
        <w:right w:val="none" w:sz="0" w:space="0" w:color="auto"/>
      </w:divBdr>
    </w:div>
    <w:div w:id="212526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nd18_a@hotmail.com" TargetMode="External"/><Relationship Id="rId13" Type="http://schemas.openxmlformats.org/officeDocument/2006/relationships/hyperlink" Target="http://www.redalyc.org/articulo.oa?id=497301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if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dx.doi.org/10.1353/lag.2011.0025" TargetMode="External"/><Relationship Id="rId10" Type="http://schemas.openxmlformats.org/officeDocument/2006/relationships/hyperlink" Target="mailto:smlmarcel@hot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ilchez@hotmail.com" TargetMode="External"/><Relationship Id="rId14" Type="http://schemas.openxmlformats.org/officeDocument/2006/relationships/hyperlink" Target="http://dx.doi.org/10.14350/rig.18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Gur04</b:Tag>
    <b:SourceType>JournalArticle</b:SourceType>
    <b:Guid>{C61CB9F1-CEC9-4833-8FFF-221B6C1967A1}</b:Guid>
    <b:Author>
      <b:Author>
        <b:NameList>
          <b:Person>
            <b:Last>Gurrutxaga</b:Last>
            <b:First>Mikel</b:First>
            <b:Middle>San Vicente</b:Middle>
          </b:Person>
        </b:NameList>
      </b:Author>
    </b:Author>
    <b:Title>Conectividad ecológica del territorio y conservación de la biodiversidad nuevas perspectivas en ecología del paisaje y ordenación territorial</b:Title>
    <b:Year>2004</b:Year>
    <b:RefOrder>1</b:RefOrder>
  </b:Source>
</b:Sources>
</file>

<file path=customXml/itemProps1.xml><?xml version="1.0" encoding="utf-8"?>
<ds:datastoreItem xmlns:ds="http://schemas.openxmlformats.org/officeDocument/2006/customXml" ds:itemID="{6612346B-F2CC-45AC-8CBE-EE3CFFFCF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3750</Words>
  <Characters>20628</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Avalos Jiménez</dc:creator>
  <cp:lastModifiedBy>JOE</cp:lastModifiedBy>
  <cp:revision>9</cp:revision>
  <cp:lastPrinted>2014-09-24T18:31:00Z</cp:lastPrinted>
  <dcterms:created xsi:type="dcterms:W3CDTF">2015-08-31T12:38:00Z</dcterms:created>
  <dcterms:modified xsi:type="dcterms:W3CDTF">2017-03-13T18:47:00Z</dcterms:modified>
</cp:coreProperties>
</file>