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D8903" w14:textId="0F6413CC" w:rsidR="00484D29" w:rsidRPr="00E63490" w:rsidRDefault="00484D29" w:rsidP="00E63490">
      <w:pPr>
        <w:tabs>
          <w:tab w:val="left" w:pos="567"/>
        </w:tabs>
        <w:spacing w:after="240" w:line="276" w:lineRule="auto"/>
        <w:jc w:val="right"/>
        <w:rPr>
          <w:rFonts w:ascii="Calibri" w:eastAsia="Times New Roman" w:hAnsi="Calibri" w:cs="Calibri"/>
          <w:color w:val="7030A0"/>
          <w:sz w:val="36"/>
          <w:szCs w:val="36"/>
          <w:shd w:val="solid" w:color="FFFFFF" w:fill="auto"/>
          <w:lang w:val="es-MX" w:eastAsia="ru-RU"/>
        </w:rPr>
      </w:pPr>
      <w:r w:rsidRPr="00E63490">
        <w:rPr>
          <w:rFonts w:ascii="Calibri" w:eastAsia="Times New Roman" w:hAnsi="Calibri" w:cs="Calibri"/>
          <w:color w:val="7030A0"/>
          <w:sz w:val="36"/>
          <w:szCs w:val="36"/>
          <w:shd w:val="solid" w:color="FFFFFF" w:fill="auto"/>
          <w:lang w:val="es-MX" w:eastAsia="ru-RU"/>
        </w:rPr>
        <w:t xml:space="preserve">Barreras en la </w:t>
      </w:r>
      <w:r w:rsidR="00AD6D5B" w:rsidRPr="00E63490">
        <w:rPr>
          <w:rFonts w:ascii="Calibri" w:eastAsia="Times New Roman" w:hAnsi="Calibri" w:cs="Calibri"/>
          <w:color w:val="7030A0"/>
          <w:sz w:val="36"/>
          <w:szCs w:val="36"/>
          <w:shd w:val="solid" w:color="FFFFFF" w:fill="auto"/>
          <w:lang w:val="es-MX" w:eastAsia="ru-RU"/>
        </w:rPr>
        <w:t>g</w:t>
      </w:r>
      <w:r w:rsidRPr="00E63490">
        <w:rPr>
          <w:rFonts w:ascii="Calibri" w:eastAsia="Times New Roman" w:hAnsi="Calibri" w:cs="Calibri"/>
          <w:color w:val="7030A0"/>
          <w:sz w:val="36"/>
          <w:szCs w:val="36"/>
          <w:shd w:val="solid" w:color="FFFFFF" w:fill="auto"/>
          <w:lang w:val="es-MX" w:eastAsia="ru-RU"/>
        </w:rPr>
        <w:t xml:space="preserve">estión del </w:t>
      </w:r>
      <w:r w:rsidR="00AD6D5B" w:rsidRPr="00E63490">
        <w:rPr>
          <w:rFonts w:ascii="Calibri" w:eastAsia="Times New Roman" w:hAnsi="Calibri" w:cs="Calibri"/>
          <w:color w:val="7030A0"/>
          <w:sz w:val="36"/>
          <w:szCs w:val="36"/>
          <w:shd w:val="solid" w:color="FFFFFF" w:fill="auto"/>
          <w:lang w:val="es-MX" w:eastAsia="ru-RU"/>
        </w:rPr>
        <w:t>c</w:t>
      </w:r>
      <w:r w:rsidRPr="00E63490">
        <w:rPr>
          <w:rFonts w:ascii="Calibri" w:eastAsia="Times New Roman" w:hAnsi="Calibri" w:cs="Calibri"/>
          <w:color w:val="7030A0"/>
          <w:sz w:val="36"/>
          <w:szCs w:val="36"/>
          <w:shd w:val="solid" w:color="FFFFFF" w:fill="auto"/>
          <w:lang w:val="es-MX" w:eastAsia="ru-RU"/>
        </w:rPr>
        <w:t>onocimiento del manejo de RPBI</w:t>
      </w:r>
    </w:p>
    <w:p w14:paraId="68A26EAB" w14:textId="6E840A38" w:rsidR="00E63490" w:rsidRPr="00E63490" w:rsidRDefault="00C6012E" w:rsidP="00E63490">
      <w:pPr>
        <w:spacing w:line="276" w:lineRule="auto"/>
        <w:jc w:val="right"/>
        <w:rPr>
          <w:rFonts w:ascii="Arial" w:hAnsi="Arial" w:cs="Arial"/>
          <w:i/>
          <w:lang w:val="en-US"/>
        </w:rPr>
      </w:pPr>
      <w:r w:rsidRPr="00C6012E">
        <w:rPr>
          <w:rFonts w:ascii="Calibri" w:eastAsia="Times New Roman" w:hAnsi="Calibri" w:cs="Calibri"/>
          <w:i/>
          <w:color w:val="7030A0"/>
          <w:sz w:val="28"/>
          <w:szCs w:val="36"/>
          <w:highlight w:val="white"/>
          <w:lang w:val="en-US" w:eastAsia="ru-RU"/>
        </w:rPr>
        <w:t>Knowledge management barriers in HBIW management</w:t>
      </w:r>
      <w:r w:rsidR="00E63490" w:rsidRPr="00493260">
        <w:rPr>
          <w:rFonts w:ascii="Calibri" w:eastAsia="Times New Roman" w:hAnsi="Calibri" w:cs="Calibri"/>
          <w:i/>
          <w:color w:val="7030A0"/>
          <w:sz w:val="28"/>
          <w:szCs w:val="36"/>
          <w:shd w:val="solid" w:color="FFFFFF" w:fill="auto"/>
          <w:lang w:val="en-US" w:eastAsia="ru-RU"/>
        </w:rPr>
        <w:br/>
      </w:r>
      <w:r w:rsidRPr="00493260">
        <w:rPr>
          <w:rFonts w:ascii="Calibri" w:eastAsia="Times New Roman" w:hAnsi="Calibri" w:cs="Calibri"/>
          <w:i/>
          <w:color w:val="7030A0"/>
          <w:sz w:val="28"/>
          <w:szCs w:val="36"/>
          <w:shd w:val="solid" w:color="FFFFFF" w:fill="auto"/>
          <w:lang w:val="en-US" w:eastAsia="ru-RU"/>
        </w:rPr>
        <w:br/>
      </w:r>
      <w:r w:rsidR="00E63490" w:rsidRPr="00493260">
        <w:rPr>
          <w:rFonts w:ascii="Calibri" w:eastAsia="Times New Roman" w:hAnsi="Calibri" w:cs="Calibri"/>
          <w:i/>
          <w:color w:val="7030A0"/>
          <w:sz w:val="28"/>
          <w:szCs w:val="36"/>
          <w:shd w:val="solid" w:color="FFFFFF" w:fill="auto"/>
          <w:lang w:val="en-US" w:eastAsia="ru-RU"/>
        </w:rPr>
        <w:t>Barreiras no conhecimento RPBI gestão</w:t>
      </w:r>
    </w:p>
    <w:p w14:paraId="77FC24AE" w14:textId="77777777" w:rsidR="00484D29" w:rsidRPr="00493260" w:rsidRDefault="00484D29" w:rsidP="00056DA2">
      <w:pPr>
        <w:spacing w:line="480" w:lineRule="auto"/>
        <w:rPr>
          <w:rFonts w:ascii="Arial" w:hAnsi="Arial" w:cs="Arial"/>
          <w:lang w:val="en-US"/>
        </w:rPr>
      </w:pPr>
    </w:p>
    <w:p w14:paraId="2B5495AF" w14:textId="19279136" w:rsidR="002969CD" w:rsidRDefault="00484D29" w:rsidP="00E63490">
      <w:pPr>
        <w:spacing w:line="276" w:lineRule="auto"/>
        <w:jc w:val="right"/>
        <w:rPr>
          <w:rFonts w:ascii="Calibri" w:eastAsia="Calibri" w:hAnsi="Calibri" w:cs="Calibri"/>
          <w:color w:val="FF0000"/>
          <w:lang w:val="es-ES" w:eastAsia="en-US"/>
        </w:rPr>
      </w:pPr>
      <w:r w:rsidRPr="00E63490">
        <w:rPr>
          <w:rFonts w:ascii="Calibri" w:eastAsia="Calibri" w:hAnsi="Calibri" w:cs="Calibri"/>
          <w:b/>
          <w:lang w:val="es-ES" w:eastAsia="en-US"/>
        </w:rPr>
        <w:t xml:space="preserve">Alicia </w:t>
      </w:r>
      <w:r w:rsidR="00E63490">
        <w:rPr>
          <w:rFonts w:ascii="Calibri" w:eastAsia="Calibri" w:hAnsi="Calibri" w:cs="Calibri"/>
          <w:b/>
          <w:lang w:val="es-ES" w:eastAsia="en-US"/>
        </w:rPr>
        <w:t>I</w:t>
      </w:r>
      <w:r w:rsidRPr="00E63490">
        <w:rPr>
          <w:rFonts w:ascii="Calibri" w:eastAsia="Calibri" w:hAnsi="Calibri" w:cs="Calibri"/>
          <w:b/>
          <w:lang w:val="es-ES" w:eastAsia="en-US"/>
        </w:rPr>
        <w:t>bone Audiffred Valdes</w:t>
      </w:r>
      <w:r w:rsidR="00E63490">
        <w:rPr>
          <w:rFonts w:ascii="Calibri" w:eastAsia="Calibri" w:hAnsi="Calibri" w:cs="Calibri"/>
          <w:b/>
          <w:lang w:val="es-ES" w:eastAsia="en-US"/>
        </w:rPr>
        <w:br/>
      </w:r>
      <w:r w:rsidR="00E63490" w:rsidRPr="00E63490">
        <w:rPr>
          <w:rFonts w:ascii="Calibri" w:eastAsia="Calibri" w:hAnsi="Calibri" w:cs="Calibri"/>
          <w:lang w:val="es-ES" w:eastAsia="en-US"/>
        </w:rPr>
        <w:t>Universidad Autónoma de Querétaro</w:t>
      </w:r>
      <w:r w:rsidR="00493260">
        <w:rPr>
          <w:rFonts w:ascii="Calibri" w:eastAsia="Calibri" w:hAnsi="Calibri" w:cs="Calibri"/>
          <w:lang w:eastAsia="en-US"/>
        </w:rPr>
        <w:t>, México</w:t>
      </w:r>
      <w:r w:rsidR="00E63490">
        <w:rPr>
          <w:rFonts w:ascii="Calibri" w:eastAsia="Calibri" w:hAnsi="Calibri" w:cs="Calibri"/>
          <w:b/>
          <w:lang w:val="es-ES" w:eastAsia="en-US"/>
        </w:rPr>
        <w:br/>
      </w:r>
      <w:hyperlink r:id="rId8" w:history="1">
        <w:r w:rsidR="00EF5C3D" w:rsidRPr="00EF5C3D">
          <w:rPr>
            <w:rStyle w:val="Hipervnculo"/>
            <w:rFonts w:ascii="Calibri" w:eastAsia="Calibri" w:hAnsi="Calibri" w:cs="Calibri"/>
            <w:color w:val="FF0000"/>
            <w:u w:val="none"/>
            <w:lang w:val="es-ES" w:eastAsia="en-US"/>
          </w:rPr>
          <w:t>bonnyaudiffred@gmail.com</w:t>
        </w:r>
      </w:hyperlink>
    </w:p>
    <w:p w14:paraId="00C5350A" w14:textId="77777777" w:rsidR="00EF5C3D" w:rsidRDefault="00EF5C3D" w:rsidP="00E63490">
      <w:pPr>
        <w:spacing w:line="276" w:lineRule="auto"/>
        <w:jc w:val="right"/>
        <w:rPr>
          <w:rFonts w:ascii="Calibri" w:eastAsia="Calibri" w:hAnsi="Calibri" w:cs="Calibri"/>
          <w:color w:val="FF0000"/>
          <w:lang w:val="es-ES" w:eastAsia="en-US"/>
        </w:rPr>
      </w:pPr>
    </w:p>
    <w:p w14:paraId="7AC48881" w14:textId="2E842932" w:rsidR="00EF5C3D" w:rsidRPr="00EF5C3D" w:rsidRDefault="00EF5C3D" w:rsidP="00E63490">
      <w:pPr>
        <w:spacing w:line="276" w:lineRule="auto"/>
        <w:jc w:val="right"/>
        <w:rPr>
          <w:rFonts w:ascii="Calibri" w:eastAsia="Calibri" w:hAnsi="Calibri" w:cs="Calibri"/>
          <w:b/>
          <w:lang w:val="es-ES" w:eastAsia="en-US"/>
        </w:rPr>
      </w:pPr>
      <w:r>
        <w:rPr>
          <w:rFonts w:ascii="Calibri" w:eastAsia="Calibri" w:hAnsi="Calibri" w:cs="Calibri"/>
          <w:b/>
          <w:lang w:val="es-ES" w:eastAsia="en-US"/>
        </w:rPr>
        <w:t>Clara Escamilla Santana</w:t>
      </w:r>
      <w:r>
        <w:rPr>
          <w:rFonts w:ascii="Calibri" w:eastAsia="Calibri" w:hAnsi="Calibri" w:cs="Calibri"/>
          <w:b/>
          <w:lang w:val="es-ES" w:eastAsia="en-US"/>
        </w:rPr>
        <w:br/>
      </w:r>
      <w:r w:rsidRPr="00E63490">
        <w:rPr>
          <w:rFonts w:ascii="Calibri" w:eastAsia="Calibri" w:hAnsi="Calibri" w:cs="Calibri"/>
          <w:lang w:val="es-ES" w:eastAsia="en-US"/>
        </w:rPr>
        <w:t>Universidad Autónoma de Querétaro</w:t>
      </w:r>
      <w:r w:rsidR="00493260">
        <w:rPr>
          <w:rFonts w:ascii="Calibri" w:eastAsia="Calibri" w:hAnsi="Calibri" w:cs="Calibri"/>
          <w:lang w:eastAsia="en-US"/>
        </w:rPr>
        <w:t>, México</w:t>
      </w:r>
      <w:bookmarkStart w:id="0" w:name="_GoBack"/>
      <w:bookmarkEnd w:id="0"/>
      <w:r>
        <w:rPr>
          <w:rFonts w:ascii="Calibri" w:eastAsia="Calibri" w:hAnsi="Calibri" w:cs="Calibri"/>
          <w:lang w:val="es-ES" w:eastAsia="en-US"/>
        </w:rPr>
        <w:br/>
      </w:r>
      <w:r w:rsidRPr="00EF5C3D">
        <w:rPr>
          <w:rStyle w:val="Hipervnculo"/>
          <w:rFonts w:asciiTheme="majorHAnsi" w:hAnsiTheme="majorHAnsi"/>
          <w:color w:val="FF0000"/>
          <w:u w:val="none"/>
          <w:lang w:val="es-ES" w:eastAsia="en-US"/>
        </w:rPr>
        <w:t>cescami@uaq.mx</w:t>
      </w:r>
    </w:p>
    <w:p w14:paraId="058C4400" w14:textId="77777777" w:rsidR="004D576E" w:rsidRDefault="004D576E" w:rsidP="00056DA2">
      <w:pPr>
        <w:spacing w:line="480" w:lineRule="auto"/>
        <w:rPr>
          <w:rFonts w:ascii="Arial" w:hAnsi="Arial" w:cs="Arial"/>
        </w:rPr>
      </w:pPr>
    </w:p>
    <w:p w14:paraId="488DD3FA" w14:textId="77777777" w:rsidR="00E63490" w:rsidRDefault="00E63490" w:rsidP="00056DA2">
      <w:pPr>
        <w:spacing w:line="480" w:lineRule="auto"/>
        <w:rPr>
          <w:rFonts w:ascii="Arial" w:hAnsi="Arial" w:cs="Arial"/>
          <w:b/>
        </w:rPr>
      </w:pPr>
    </w:p>
    <w:p w14:paraId="706A6B62" w14:textId="77777777" w:rsidR="004C5F1C" w:rsidRPr="00B622E9" w:rsidRDefault="004C5F1C" w:rsidP="004C5F1C">
      <w:pPr>
        <w:spacing w:line="480" w:lineRule="auto"/>
        <w:rPr>
          <w:rFonts w:ascii="Arial" w:hAnsi="Arial" w:cs="Arial"/>
          <w:b/>
        </w:rPr>
      </w:pPr>
      <w:r w:rsidRPr="0053022D">
        <w:rPr>
          <w:rFonts w:ascii="Calibri" w:eastAsia="Times New Roman" w:hAnsi="Calibri" w:cs="Calibri"/>
          <w:color w:val="7030A0"/>
          <w:sz w:val="28"/>
          <w:szCs w:val="28"/>
          <w:lang w:val="es-ES"/>
        </w:rPr>
        <w:t>Resumen</w:t>
      </w:r>
    </w:p>
    <w:p w14:paraId="3DA6745B" w14:textId="77777777" w:rsidR="004C5F1C" w:rsidRPr="0053022D" w:rsidRDefault="004C5F1C" w:rsidP="0053022D">
      <w:pPr>
        <w:spacing w:line="360" w:lineRule="auto"/>
        <w:jc w:val="both"/>
        <w:rPr>
          <w:rFonts w:ascii="Times New Roman" w:hAnsi="Times New Roman" w:cs="Times New Roman"/>
        </w:rPr>
      </w:pPr>
      <w:r w:rsidRPr="0053022D">
        <w:rPr>
          <w:rFonts w:ascii="Times New Roman" w:hAnsi="Times New Roman" w:cs="Times New Roman"/>
        </w:rPr>
        <w:t xml:space="preserve">El trabajo de investigación, tuvo por objeto la identificación y el análisis de las barreras  en la gestión del conocimiento para el manejo de los Residuos peligrosos biológico infecciosos (RPBI), en los laboratorios Clínicos de la ciudad de Querétaro, se centró en la adquisición, uso y transmisión del conocimiento en el manejo de los residuos, de 26 microempresas del centro de la ciudad. La encuesta se aplicó a los administradores y al personal encargado de los RPBI. Las variables de investigación fueron: (i) barreras en la gestión del conocimiento, (ii) adquisición, uso y transferencia del conocimiento, (iii) característica empresarial y (iv) normatividad. En el instrumento utilizó la escala de Likert y su análisis a través del programa estadístico  no paramétrico del SPSS, donde se obtuvo como resultado: la existencia de un gran número de barreras (organizacionales (30.7%), tecnológicas (24.2%), humanas (22.5%)  y económicas (8.1%)), además de un incumplimiento normativo. </w:t>
      </w:r>
    </w:p>
    <w:p w14:paraId="35CA9429" w14:textId="77777777" w:rsidR="004C5F1C" w:rsidRPr="00056DA2" w:rsidRDefault="004C5F1C" w:rsidP="004C5F1C">
      <w:pPr>
        <w:rPr>
          <w:rFonts w:ascii="Arial" w:hAnsi="Arial" w:cs="Arial"/>
        </w:rPr>
      </w:pPr>
    </w:p>
    <w:p w14:paraId="37A2BF36" w14:textId="77777777" w:rsidR="004C5F1C" w:rsidRPr="00056DA2" w:rsidRDefault="004C5F1C" w:rsidP="004C5F1C">
      <w:pPr>
        <w:rPr>
          <w:rFonts w:ascii="Arial" w:hAnsi="Arial" w:cs="Arial"/>
        </w:rPr>
      </w:pPr>
    </w:p>
    <w:p w14:paraId="798E5E0B" w14:textId="3E54B84F" w:rsidR="004C5F1C" w:rsidRPr="00056DA2" w:rsidRDefault="004C5F1C" w:rsidP="0053022D">
      <w:pPr>
        <w:spacing w:line="360" w:lineRule="auto"/>
        <w:jc w:val="both"/>
        <w:rPr>
          <w:rFonts w:ascii="Arial" w:hAnsi="Arial" w:cs="Arial"/>
        </w:rPr>
      </w:pPr>
      <w:r w:rsidRPr="0053022D">
        <w:rPr>
          <w:rFonts w:ascii="Calibri" w:eastAsia="Times New Roman" w:hAnsi="Calibri" w:cs="Calibri"/>
          <w:color w:val="7030A0"/>
          <w:sz w:val="28"/>
          <w:szCs w:val="28"/>
          <w:lang w:val="es-ES"/>
        </w:rPr>
        <w:t>Palabras clave:</w:t>
      </w:r>
      <w:r w:rsidR="0053022D">
        <w:rPr>
          <w:rFonts w:ascii="Arial" w:hAnsi="Arial" w:cs="Arial"/>
        </w:rPr>
        <w:t xml:space="preserve"> </w:t>
      </w:r>
      <w:r w:rsidRPr="0053022D">
        <w:rPr>
          <w:rFonts w:ascii="Times New Roman" w:hAnsi="Times New Roman" w:cs="Times New Roman"/>
        </w:rPr>
        <w:t>Barreras en la Gestión del Conocimiento, Laboratorios Clínicos  y manejo de residuos peligrosos biológico infecciosos.</w:t>
      </w:r>
    </w:p>
    <w:p w14:paraId="65BACD9F" w14:textId="77777777" w:rsidR="004C5F1C" w:rsidRDefault="004C5F1C" w:rsidP="004C5F1C">
      <w:pPr>
        <w:jc w:val="center"/>
        <w:rPr>
          <w:rFonts w:ascii="Arial" w:hAnsi="Arial" w:cs="Arial"/>
          <w:b/>
        </w:rPr>
      </w:pPr>
    </w:p>
    <w:p w14:paraId="532F7B20" w14:textId="77777777" w:rsidR="0053022D" w:rsidRDefault="0053022D" w:rsidP="004C5F1C">
      <w:pPr>
        <w:jc w:val="center"/>
        <w:rPr>
          <w:rFonts w:ascii="Arial" w:hAnsi="Arial" w:cs="Arial"/>
          <w:b/>
        </w:rPr>
      </w:pPr>
    </w:p>
    <w:p w14:paraId="4A6F2FBE" w14:textId="77777777" w:rsidR="004C5F1C" w:rsidRPr="0053022D" w:rsidRDefault="004C5F1C" w:rsidP="004C5F1C">
      <w:pPr>
        <w:rPr>
          <w:rFonts w:ascii="Calibri" w:eastAsia="Times New Roman" w:hAnsi="Calibri" w:cs="Calibri"/>
          <w:color w:val="7030A0"/>
          <w:sz w:val="28"/>
          <w:szCs w:val="28"/>
          <w:lang w:val="es-ES"/>
        </w:rPr>
      </w:pPr>
      <w:r w:rsidRPr="0053022D">
        <w:rPr>
          <w:rFonts w:ascii="Calibri" w:eastAsia="Times New Roman" w:hAnsi="Calibri" w:cs="Calibri"/>
          <w:color w:val="7030A0"/>
          <w:sz w:val="28"/>
          <w:szCs w:val="28"/>
          <w:lang w:val="es-ES"/>
        </w:rPr>
        <w:t>Abstract</w:t>
      </w:r>
    </w:p>
    <w:p w14:paraId="268763D7" w14:textId="77777777" w:rsidR="004C5F1C" w:rsidRPr="00056DA2" w:rsidRDefault="004C5F1C" w:rsidP="004C5F1C">
      <w:pPr>
        <w:jc w:val="center"/>
        <w:rPr>
          <w:rFonts w:ascii="Arial" w:hAnsi="Arial" w:cs="Arial"/>
        </w:rPr>
      </w:pPr>
    </w:p>
    <w:p w14:paraId="2E406210" w14:textId="77777777" w:rsidR="00C6012E" w:rsidRDefault="00C6012E" w:rsidP="00C6012E">
      <w:pPr>
        <w:spacing w:line="360" w:lineRule="auto"/>
        <w:jc w:val="both"/>
      </w:pPr>
      <w:r>
        <w:rPr>
          <w:rFonts w:ascii="Times New Roman" w:hAnsi="Times New Roman" w:cs="Times New Roman"/>
          <w:lang w:val="en-US"/>
        </w:rPr>
        <w:t xml:space="preserve">The research work, was designed for the identification and analysis of barriers in the knowledge management for the Hazardous Biological Infectious Waste Management (HBIW). The knowledge acquisition, use and transmission in waste management of 26 micro-enterprises from the city center was based in Querétaro City clinical laboratories. The survey was applied to managers and staff in charge of the HBIW. The variable of research were: (i) knowledge management barriers, (ii) acquisition, use and knowledge transfer, (iii) property business and (iv) regulations. where there was obtained as a result: the existence of a large number of barriers (organizational 30.7%, technological 24.2%, human 22.5% and economic 8.1%), as well as a regulatory breach. </w:t>
      </w:r>
    </w:p>
    <w:p w14:paraId="76FEDBBF" w14:textId="77777777" w:rsidR="00C6012E" w:rsidRDefault="00C6012E" w:rsidP="00C6012E">
      <w:pPr>
        <w:rPr>
          <w:rFonts w:ascii="Arial" w:hAnsi="Arial" w:cs="Arial"/>
        </w:rPr>
      </w:pPr>
    </w:p>
    <w:p w14:paraId="4B458678" w14:textId="20EA50F0" w:rsidR="004C5F1C" w:rsidRDefault="00C6012E" w:rsidP="00C6012E">
      <w:pPr>
        <w:spacing w:line="360" w:lineRule="auto"/>
        <w:jc w:val="both"/>
        <w:rPr>
          <w:rFonts w:ascii="Times New Roman" w:hAnsi="Times New Roman" w:cs="Times New Roman"/>
          <w:lang w:val="en-US"/>
        </w:rPr>
      </w:pPr>
      <w:r>
        <w:rPr>
          <w:rFonts w:ascii="Calibri" w:eastAsia="Times New Roman" w:hAnsi="Calibri" w:cs="Calibri"/>
          <w:color w:val="7030A0"/>
          <w:sz w:val="28"/>
          <w:szCs w:val="28"/>
          <w:lang w:val="en-US"/>
        </w:rPr>
        <w:t>Key words:</w:t>
      </w:r>
      <w:r>
        <w:rPr>
          <w:rFonts w:ascii="Arial" w:hAnsi="Arial" w:cs="Arial"/>
          <w:lang w:val="en-US"/>
        </w:rPr>
        <w:t xml:space="preserve"> </w:t>
      </w:r>
      <w:r>
        <w:rPr>
          <w:rFonts w:ascii="Times New Roman" w:hAnsi="Times New Roman" w:cs="Times New Roman"/>
          <w:lang w:val="en-US"/>
        </w:rPr>
        <w:t>Knowledge management barriers, Clinical laboratories and Hazardous Biological Infectious Waste management.</w:t>
      </w:r>
    </w:p>
    <w:p w14:paraId="2BC09C6F" w14:textId="77777777" w:rsidR="0053022D" w:rsidRDefault="0053022D" w:rsidP="0053022D">
      <w:pPr>
        <w:spacing w:line="360" w:lineRule="auto"/>
        <w:jc w:val="both"/>
        <w:rPr>
          <w:rFonts w:ascii="Times New Roman" w:hAnsi="Times New Roman" w:cs="Times New Roman"/>
          <w:lang w:val="en-US"/>
        </w:rPr>
      </w:pPr>
    </w:p>
    <w:p w14:paraId="64672271" w14:textId="19720449" w:rsidR="0053022D" w:rsidRPr="0053022D" w:rsidRDefault="0053022D" w:rsidP="0053022D">
      <w:pPr>
        <w:spacing w:line="360" w:lineRule="auto"/>
        <w:jc w:val="both"/>
        <w:rPr>
          <w:rFonts w:ascii="Calibri" w:eastAsia="Times New Roman" w:hAnsi="Calibri" w:cs="Calibri"/>
          <w:color w:val="7030A0"/>
          <w:sz w:val="28"/>
          <w:szCs w:val="28"/>
          <w:lang w:val="es-ES"/>
        </w:rPr>
      </w:pPr>
      <w:r w:rsidRPr="0053022D">
        <w:rPr>
          <w:rFonts w:ascii="Calibri" w:eastAsia="Times New Roman" w:hAnsi="Calibri" w:cs="Calibri"/>
          <w:color w:val="7030A0"/>
          <w:sz w:val="28"/>
          <w:szCs w:val="28"/>
          <w:lang w:val="es-ES"/>
        </w:rPr>
        <w:t>Resumo</w:t>
      </w:r>
    </w:p>
    <w:p w14:paraId="425704AC" w14:textId="77777777" w:rsidR="0053022D" w:rsidRPr="0053022D" w:rsidRDefault="0053022D" w:rsidP="0053022D">
      <w:pPr>
        <w:spacing w:line="360" w:lineRule="auto"/>
        <w:jc w:val="both"/>
        <w:rPr>
          <w:rFonts w:ascii="Times New Roman" w:hAnsi="Times New Roman" w:cs="Times New Roman"/>
          <w:lang w:val="en-US"/>
        </w:rPr>
      </w:pPr>
      <w:r w:rsidRPr="0053022D">
        <w:rPr>
          <w:rFonts w:ascii="Times New Roman" w:hAnsi="Times New Roman" w:cs="Times New Roman"/>
          <w:lang w:val="en-US"/>
        </w:rPr>
        <w:t>O trabalho de pesquisa teve como objetivo a identificação e análise de barreiras na gestão do conhecimento para a gestão de resíduos perigosos biológica infecciosa (RPBI), em laboratórios de análises clínicas na cidade de Queretaro, focada na aquisição, usar e transmissão de conhecimentos na gestão de resíduos, 26 microempresas centro da cidade. A pesquisa foi aplicada aos gestores e pessoal responsável pela RPBI. variáveis ​​da pesquisa foram: (i) barreiras na gestão do conhecimento, (ii) aquisição, uso e transferência de conhecimento, (iii) de negócios recurso e (iv) regulamentações. O instrumento utilizado a escala de Likert e análise através do programa estatístico SPSS não paramétrico, que foi obtida como resultado: a existência de um grande número de barreiras (organizacional (30,7%), tecnologia (24,2%), humano ( 22,5%) e financeiro (8,1%)), e uma falha de regulação.</w:t>
      </w:r>
    </w:p>
    <w:p w14:paraId="1F5B1D78" w14:textId="77777777" w:rsidR="0053022D" w:rsidRPr="0053022D" w:rsidRDefault="0053022D" w:rsidP="0053022D">
      <w:pPr>
        <w:spacing w:line="360" w:lineRule="auto"/>
        <w:jc w:val="both"/>
        <w:rPr>
          <w:rFonts w:ascii="Times New Roman" w:hAnsi="Times New Roman" w:cs="Times New Roman"/>
          <w:lang w:val="en-US"/>
        </w:rPr>
      </w:pPr>
    </w:p>
    <w:p w14:paraId="3446C14A" w14:textId="08D43FB5" w:rsidR="0053022D" w:rsidRDefault="0053022D" w:rsidP="0053022D">
      <w:pPr>
        <w:spacing w:line="360" w:lineRule="auto"/>
        <w:jc w:val="both"/>
        <w:rPr>
          <w:rFonts w:ascii="Times New Roman" w:hAnsi="Times New Roman" w:cs="Times New Roman"/>
          <w:lang w:val="en-US"/>
        </w:rPr>
      </w:pPr>
      <w:r w:rsidRPr="0053022D">
        <w:rPr>
          <w:rFonts w:ascii="Calibri" w:eastAsia="Times New Roman" w:hAnsi="Calibri" w:cs="Calibri"/>
          <w:color w:val="7030A0"/>
          <w:sz w:val="28"/>
          <w:szCs w:val="28"/>
          <w:lang w:val="es-ES"/>
        </w:rPr>
        <w:t>Palavras-chave:</w:t>
      </w:r>
      <w:r w:rsidRPr="0053022D">
        <w:rPr>
          <w:rFonts w:ascii="Times New Roman" w:hAnsi="Times New Roman" w:cs="Times New Roman"/>
          <w:lang w:val="en-US"/>
        </w:rPr>
        <w:t xml:space="preserve"> Barreiras à gestão do conhecimento, Laboratórios Clínicos e de gestão de resíduos perigosos biológica infecciosas.</w:t>
      </w:r>
    </w:p>
    <w:p w14:paraId="63A13E03" w14:textId="77777777" w:rsidR="0053022D" w:rsidRDefault="0053022D" w:rsidP="0053022D">
      <w:pPr>
        <w:spacing w:line="360" w:lineRule="auto"/>
        <w:jc w:val="both"/>
        <w:rPr>
          <w:rFonts w:ascii="Times New Roman" w:hAnsi="Times New Roman" w:cs="Times New Roman"/>
          <w:lang w:val="en-US"/>
        </w:rPr>
      </w:pPr>
    </w:p>
    <w:p w14:paraId="476A7374" w14:textId="3F8C381E" w:rsidR="0053022D" w:rsidRPr="00AD5ECB" w:rsidRDefault="0053022D" w:rsidP="0053022D">
      <w:pPr>
        <w:spacing w:before="100" w:beforeAutospacing="1" w:after="100" w:afterAutospacing="1"/>
        <w:jc w:val="both"/>
        <w:outlineLvl w:val="3"/>
        <w:rPr>
          <w:rFonts w:eastAsia="Times New Roman" w:cs="Calibri"/>
          <w:color w:val="7030A0"/>
          <w:sz w:val="36"/>
          <w:szCs w:val="36"/>
          <w:lang w:val="en-US"/>
        </w:rPr>
      </w:pPr>
      <w:r w:rsidRPr="00DE47D5">
        <w:rPr>
          <w:rFonts w:ascii="Times New Roman" w:eastAsia="Times New Roman" w:hAnsi="Times New Roman"/>
          <w:b/>
        </w:rPr>
        <w:lastRenderedPageBreak/>
        <w:t>Fecha recepción:</w:t>
      </w:r>
      <w:r w:rsidRPr="00DE47D5">
        <w:rPr>
          <w:rFonts w:ascii="Times New Roman" w:eastAsia="Times New Roman" w:hAnsi="Times New Roman"/>
        </w:rPr>
        <w:t xml:space="preserve"> </w:t>
      </w:r>
      <w:r w:rsidR="002E40EC">
        <w:rPr>
          <w:rFonts w:ascii="Times New Roman" w:eastAsia="Times New Roman" w:hAnsi="Times New Roman"/>
        </w:rPr>
        <w:t>Enero</w:t>
      </w:r>
      <w:r w:rsidR="00DC7BBB">
        <w:rPr>
          <w:rFonts w:ascii="Times New Roman" w:eastAsia="Times New Roman" w:hAnsi="Times New Roman"/>
        </w:rPr>
        <w:t xml:space="preserve"> 2016</w:t>
      </w:r>
      <w:r w:rsidRPr="00DE47D5">
        <w:rPr>
          <w:rFonts w:ascii="Times New Roman" w:eastAsia="Times New Roman" w:hAnsi="Times New Roman"/>
        </w:rPr>
        <w:t xml:space="preserve">                                      </w:t>
      </w:r>
      <w:r w:rsidRPr="00DE47D5">
        <w:rPr>
          <w:rFonts w:ascii="Times New Roman" w:eastAsia="Times New Roman" w:hAnsi="Times New Roman"/>
          <w:b/>
        </w:rPr>
        <w:t>Fecha aceptación:</w:t>
      </w:r>
      <w:r w:rsidRPr="00DE47D5">
        <w:rPr>
          <w:rFonts w:ascii="Times New Roman" w:eastAsia="Times New Roman" w:hAnsi="Times New Roman"/>
        </w:rPr>
        <w:t xml:space="preserve"> </w:t>
      </w:r>
      <w:r w:rsidR="00DC7BBB">
        <w:rPr>
          <w:rFonts w:ascii="Times New Roman" w:eastAsia="Times New Roman" w:hAnsi="Times New Roman"/>
        </w:rPr>
        <w:t>Ju</w:t>
      </w:r>
      <w:r w:rsidR="002E40EC">
        <w:rPr>
          <w:rFonts w:ascii="Times New Roman" w:eastAsia="Times New Roman" w:hAnsi="Times New Roman"/>
        </w:rPr>
        <w:t>l</w:t>
      </w:r>
      <w:r w:rsidR="00DC7BBB">
        <w:rPr>
          <w:rFonts w:ascii="Times New Roman" w:eastAsia="Times New Roman" w:hAnsi="Times New Roman"/>
        </w:rPr>
        <w:t>io 2016</w:t>
      </w:r>
      <w:r w:rsidR="00D21CEB">
        <w:rPr>
          <w:rFonts w:cstheme="minorHAnsi"/>
        </w:rPr>
        <w:pict w14:anchorId="71C9024F">
          <v:rect id="_x0000_i1025" style="width:0;height:1.5pt" o:hralign="center" o:hrstd="t" o:hr="t" fillcolor="#a0a0a0" stroked="f"/>
        </w:pict>
      </w:r>
    </w:p>
    <w:p w14:paraId="3BD4E7AF" w14:textId="77777777" w:rsidR="0053022D" w:rsidRDefault="0053022D" w:rsidP="0053022D">
      <w:pPr>
        <w:spacing w:line="360" w:lineRule="auto"/>
        <w:jc w:val="both"/>
        <w:rPr>
          <w:rFonts w:ascii="Arial" w:hAnsi="Arial" w:cs="Arial"/>
          <w:b/>
        </w:rPr>
      </w:pPr>
    </w:p>
    <w:p w14:paraId="45448335" w14:textId="77777777" w:rsidR="004C5F1C" w:rsidRDefault="004C5F1C" w:rsidP="00056DA2">
      <w:pPr>
        <w:spacing w:line="480" w:lineRule="auto"/>
        <w:rPr>
          <w:rFonts w:ascii="Arial" w:hAnsi="Arial" w:cs="Arial"/>
          <w:b/>
        </w:rPr>
      </w:pPr>
    </w:p>
    <w:p w14:paraId="7C7B0D67" w14:textId="77777777" w:rsidR="002969CD" w:rsidRPr="0053022D" w:rsidRDefault="00FE39BA" w:rsidP="00056DA2">
      <w:pPr>
        <w:spacing w:line="480" w:lineRule="auto"/>
        <w:rPr>
          <w:rFonts w:ascii="Calibri" w:eastAsia="Times New Roman" w:hAnsi="Calibri" w:cs="Calibri"/>
          <w:color w:val="7030A0"/>
          <w:sz w:val="28"/>
          <w:szCs w:val="28"/>
          <w:lang w:val="es-ES"/>
        </w:rPr>
      </w:pPr>
      <w:r w:rsidRPr="0053022D">
        <w:rPr>
          <w:rFonts w:ascii="Calibri" w:eastAsia="Times New Roman" w:hAnsi="Calibri" w:cs="Calibri"/>
          <w:color w:val="7030A0"/>
          <w:sz w:val="28"/>
          <w:szCs w:val="28"/>
          <w:lang w:val="es-ES"/>
        </w:rPr>
        <w:t>Introducción</w:t>
      </w:r>
    </w:p>
    <w:p w14:paraId="17BE3549" w14:textId="2BBCBA54" w:rsidR="00B46D05" w:rsidRPr="0053022D" w:rsidRDefault="00B46D05" w:rsidP="0053022D">
      <w:pPr>
        <w:pStyle w:val="Prrafodelista"/>
        <w:spacing w:line="360" w:lineRule="auto"/>
        <w:ind w:left="0"/>
        <w:jc w:val="both"/>
        <w:rPr>
          <w:rFonts w:ascii="Times New Roman" w:hAnsi="Times New Roman" w:cs="Times New Roman"/>
        </w:rPr>
      </w:pPr>
      <w:r w:rsidRPr="0053022D">
        <w:rPr>
          <w:rFonts w:ascii="Times New Roman" w:hAnsi="Times New Roman" w:cs="Times New Roman"/>
        </w:rPr>
        <w:t>La gestión del conocimiento (GC) es</w:t>
      </w:r>
      <w:r w:rsidR="00AD6D5B" w:rsidRPr="0053022D">
        <w:rPr>
          <w:rFonts w:ascii="Times New Roman" w:hAnsi="Times New Roman" w:cs="Times New Roman"/>
        </w:rPr>
        <w:t xml:space="preserve"> </w:t>
      </w:r>
      <w:r w:rsidR="00367F84" w:rsidRPr="0053022D">
        <w:rPr>
          <w:rFonts w:ascii="Times New Roman" w:hAnsi="Times New Roman" w:cs="Times New Roman"/>
        </w:rPr>
        <w:t xml:space="preserve">un instrumento básico para la gestión empresarial, un proceso </w:t>
      </w:r>
      <w:r w:rsidR="00D22AE4" w:rsidRPr="0053022D">
        <w:rPr>
          <w:rFonts w:ascii="Times New Roman" w:hAnsi="Times New Roman" w:cs="Times New Roman"/>
        </w:rPr>
        <w:t>para</w:t>
      </w:r>
      <w:r w:rsidR="00367F84" w:rsidRPr="0053022D">
        <w:rPr>
          <w:rFonts w:ascii="Times New Roman" w:hAnsi="Times New Roman" w:cs="Times New Roman"/>
        </w:rPr>
        <w:t xml:space="preserve"> identificar, clasificar, proyectar, presentar y usar de </w:t>
      </w:r>
      <w:r w:rsidR="00D22AE4" w:rsidRPr="0053022D">
        <w:rPr>
          <w:rFonts w:ascii="Times New Roman" w:hAnsi="Times New Roman" w:cs="Times New Roman"/>
        </w:rPr>
        <w:t>manera</w:t>
      </w:r>
      <w:r w:rsidR="00367F84" w:rsidRPr="0053022D">
        <w:rPr>
          <w:rFonts w:ascii="Times New Roman" w:hAnsi="Times New Roman" w:cs="Times New Roman"/>
        </w:rPr>
        <w:t xml:space="preserve"> más eficiente el conocimiento y la experiencia del negocio acumulada en la organización, de forma que mejore el alcance del empleado para conseguir ventajas competitivas </w:t>
      </w:r>
      <w:r w:rsidR="00AD6D5B" w:rsidRPr="0053022D">
        <w:rPr>
          <w:rFonts w:ascii="Times New Roman" w:hAnsi="Times New Roman" w:cs="Times New Roman"/>
          <w:noProof/>
        </w:rPr>
        <w:t>(Nieves Lahabal y León Santos, 2001)</w:t>
      </w:r>
      <w:r w:rsidR="00367F84" w:rsidRPr="0053022D">
        <w:rPr>
          <w:rFonts w:ascii="Times New Roman" w:hAnsi="Times New Roman" w:cs="Times New Roman"/>
        </w:rPr>
        <w:t>.</w:t>
      </w:r>
      <w:r w:rsidRPr="0053022D">
        <w:rPr>
          <w:rFonts w:ascii="Times New Roman" w:hAnsi="Times New Roman" w:cs="Times New Roman"/>
        </w:rPr>
        <w:t xml:space="preserve"> </w:t>
      </w:r>
      <w:r w:rsidR="0034042F" w:rsidRPr="0053022D">
        <w:rPr>
          <w:rFonts w:ascii="Times New Roman" w:hAnsi="Times New Roman" w:cs="Times New Roman"/>
        </w:rPr>
        <w:t>Además</w:t>
      </w:r>
      <w:r w:rsidR="00D22AE4" w:rsidRPr="0053022D">
        <w:rPr>
          <w:rFonts w:ascii="Times New Roman" w:hAnsi="Times New Roman" w:cs="Times New Roman"/>
        </w:rPr>
        <w:t>,</w:t>
      </w:r>
      <w:r w:rsidR="0034042F" w:rsidRPr="0053022D">
        <w:rPr>
          <w:rFonts w:ascii="Times New Roman" w:hAnsi="Times New Roman" w:cs="Times New Roman"/>
        </w:rPr>
        <w:t xml:space="preserve"> es </w:t>
      </w:r>
      <w:r w:rsidRPr="0053022D">
        <w:rPr>
          <w:rFonts w:ascii="Times New Roman" w:hAnsi="Times New Roman" w:cs="Times New Roman"/>
        </w:rPr>
        <w:t>una herramienta administrativa que permite atraer, integrar, usar y transferir los distintos conocimientos a la empresa</w:t>
      </w:r>
      <w:r w:rsidR="00AD6D5B" w:rsidRPr="0053022D">
        <w:rPr>
          <w:rFonts w:ascii="Times New Roman" w:hAnsi="Times New Roman" w:cs="Times New Roman"/>
          <w:noProof/>
        </w:rPr>
        <w:t xml:space="preserve"> (Grau, 2012)</w:t>
      </w:r>
      <w:r w:rsidRPr="0053022D">
        <w:rPr>
          <w:rFonts w:ascii="Times New Roman" w:hAnsi="Times New Roman" w:cs="Times New Roman"/>
        </w:rPr>
        <w:t xml:space="preserve">. Gestionar el </w:t>
      </w:r>
      <w:r w:rsidR="00AD6D5B" w:rsidRPr="0053022D">
        <w:rPr>
          <w:rFonts w:ascii="Times New Roman" w:hAnsi="Times New Roman" w:cs="Times New Roman"/>
        </w:rPr>
        <w:t>c</w:t>
      </w:r>
      <w:r w:rsidRPr="0053022D">
        <w:rPr>
          <w:rFonts w:ascii="Times New Roman" w:hAnsi="Times New Roman" w:cs="Times New Roman"/>
        </w:rPr>
        <w:t xml:space="preserve">onocimiento es la base de la organización </w:t>
      </w:r>
      <w:r w:rsidR="00BD7E69" w:rsidRPr="0053022D">
        <w:rPr>
          <w:rFonts w:ascii="Times New Roman" w:hAnsi="Times New Roman" w:cs="Times New Roman"/>
        </w:rPr>
        <w:t>ya que permite</w:t>
      </w:r>
      <w:r w:rsidRPr="0053022D">
        <w:rPr>
          <w:rFonts w:ascii="Times New Roman" w:hAnsi="Times New Roman" w:cs="Times New Roman"/>
        </w:rPr>
        <w:t xml:space="preserve"> entender el entorno y actuar </w:t>
      </w:r>
      <w:r w:rsidR="00BD7E69" w:rsidRPr="0053022D">
        <w:rPr>
          <w:rFonts w:ascii="Times New Roman" w:hAnsi="Times New Roman" w:cs="Times New Roman"/>
        </w:rPr>
        <w:t>en</w:t>
      </w:r>
      <w:r w:rsidRPr="0053022D">
        <w:rPr>
          <w:rFonts w:ascii="Times New Roman" w:hAnsi="Times New Roman" w:cs="Times New Roman"/>
        </w:rPr>
        <w:t xml:space="preserve"> di</w:t>
      </w:r>
      <w:r w:rsidR="00BD7E69" w:rsidRPr="0053022D">
        <w:rPr>
          <w:rFonts w:ascii="Times New Roman" w:hAnsi="Times New Roman" w:cs="Times New Roman"/>
        </w:rPr>
        <w:t>stintos</w:t>
      </w:r>
      <w:r w:rsidRPr="0053022D">
        <w:rPr>
          <w:rFonts w:ascii="Times New Roman" w:hAnsi="Times New Roman" w:cs="Times New Roman"/>
        </w:rPr>
        <w:t xml:space="preserve"> panoramas del mundo globalizado, de tal forma que el conocimiento y la información se </w:t>
      </w:r>
      <w:r w:rsidR="00C6310E" w:rsidRPr="0053022D">
        <w:rPr>
          <w:rFonts w:ascii="Times New Roman" w:hAnsi="Times New Roman" w:cs="Times New Roman"/>
        </w:rPr>
        <w:t>consideran</w:t>
      </w:r>
      <w:r w:rsidRPr="0053022D">
        <w:rPr>
          <w:rFonts w:ascii="Times New Roman" w:hAnsi="Times New Roman" w:cs="Times New Roman"/>
        </w:rPr>
        <w:t xml:space="preserve"> </w:t>
      </w:r>
      <w:r w:rsidR="00442D1B" w:rsidRPr="0053022D">
        <w:rPr>
          <w:rFonts w:ascii="Times New Roman" w:hAnsi="Times New Roman" w:cs="Times New Roman"/>
        </w:rPr>
        <w:t>a</w:t>
      </w:r>
      <w:r w:rsidR="00C6310E" w:rsidRPr="0053022D">
        <w:rPr>
          <w:rFonts w:ascii="Times New Roman" w:hAnsi="Times New Roman" w:cs="Times New Roman"/>
        </w:rPr>
        <w:t>l mismo tiempo</w:t>
      </w:r>
      <w:r w:rsidRPr="0053022D">
        <w:rPr>
          <w:rFonts w:ascii="Times New Roman" w:hAnsi="Times New Roman" w:cs="Times New Roman"/>
        </w:rPr>
        <w:t xml:space="preserve"> un recurso y un producto dentro de las empresas. El desarrollo que en la actualidad han tenido las tecnologías de la información, los instrumentos y las técnicas, ha obligado a las empresas a involucrarse en la GC</w:t>
      </w:r>
      <w:r w:rsidR="00AE0245" w:rsidRPr="0053022D">
        <w:rPr>
          <w:rFonts w:ascii="Times New Roman" w:hAnsi="Times New Roman" w:cs="Times New Roman"/>
        </w:rPr>
        <w:t xml:space="preserve"> </w:t>
      </w:r>
      <w:r w:rsidR="00D22AE4" w:rsidRPr="0053022D">
        <w:rPr>
          <w:rFonts w:ascii="Times New Roman" w:hAnsi="Times New Roman" w:cs="Times New Roman"/>
          <w:noProof/>
        </w:rPr>
        <w:t>(Durango Yepes, Quintero Muñós, y Ruiz Gonzáles, 2015)</w:t>
      </w:r>
      <w:r w:rsidRPr="0053022D">
        <w:rPr>
          <w:rFonts w:ascii="Times New Roman" w:hAnsi="Times New Roman" w:cs="Times New Roman"/>
        </w:rPr>
        <w:t xml:space="preserve"> y aprovechar de </w:t>
      </w:r>
      <w:r w:rsidR="006A789F" w:rsidRPr="0053022D">
        <w:rPr>
          <w:rFonts w:ascii="Times New Roman" w:hAnsi="Times New Roman" w:cs="Times New Roman"/>
        </w:rPr>
        <w:t>manera</w:t>
      </w:r>
      <w:r w:rsidRPr="0053022D">
        <w:rPr>
          <w:rFonts w:ascii="Times New Roman" w:hAnsi="Times New Roman" w:cs="Times New Roman"/>
        </w:rPr>
        <w:t xml:space="preserve"> óptima los conocimientos adquiridos y transformarlos en nuevos productos, procesos y campos de actividad. </w:t>
      </w:r>
    </w:p>
    <w:p w14:paraId="770EF793" w14:textId="5E85EC97" w:rsidR="00B46D05" w:rsidRPr="0053022D" w:rsidRDefault="00B46D05" w:rsidP="0053022D">
      <w:pPr>
        <w:pStyle w:val="Prrafodelista"/>
        <w:spacing w:line="360" w:lineRule="auto"/>
        <w:ind w:left="0"/>
        <w:jc w:val="both"/>
        <w:rPr>
          <w:rFonts w:ascii="Times New Roman" w:hAnsi="Times New Roman" w:cs="Times New Roman"/>
        </w:rPr>
      </w:pPr>
      <w:r w:rsidRPr="0053022D">
        <w:rPr>
          <w:rFonts w:ascii="Times New Roman" w:hAnsi="Times New Roman" w:cs="Times New Roman"/>
        </w:rPr>
        <w:t>Pero</w:t>
      </w:r>
      <w:r w:rsidR="00D22AE4" w:rsidRPr="0053022D">
        <w:rPr>
          <w:rFonts w:ascii="Times New Roman" w:hAnsi="Times New Roman" w:cs="Times New Roman"/>
        </w:rPr>
        <w:t>,</w:t>
      </w:r>
      <w:r w:rsidRPr="0053022D">
        <w:rPr>
          <w:rFonts w:ascii="Times New Roman" w:hAnsi="Times New Roman" w:cs="Times New Roman"/>
        </w:rPr>
        <w:t xml:space="preserve"> </w:t>
      </w:r>
      <w:r w:rsidR="00D22AE4" w:rsidRPr="0053022D">
        <w:rPr>
          <w:rFonts w:ascii="Times New Roman" w:hAnsi="Times New Roman" w:cs="Times New Roman"/>
        </w:rPr>
        <w:t>¿</w:t>
      </w:r>
      <w:r w:rsidRPr="0053022D">
        <w:rPr>
          <w:rFonts w:ascii="Times New Roman" w:hAnsi="Times New Roman" w:cs="Times New Roman"/>
        </w:rPr>
        <w:t xml:space="preserve">realmente </w:t>
      </w:r>
      <w:r w:rsidR="00D22AE4" w:rsidRPr="0053022D">
        <w:rPr>
          <w:rFonts w:ascii="Times New Roman" w:hAnsi="Times New Roman" w:cs="Times New Roman"/>
        </w:rPr>
        <w:t>p</w:t>
      </w:r>
      <w:r w:rsidRPr="0053022D">
        <w:rPr>
          <w:rFonts w:ascii="Times New Roman" w:hAnsi="Times New Roman" w:cs="Times New Roman"/>
        </w:rPr>
        <w:t xml:space="preserve">uede </w:t>
      </w:r>
      <w:r w:rsidR="00D22AE4" w:rsidRPr="0053022D">
        <w:rPr>
          <w:rFonts w:ascii="Times New Roman" w:hAnsi="Times New Roman" w:cs="Times New Roman"/>
        </w:rPr>
        <w:t>g</w:t>
      </w:r>
      <w:r w:rsidRPr="0053022D">
        <w:rPr>
          <w:rFonts w:ascii="Times New Roman" w:hAnsi="Times New Roman" w:cs="Times New Roman"/>
        </w:rPr>
        <w:t xml:space="preserve">estionarse el </w:t>
      </w:r>
      <w:r w:rsidR="00D22AE4" w:rsidRPr="0053022D">
        <w:rPr>
          <w:rFonts w:ascii="Times New Roman" w:hAnsi="Times New Roman" w:cs="Times New Roman"/>
        </w:rPr>
        <w:t>c</w:t>
      </w:r>
      <w:r w:rsidRPr="0053022D">
        <w:rPr>
          <w:rFonts w:ascii="Times New Roman" w:hAnsi="Times New Roman" w:cs="Times New Roman"/>
        </w:rPr>
        <w:t xml:space="preserve">onocimiento en todas las empresas? </w:t>
      </w:r>
      <w:r w:rsidR="00D22AE4" w:rsidRPr="0053022D">
        <w:rPr>
          <w:rFonts w:ascii="Times New Roman" w:hAnsi="Times New Roman" w:cs="Times New Roman"/>
        </w:rPr>
        <w:t>La respuesta es</w:t>
      </w:r>
      <w:r w:rsidRPr="0053022D">
        <w:rPr>
          <w:rFonts w:ascii="Times New Roman" w:hAnsi="Times New Roman" w:cs="Times New Roman"/>
        </w:rPr>
        <w:t xml:space="preserve"> no</w:t>
      </w:r>
      <w:r w:rsidR="00D22AE4" w:rsidRPr="0053022D">
        <w:rPr>
          <w:rFonts w:ascii="Times New Roman" w:hAnsi="Times New Roman" w:cs="Times New Roman"/>
        </w:rPr>
        <w:t>. L</w:t>
      </w:r>
      <w:r w:rsidRPr="0053022D">
        <w:rPr>
          <w:rFonts w:ascii="Times New Roman" w:hAnsi="Times New Roman" w:cs="Times New Roman"/>
        </w:rPr>
        <w:t xml:space="preserve">a </w:t>
      </w:r>
      <w:r w:rsidR="00442D1B" w:rsidRPr="0053022D">
        <w:rPr>
          <w:rFonts w:ascii="Times New Roman" w:hAnsi="Times New Roman" w:cs="Times New Roman"/>
        </w:rPr>
        <w:t>g</w:t>
      </w:r>
      <w:r w:rsidRPr="0053022D">
        <w:rPr>
          <w:rFonts w:ascii="Times New Roman" w:hAnsi="Times New Roman" w:cs="Times New Roman"/>
        </w:rPr>
        <w:t xml:space="preserve">estión del </w:t>
      </w:r>
      <w:r w:rsidR="00442D1B" w:rsidRPr="0053022D">
        <w:rPr>
          <w:rFonts w:ascii="Times New Roman" w:hAnsi="Times New Roman" w:cs="Times New Roman"/>
        </w:rPr>
        <w:t>c</w:t>
      </w:r>
      <w:r w:rsidRPr="0053022D">
        <w:rPr>
          <w:rFonts w:ascii="Times New Roman" w:hAnsi="Times New Roman" w:cs="Times New Roman"/>
        </w:rPr>
        <w:t>onocimiento acaba</w:t>
      </w:r>
      <w:r w:rsidR="00D22AE4" w:rsidRPr="0053022D">
        <w:rPr>
          <w:rFonts w:ascii="Times New Roman" w:hAnsi="Times New Roman" w:cs="Times New Roman"/>
        </w:rPr>
        <w:t xml:space="preserve"> por ser</w:t>
      </w:r>
      <w:r w:rsidRPr="0053022D">
        <w:rPr>
          <w:rFonts w:ascii="Times New Roman" w:hAnsi="Times New Roman" w:cs="Times New Roman"/>
        </w:rPr>
        <w:t xml:space="preserve"> una manera de crear condiciones, facilitar flujos de conocimiento que puedan circular mejor dentro de la organización, pero existen circunstancias que van a impedir que el conocimiento se desarrolle plen</w:t>
      </w:r>
      <w:r w:rsidR="00D22AE4" w:rsidRPr="0053022D">
        <w:rPr>
          <w:rFonts w:ascii="Times New Roman" w:hAnsi="Times New Roman" w:cs="Times New Roman"/>
        </w:rPr>
        <w:t>amente</w:t>
      </w:r>
      <w:r w:rsidRPr="0053022D">
        <w:rPr>
          <w:rFonts w:ascii="Times New Roman" w:hAnsi="Times New Roman" w:cs="Times New Roman"/>
        </w:rPr>
        <w:t xml:space="preserve"> dentro de las organizaciones debido a las barreras que se pued</w:t>
      </w:r>
      <w:r w:rsidR="006A789F" w:rsidRPr="0053022D">
        <w:rPr>
          <w:rFonts w:ascii="Times New Roman" w:hAnsi="Times New Roman" w:cs="Times New Roman"/>
        </w:rPr>
        <w:t>e</w:t>
      </w:r>
      <w:r w:rsidRPr="0053022D">
        <w:rPr>
          <w:rFonts w:ascii="Times New Roman" w:hAnsi="Times New Roman" w:cs="Times New Roman"/>
        </w:rPr>
        <w:t xml:space="preserve">n encontrar dentro de ella. </w:t>
      </w:r>
      <w:r w:rsidR="00D22AE4" w:rsidRPr="0053022D">
        <w:rPr>
          <w:rFonts w:ascii="Times New Roman" w:hAnsi="Times New Roman" w:cs="Times New Roman"/>
        </w:rPr>
        <w:t>Es necesario</w:t>
      </w:r>
      <w:r w:rsidRPr="0053022D">
        <w:rPr>
          <w:rFonts w:ascii="Times New Roman" w:hAnsi="Times New Roman" w:cs="Times New Roman"/>
        </w:rPr>
        <w:t xml:space="preserve"> </w:t>
      </w:r>
      <w:r w:rsidR="00442D1B" w:rsidRPr="0053022D">
        <w:rPr>
          <w:rFonts w:ascii="Times New Roman" w:hAnsi="Times New Roman" w:cs="Times New Roman"/>
        </w:rPr>
        <w:t>considerar q</w:t>
      </w:r>
      <w:r w:rsidRPr="0053022D">
        <w:rPr>
          <w:rFonts w:ascii="Times New Roman" w:hAnsi="Times New Roman" w:cs="Times New Roman"/>
        </w:rPr>
        <w:t xml:space="preserve">ue </w:t>
      </w:r>
      <w:r w:rsidR="00442D1B" w:rsidRPr="0053022D">
        <w:rPr>
          <w:rFonts w:ascii="Times New Roman" w:hAnsi="Times New Roman" w:cs="Times New Roman"/>
        </w:rPr>
        <w:t xml:space="preserve">principalmente </w:t>
      </w:r>
      <w:r w:rsidRPr="0053022D">
        <w:rPr>
          <w:rFonts w:ascii="Times New Roman" w:hAnsi="Times New Roman" w:cs="Times New Roman"/>
        </w:rPr>
        <w:t>el conocimiento se encuentra en las personas, la organización y los procesos</w:t>
      </w:r>
      <w:r w:rsidR="00D22AE4" w:rsidRPr="0053022D">
        <w:rPr>
          <w:rFonts w:ascii="Times New Roman" w:hAnsi="Times New Roman" w:cs="Times New Roman"/>
        </w:rPr>
        <w:t>,</w:t>
      </w:r>
      <w:r w:rsidRPr="0053022D">
        <w:rPr>
          <w:rFonts w:ascii="Times New Roman" w:hAnsi="Times New Roman" w:cs="Times New Roman"/>
        </w:rPr>
        <w:t xml:space="preserve"> y que </w:t>
      </w:r>
      <w:r w:rsidR="00D22AE4" w:rsidRPr="0053022D">
        <w:rPr>
          <w:rFonts w:ascii="Times New Roman" w:hAnsi="Times New Roman" w:cs="Times New Roman"/>
        </w:rPr>
        <w:t>debido a</w:t>
      </w:r>
      <w:r w:rsidRPr="0053022D">
        <w:rPr>
          <w:rFonts w:ascii="Times New Roman" w:hAnsi="Times New Roman" w:cs="Times New Roman"/>
        </w:rPr>
        <w:t xml:space="preserve"> diferentes circunstancias</w:t>
      </w:r>
      <w:r w:rsidR="00D22AE4" w:rsidRPr="0053022D">
        <w:rPr>
          <w:rFonts w:ascii="Times New Roman" w:hAnsi="Times New Roman" w:cs="Times New Roman"/>
        </w:rPr>
        <w:t xml:space="preserve"> se presentan obstáculos </w:t>
      </w:r>
      <w:r w:rsidRPr="0053022D">
        <w:rPr>
          <w:rFonts w:ascii="Times New Roman" w:hAnsi="Times New Roman" w:cs="Times New Roman"/>
        </w:rPr>
        <w:t xml:space="preserve">que </w:t>
      </w:r>
      <w:r w:rsidR="00D22AE4" w:rsidRPr="0053022D">
        <w:rPr>
          <w:rFonts w:ascii="Times New Roman" w:hAnsi="Times New Roman" w:cs="Times New Roman"/>
        </w:rPr>
        <w:t>va</w:t>
      </w:r>
      <w:r w:rsidR="00442D1B" w:rsidRPr="0053022D">
        <w:rPr>
          <w:rFonts w:ascii="Times New Roman" w:hAnsi="Times New Roman" w:cs="Times New Roman"/>
        </w:rPr>
        <w:t>n</w:t>
      </w:r>
      <w:r w:rsidR="00D22AE4" w:rsidRPr="0053022D">
        <w:rPr>
          <w:rFonts w:ascii="Times New Roman" w:hAnsi="Times New Roman" w:cs="Times New Roman"/>
        </w:rPr>
        <w:t xml:space="preserve"> a </w:t>
      </w:r>
      <w:r w:rsidRPr="0053022D">
        <w:rPr>
          <w:rFonts w:ascii="Times New Roman" w:hAnsi="Times New Roman" w:cs="Times New Roman"/>
        </w:rPr>
        <w:t>imp</w:t>
      </w:r>
      <w:r w:rsidR="00D22AE4" w:rsidRPr="0053022D">
        <w:rPr>
          <w:rFonts w:ascii="Times New Roman" w:hAnsi="Times New Roman" w:cs="Times New Roman"/>
        </w:rPr>
        <w:t>edir su</w:t>
      </w:r>
      <w:r w:rsidRPr="0053022D">
        <w:rPr>
          <w:rFonts w:ascii="Times New Roman" w:hAnsi="Times New Roman" w:cs="Times New Roman"/>
        </w:rPr>
        <w:t xml:space="preserve"> adecuado manejo. Ahora bien, </w:t>
      </w:r>
      <w:r w:rsidR="00D22AE4" w:rsidRPr="0053022D">
        <w:rPr>
          <w:rFonts w:ascii="Times New Roman" w:hAnsi="Times New Roman" w:cs="Times New Roman"/>
        </w:rPr>
        <w:t>desde esta perspectiva</w:t>
      </w:r>
      <w:r w:rsidR="006A789F" w:rsidRPr="0053022D">
        <w:rPr>
          <w:rFonts w:ascii="Times New Roman" w:hAnsi="Times New Roman" w:cs="Times New Roman"/>
        </w:rPr>
        <w:t>,</w:t>
      </w:r>
      <w:r w:rsidRPr="0053022D">
        <w:rPr>
          <w:rFonts w:ascii="Times New Roman" w:hAnsi="Times New Roman" w:cs="Times New Roman"/>
        </w:rPr>
        <w:t xml:space="preserve"> ¿cu</w:t>
      </w:r>
      <w:r w:rsidR="00D22AE4" w:rsidRPr="0053022D">
        <w:rPr>
          <w:rFonts w:ascii="Times New Roman" w:hAnsi="Times New Roman" w:cs="Times New Roman"/>
        </w:rPr>
        <w:t>á</w:t>
      </w:r>
      <w:r w:rsidRPr="0053022D">
        <w:rPr>
          <w:rFonts w:ascii="Times New Roman" w:hAnsi="Times New Roman" w:cs="Times New Roman"/>
        </w:rPr>
        <w:t xml:space="preserve">les serían las </w:t>
      </w:r>
      <w:r w:rsidR="00D22AE4" w:rsidRPr="0053022D">
        <w:rPr>
          <w:rFonts w:ascii="Times New Roman" w:hAnsi="Times New Roman" w:cs="Times New Roman"/>
        </w:rPr>
        <w:t>b</w:t>
      </w:r>
      <w:r w:rsidRPr="0053022D">
        <w:rPr>
          <w:rFonts w:ascii="Times New Roman" w:hAnsi="Times New Roman" w:cs="Times New Roman"/>
        </w:rPr>
        <w:t xml:space="preserve">arreras en la GC que impiden que un proceso tan importante como el manejo de los Residuos Peligrosos Biológico Infecciosos (RPBI) en los </w:t>
      </w:r>
      <w:r w:rsidR="00D22AE4" w:rsidRPr="0053022D">
        <w:rPr>
          <w:rFonts w:ascii="Times New Roman" w:hAnsi="Times New Roman" w:cs="Times New Roman"/>
        </w:rPr>
        <w:t>l</w:t>
      </w:r>
      <w:r w:rsidRPr="0053022D">
        <w:rPr>
          <w:rFonts w:ascii="Times New Roman" w:hAnsi="Times New Roman" w:cs="Times New Roman"/>
        </w:rPr>
        <w:t xml:space="preserve">aboratorios </w:t>
      </w:r>
      <w:r w:rsidR="00D22AE4" w:rsidRPr="0053022D">
        <w:rPr>
          <w:rFonts w:ascii="Times New Roman" w:hAnsi="Times New Roman" w:cs="Times New Roman"/>
        </w:rPr>
        <w:t>c</w:t>
      </w:r>
      <w:r w:rsidRPr="0053022D">
        <w:rPr>
          <w:rFonts w:ascii="Times New Roman" w:hAnsi="Times New Roman" w:cs="Times New Roman"/>
        </w:rPr>
        <w:t xml:space="preserve">línicos en la ciudad de Querétaro </w:t>
      </w:r>
      <w:r w:rsidR="00442D1B" w:rsidRPr="0053022D">
        <w:rPr>
          <w:rFonts w:ascii="Times New Roman" w:hAnsi="Times New Roman" w:cs="Times New Roman"/>
        </w:rPr>
        <w:t>se lleve a cabo</w:t>
      </w:r>
      <w:r w:rsidR="00D22AE4" w:rsidRPr="0053022D">
        <w:rPr>
          <w:rFonts w:ascii="Times New Roman" w:hAnsi="Times New Roman" w:cs="Times New Roman"/>
        </w:rPr>
        <w:t xml:space="preserve"> sin</w:t>
      </w:r>
      <w:r w:rsidRPr="0053022D">
        <w:rPr>
          <w:rFonts w:ascii="Times New Roman" w:hAnsi="Times New Roman" w:cs="Times New Roman"/>
        </w:rPr>
        <w:t xml:space="preserve"> problemas? </w:t>
      </w:r>
    </w:p>
    <w:p w14:paraId="143CBC3D" w14:textId="50CC0071" w:rsidR="00B46D05" w:rsidRPr="0053022D" w:rsidRDefault="00B46D05" w:rsidP="0053022D">
      <w:pPr>
        <w:pStyle w:val="Prrafodelista"/>
        <w:spacing w:line="360" w:lineRule="auto"/>
        <w:ind w:left="0"/>
        <w:jc w:val="both"/>
        <w:rPr>
          <w:rFonts w:ascii="Times New Roman" w:hAnsi="Times New Roman" w:cs="Times New Roman"/>
        </w:rPr>
      </w:pPr>
      <w:r w:rsidRPr="0053022D">
        <w:rPr>
          <w:rFonts w:ascii="Times New Roman" w:hAnsi="Times New Roman" w:cs="Times New Roman"/>
        </w:rPr>
        <w:t>De a</w:t>
      </w:r>
      <w:r w:rsidR="00D22AE4" w:rsidRPr="0053022D">
        <w:rPr>
          <w:rFonts w:ascii="Times New Roman" w:hAnsi="Times New Roman" w:cs="Times New Roman"/>
        </w:rPr>
        <w:t>h</w:t>
      </w:r>
      <w:r w:rsidRPr="0053022D">
        <w:rPr>
          <w:rFonts w:ascii="Times New Roman" w:hAnsi="Times New Roman" w:cs="Times New Roman"/>
        </w:rPr>
        <w:t xml:space="preserve">í </w:t>
      </w:r>
      <w:r w:rsidR="00442D1B" w:rsidRPr="0053022D">
        <w:rPr>
          <w:rFonts w:ascii="Times New Roman" w:hAnsi="Times New Roman" w:cs="Times New Roman"/>
        </w:rPr>
        <w:t xml:space="preserve">también </w:t>
      </w:r>
      <w:r w:rsidRPr="0053022D">
        <w:rPr>
          <w:rFonts w:ascii="Times New Roman" w:hAnsi="Times New Roman" w:cs="Times New Roman"/>
        </w:rPr>
        <w:t xml:space="preserve">surge la pregunta central de la </w:t>
      </w:r>
      <w:r w:rsidR="00442D1B" w:rsidRPr="0053022D">
        <w:rPr>
          <w:rFonts w:ascii="Times New Roman" w:hAnsi="Times New Roman" w:cs="Times New Roman"/>
        </w:rPr>
        <w:t xml:space="preserve">presente </w:t>
      </w:r>
      <w:r w:rsidRPr="0053022D">
        <w:rPr>
          <w:rFonts w:ascii="Times New Roman" w:hAnsi="Times New Roman" w:cs="Times New Roman"/>
        </w:rPr>
        <w:t>investigación: ¿</w:t>
      </w:r>
      <w:r w:rsidR="006A789F" w:rsidRPr="0053022D">
        <w:rPr>
          <w:rFonts w:ascii="Times New Roman" w:hAnsi="Times New Roman" w:cs="Times New Roman"/>
        </w:rPr>
        <w:t>l</w:t>
      </w:r>
      <w:r w:rsidR="00442D1B" w:rsidRPr="0053022D">
        <w:rPr>
          <w:rFonts w:ascii="Times New Roman" w:hAnsi="Times New Roman" w:cs="Times New Roman"/>
        </w:rPr>
        <w:t xml:space="preserve">as barreras existentes en la gestión del conocimiento </w:t>
      </w:r>
      <w:r w:rsidR="00D22AE4" w:rsidRPr="0053022D">
        <w:rPr>
          <w:rFonts w:ascii="Times New Roman" w:hAnsi="Times New Roman" w:cs="Times New Roman"/>
        </w:rPr>
        <w:t>e</w:t>
      </w:r>
      <w:r w:rsidRPr="0053022D">
        <w:rPr>
          <w:rFonts w:ascii="Times New Roman" w:hAnsi="Times New Roman" w:cs="Times New Roman"/>
        </w:rPr>
        <w:t xml:space="preserve">n los laboratorios clínicos de la ciudad de Querétaro, impiden el </w:t>
      </w:r>
      <w:r w:rsidRPr="0053022D">
        <w:rPr>
          <w:rFonts w:ascii="Times New Roman" w:hAnsi="Times New Roman" w:cs="Times New Roman"/>
        </w:rPr>
        <w:lastRenderedPageBreak/>
        <w:t>manejo adecuado de los Residuos Peligrosos Biológico Infeccioso</w:t>
      </w:r>
      <w:r w:rsidR="00442D1B" w:rsidRPr="0053022D">
        <w:rPr>
          <w:rFonts w:ascii="Times New Roman" w:hAnsi="Times New Roman" w:cs="Times New Roman"/>
        </w:rPr>
        <w:t>s</w:t>
      </w:r>
      <w:r w:rsidRPr="0053022D">
        <w:rPr>
          <w:rFonts w:ascii="Times New Roman" w:hAnsi="Times New Roman" w:cs="Times New Roman"/>
        </w:rPr>
        <w:t xml:space="preserve">? </w:t>
      </w:r>
      <w:r w:rsidR="0005511C" w:rsidRPr="0053022D">
        <w:rPr>
          <w:rFonts w:ascii="Times New Roman" w:hAnsi="Times New Roman" w:cs="Times New Roman"/>
        </w:rPr>
        <w:t xml:space="preserve">Para poder responder </w:t>
      </w:r>
      <w:r w:rsidRPr="0053022D">
        <w:rPr>
          <w:rFonts w:ascii="Times New Roman" w:hAnsi="Times New Roman" w:cs="Times New Roman"/>
        </w:rPr>
        <w:t>a esta pregunta se han analizado las barreras en la gestión del conocimiento de los laboratorios clínicos (microempresas) de la ciudad de Querétaro, las cuales involucran la teoría del conocimiento y sus barreras desde diferentes perspectivas: económicas, estructurales, organizacionales y humanas</w:t>
      </w:r>
      <w:r w:rsidR="00B71705" w:rsidRPr="0053022D">
        <w:rPr>
          <w:rFonts w:ascii="Times New Roman" w:hAnsi="Times New Roman" w:cs="Times New Roman"/>
        </w:rPr>
        <w:t>,</w:t>
      </w:r>
      <w:r w:rsidRPr="0053022D">
        <w:rPr>
          <w:rFonts w:ascii="Times New Roman" w:hAnsi="Times New Roman" w:cs="Times New Roman"/>
        </w:rPr>
        <w:t xml:space="preserve"> que pued</w:t>
      </w:r>
      <w:r w:rsidR="00442D1B" w:rsidRPr="0053022D">
        <w:rPr>
          <w:rFonts w:ascii="Times New Roman" w:hAnsi="Times New Roman" w:cs="Times New Roman"/>
        </w:rPr>
        <w:t>e</w:t>
      </w:r>
      <w:r w:rsidRPr="0053022D">
        <w:rPr>
          <w:rFonts w:ascii="Times New Roman" w:hAnsi="Times New Roman" w:cs="Times New Roman"/>
        </w:rPr>
        <w:t>n intervenir en el proceso del manejo de los Residuos Peligrosos Biológicos Infecciosos (RPBI).</w:t>
      </w:r>
    </w:p>
    <w:p w14:paraId="790E311F" w14:textId="5370A5EF" w:rsidR="00B46D05" w:rsidRPr="0053022D" w:rsidRDefault="00B46D05" w:rsidP="0053022D">
      <w:pPr>
        <w:spacing w:line="360" w:lineRule="auto"/>
        <w:jc w:val="both"/>
        <w:rPr>
          <w:rFonts w:ascii="Times New Roman" w:hAnsi="Times New Roman" w:cs="Times New Roman"/>
        </w:rPr>
      </w:pPr>
      <w:r w:rsidRPr="0053022D">
        <w:rPr>
          <w:rFonts w:ascii="Times New Roman" w:hAnsi="Times New Roman" w:cs="Times New Roman"/>
        </w:rPr>
        <w:t>La información bibliográfica sobre la gestión del conocimiento en las empresas de salud</w:t>
      </w:r>
      <w:r w:rsidR="00071A34" w:rsidRPr="0053022D">
        <w:rPr>
          <w:rFonts w:ascii="Times New Roman" w:hAnsi="Times New Roman" w:cs="Times New Roman"/>
        </w:rPr>
        <w:t>,</w:t>
      </w:r>
      <w:r w:rsidRPr="0053022D">
        <w:rPr>
          <w:rFonts w:ascii="Times New Roman" w:hAnsi="Times New Roman" w:cs="Times New Roman"/>
        </w:rPr>
        <w:t xml:space="preserve"> parti</w:t>
      </w:r>
      <w:r w:rsidR="00260920" w:rsidRPr="0053022D">
        <w:rPr>
          <w:rFonts w:ascii="Times New Roman" w:hAnsi="Times New Roman" w:cs="Times New Roman"/>
        </w:rPr>
        <w:t>cularmente en los laboratorios c</w:t>
      </w:r>
      <w:r w:rsidRPr="0053022D">
        <w:rPr>
          <w:rFonts w:ascii="Times New Roman" w:hAnsi="Times New Roman" w:cs="Times New Roman"/>
        </w:rPr>
        <w:t xml:space="preserve">línicos en los que se manejan </w:t>
      </w:r>
      <w:r w:rsidR="00071A34" w:rsidRPr="0053022D">
        <w:rPr>
          <w:rFonts w:ascii="Times New Roman" w:hAnsi="Times New Roman" w:cs="Times New Roman"/>
        </w:rPr>
        <w:t xml:space="preserve">los </w:t>
      </w:r>
      <w:r w:rsidRPr="0053022D">
        <w:rPr>
          <w:rFonts w:ascii="Times New Roman" w:hAnsi="Times New Roman" w:cs="Times New Roman"/>
        </w:rPr>
        <w:t>RPBI</w:t>
      </w:r>
      <w:r w:rsidR="00071A34" w:rsidRPr="0053022D">
        <w:rPr>
          <w:rFonts w:ascii="Times New Roman" w:hAnsi="Times New Roman" w:cs="Times New Roman"/>
        </w:rPr>
        <w:t>,</w:t>
      </w:r>
      <w:r w:rsidRPr="0053022D">
        <w:rPr>
          <w:rFonts w:ascii="Times New Roman" w:hAnsi="Times New Roman" w:cs="Times New Roman"/>
        </w:rPr>
        <w:t xml:space="preserve"> es escasa</w:t>
      </w:r>
      <w:r w:rsidR="00071A34" w:rsidRPr="0053022D">
        <w:rPr>
          <w:rFonts w:ascii="Times New Roman" w:hAnsi="Times New Roman" w:cs="Times New Roman"/>
        </w:rPr>
        <w:t>;</w:t>
      </w:r>
      <w:r w:rsidRPr="0053022D">
        <w:rPr>
          <w:rFonts w:ascii="Times New Roman" w:hAnsi="Times New Roman" w:cs="Times New Roman"/>
        </w:rPr>
        <w:t xml:space="preserve"> la única información localizada se refiere exclusivamente a la capacitación del personal para que haga bien las cosas o </w:t>
      </w:r>
      <w:r w:rsidR="00442D1B" w:rsidRPr="0053022D">
        <w:rPr>
          <w:rFonts w:ascii="Times New Roman" w:hAnsi="Times New Roman" w:cs="Times New Roman"/>
        </w:rPr>
        <w:t>a</w:t>
      </w:r>
      <w:r w:rsidRPr="0053022D">
        <w:rPr>
          <w:rFonts w:ascii="Times New Roman" w:hAnsi="Times New Roman" w:cs="Times New Roman"/>
        </w:rPr>
        <w:t xml:space="preserve"> la experimentación de nuevas formas de adquisición y uso del conocimiento, que permitan al personal desarrollar competencias, y</w:t>
      </w:r>
      <w:r w:rsidR="00071A34" w:rsidRPr="0053022D">
        <w:rPr>
          <w:rFonts w:ascii="Times New Roman" w:hAnsi="Times New Roman" w:cs="Times New Roman"/>
        </w:rPr>
        <w:t>,</w:t>
      </w:r>
      <w:r w:rsidRPr="0053022D">
        <w:rPr>
          <w:rFonts w:ascii="Times New Roman" w:hAnsi="Times New Roman" w:cs="Times New Roman"/>
        </w:rPr>
        <w:t xml:space="preserve"> por supuesto, mejorar las formas de transmisión de dicho conocimiento, pero no se </w:t>
      </w:r>
      <w:r w:rsidR="00442D1B" w:rsidRPr="0053022D">
        <w:rPr>
          <w:rFonts w:ascii="Times New Roman" w:hAnsi="Times New Roman" w:cs="Times New Roman"/>
        </w:rPr>
        <w:t>encuentra</w:t>
      </w:r>
      <w:r w:rsidRPr="0053022D">
        <w:rPr>
          <w:rFonts w:ascii="Times New Roman" w:hAnsi="Times New Roman" w:cs="Times New Roman"/>
        </w:rPr>
        <w:t xml:space="preserve"> la </w:t>
      </w:r>
      <w:r w:rsidR="00442D1B" w:rsidRPr="0053022D">
        <w:rPr>
          <w:rFonts w:ascii="Times New Roman" w:hAnsi="Times New Roman" w:cs="Times New Roman"/>
        </w:rPr>
        <w:t xml:space="preserve">manera como </w:t>
      </w:r>
      <w:r w:rsidRPr="0053022D">
        <w:rPr>
          <w:rFonts w:ascii="Times New Roman" w:hAnsi="Times New Roman" w:cs="Times New Roman"/>
        </w:rPr>
        <w:t>las organizaciones puedan ser capaces de gest</w:t>
      </w:r>
      <w:r w:rsidR="00442D1B" w:rsidRPr="0053022D">
        <w:rPr>
          <w:rFonts w:ascii="Times New Roman" w:hAnsi="Times New Roman" w:cs="Times New Roman"/>
        </w:rPr>
        <w:t>ionar</w:t>
      </w:r>
      <w:r w:rsidRPr="0053022D">
        <w:rPr>
          <w:rFonts w:ascii="Times New Roman" w:hAnsi="Times New Roman" w:cs="Times New Roman"/>
        </w:rPr>
        <w:t xml:space="preserve"> su propio conocimiento.</w:t>
      </w:r>
    </w:p>
    <w:p w14:paraId="6502B7BC" w14:textId="6F4E5D4B" w:rsidR="00260920" w:rsidRPr="0053022D" w:rsidRDefault="00260920" w:rsidP="0053022D">
      <w:pPr>
        <w:tabs>
          <w:tab w:val="left" w:pos="1120"/>
        </w:tabs>
        <w:spacing w:line="360" w:lineRule="auto"/>
        <w:jc w:val="both"/>
        <w:rPr>
          <w:rFonts w:ascii="Times New Roman" w:hAnsi="Times New Roman" w:cs="Times New Roman"/>
        </w:rPr>
      </w:pPr>
      <w:r w:rsidRPr="0053022D">
        <w:rPr>
          <w:rFonts w:ascii="Times New Roman" w:hAnsi="Times New Roman" w:cs="Times New Roman"/>
        </w:rPr>
        <w:t xml:space="preserve">La relevancia de la investigación se justifica en los documentos de la Organización de las Naciones Unidas, </w:t>
      </w:r>
      <w:r w:rsidR="00B71705" w:rsidRPr="0053022D">
        <w:rPr>
          <w:rFonts w:ascii="Times New Roman" w:hAnsi="Times New Roman" w:cs="Times New Roman"/>
        </w:rPr>
        <w:t>la cual</w:t>
      </w:r>
      <w:r w:rsidR="00442D1B" w:rsidRPr="0053022D">
        <w:rPr>
          <w:rFonts w:ascii="Times New Roman" w:hAnsi="Times New Roman" w:cs="Times New Roman"/>
        </w:rPr>
        <w:t xml:space="preserve"> </w:t>
      </w:r>
      <w:r w:rsidRPr="0053022D">
        <w:rPr>
          <w:rFonts w:ascii="Times New Roman" w:hAnsi="Times New Roman" w:cs="Times New Roman"/>
        </w:rPr>
        <w:t>en el año 2000 adoptó la Declaración del Milenio, donde subraya la necesidad urgente de respetar y protege</w:t>
      </w:r>
      <w:r w:rsidR="00442D1B" w:rsidRPr="0053022D">
        <w:rPr>
          <w:rFonts w:ascii="Times New Roman" w:hAnsi="Times New Roman" w:cs="Times New Roman"/>
        </w:rPr>
        <w:t>r</w:t>
      </w:r>
      <w:r w:rsidRPr="0053022D">
        <w:rPr>
          <w:rFonts w:ascii="Times New Roman" w:hAnsi="Times New Roman" w:cs="Times New Roman"/>
        </w:rPr>
        <w:t xml:space="preserve"> a la naturaleza</w:t>
      </w:r>
      <w:r w:rsidR="00442D1B" w:rsidRPr="0053022D">
        <w:rPr>
          <w:rFonts w:ascii="Times New Roman" w:hAnsi="Times New Roman" w:cs="Times New Roman"/>
        </w:rPr>
        <w:t xml:space="preserve">, y </w:t>
      </w:r>
      <w:r w:rsidR="00B71705" w:rsidRPr="0053022D">
        <w:rPr>
          <w:rFonts w:ascii="Times New Roman" w:hAnsi="Times New Roman" w:cs="Times New Roman"/>
        </w:rPr>
        <w:t xml:space="preserve">donde </w:t>
      </w:r>
      <w:r w:rsidRPr="0053022D">
        <w:rPr>
          <w:rFonts w:ascii="Times New Roman" w:hAnsi="Times New Roman" w:cs="Times New Roman"/>
        </w:rPr>
        <w:t>establece que los países tienen la obligación de introducir métodos, técnicas y/o crear procedimientos (gestión del conocimiento) para el tratamiento, manejo y eliminación de residuos</w:t>
      </w:r>
      <w:r w:rsidR="005F35D5" w:rsidRPr="0053022D">
        <w:rPr>
          <w:rFonts w:ascii="Times New Roman" w:hAnsi="Times New Roman" w:cs="Times New Roman"/>
          <w:noProof/>
        </w:rPr>
        <w:t xml:space="preserve"> (UNIDI, Guía para la Gestión Integral de Residuos Sólidos Urbanos, 2007)</w:t>
      </w:r>
      <w:r w:rsidR="00442D1B" w:rsidRPr="0053022D">
        <w:rPr>
          <w:rFonts w:ascii="Times New Roman" w:hAnsi="Times New Roman" w:cs="Times New Roman"/>
          <w:noProof/>
        </w:rPr>
        <w:t>.</w:t>
      </w:r>
      <w:r w:rsidRPr="0053022D">
        <w:rPr>
          <w:rFonts w:ascii="Times New Roman" w:hAnsi="Times New Roman" w:cs="Times New Roman"/>
        </w:rPr>
        <w:t xml:space="preserve"> Además, la normativa nacional obliga a estas empresas a </w:t>
      </w:r>
      <w:r w:rsidR="00442D1B" w:rsidRPr="0053022D">
        <w:rPr>
          <w:rFonts w:ascii="Times New Roman" w:hAnsi="Times New Roman" w:cs="Times New Roman"/>
        </w:rPr>
        <w:t>cumplir; sin embargo,</w:t>
      </w:r>
      <w:r w:rsidRPr="0053022D">
        <w:rPr>
          <w:rFonts w:ascii="Times New Roman" w:hAnsi="Times New Roman" w:cs="Times New Roman"/>
        </w:rPr>
        <w:t xml:space="preserve"> la mayoría de los laboratorios en algún momento incumplen.</w:t>
      </w:r>
    </w:p>
    <w:p w14:paraId="6FA1A4A1" w14:textId="77777777" w:rsidR="004D576E" w:rsidRPr="0053022D" w:rsidRDefault="004D576E" w:rsidP="0053022D">
      <w:pPr>
        <w:tabs>
          <w:tab w:val="left" w:pos="1120"/>
        </w:tabs>
        <w:spacing w:line="360" w:lineRule="auto"/>
        <w:jc w:val="both"/>
        <w:rPr>
          <w:rFonts w:ascii="Times New Roman" w:hAnsi="Times New Roman" w:cs="Times New Roman"/>
          <w:b/>
        </w:rPr>
      </w:pPr>
    </w:p>
    <w:p w14:paraId="28DBD081" w14:textId="10057F95" w:rsidR="00260920" w:rsidRPr="0053022D" w:rsidRDefault="00260920" w:rsidP="0053022D">
      <w:pPr>
        <w:tabs>
          <w:tab w:val="left" w:pos="1120"/>
        </w:tabs>
        <w:spacing w:line="360" w:lineRule="auto"/>
        <w:jc w:val="both"/>
        <w:rPr>
          <w:rFonts w:ascii="Times New Roman" w:hAnsi="Times New Roman" w:cs="Times New Roman"/>
          <w:b/>
        </w:rPr>
      </w:pPr>
      <w:r w:rsidRPr="0053022D">
        <w:rPr>
          <w:rFonts w:ascii="Times New Roman" w:hAnsi="Times New Roman" w:cs="Times New Roman"/>
          <w:b/>
        </w:rPr>
        <w:t>Planteamiento del problema</w:t>
      </w:r>
    </w:p>
    <w:p w14:paraId="3DFC322C" w14:textId="68C62195" w:rsidR="00260920" w:rsidRPr="0053022D" w:rsidRDefault="00260920" w:rsidP="0053022D">
      <w:pPr>
        <w:spacing w:line="360" w:lineRule="auto"/>
        <w:contextualSpacing/>
        <w:jc w:val="both"/>
        <w:rPr>
          <w:rFonts w:ascii="Times New Roman" w:hAnsi="Times New Roman" w:cs="Times New Roman"/>
        </w:rPr>
      </w:pPr>
      <w:r w:rsidRPr="0053022D">
        <w:rPr>
          <w:rFonts w:ascii="Times New Roman" w:hAnsi="Times New Roman" w:cs="Times New Roman"/>
        </w:rPr>
        <w:t>En la actualidad</w:t>
      </w:r>
      <w:r w:rsidR="00442D1B" w:rsidRPr="0053022D">
        <w:rPr>
          <w:rFonts w:ascii="Times New Roman" w:hAnsi="Times New Roman" w:cs="Times New Roman"/>
        </w:rPr>
        <w:t>,</w:t>
      </w:r>
      <w:r w:rsidRPr="0053022D">
        <w:rPr>
          <w:rFonts w:ascii="Times New Roman" w:hAnsi="Times New Roman" w:cs="Times New Roman"/>
        </w:rPr>
        <w:t xml:space="preserve"> las e</w:t>
      </w:r>
      <w:r w:rsidR="0082561E" w:rsidRPr="0053022D">
        <w:rPr>
          <w:rFonts w:ascii="Times New Roman" w:hAnsi="Times New Roman" w:cs="Times New Roman"/>
        </w:rPr>
        <w:t>mpresas del área de la salud</w:t>
      </w:r>
      <w:r w:rsidRPr="0053022D">
        <w:rPr>
          <w:rFonts w:ascii="Times New Roman" w:hAnsi="Times New Roman" w:cs="Times New Roman"/>
        </w:rPr>
        <w:t xml:space="preserve"> se encuentran en la mira de la sociedad y </w:t>
      </w:r>
      <w:r w:rsidR="00442D1B" w:rsidRPr="0053022D">
        <w:rPr>
          <w:rFonts w:ascii="Times New Roman" w:hAnsi="Times New Roman" w:cs="Times New Roman"/>
        </w:rPr>
        <w:t xml:space="preserve">de </w:t>
      </w:r>
      <w:r w:rsidRPr="0053022D">
        <w:rPr>
          <w:rFonts w:ascii="Times New Roman" w:hAnsi="Times New Roman" w:cs="Times New Roman"/>
        </w:rPr>
        <w:t xml:space="preserve">los grupos ambientalistas, debido a los problemas ambientales que </w:t>
      </w:r>
      <w:r w:rsidR="00442D1B" w:rsidRPr="0053022D">
        <w:rPr>
          <w:rFonts w:ascii="Times New Roman" w:hAnsi="Times New Roman" w:cs="Times New Roman"/>
        </w:rPr>
        <w:t>se crean</w:t>
      </w:r>
      <w:r w:rsidRPr="0053022D">
        <w:rPr>
          <w:rFonts w:ascii="Times New Roman" w:hAnsi="Times New Roman" w:cs="Times New Roman"/>
        </w:rPr>
        <w:t xml:space="preserve"> cuando no se </w:t>
      </w:r>
      <w:r w:rsidR="00442D1B" w:rsidRPr="0053022D">
        <w:rPr>
          <w:rFonts w:ascii="Times New Roman" w:hAnsi="Times New Roman" w:cs="Times New Roman"/>
        </w:rPr>
        <w:t>hace</w:t>
      </w:r>
      <w:r w:rsidRPr="0053022D">
        <w:rPr>
          <w:rFonts w:ascii="Times New Roman" w:hAnsi="Times New Roman" w:cs="Times New Roman"/>
        </w:rPr>
        <w:t xml:space="preserve"> una d</w:t>
      </w:r>
      <w:r w:rsidR="0082561E" w:rsidRPr="0053022D">
        <w:rPr>
          <w:rFonts w:ascii="Times New Roman" w:hAnsi="Times New Roman" w:cs="Times New Roman"/>
        </w:rPr>
        <w:t>isposición adecuada de los RPBI.</w:t>
      </w:r>
      <w:r w:rsidRPr="0053022D">
        <w:rPr>
          <w:rFonts w:ascii="Times New Roman" w:hAnsi="Times New Roman" w:cs="Times New Roman"/>
        </w:rPr>
        <w:t xml:space="preserve"> </w:t>
      </w:r>
      <w:r w:rsidR="0082561E" w:rsidRPr="0053022D">
        <w:rPr>
          <w:rFonts w:ascii="Times New Roman" w:hAnsi="Times New Roman" w:cs="Times New Roman"/>
        </w:rPr>
        <w:t>La generación de estos residuos a nivel nacional es de 149</w:t>
      </w:r>
      <w:r w:rsidR="005D1AEF" w:rsidRPr="0053022D">
        <w:rPr>
          <w:rFonts w:ascii="Times New Roman" w:hAnsi="Times New Roman" w:cs="Times New Roman"/>
        </w:rPr>
        <w:t xml:space="preserve"> </w:t>
      </w:r>
      <w:r w:rsidR="0082561E" w:rsidRPr="0053022D">
        <w:rPr>
          <w:rFonts w:ascii="Times New Roman" w:hAnsi="Times New Roman" w:cs="Times New Roman"/>
        </w:rPr>
        <w:t xml:space="preserve">213 </w:t>
      </w:r>
      <w:r w:rsidR="00442D1B" w:rsidRPr="0053022D">
        <w:rPr>
          <w:rFonts w:ascii="Times New Roman" w:hAnsi="Times New Roman" w:cs="Times New Roman"/>
        </w:rPr>
        <w:t>t</w:t>
      </w:r>
      <w:r w:rsidR="0082561E" w:rsidRPr="0053022D">
        <w:rPr>
          <w:rFonts w:ascii="Times New Roman" w:hAnsi="Times New Roman" w:cs="Times New Roman"/>
        </w:rPr>
        <w:t>oneladas, de las cuales Querétaro contribuye con 21</w:t>
      </w:r>
      <w:r w:rsidR="005D1AEF" w:rsidRPr="0053022D">
        <w:rPr>
          <w:rFonts w:ascii="Times New Roman" w:hAnsi="Times New Roman" w:cs="Times New Roman"/>
        </w:rPr>
        <w:t xml:space="preserve"> </w:t>
      </w:r>
      <w:r w:rsidR="0082561E" w:rsidRPr="0053022D">
        <w:rPr>
          <w:rFonts w:ascii="Times New Roman" w:hAnsi="Times New Roman" w:cs="Times New Roman"/>
        </w:rPr>
        <w:t>690 (SEMARNAT,</w:t>
      </w:r>
      <w:r w:rsidR="005D1AEF" w:rsidRPr="0053022D">
        <w:rPr>
          <w:rFonts w:ascii="Times New Roman" w:hAnsi="Times New Roman" w:cs="Times New Roman"/>
        </w:rPr>
        <w:t xml:space="preserve"> </w:t>
      </w:r>
      <w:r w:rsidR="0082561E" w:rsidRPr="0053022D">
        <w:rPr>
          <w:rFonts w:ascii="Times New Roman" w:hAnsi="Times New Roman" w:cs="Times New Roman"/>
        </w:rPr>
        <w:t>2014)</w:t>
      </w:r>
      <w:r w:rsidR="00442D1B" w:rsidRPr="0053022D">
        <w:rPr>
          <w:rFonts w:ascii="Times New Roman" w:hAnsi="Times New Roman" w:cs="Times New Roman"/>
        </w:rPr>
        <w:t>. E</w:t>
      </w:r>
      <w:r w:rsidR="0082561E" w:rsidRPr="0053022D">
        <w:rPr>
          <w:rFonts w:ascii="Times New Roman" w:hAnsi="Times New Roman" w:cs="Times New Roman"/>
        </w:rPr>
        <w:t xml:space="preserve">n el estado no se cuenta con ningún incinerador  con la capacidad necesaria y solamente se tiene una compañía  que puede tratar 913 toneladas de los residuos por la técnica en </w:t>
      </w:r>
      <w:r w:rsidR="005D1AEF" w:rsidRPr="0053022D">
        <w:rPr>
          <w:rFonts w:ascii="Times New Roman" w:hAnsi="Times New Roman" w:cs="Times New Roman"/>
        </w:rPr>
        <w:t>ex-</w:t>
      </w:r>
      <w:r w:rsidR="00442D1B" w:rsidRPr="0053022D">
        <w:rPr>
          <w:rFonts w:ascii="Times New Roman" w:hAnsi="Times New Roman" w:cs="Times New Roman"/>
        </w:rPr>
        <w:t>s</w:t>
      </w:r>
      <w:r w:rsidR="0082561E" w:rsidRPr="0053022D">
        <w:rPr>
          <w:rFonts w:ascii="Times New Roman" w:hAnsi="Times New Roman" w:cs="Times New Roman"/>
        </w:rPr>
        <w:t xml:space="preserve">itu </w:t>
      </w:r>
      <w:r w:rsidR="0082561E" w:rsidRPr="0053022D">
        <w:rPr>
          <w:rFonts w:ascii="Times New Roman" w:hAnsi="Times New Roman" w:cs="Times New Roman"/>
          <w:noProof/>
        </w:rPr>
        <w:t>(SEMARNAT, 2012)</w:t>
      </w:r>
      <w:r w:rsidR="00442D1B" w:rsidRPr="0053022D">
        <w:rPr>
          <w:rFonts w:ascii="Times New Roman" w:hAnsi="Times New Roman" w:cs="Times New Roman"/>
          <w:noProof/>
        </w:rPr>
        <w:t>. E</w:t>
      </w:r>
      <w:r w:rsidR="0082561E" w:rsidRPr="0053022D">
        <w:rPr>
          <w:rFonts w:ascii="Times New Roman" w:hAnsi="Times New Roman" w:cs="Times New Roman"/>
        </w:rPr>
        <w:t>l resto de los residuos son enviados a otros estados y a los tiraderos municipales previamente neutralizados</w:t>
      </w:r>
      <w:r w:rsidR="00442D1B" w:rsidRPr="0053022D">
        <w:rPr>
          <w:rFonts w:ascii="Times New Roman" w:hAnsi="Times New Roman" w:cs="Times New Roman"/>
        </w:rPr>
        <w:t>.</w:t>
      </w:r>
      <w:r w:rsidR="0082561E" w:rsidRPr="0053022D">
        <w:rPr>
          <w:rFonts w:ascii="Times New Roman" w:hAnsi="Times New Roman" w:cs="Times New Roman"/>
        </w:rPr>
        <w:t xml:space="preserve"> Existen algunos casos a nivel nacional en </w:t>
      </w:r>
      <w:r w:rsidR="00442D1B" w:rsidRPr="0053022D">
        <w:rPr>
          <w:rFonts w:ascii="Times New Roman" w:hAnsi="Times New Roman" w:cs="Times New Roman"/>
        </w:rPr>
        <w:t>los que</w:t>
      </w:r>
      <w:r w:rsidR="0082561E" w:rsidRPr="0053022D">
        <w:rPr>
          <w:rFonts w:ascii="Times New Roman" w:hAnsi="Times New Roman" w:cs="Times New Roman"/>
        </w:rPr>
        <w:t xml:space="preserve"> se han </w:t>
      </w:r>
      <w:r w:rsidR="00442D1B" w:rsidRPr="0053022D">
        <w:rPr>
          <w:rFonts w:ascii="Times New Roman" w:hAnsi="Times New Roman" w:cs="Times New Roman"/>
        </w:rPr>
        <w:t>identificado</w:t>
      </w:r>
      <w:r w:rsidR="0082561E" w:rsidRPr="0053022D">
        <w:rPr>
          <w:rFonts w:ascii="Times New Roman" w:hAnsi="Times New Roman" w:cs="Times New Roman"/>
        </w:rPr>
        <w:t xml:space="preserve"> tiraderos clandestinos con este material, uno de</w:t>
      </w:r>
      <w:r w:rsidR="00442D1B" w:rsidRPr="0053022D">
        <w:rPr>
          <w:rFonts w:ascii="Times New Roman" w:hAnsi="Times New Roman" w:cs="Times New Roman"/>
        </w:rPr>
        <w:t xml:space="preserve"> ellos</w:t>
      </w:r>
      <w:r w:rsidR="0082561E" w:rsidRPr="0053022D">
        <w:rPr>
          <w:rFonts w:ascii="Times New Roman" w:hAnsi="Times New Roman" w:cs="Times New Roman"/>
        </w:rPr>
        <w:t xml:space="preserve"> ocurrido en 2011, </w:t>
      </w:r>
      <w:r w:rsidR="00442D1B" w:rsidRPr="0053022D">
        <w:rPr>
          <w:rFonts w:ascii="Times New Roman" w:hAnsi="Times New Roman" w:cs="Times New Roman"/>
        </w:rPr>
        <w:t xml:space="preserve">cuando se </w:t>
      </w:r>
      <w:r w:rsidR="0082561E" w:rsidRPr="0053022D">
        <w:rPr>
          <w:rFonts w:ascii="Times New Roman" w:hAnsi="Times New Roman" w:cs="Times New Roman"/>
        </w:rPr>
        <w:t>afect</w:t>
      </w:r>
      <w:r w:rsidR="00442D1B" w:rsidRPr="0053022D">
        <w:rPr>
          <w:rFonts w:ascii="Times New Roman" w:hAnsi="Times New Roman" w:cs="Times New Roman"/>
        </w:rPr>
        <w:t>ó</w:t>
      </w:r>
      <w:r w:rsidR="007D27A0" w:rsidRPr="0053022D">
        <w:rPr>
          <w:rFonts w:ascii="Times New Roman" w:hAnsi="Times New Roman" w:cs="Times New Roman"/>
        </w:rPr>
        <w:t xml:space="preserve"> a</w:t>
      </w:r>
      <w:r w:rsidR="0082561E" w:rsidRPr="0053022D">
        <w:rPr>
          <w:rFonts w:ascii="Times New Roman" w:hAnsi="Times New Roman" w:cs="Times New Roman"/>
        </w:rPr>
        <w:t xml:space="preserve"> una </w:t>
      </w:r>
      <w:r w:rsidR="0082561E" w:rsidRPr="0053022D">
        <w:rPr>
          <w:rFonts w:ascii="Times New Roman" w:hAnsi="Times New Roman" w:cs="Times New Roman"/>
        </w:rPr>
        <w:lastRenderedPageBreak/>
        <w:t>reserva ecológica en Tamaulipas cerca de Jaumave</w:t>
      </w:r>
      <w:r w:rsidR="007D27A0" w:rsidRPr="0053022D">
        <w:rPr>
          <w:rFonts w:ascii="Times New Roman" w:hAnsi="Times New Roman" w:cs="Times New Roman"/>
        </w:rPr>
        <w:t xml:space="preserve"> con </w:t>
      </w:r>
      <w:r w:rsidR="0082561E" w:rsidRPr="0053022D">
        <w:rPr>
          <w:rFonts w:ascii="Times New Roman" w:hAnsi="Times New Roman" w:cs="Times New Roman"/>
        </w:rPr>
        <w:t>más de una tonelada de RPBI tirad</w:t>
      </w:r>
      <w:r w:rsidR="003347D3" w:rsidRPr="0053022D">
        <w:rPr>
          <w:rFonts w:ascii="Times New Roman" w:hAnsi="Times New Roman" w:cs="Times New Roman"/>
        </w:rPr>
        <w:t>a</w:t>
      </w:r>
      <w:r w:rsidR="0082561E" w:rsidRPr="0053022D">
        <w:rPr>
          <w:rFonts w:ascii="Times New Roman" w:hAnsi="Times New Roman" w:cs="Times New Roman"/>
        </w:rPr>
        <w:t xml:space="preserve"> a pie de carretera. </w:t>
      </w:r>
      <w:r w:rsidR="007D27A0" w:rsidRPr="0053022D">
        <w:rPr>
          <w:rFonts w:ascii="Times New Roman" w:hAnsi="Times New Roman" w:cs="Times New Roman"/>
        </w:rPr>
        <w:t>En</w:t>
      </w:r>
      <w:r w:rsidR="0082561E" w:rsidRPr="0053022D">
        <w:rPr>
          <w:rFonts w:ascii="Times New Roman" w:hAnsi="Times New Roman" w:cs="Times New Roman"/>
        </w:rPr>
        <w:t xml:space="preserve"> 2014 se </w:t>
      </w:r>
      <w:r w:rsidR="007D27A0" w:rsidRPr="0053022D">
        <w:rPr>
          <w:rFonts w:ascii="Times New Roman" w:hAnsi="Times New Roman" w:cs="Times New Roman"/>
        </w:rPr>
        <w:t>identificaron</w:t>
      </w:r>
      <w:r w:rsidR="0082561E" w:rsidRPr="0053022D">
        <w:rPr>
          <w:rFonts w:ascii="Times New Roman" w:hAnsi="Times New Roman" w:cs="Times New Roman"/>
        </w:rPr>
        <w:t xml:space="preserve"> otros tiraderos clandestinos en Gómez Farías, Victoria, Madero y Altamira </w:t>
      </w:r>
      <w:sdt>
        <w:sdtPr>
          <w:rPr>
            <w:rFonts w:ascii="Times New Roman" w:hAnsi="Times New Roman" w:cs="Times New Roman"/>
          </w:rPr>
          <w:id w:val="1851061383"/>
          <w:citation/>
        </w:sdtPr>
        <w:sdtEndPr/>
        <w:sdtContent>
          <w:r w:rsidR="0082561E" w:rsidRPr="0053022D">
            <w:rPr>
              <w:rFonts w:ascii="Times New Roman" w:hAnsi="Times New Roman" w:cs="Times New Roman"/>
            </w:rPr>
            <w:fldChar w:fldCharType="begin"/>
          </w:r>
          <w:r w:rsidR="0082561E" w:rsidRPr="0053022D">
            <w:rPr>
              <w:rFonts w:ascii="Times New Roman" w:hAnsi="Times New Roman" w:cs="Times New Roman"/>
            </w:rPr>
            <w:instrText xml:space="preserve"> CITATION Man14 \l 1034 </w:instrText>
          </w:r>
          <w:r w:rsidR="0082561E" w:rsidRPr="0053022D">
            <w:rPr>
              <w:rFonts w:ascii="Times New Roman" w:hAnsi="Times New Roman" w:cs="Times New Roman"/>
            </w:rPr>
            <w:fldChar w:fldCharType="separate"/>
          </w:r>
          <w:r w:rsidR="0082561E" w:rsidRPr="0053022D">
            <w:rPr>
              <w:rFonts w:ascii="Times New Roman" w:hAnsi="Times New Roman" w:cs="Times New Roman"/>
              <w:noProof/>
            </w:rPr>
            <w:t>(Manzano, 2014)</w:t>
          </w:r>
          <w:r w:rsidR="0082561E" w:rsidRPr="0053022D">
            <w:rPr>
              <w:rFonts w:ascii="Times New Roman" w:hAnsi="Times New Roman" w:cs="Times New Roman"/>
            </w:rPr>
            <w:fldChar w:fldCharType="end"/>
          </w:r>
        </w:sdtContent>
      </w:sdt>
      <w:r w:rsidR="0082561E" w:rsidRPr="0053022D">
        <w:rPr>
          <w:rFonts w:ascii="Times New Roman" w:hAnsi="Times New Roman" w:cs="Times New Roman"/>
        </w:rPr>
        <w:t xml:space="preserve">. </w:t>
      </w:r>
      <w:r w:rsidR="007D27A0" w:rsidRPr="0053022D">
        <w:rPr>
          <w:rFonts w:ascii="Times New Roman" w:hAnsi="Times New Roman" w:cs="Times New Roman"/>
        </w:rPr>
        <w:t>E</w:t>
      </w:r>
      <w:r w:rsidR="0082561E" w:rsidRPr="0053022D">
        <w:rPr>
          <w:rFonts w:ascii="Times New Roman" w:hAnsi="Times New Roman" w:cs="Times New Roman"/>
        </w:rPr>
        <w:t>st</w:t>
      </w:r>
      <w:r w:rsidR="003347D3" w:rsidRPr="0053022D">
        <w:rPr>
          <w:rFonts w:ascii="Times New Roman" w:hAnsi="Times New Roman" w:cs="Times New Roman"/>
        </w:rPr>
        <w:t>o</w:t>
      </w:r>
      <w:r w:rsidR="0082561E" w:rsidRPr="0053022D">
        <w:rPr>
          <w:rFonts w:ascii="Times New Roman" w:hAnsi="Times New Roman" w:cs="Times New Roman"/>
        </w:rPr>
        <w:t xml:space="preserve"> </w:t>
      </w:r>
      <w:r w:rsidR="007D27A0" w:rsidRPr="0053022D">
        <w:rPr>
          <w:rFonts w:ascii="Times New Roman" w:hAnsi="Times New Roman" w:cs="Times New Roman"/>
        </w:rPr>
        <w:t xml:space="preserve">ocurre </w:t>
      </w:r>
      <w:r w:rsidR="0082561E" w:rsidRPr="0053022D">
        <w:rPr>
          <w:rFonts w:ascii="Times New Roman" w:hAnsi="Times New Roman" w:cs="Times New Roman"/>
        </w:rPr>
        <w:t>en todo México</w:t>
      </w:r>
      <w:r w:rsidR="007D27A0" w:rsidRPr="0053022D">
        <w:rPr>
          <w:rFonts w:ascii="Times New Roman" w:hAnsi="Times New Roman" w:cs="Times New Roman"/>
        </w:rPr>
        <w:t>;</w:t>
      </w:r>
      <w:r w:rsidR="0082561E" w:rsidRPr="0053022D">
        <w:rPr>
          <w:rFonts w:ascii="Times New Roman" w:hAnsi="Times New Roman" w:cs="Times New Roman"/>
        </w:rPr>
        <w:t xml:space="preserve"> por </w:t>
      </w:r>
      <w:r w:rsidR="007D27A0" w:rsidRPr="0053022D">
        <w:rPr>
          <w:rFonts w:ascii="Times New Roman" w:hAnsi="Times New Roman" w:cs="Times New Roman"/>
        </w:rPr>
        <w:t xml:space="preserve">ejemplo, en </w:t>
      </w:r>
      <w:r w:rsidR="0082561E" w:rsidRPr="0053022D">
        <w:rPr>
          <w:rFonts w:ascii="Times New Roman" w:hAnsi="Times New Roman" w:cs="Times New Roman"/>
        </w:rPr>
        <w:t>Querétaro se localizó un tiradero clandestino en Cadereyta de Montes con residuos provenientes del Seguro Social, consultorios particulares y laboratorios clínicos. El problema más grave es que los residuos sin neutralizar</w:t>
      </w:r>
      <w:r w:rsidR="007D27A0" w:rsidRPr="0053022D">
        <w:rPr>
          <w:rFonts w:ascii="Times New Roman" w:hAnsi="Times New Roman" w:cs="Times New Roman"/>
        </w:rPr>
        <w:t>,</w:t>
      </w:r>
      <w:r w:rsidR="0082561E" w:rsidRPr="0053022D">
        <w:rPr>
          <w:rFonts w:ascii="Times New Roman" w:hAnsi="Times New Roman" w:cs="Times New Roman"/>
        </w:rPr>
        <w:t xml:space="preserve"> sobre todo los provenientes de veterinarias y clínicas de tatuajes</w:t>
      </w:r>
      <w:r w:rsidR="007D27A0" w:rsidRPr="0053022D">
        <w:rPr>
          <w:rFonts w:ascii="Times New Roman" w:hAnsi="Times New Roman" w:cs="Times New Roman"/>
        </w:rPr>
        <w:t>, se desechan en los basureros municipales</w:t>
      </w:r>
      <w:r w:rsidR="0082561E" w:rsidRPr="0053022D">
        <w:rPr>
          <w:rFonts w:ascii="Times New Roman" w:hAnsi="Times New Roman" w:cs="Times New Roman"/>
        </w:rPr>
        <w:t xml:space="preserve">, </w:t>
      </w:r>
      <w:r w:rsidR="007D27A0" w:rsidRPr="0053022D">
        <w:rPr>
          <w:rFonts w:ascii="Times New Roman" w:hAnsi="Times New Roman" w:cs="Times New Roman"/>
        </w:rPr>
        <w:t xml:space="preserve">aunque </w:t>
      </w:r>
      <w:r w:rsidR="0082561E" w:rsidRPr="0053022D">
        <w:rPr>
          <w:rFonts w:ascii="Times New Roman" w:hAnsi="Times New Roman" w:cs="Times New Roman"/>
        </w:rPr>
        <w:t xml:space="preserve">también se han localizado al </w:t>
      </w:r>
      <w:r w:rsidR="007D27A0" w:rsidRPr="0053022D">
        <w:rPr>
          <w:rFonts w:ascii="Times New Roman" w:hAnsi="Times New Roman" w:cs="Times New Roman"/>
        </w:rPr>
        <w:t>lado de</w:t>
      </w:r>
      <w:r w:rsidRPr="0053022D">
        <w:rPr>
          <w:rFonts w:ascii="Times New Roman" w:hAnsi="Times New Roman" w:cs="Times New Roman"/>
        </w:rPr>
        <w:t xml:space="preserve"> carreteras y </w:t>
      </w:r>
      <w:r w:rsidR="004D576E" w:rsidRPr="0053022D">
        <w:rPr>
          <w:rFonts w:ascii="Times New Roman" w:hAnsi="Times New Roman" w:cs="Times New Roman"/>
        </w:rPr>
        <w:t xml:space="preserve">en </w:t>
      </w:r>
      <w:r w:rsidRPr="0053022D">
        <w:rPr>
          <w:rFonts w:ascii="Times New Roman" w:hAnsi="Times New Roman" w:cs="Times New Roman"/>
        </w:rPr>
        <w:t xml:space="preserve">sitios clandestinos a cielo abierto, los cuales </w:t>
      </w:r>
      <w:r w:rsidR="007D27A0" w:rsidRPr="0053022D">
        <w:rPr>
          <w:rFonts w:ascii="Times New Roman" w:hAnsi="Times New Roman" w:cs="Times New Roman"/>
        </w:rPr>
        <w:t>representan</w:t>
      </w:r>
      <w:r w:rsidRPr="0053022D">
        <w:rPr>
          <w:rFonts w:ascii="Times New Roman" w:hAnsi="Times New Roman" w:cs="Times New Roman"/>
        </w:rPr>
        <w:t xml:space="preserve"> un foco de contaminación para el suelo, aire y cuerpos de agua cercanos, además de un peligro para las poblaciones </w:t>
      </w:r>
      <w:r w:rsidR="007D27A0" w:rsidRPr="0053022D">
        <w:rPr>
          <w:rFonts w:ascii="Times New Roman" w:hAnsi="Times New Roman" w:cs="Times New Roman"/>
        </w:rPr>
        <w:t>aledañas</w:t>
      </w:r>
      <w:r w:rsidRPr="0053022D">
        <w:rPr>
          <w:rFonts w:ascii="Times New Roman" w:hAnsi="Times New Roman" w:cs="Times New Roman"/>
        </w:rPr>
        <w:t>.</w:t>
      </w:r>
    </w:p>
    <w:p w14:paraId="52B472B6" w14:textId="77777777" w:rsidR="004D576E" w:rsidRPr="0053022D" w:rsidRDefault="004D576E" w:rsidP="0053022D">
      <w:pPr>
        <w:spacing w:line="360" w:lineRule="auto"/>
        <w:contextualSpacing/>
        <w:jc w:val="both"/>
        <w:rPr>
          <w:rFonts w:ascii="Times New Roman" w:hAnsi="Times New Roman" w:cs="Times New Roman"/>
          <w:b/>
        </w:rPr>
      </w:pPr>
    </w:p>
    <w:p w14:paraId="48748930" w14:textId="7A8B727F" w:rsidR="004D576E" w:rsidRPr="0053022D" w:rsidRDefault="004D576E" w:rsidP="0053022D">
      <w:pPr>
        <w:spacing w:line="360" w:lineRule="auto"/>
        <w:contextualSpacing/>
        <w:jc w:val="both"/>
        <w:rPr>
          <w:rFonts w:ascii="Times New Roman" w:hAnsi="Times New Roman" w:cs="Times New Roman"/>
          <w:b/>
        </w:rPr>
      </w:pPr>
      <w:r w:rsidRPr="0053022D">
        <w:rPr>
          <w:rFonts w:ascii="Times New Roman" w:hAnsi="Times New Roman" w:cs="Times New Roman"/>
          <w:b/>
        </w:rPr>
        <w:t>Barreras en la Gestión del Conocimiento</w:t>
      </w:r>
    </w:p>
    <w:p w14:paraId="0494AFF1" w14:textId="6B0299D8" w:rsidR="00E40139" w:rsidRPr="0053022D" w:rsidRDefault="00E40139" w:rsidP="0053022D">
      <w:pPr>
        <w:spacing w:line="360" w:lineRule="auto"/>
        <w:jc w:val="both"/>
        <w:rPr>
          <w:rFonts w:ascii="Times New Roman" w:hAnsi="Times New Roman" w:cs="Times New Roman"/>
        </w:rPr>
      </w:pPr>
      <w:r w:rsidRPr="0053022D">
        <w:rPr>
          <w:rFonts w:ascii="Times New Roman" w:hAnsi="Times New Roman" w:cs="Times New Roman"/>
        </w:rPr>
        <w:t>El concepto “</w:t>
      </w:r>
      <w:r w:rsidRPr="0053022D">
        <w:rPr>
          <w:rFonts w:ascii="Times New Roman" w:hAnsi="Times New Roman" w:cs="Times New Roman"/>
          <w:i/>
        </w:rPr>
        <w:t xml:space="preserve">barrera para la gestión del conocimiento” </w:t>
      </w:r>
      <w:r w:rsidRPr="0053022D">
        <w:rPr>
          <w:rFonts w:ascii="Times New Roman" w:hAnsi="Times New Roman" w:cs="Times New Roman"/>
        </w:rPr>
        <w:t>se ent</w:t>
      </w:r>
      <w:r w:rsidR="005D1AEF" w:rsidRPr="0053022D">
        <w:rPr>
          <w:rFonts w:ascii="Times New Roman" w:hAnsi="Times New Roman" w:cs="Times New Roman"/>
        </w:rPr>
        <w:t>iende</w:t>
      </w:r>
      <w:r w:rsidRPr="0053022D">
        <w:rPr>
          <w:rFonts w:ascii="Times New Roman" w:hAnsi="Times New Roman" w:cs="Times New Roman"/>
        </w:rPr>
        <w:t xml:space="preserve"> como toda limitante o restricción de las prácticas organizacionales que impiden una gestión del conocimiento significativo en el logro de metas y objetivos de la organización. Mientras más eficaces s</w:t>
      </w:r>
      <w:r w:rsidR="00EC1970" w:rsidRPr="0053022D">
        <w:rPr>
          <w:rFonts w:ascii="Times New Roman" w:hAnsi="Times New Roman" w:cs="Times New Roman"/>
        </w:rPr>
        <w:t>ean</w:t>
      </w:r>
      <w:r w:rsidRPr="0053022D">
        <w:rPr>
          <w:rFonts w:ascii="Times New Roman" w:hAnsi="Times New Roman" w:cs="Times New Roman"/>
        </w:rPr>
        <w:t xml:space="preserve"> las organizaciones en la gestión del conocimiento, más probabilidades tienen de ser innovadoras o de saber cu</w:t>
      </w:r>
      <w:r w:rsidR="0067760D" w:rsidRPr="0053022D">
        <w:rPr>
          <w:rFonts w:ascii="Times New Roman" w:hAnsi="Times New Roman" w:cs="Times New Roman"/>
        </w:rPr>
        <w:t>á</w:t>
      </w:r>
      <w:r w:rsidRPr="0053022D">
        <w:rPr>
          <w:rFonts w:ascii="Times New Roman" w:hAnsi="Times New Roman" w:cs="Times New Roman"/>
        </w:rPr>
        <w:t xml:space="preserve">les son los límites de su innovación </w:t>
      </w:r>
      <w:r w:rsidR="005D1AEF" w:rsidRPr="0053022D">
        <w:rPr>
          <w:rFonts w:ascii="Times New Roman" w:hAnsi="Times New Roman" w:cs="Times New Roman"/>
          <w:noProof/>
        </w:rPr>
        <w:t>(Argyris y Chris, 1996)</w:t>
      </w:r>
      <w:r w:rsidRPr="0053022D">
        <w:rPr>
          <w:rFonts w:ascii="Times New Roman" w:hAnsi="Times New Roman" w:cs="Times New Roman"/>
        </w:rPr>
        <w:t>. A pesar de esto</w:t>
      </w:r>
      <w:r w:rsidR="005D1AEF" w:rsidRPr="0053022D">
        <w:rPr>
          <w:rFonts w:ascii="Times New Roman" w:hAnsi="Times New Roman" w:cs="Times New Roman"/>
        </w:rPr>
        <w:t>,</w:t>
      </w:r>
      <w:r w:rsidRPr="0053022D">
        <w:rPr>
          <w:rFonts w:ascii="Times New Roman" w:hAnsi="Times New Roman" w:cs="Times New Roman"/>
        </w:rPr>
        <w:t xml:space="preserve"> el reto </w:t>
      </w:r>
      <w:r w:rsidR="0067760D" w:rsidRPr="0053022D">
        <w:rPr>
          <w:rFonts w:ascii="Times New Roman" w:hAnsi="Times New Roman" w:cs="Times New Roman"/>
        </w:rPr>
        <w:t>consiste en encontrar la forma de</w:t>
      </w:r>
      <w:r w:rsidRPr="0053022D">
        <w:rPr>
          <w:rFonts w:ascii="Times New Roman" w:hAnsi="Times New Roman" w:cs="Times New Roman"/>
        </w:rPr>
        <w:t xml:space="preserve"> implantar la GC en la empresa, </w:t>
      </w:r>
      <w:r w:rsidR="0067760D" w:rsidRPr="0053022D">
        <w:rPr>
          <w:rFonts w:ascii="Times New Roman" w:hAnsi="Times New Roman" w:cs="Times New Roman"/>
        </w:rPr>
        <w:t xml:space="preserve">ya que </w:t>
      </w:r>
      <w:r w:rsidRPr="0053022D">
        <w:rPr>
          <w:rFonts w:ascii="Times New Roman" w:hAnsi="Times New Roman" w:cs="Times New Roman"/>
        </w:rPr>
        <w:t xml:space="preserve">existen muchas barreras en la empresa que tienen que ver con la gestión del cambio y la ausencia de un modelo válido </w:t>
      </w:r>
      <w:r w:rsidR="0067760D" w:rsidRPr="0053022D">
        <w:rPr>
          <w:rFonts w:ascii="Times New Roman" w:hAnsi="Times New Roman" w:cs="Times New Roman"/>
        </w:rPr>
        <w:t>a</w:t>
      </w:r>
      <w:r w:rsidRPr="0053022D">
        <w:rPr>
          <w:rFonts w:ascii="Times New Roman" w:hAnsi="Times New Roman" w:cs="Times New Roman"/>
        </w:rPr>
        <w:t xml:space="preserve"> aplicar. Superar estas barrera no es fácil, </w:t>
      </w:r>
      <w:r w:rsidR="0067760D" w:rsidRPr="0053022D">
        <w:rPr>
          <w:rFonts w:ascii="Times New Roman" w:hAnsi="Times New Roman" w:cs="Times New Roman"/>
        </w:rPr>
        <w:t xml:space="preserve">pues </w:t>
      </w:r>
      <w:r w:rsidRPr="0053022D">
        <w:rPr>
          <w:rFonts w:ascii="Times New Roman" w:hAnsi="Times New Roman" w:cs="Times New Roman"/>
        </w:rPr>
        <w:t xml:space="preserve">muchas veces depende de la empresa, </w:t>
      </w:r>
      <w:r w:rsidR="0067760D" w:rsidRPr="0053022D">
        <w:rPr>
          <w:rFonts w:ascii="Times New Roman" w:hAnsi="Times New Roman" w:cs="Times New Roman"/>
        </w:rPr>
        <w:t>cuyo</w:t>
      </w:r>
      <w:r w:rsidRPr="0053022D">
        <w:rPr>
          <w:rFonts w:ascii="Times New Roman" w:hAnsi="Times New Roman" w:cs="Times New Roman"/>
        </w:rPr>
        <w:t xml:space="preserve"> tamaño es una ventaja sobre todo para las empresas pequeñas</w:t>
      </w:r>
      <w:r w:rsidR="0067760D" w:rsidRPr="0053022D">
        <w:rPr>
          <w:rFonts w:ascii="Times New Roman" w:hAnsi="Times New Roman" w:cs="Times New Roman"/>
        </w:rPr>
        <w:t xml:space="preserve"> porque</w:t>
      </w:r>
      <w:r w:rsidRPr="0053022D">
        <w:rPr>
          <w:rFonts w:ascii="Times New Roman" w:hAnsi="Times New Roman" w:cs="Times New Roman"/>
        </w:rPr>
        <w:t xml:space="preserve"> es precisamente en ellas donde las estructuras son más pequeñas y los dueños tienen mayor control sobre su personal </w:t>
      </w:r>
      <w:r w:rsidR="0067760D" w:rsidRPr="0053022D">
        <w:rPr>
          <w:rFonts w:ascii="Times New Roman" w:hAnsi="Times New Roman" w:cs="Times New Roman"/>
        </w:rPr>
        <w:t>para</w:t>
      </w:r>
      <w:r w:rsidRPr="0053022D">
        <w:rPr>
          <w:rFonts w:ascii="Times New Roman" w:hAnsi="Times New Roman" w:cs="Times New Roman"/>
        </w:rPr>
        <w:t xml:space="preserve"> lograr un cambio más rápido y barato.</w:t>
      </w:r>
    </w:p>
    <w:p w14:paraId="3587A7C0" w14:textId="0D6EE3CE" w:rsidR="00E40139" w:rsidRPr="0053022D" w:rsidRDefault="00E40139" w:rsidP="0053022D">
      <w:pPr>
        <w:pStyle w:val="NoteLevel1"/>
        <w:spacing w:line="360" w:lineRule="auto"/>
        <w:jc w:val="both"/>
        <w:rPr>
          <w:rFonts w:ascii="Times New Roman" w:hAnsi="Times New Roman" w:cs="Times New Roman"/>
        </w:rPr>
      </w:pPr>
      <w:r w:rsidRPr="0053022D">
        <w:rPr>
          <w:rFonts w:ascii="Times New Roman" w:hAnsi="Times New Roman" w:cs="Times New Roman"/>
        </w:rPr>
        <w:lastRenderedPageBreak/>
        <w:t>Existen varios tipos de barreras: económic</w:t>
      </w:r>
      <w:r w:rsidR="00724F5E" w:rsidRPr="0053022D">
        <w:rPr>
          <w:rFonts w:ascii="Times New Roman" w:hAnsi="Times New Roman" w:cs="Times New Roman"/>
        </w:rPr>
        <w:t>as</w:t>
      </w:r>
      <w:r w:rsidRPr="0053022D">
        <w:rPr>
          <w:rFonts w:ascii="Times New Roman" w:hAnsi="Times New Roman" w:cs="Times New Roman"/>
        </w:rPr>
        <w:t>, orga</w:t>
      </w:r>
      <w:r w:rsidR="004D576E" w:rsidRPr="0053022D">
        <w:rPr>
          <w:rFonts w:ascii="Times New Roman" w:hAnsi="Times New Roman" w:cs="Times New Roman"/>
        </w:rPr>
        <w:t xml:space="preserve">nizacionales, tecnológicas y </w:t>
      </w:r>
      <w:r w:rsidRPr="0053022D">
        <w:rPr>
          <w:rFonts w:ascii="Times New Roman" w:hAnsi="Times New Roman" w:cs="Times New Roman"/>
        </w:rPr>
        <w:t xml:space="preserve"> humanas</w:t>
      </w:r>
      <w:r w:rsidR="00724F5E" w:rsidRPr="0053022D">
        <w:rPr>
          <w:rFonts w:ascii="Times New Roman" w:hAnsi="Times New Roman" w:cs="Times New Roman"/>
        </w:rPr>
        <w:t>; todas ellas</w:t>
      </w:r>
      <w:r w:rsidRPr="0053022D">
        <w:rPr>
          <w:rFonts w:ascii="Times New Roman" w:hAnsi="Times New Roman" w:cs="Times New Roman"/>
        </w:rPr>
        <w:t xml:space="preserve"> pueden interferir en la gestión del conocimiento de una empresa. Las económicas depende</w:t>
      </w:r>
      <w:r w:rsidR="00724F5E" w:rsidRPr="0053022D">
        <w:rPr>
          <w:rFonts w:ascii="Times New Roman" w:hAnsi="Times New Roman" w:cs="Times New Roman"/>
        </w:rPr>
        <w:t>n</w:t>
      </w:r>
      <w:r w:rsidRPr="0053022D">
        <w:rPr>
          <w:rFonts w:ascii="Times New Roman" w:hAnsi="Times New Roman" w:cs="Times New Roman"/>
        </w:rPr>
        <w:t xml:space="preserve"> del capital para inversió</w:t>
      </w:r>
      <w:r w:rsidR="004D576E" w:rsidRPr="0053022D">
        <w:rPr>
          <w:rFonts w:ascii="Times New Roman" w:hAnsi="Times New Roman" w:cs="Times New Roman"/>
        </w:rPr>
        <w:t>n, las organizacionales dependen</w:t>
      </w:r>
      <w:r w:rsidRPr="0053022D">
        <w:rPr>
          <w:rFonts w:ascii="Times New Roman" w:hAnsi="Times New Roman" w:cs="Times New Roman"/>
        </w:rPr>
        <w:t xml:space="preserve"> de la organizaci</w:t>
      </w:r>
      <w:r w:rsidR="00EC1970" w:rsidRPr="0053022D">
        <w:rPr>
          <w:rFonts w:ascii="Times New Roman" w:hAnsi="Times New Roman" w:cs="Times New Roman"/>
        </w:rPr>
        <w:t>ón</w:t>
      </w:r>
      <w:r w:rsidRPr="0053022D">
        <w:rPr>
          <w:rFonts w:ascii="Times New Roman" w:hAnsi="Times New Roman" w:cs="Times New Roman"/>
        </w:rPr>
        <w:t xml:space="preserve"> empresarial, las tecnológicas depende</w:t>
      </w:r>
      <w:r w:rsidR="00724F5E" w:rsidRPr="0053022D">
        <w:rPr>
          <w:rFonts w:ascii="Times New Roman" w:hAnsi="Times New Roman" w:cs="Times New Roman"/>
        </w:rPr>
        <w:t>n</w:t>
      </w:r>
      <w:r w:rsidRPr="0053022D">
        <w:rPr>
          <w:rFonts w:ascii="Times New Roman" w:hAnsi="Times New Roman" w:cs="Times New Roman"/>
        </w:rPr>
        <w:t xml:space="preserve"> de la capacidad económica de la or</w:t>
      </w:r>
      <w:r w:rsidR="004D576E" w:rsidRPr="0053022D">
        <w:rPr>
          <w:rFonts w:ascii="Times New Roman" w:hAnsi="Times New Roman" w:cs="Times New Roman"/>
        </w:rPr>
        <w:t>ganización</w:t>
      </w:r>
      <w:r w:rsidR="00724F5E" w:rsidRPr="0053022D">
        <w:rPr>
          <w:rFonts w:ascii="Times New Roman" w:hAnsi="Times New Roman" w:cs="Times New Roman"/>
        </w:rPr>
        <w:t>, y l</w:t>
      </w:r>
      <w:r w:rsidRPr="0053022D">
        <w:rPr>
          <w:rFonts w:ascii="Times New Roman" w:hAnsi="Times New Roman" w:cs="Times New Roman"/>
        </w:rPr>
        <w:t xml:space="preserve">as humanas dependen de </w:t>
      </w:r>
      <w:r w:rsidR="00724F5E" w:rsidRPr="0053022D">
        <w:rPr>
          <w:rFonts w:ascii="Times New Roman" w:hAnsi="Times New Roman" w:cs="Times New Roman"/>
        </w:rPr>
        <w:t xml:space="preserve">múltiples y diversos </w:t>
      </w:r>
      <w:r w:rsidRPr="0053022D">
        <w:rPr>
          <w:rFonts w:ascii="Times New Roman" w:hAnsi="Times New Roman" w:cs="Times New Roman"/>
        </w:rPr>
        <w:t xml:space="preserve">factores </w:t>
      </w:r>
      <w:r w:rsidR="00724F5E" w:rsidRPr="0053022D">
        <w:rPr>
          <w:rFonts w:ascii="Times New Roman" w:hAnsi="Times New Roman" w:cs="Times New Roman"/>
        </w:rPr>
        <w:t>de carácter</w:t>
      </w:r>
      <w:r w:rsidRPr="0053022D">
        <w:rPr>
          <w:rFonts w:ascii="Times New Roman" w:hAnsi="Times New Roman" w:cs="Times New Roman"/>
        </w:rPr>
        <w:t xml:space="preserve"> cultura</w:t>
      </w:r>
      <w:r w:rsidR="00724F5E" w:rsidRPr="0053022D">
        <w:rPr>
          <w:rFonts w:ascii="Times New Roman" w:hAnsi="Times New Roman" w:cs="Times New Roman"/>
        </w:rPr>
        <w:t>l</w:t>
      </w:r>
      <w:r w:rsidRPr="0053022D">
        <w:rPr>
          <w:rFonts w:ascii="Times New Roman" w:hAnsi="Times New Roman" w:cs="Times New Roman"/>
        </w:rPr>
        <w:t xml:space="preserve">, </w:t>
      </w:r>
      <w:r w:rsidR="00724F5E" w:rsidRPr="0053022D">
        <w:rPr>
          <w:rFonts w:ascii="Times New Roman" w:hAnsi="Times New Roman" w:cs="Times New Roman"/>
        </w:rPr>
        <w:t xml:space="preserve">de </w:t>
      </w:r>
      <w:r w:rsidRPr="0053022D">
        <w:rPr>
          <w:rFonts w:ascii="Times New Roman" w:hAnsi="Times New Roman" w:cs="Times New Roman"/>
        </w:rPr>
        <w:t>género o de identidad</w:t>
      </w:r>
      <w:sdt>
        <w:sdtPr>
          <w:rPr>
            <w:rFonts w:ascii="Times New Roman" w:hAnsi="Times New Roman" w:cs="Times New Roman"/>
          </w:rPr>
          <w:id w:val="2136983344"/>
          <w:citation/>
        </w:sdtPr>
        <w:sdtEndPr/>
        <w:sdtContent>
          <w:r w:rsidRPr="0053022D">
            <w:rPr>
              <w:rFonts w:ascii="Times New Roman" w:hAnsi="Times New Roman" w:cs="Times New Roman"/>
            </w:rPr>
            <w:fldChar w:fldCharType="begin"/>
          </w:r>
          <w:r w:rsidRPr="0053022D">
            <w:rPr>
              <w:rFonts w:ascii="Times New Roman" w:hAnsi="Times New Roman" w:cs="Times New Roman"/>
            </w:rPr>
            <w:instrText xml:space="preserve"> CITATION Gar02 \l 1034 </w:instrText>
          </w:r>
          <w:r w:rsidRPr="0053022D">
            <w:rPr>
              <w:rFonts w:ascii="Times New Roman" w:hAnsi="Times New Roman" w:cs="Times New Roman"/>
            </w:rPr>
            <w:fldChar w:fldCharType="separate"/>
          </w:r>
          <w:r w:rsidRPr="0053022D">
            <w:rPr>
              <w:rFonts w:ascii="Times New Roman" w:hAnsi="Times New Roman" w:cs="Times New Roman"/>
              <w:noProof/>
            </w:rPr>
            <w:t xml:space="preserve"> (García-Tapia Arregui, 2002)</w:t>
          </w:r>
          <w:r w:rsidRPr="0053022D">
            <w:rPr>
              <w:rFonts w:ascii="Times New Roman" w:hAnsi="Times New Roman" w:cs="Times New Roman"/>
            </w:rPr>
            <w:fldChar w:fldCharType="end"/>
          </w:r>
        </w:sdtContent>
      </w:sdt>
      <w:r w:rsidRPr="0053022D">
        <w:rPr>
          <w:rFonts w:ascii="Times New Roman" w:hAnsi="Times New Roman" w:cs="Times New Roman"/>
        </w:rPr>
        <w:t xml:space="preserve">. </w:t>
      </w:r>
    </w:p>
    <w:p w14:paraId="2529F288" w14:textId="3F151F5E" w:rsidR="00921612" w:rsidRPr="00921612" w:rsidRDefault="00724F5E" w:rsidP="0053022D">
      <w:pPr>
        <w:pStyle w:val="NoteLevel1"/>
        <w:spacing w:line="360" w:lineRule="auto"/>
        <w:jc w:val="both"/>
        <w:rPr>
          <w:rFonts w:ascii="Arial" w:hAnsi="Arial" w:cs="Arial"/>
        </w:rPr>
      </w:pPr>
      <w:r w:rsidRPr="0053022D">
        <w:rPr>
          <w:rFonts w:ascii="Times New Roman" w:hAnsi="Times New Roman" w:cs="Times New Roman"/>
        </w:rPr>
        <w:t>L</w:t>
      </w:r>
      <w:r w:rsidR="00921612" w:rsidRPr="0053022D">
        <w:rPr>
          <w:rFonts w:ascii="Times New Roman" w:hAnsi="Times New Roman" w:cs="Times New Roman"/>
        </w:rPr>
        <w:t xml:space="preserve">a </w:t>
      </w:r>
      <w:r w:rsidR="005D1AEF" w:rsidRPr="0053022D">
        <w:rPr>
          <w:rFonts w:ascii="Times New Roman" w:hAnsi="Times New Roman" w:cs="Times New Roman"/>
        </w:rPr>
        <w:t>f</w:t>
      </w:r>
      <w:r w:rsidR="00921612" w:rsidRPr="0053022D">
        <w:rPr>
          <w:rFonts w:ascii="Times New Roman" w:hAnsi="Times New Roman" w:cs="Times New Roman"/>
        </w:rPr>
        <w:t xml:space="preserve">igura I </w:t>
      </w:r>
      <w:r w:rsidRPr="0053022D">
        <w:rPr>
          <w:rFonts w:ascii="Times New Roman" w:hAnsi="Times New Roman" w:cs="Times New Roman"/>
        </w:rPr>
        <w:t>muestra</w:t>
      </w:r>
      <w:r w:rsidR="00921612" w:rsidRPr="0053022D">
        <w:rPr>
          <w:rFonts w:ascii="Times New Roman" w:hAnsi="Times New Roman" w:cs="Times New Roman"/>
        </w:rPr>
        <w:t xml:space="preserve"> los indicadores que sirven para determinar la existencia de las </w:t>
      </w:r>
      <w:r w:rsidRPr="0053022D">
        <w:rPr>
          <w:rFonts w:ascii="Times New Roman" w:hAnsi="Times New Roman" w:cs="Times New Roman"/>
        </w:rPr>
        <w:t>b</w:t>
      </w:r>
      <w:r w:rsidR="00921612" w:rsidRPr="0053022D">
        <w:rPr>
          <w:rFonts w:ascii="Times New Roman" w:hAnsi="Times New Roman" w:cs="Times New Roman"/>
        </w:rPr>
        <w:t xml:space="preserve">arreras que impiden la </w:t>
      </w:r>
      <w:r w:rsidRPr="0053022D">
        <w:rPr>
          <w:rFonts w:ascii="Times New Roman" w:hAnsi="Times New Roman" w:cs="Times New Roman"/>
        </w:rPr>
        <w:t>g</w:t>
      </w:r>
      <w:r w:rsidR="00921612" w:rsidRPr="0053022D">
        <w:rPr>
          <w:rFonts w:ascii="Times New Roman" w:hAnsi="Times New Roman" w:cs="Times New Roman"/>
        </w:rPr>
        <w:t xml:space="preserve">estión del </w:t>
      </w:r>
      <w:r w:rsidRPr="0053022D">
        <w:rPr>
          <w:rFonts w:ascii="Times New Roman" w:hAnsi="Times New Roman" w:cs="Times New Roman"/>
        </w:rPr>
        <w:t>c</w:t>
      </w:r>
      <w:r w:rsidR="00921612" w:rsidRPr="0053022D">
        <w:rPr>
          <w:rFonts w:ascii="Times New Roman" w:hAnsi="Times New Roman" w:cs="Times New Roman"/>
        </w:rPr>
        <w:t xml:space="preserve">onocimiento de la empresa en el manejo de RPBI de </w:t>
      </w:r>
      <w:r w:rsidRPr="0053022D">
        <w:rPr>
          <w:rFonts w:ascii="Times New Roman" w:hAnsi="Times New Roman" w:cs="Times New Roman"/>
        </w:rPr>
        <w:t>manera</w:t>
      </w:r>
      <w:r w:rsidR="00921612" w:rsidRPr="0053022D">
        <w:rPr>
          <w:rFonts w:ascii="Times New Roman" w:hAnsi="Times New Roman" w:cs="Times New Roman"/>
        </w:rPr>
        <w:t xml:space="preserve"> eficiente.</w:t>
      </w:r>
    </w:p>
    <w:p w14:paraId="554A125D" w14:textId="77777777" w:rsidR="00921612" w:rsidRPr="00921612" w:rsidRDefault="00921612" w:rsidP="00921612">
      <w:pPr>
        <w:pStyle w:val="NoteLevel1"/>
        <w:spacing w:line="480" w:lineRule="auto"/>
        <w:rPr>
          <w:rFonts w:ascii="Arial" w:hAnsi="Arial" w:cs="Arial"/>
        </w:rPr>
      </w:pPr>
    </w:p>
    <w:p w14:paraId="15AF5427" w14:textId="77777777" w:rsidR="00921612" w:rsidRDefault="00921612" w:rsidP="00921612">
      <w:pPr>
        <w:pStyle w:val="NoteLevel1"/>
        <w:rPr>
          <w:rFonts w:ascii="Arial" w:hAnsi="Arial" w:cs="Arial"/>
        </w:rPr>
      </w:pPr>
      <w:r w:rsidRPr="00D8404D">
        <w:rPr>
          <w:noProof/>
          <w:lang w:val="es-MX" w:eastAsia="es-MX"/>
        </w:rPr>
        <w:lastRenderedPageBreak/>
        <w:drawing>
          <wp:inline distT="0" distB="0" distL="0" distR="0" wp14:anchorId="5182EEE8" wp14:editId="27142CC6">
            <wp:extent cx="5996539" cy="7352527"/>
            <wp:effectExtent l="25400" t="25400" r="23495" b="13970"/>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97996" cy="7354313"/>
                    </a:xfrm>
                    <a:prstGeom prst="rect">
                      <a:avLst/>
                    </a:prstGeom>
                    <a:noFill/>
                    <a:ln>
                      <a:solidFill>
                        <a:schemeClr val="tx1"/>
                      </a:solidFill>
                    </a:ln>
                  </pic:spPr>
                </pic:pic>
              </a:graphicData>
            </a:graphic>
          </wp:inline>
        </w:drawing>
      </w:r>
    </w:p>
    <w:p w14:paraId="55873ABC" w14:textId="1CE20F38" w:rsidR="00921612" w:rsidRPr="0053022D" w:rsidRDefault="00921612" w:rsidP="0053022D">
      <w:pPr>
        <w:pStyle w:val="NoteLevel1"/>
        <w:jc w:val="center"/>
        <w:rPr>
          <w:rFonts w:ascii="Times New Roman" w:hAnsi="Times New Roman" w:cs="Times New Roman"/>
        </w:rPr>
      </w:pPr>
      <w:r w:rsidRPr="0053022D">
        <w:rPr>
          <w:rFonts w:ascii="Times New Roman" w:hAnsi="Times New Roman" w:cs="Times New Roman"/>
        </w:rPr>
        <w:t>Figura 1</w:t>
      </w:r>
      <w:r w:rsidR="005D1AEF" w:rsidRPr="0053022D">
        <w:rPr>
          <w:rFonts w:ascii="Times New Roman" w:hAnsi="Times New Roman" w:cs="Times New Roman"/>
        </w:rPr>
        <w:t>.</w:t>
      </w:r>
      <w:r w:rsidRPr="0053022D">
        <w:rPr>
          <w:rFonts w:ascii="Times New Roman" w:hAnsi="Times New Roman" w:cs="Times New Roman"/>
        </w:rPr>
        <w:t xml:space="preserve">  Indicadores para determinar la GC en el manejo de RPBI.</w:t>
      </w:r>
      <w:r w:rsidR="00AD142C" w:rsidRPr="0053022D">
        <w:rPr>
          <w:rFonts w:ascii="Times New Roman" w:hAnsi="Times New Roman" w:cs="Times New Roman"/>
        </w:rPr>
        <w:t xml:space="preserve"> </w:t>
      </w:r>
      <w:r w:rsidRPr="0053022D">
        <w:rPr>
          <w:rFonts w:ascii="Times New Roman" w:hAnsi="Times New Roman" w:cs="Times New Roman"/>
        </w:rPr>
        <w:t xml:space="preserve">Fuente: </w:t>
      </w:r>
      <w:r w:rsidR="005D1AEF" w:rsidRPr="0053022D">
        <w:rPr>
          <w:rFonts w:ascii="Times New Roman" w:hAnsi="Times New Roman" w:cs="Times New Roman"/>
        </w:rPr>
        <w:t>e</w:t>
      </w:r>
      <w:r w:rsidRPr="0053022D">
        <w:rPr>
          <w:rFonts w:ascii="Times New Roman" w:hAnsi="Times New Roman" w:cs="Times New Roman"/>
        </w:rPr>
        <w:t>laboración propia.</w:t>
      </w:r>
    </w:p>
    <w:p w14:paraId="3FE50F26" w14:textId="77777777" w:rsidR="00921612" w:rsidRPr="00780E97" w:rsidRDefault="00921612" w:rsidP="00921612">
      <w:pPr>
        <w:pStyle w:val="NoteLevel1"/>
      </w:pPr>
    </w:p>
    <w:p w14:paraId="7C218E6A" w14:textId="77777777" w:rsidR="00A30F6E" w:rsidRPr="004D576E" w:rsidRDefault="00A30F6E" w:rsidP="004D576E">
      <w:pPr>
        <w:pStyle w:val="NoteLevel1"/>
        <w:spacing w:line="480" w:lineRule="auto"/>
        <w:jc w:val="both"/>
        <w:rPr>
          <w:rFonts w:ascii="Arial" w:hAnsi="Arial" w:cs="Arial"/>
          <w:b/>
        </w:rPr>
      </w:pPr>
    </w:p>
    <w:p w14:paraId="1299197D" w14:textId="461E6D87" w:rsidR="00A30F6E" w:rsidRPr="0053022D" w:rsidRDefault="00A30F6E" w:rsidP="0053022D">
      <w:pPr>
        <w:pStyle w:val="NoteLevel1"/>
        <w:spacing w:line="360" w:lineRule="auto"/>
        <w:jc w:val="both"/>
        <w:rPr>
          <w:rFonts w:ascii="Times New Roman" w:hAnsi="Times New Roman" w:cs="Times New Roman"/>
          <w:b/>
        </w:rPr>
      </w:pPr>
      <w:r w:rsidRPr="0053022D">
        <w:rPr>
          <w:rFonts w:ascii="Times New Roman" w:hAnsi="Times New Roman" w:cs="Times New Roman"/>
          <w:b/>
        </w:rPr>
        <w:lastRenderedPageBreak/>
        <w:t>Seguimiento normativo en el manejo de residuos peligrosos biológico infecciosos</w:t>
      </w:r>
    </w:p>
    <w:p w14:paraId="2A547E31" w14:textId="03D8F786" w:rsidR="00A30F6E" w:rsidRPr="0053022D" w:rsidRDefault="00A30F6E" w:rsidP="0053022D">
      <w:pPr>
        <w:pStyle w:val="NoteLevel1"/>
        <w:spacing w:line="360" w:lineRule="auto"/>
        <w:jc w:val="both"/>
        <w:rPr>
          <w:rFonts w:ascii="Times New Roman" w:hAnsi="Times New Roman" w:cs="Times New Roman"/>
        </w:rPr>
      </w:pPr>
      <w:r w:rsidRPr="0053022D">
        <w:rPr>
          <w:rFonts w:ascii="Times New Roman" w:hAnsi="Times New Roman" w:cs="Times New Roman"/>
        </w:rPr>
        <w:t xml:space="preserve">Las Normas Oficiales Mexicanas (NOM) son regulaciones técnicas de observancia obligatoria expedidas por la Administración Pública Federal, </w:t>
      </w:r>
      <w:r w:rsidR="0004449A" w:rsidRPr="0053022D">
        <w:rPr>
          <w:rFonts w:ascii="Times New Roman" w:hAnsi="Times New Roman" w:cs="Times New Roman"/>
        </w:rPr>
        <w:t>donde</w:t>
      </w:r>
      <w:r w:rsidRPr="0053022D">
        <w:rPr>
          <w:rFonts w:ascii="Times New Roman" w:hAnsi="Times New Roman" w:cs="Times New Roman"/>
        </w:rPr>
        <w:t xml:space="preserve"> se establecen reglas, atributos, especificaciones, características de un proceso, sistema, actividad o servicio. Son producida</w:t>
      </w:r>
      <w:r w:rsidR="00232399" w:rsidRPr="0053022D">
        <w:rPr>
          <w:rFonts w:ascii="Times New Roman" w:hAnsi="Times New Roman" w:cs="Times New Roman"/>
        </w:rPr>
        <w:t>s para</w:t>
      </w:r>
      <w:r w:rsidRPr="0053022D">
        <w:rPr>
          <w:rFonts w:ascii="Times New Roman" w:hAnsi="Times New Roman" w:cs="Times New Roman"/>
        </w:rPr>
        <w:t xml:space="preserve"> proteger el ambiente y los ecosistemas </w:t>
      </w:r>
      <w:sdt>
        <w:sdtPr>
          <w:rPr>
            <w:rFonts w:ascii="Times New Roman" w:hAnsi="Times New Roman" w:cs="Times New Roman"/>
          </w:rPr>
          <w:id w:val="-487246206"/>
          <w:citation/>
        </w:sdtPr>
        <w:sdtEndPr/>
        <w:sdtContent>
          <w:r w:rsidRPr="0053022D">
            <w:rPr>
              <w:rFonts w:ascii="Times New Roman" w:hAnsi="Times New Roman" w:cs="Times New Roman"/>
            </w:rPr>
            <w:fldChar w:fldCharType="begin"/>
          </w:r>
          <w:r w:rsidRPr="0053022D">
            <w:rPr>
              <w:rFonts w:ascii="Times New Roman" w:hAnsi="Times New Roman" w:cs="Times New Roman"/>
            </w:rPr>
            <w:instrText xml:space="preserve"> CITATION SEM15 \l 1034 </w:instrText>
          </w:r>
          <w:r w:rsidRPr="0053022D">
            <w:rPr>
              <w:rFonts w:ascii="Times New Roman" w:hAnsi="Times New Roman" w:cs="Times New Roman"/>
            </w:rPr>
            <w:fldChar w:fldCharType="separate"/>
          </w:r>
          <w:r w:rsidRPr="0053022D">
            <w:rPr>
              <w:rFonts w:ascii="Times New Roman" w:hAnsi="Times New Roman" w:cs="Times New Roman"/>
              <w:noProof/>
            </w:rPr>
            <w:t>(SEMARNAT, 2015)</w:t>
          </w:r>
          <w:r w:rsidRPr="0053022D">
            <w:rPr>
              <w:rFonts w:ascii="Times New Roman" w:hAnsi="Times New Roman" w:cs="Times New Roman"/>
            </w:rPr>
            <w:fldChar w:fldCharType="end"/>
          </w:r>
        </w:sdtContent>
      </w:sdt>
      <w:r w:rsidRPr="0053022D">
        <w:rPr>
          <w:rFonts w:ascii="Times New Roman" w:hAnsi="Times New Roman" w:cs="Times New Roman"/>
        </w:rPr>
        <w:t>.</w:t>
      </w:r>
      <w:r w:rsidR="00232399" w:rsidRPr="0053022D">
        <w:rPr>
          <w:rFonts w:ascii="Times New Roman" w:hAnsi="Times New Roman" w:cs="Times New Roman"/>
        </w:rPr>
        <w:t xml:space="preserve"> </w:t>
      </w:r>
      <w:r w:rsidRPr="0053022D">
        <w:rPr>
          <w:rFonts w:ascii="Times New Roman" w:hAnsi="Times New Roman" w:cs="Times New Roman"/>
        </w:rPr>
        <w:t xml:space="preserve">La NOM dirigida a la </w:t>
      </w:r>
      <w:r w:rsidR="00AD142C" w:rsidRPr="0053022D">
        <w:rPr>
          <w:rFonts w:ascii="Times New Roman" w:hAnsi="Times New Roman" w:cs="Times New Roman"/>
        </w:rPr>
        <w:t>p</w:t>
      </w:r>
      <w:r w:rsidRPr="0053022D">
        <w:rPr>
          <w:rFonts w:ascii="Times New Roman" w:hAnsi="Times New Roman" w:cs="Times New Roman"/>
        </w:rPr>
        <w:t xml:space="preserve">rotección ambiental, </w:t>
      </w:r>
      <w:r w:rsidR="00AD142C" w:rsidRPr="0053022D">
        <w:rPr>
          <w:rFonts w:ascii="Times New Roman" w:hAnsi="Times New Roman" w:cs="Times New Roman"/>
        </w:rPr>
        <w:t>s</w:t>
      </w:r>
      <w:r w:rsidRPr="0053022D">
        <w:rPr>
          <w:rFonts w:ascii="Times New Roman" w:hAnsi="Times New Roman" w:cs="Times New Roman"/>
        </w:rPr>
        <w:t xml:space="preserve">alud ambiental, </w:t>
      </w:r>
      <w:r w:rsidR="00AD142C" w:rsidRPr="0053022D">
        <w:rPr>
          <w:rFonts w:ascii="Times New Roman" w:hAnsi="Times New Roman" w:cs="Times New Roman"/>
        </w:rPr>
        <w:t>r</w:t>
      </w:r>
      <w:r w:rsidRPr="0053022D">
        <w:rPr>
          <w:rFonts w:ascii="Times New Roman" w:hAnsi="Times New Roman" w:cs="Times New Roman"/>
        </w:rPr>
        <w:t xml:space="preserve">esiduos peligrosos biológico-infecciosos, </w:t>
      </w:r>
      <w:r w:rsidR="00AD142C" w:rsidRPr="0053022D">
        <w:rPr>
          <w:rFonts w:ascii="Times New Roman" w:hAnsi="Times New Roman" w:cs="Times New Roman"/>
        </w:rPr>
        <w:t>c</w:t>
      </w:r>
      <w:r w:rsidRPr="0053022D">
        <w:rPr>
          <w:rFonts w:ascii="Times New Roman" w:hAnsi="Times New Roman" w:cs="Times New Roman"/>
        </w:rPr>
        <w:t xml:space="preserve">lasificación y especificaciones de manejo es la </w:t>
      </w:r>
      <w:r w:rsidRPr="0053022D">
        <w:rPr>
          <w:rFonts w:ascii="Times New Roman" w:hAnsi="Times New Roman" w:cs="Times New Roman"/>
          <w:b/>
        </w:rPr>
        <w:t xml:space="preserve">NOM-087-ECOL-SSA-1-2002, </w:t>
      </w:r>
      <w:r w:rsidRPr="0053022D">
        <w:rPr>
          <w:rFonts w:ascii="Times New Roman" w:hAnsi="Times New Roman" w:cs="Times New Roman"/>
        </w:rPr>
        <w:t xml:space="preserve">También </w:t>
      </w:r>
      <w:r w:rsidR="00AD142C" w:rsidRPr="0053022D">
        <w:rPr>
          <w:rFonts w:ascii="Times New Roman" w:hAnsi="Times New Roman" w:cs="Times New Roman"/>
        </w:rPr>
        <w:t>existen</w:t>
      </w:r>
      <w:r w:rsidRPr="0053022D">
        <w:rPr>
          <w:rFonts w:ascii="Times New Roman" w:hAnsi="Times New Roman" w:cs="Times New Roman"/>
        </w:rPr>
        <w:t xml:space="preserve"> otras normas que apoyan </w:t>
      </w:r>
      <w:r w:rsidR="00AD142C" w:rsidRPr="0053022D">
        <w:rPr>
          <w:rFonts w:ascii="Times New Roman" w:hAnsi="Times New Roman" w:cs="Times New Roman"/>
        </w:rPr>
        <w:t>e</w:t>
      </w:r>
      <w:r w:rsidRPr="0053022D">
        <w:rPr>
          <w:rFonts w:ascii="Times New Roman" w:hAnsi="Times New Roman" w:cs="Times New Roman"/>
        </w:rPr>
        <w:t>l manejo de los RPBI</w:t>
      </w:r>
      <w:r w:rsidR="00AD142C" w:rsidRPr="0053022D">
        <w:rPr>
          <w:rFonts w:ascii="Times New Roman" w:hAnsi="Times New Roman" w:cs="Times New Roman"/>
        </w:rPr>
        <w:t xml:space="preserve">; </w:t>
      </w:r>
      <w:r w:rsidR="00844B42" w:rsidRPr="0053022D">
        <w:rPr>
          <w:rFonts w:ascii="Times New Roman" w:hAnsi="Times New Roman" w:cs="Times New Roman"/>
        </w:rPr>
        <w:t>cada estado cuenta con  su normativa</w:t>
      </w:r>
      <w:r w:rsidRPr="0053022D">
        <w:rPr>
          <w:rFonts w:ascii="Times New Roman" w:hAnsi="Times New Roman" w:cs="Times New Roman"/>
        </w:rPr>
        <w:t>.</w:t>
      </w:r>
    </w:p>
    <w:p w14:paraId="340E4100" w14:textId="4B3368A8" w:rsidR="00844B42" w:rsidRPr="0053022D" w:rsidRDefault="00844B42" w:rsidP="0053022D">
      <w:pPr>
        <w:spacing w:line="360" w:lineRule="auto"/>
        <w:jc w:val="both"/>
        <w:rPr>
          <w:rFonts w:ascii="Times New Roman" w:hAnsi="Times New Roman" w:cs="Times New Roman"/>
        </w:rPr>
      </w:pPr>
      <w:r w:rsidRPr="0053022D">
        <w:rPr>
          <w:rFonts w:ascii="Times New Roman" w:hAnsi="Times New Roman" w:cs="Times New Roman"/>
          <w:lang w:val="es-ES"/>
        </w:rPr>
        <w:t xml:space="preserve">Dentro de las empresas generadoras de estos residuos </w:t>
      </w:r>
      <w:r w:rsidR="005D1AEF" w:rsidRPr="0053022D">
        <w:rPr>
          <w:rFonts w:ascii="Times New Roman" w:hAnsi="Times New Roman" w:cs="Times New Roman"/>
          <w:lang w:val="es-ES"/>
        </w:rPr>
        <w:t>están</w:t>
      </w:r>
      <w:r w:rsidRPr="0053022D">
        <w:rPr>
          <w:rFonts w:ascii="Times New Roman" w:hAnsi="Times New Roman" w:cs="Times New Roman"/>
          <w:lang w:val="es-ES"/>
        </w:rPr>
        <w:t xml:space="preserve"> los </w:t>
      </w:r>
      <w:r w:rsidR="005D1AEF" w:rsidRPr="0053022D">
        <w:rPr>
          <w:rFonts w:ascii="Times New Roman" w:hAnsi="Times New Roman" w:cs="Times New Roman"/>
          <w:lang w:val="es-ES"/>
        </w:rPr>
        <w:t>h</w:t>
      </w:r>
      <w:r w:rsidRPr="0053022D">
        <w:rPr>
          <w:rFonts w:ascii="Times New Roman" w:hAnsi="Times New Roman" w:cs="Times New Roman"/>
          <w:lang w:val="es-ES"/>
        </w:rPr>
        <w:t xml:space="preserve">ospitales, </w:t>
      </w:r>
      <w:r w:rsidR="005D1AEF" w:rsidRPr="0053022D">
        <w:rPr>
          <w:rFonts w:ascii="Times New Roman" w:hAnsi="Times New Roman" w:cs="Times New Roman"/>
          <w:lang w:val="es-ES"/>
        </w:rPr>
        <w:t>c</w:t>
      </w:r>
      <w:r w:rsidRPr="0053022D">
        <w:rPr>
          <w:rFonts w:ascii="Times New Roman" w:hAnsi="Times New Roman" w:cs="Times New Roman"/>
          <w:lang w:val="es-ES"/>
        </w:rPr>
        <w:t xml:space="preserve">línicas de salud, veterinarias, </w:t>
      </w:r>
      <w:r w:rsidR="005D1AEF" w:rsidRPr="0053022D">
        <w:rPr>
          <w:rFonts w:ascii="Times New Roman" w:hAnsi="Times New Roman" w:cs="Times New Roman"/>
          <w:lang w:val="es-ES"/>
        </w:rPr>
        <w:t>c</w:t>
      </w:r>
      <w:r w:rsidRPr="0053022D">
        <w:rPr>
          <w:rFonts w:ascii="Times New Roman" w:hAnsi="Times New Roman" w:cs="Times New Roman"/>
          <w:lang w:val="es-ES"/>
        </w:rPr>
        <w:t xml:space="preserve">línicas odontológicas, </w:t>
      </w:r>
      <w:r w:rsidR="005D1AEF" w:rsidRPr="0053022D">
        <w:rPr>
          <w:rFonts w:ascii="Times New Roman" w:hAnsi="Times New Roman" w:cs="Times New Roman"/>
          <w:lang w:val="es-ES"/>
        </w:rPr>
        <w:t>c</w:t>
      </w:r>
      <w:r w:rsidRPr="0053022D">
        <w:rPr>
          <w:rFonts w:ascii="Times New Roman" w:hAnsi="Times New Roman" w:cs="Times New Roman"/>
          <w:lang w:val="es-ES"/>
        </w:rPr>
        <w:t xml:space="preserve">línicas de </w:t>
      </w:r>
      <w:r w:rsidR="00651F41" w:rsidRPr="0053022D">
        <w:rPr>
          <w:rFonts w:ascii="Times New Roman" w:hAnsi="Times New Roman" w:cs="Times New Roman"/>
          <w:lang w:val="es-ES"/>
        </w:rPr>
        <w:t>t</w:t>
      </w:r>
      <w:r w:rsidRPr="0053022D">
        <w:rPr>
          <w:rFonts w:ascii="Times New Roman" w:hAnsi="Times New Roman" w:cs="Times New Roman"/>
          <w:lang w:val="es-ES"/>
        </w:rPr>
        <w:t>atuajes y perforaciones, centros de investigac</w:t>
      </w:r>
      <w:r w:rsidR="00BD6B5A" w:rsidRPr="0053022D">
        <w:rPr>
          <w:rFonts w:ascii="Times New Roman" w:hAnsi="Times New Roman" w:cs="Times New Roman"/>
          <w:lang w:val="es-ES"/>
        </w:rPr>
        <w:t>ión y laboratorios clínicos</w:t>
      </w:r>
      <w:r w:rsidR="005D1AEF" w:rsidRPr="0053022D">
        <w:rPr>
          <w:rFonts w:ascii="Times New Roman" w:hAnsi="Times New Roman" w:cs="Times New Roman"/>
          <w:lang w:val="es-ES"/>
        </w:rPr>
        <w:t>. L</w:t>
      </w:r>
      <w:r w:rsidRPr="0053022D">
        <w:rPr>
          <w:rFonts w:ascii="Times New Roman" w:hAnsi="Times New Roman" w:cs="Times New Roman"/>
          <w:lang w:val="es-ES"/>
        </w:rPr>
        <w:t xml:space="preserve">os </w:t>
      </w:r>
      <w:r w:rsidR="005D1AEF" w:rsidRPr="0053022D">
        <w:rPr>
          <w:rFonts w:ascii="Times New Roman" w:hAnsi="Times New Roman" w:cs="Times New Roman"/>
          <w:lang w:val="es-ES"/>
        </w:rPr>
        <w:t xml:space="preserve">que </w:t>
      </w:r>
      <w:r w:rsidR="00651F41" w:rsidRPr="0053022D">
        <w:rPr>
          <w:rFonts w:ascii="Times New Roman" w:hAnsi="Times New Roman" w:cs="Times New Roman"/>
          <w:lang w:val="es-ES"/>
        </w:rPr>
        <w:t>producen más</w:t>
      </w:r>
      <w:r w:rsidRPr="0053022D">
        <w:rPr>
          <w:rFonts w:ascii="Times New Roman" w:hAnsi="Times New Roman" w:cs="Times New Roman"/>
          <w:lang w:val="es-ES"/>
        </w:rPr>
        <w:t xml:space="preserve"> RPBI son los hospitales.</w:t>
      </w:r>
    </w:p>
    <w:p w14:paraId="28B7F3BC" w14:textId="0E42E128" w:rsidR="00844B42" w:rsidRPr="0053022D" w:rsidRDefault="00844B42" w:rsidP="0053022D">
      <w:pPr>
        <w:spacing w:line="360" w:lineRule="auto"/>
        <w:jc w:val="both"/>
        <w:rPr>
          <w:rFonts w:ascii="Times New Roman" w:hAnsi="Times New Roman" w:cs="Times New Roman"/>
        </w:rPr>
      </w:pPr>
      <w:r w:rsidRPr="0053022D">
        <w:rPr>
          <w:rFonts w:ascii="Times New Roman" w:hAnsi="Times New Roman" w:cs="Times New Roman"/>
        </w:rPr>
        <w:t>La gestión de los RPBI es un conjunto de acciones administrativas y operativas apegadas al marco legal en la materia que deben cumplir los generadores y prestadores de servicio a terceros, desde su generación hasta su disposición final.</w:t>
      </w:r>
    </w:p>
    <w:p w14:paraId="5DACA186" w14:textId="77777777" w:rsidR="003C31B0" w:rsidRPr="0053022D" w:rsidRDefault="003C31B0" w:rsidP="0053022D">
      <w:pPr>
        <w:spacing w:line="360" w:lineRule="auto"/>
        <w:contextualSpacing/>
        <w:jc w:val="both"/>
        <w:rPr>
          <w:rFonts w:ascii="Times New Roman" w:hAnsi="Times New Roman" w:cs="Times New Roman"/>
          <w:b/>
        </w:rPr>
      </w:pPr>
    </w:p>
    <w:p w14:paraId="59B16C5F" w14:textId="069756A0" w:rsidR="00C620B8" w:rsidRPr="0053022D" w:rsidRDefault="00E358AC" w:rsidP="0053022D">
      <w:pPr>
        <w:spacing w:line="360" w:lineRule="auto"/>
        <w:contextualSpacing/>
        <w:jc w:val="both"/>
        <w:rPr>
          <w:rFonts w:ascii="Times New Roman" w:hAnsi="Times New Roman" w:cs="Times New Roman"/>
          <w:b/>
        </w:rPr>
      </w:pPr>
      <w:r w:rsidRPr="0053022D">
        <w:rPr>
          <w:rFonts w:ascii="Times New Roman" w:hAnsi="Times New Roman" w:cs="Times New Roman"/>
          <w:b/>
        </w:rPr>
        <w:t>Metodolog</w:t>
      </w:r>
      <w:r w:rsidR="00C620B8" w:rsidRPr="0053022D">
        <w:rPr>
          <w:rFonts w:ascii="Times New Roman" w:hAnsi="Times New Roman" w:cs="Times New Roman"/>
          <w:b/>
        </w:rPr>
        <w:t xml:space="preserve">ía </w:t>
      </w:r>
    </w:p>
    <w:p w14:paraId="76E2F0FE" w14:textId="107FAB76" w:rsidR="00C620B8" w:rsidRPr="0053022D" w:rsidRDefault="00651F41" w:rsidP="0053022D">
      <w:pPr>
        <w:spacing w:line="360" w:lineRule="auto"/>
        <w:contextualSpacing/>
        <w:jc w:val="both"/>
        <w:rPr>
          <w:rFonts w:ascii="Times New Roman" w:hAnsi="Times New Roman" w:cs="Times New Roman"/>
        </w:rPr>
      </w:pPr>
      <w:r w:rsidRPr="0053022D">
        <w:rPr>
          <w:rFonts w:ascii="Times New Roman" w:hAnsi="Times New Roman" w:cs="Times New Roman"/>
        </w:rPr>
        <w:t xml:space="preserve">El estudio denotativo que se realizó a </w:t>
      </w:r>
      <w:r w:rsidR="00CE4C17" w:rsidRPr="0053022D">
        <w:rPr>
          <w:rFonts w:ascii="Times New Roman" w:hAnsi="Times New Roman" w:cs="Times New Roman"/>
        </w:rPr>
        <w:t>una muestra de 26 lab</w:t>
      </w:r>
      <w:r w:rsidR="00BD6B5A" w:rsidRPr="0053022D">
        <w:rPr>
          <w:rFonts w:ascii="Times New Roman" w:hAnsi="Times New Roman" w:cs="Times New Roman"/>
        </w:rPr>
        <w:t>oratorios del centro de</w:t>
      </w:r>
      <w:r w:rsidR="00C620B8" w:rsidRPr="0053022D">
        <w:rPr>
          <w:rFonts w:ascii="Times New Roman" w:hAnsi="Times New Roman" w:cs="Times New Roman"/>
        </w:rPr>
        <w:t xml:space="preserve"> la ciudad de Querétaro</w:t>
      </w:r>
      <w:r w:rsidR="00CE4C17" w:rsidRPr="0053022D">
        <w:rPr>
          <w:rFonts w:ascii="Times New Roman" w:hAnsi="Times New Roman" w:cs="Times New Roman"/>
        </w:rPr>
        <w:t xml:space="preserve"> </w:t>
      </w:r>
      <w:r w:rsidRPr="0053022D">
        <w:rPr>
          <w:rFonts w:ascii="Times New Roman" w:hAnsi="Times New Roman" w:cs="Times New Roman"/>
        </w:rPr>
        <w:t>siguió</w:t>
      </w:r>
      <w:r w:rsidR="00CE4C17" w:rsidRPr="0053022D">
        <w:rPr>
          <w:rFonts w:ascii="Times New Roman" w:hAnsi="Times New Roman" w:cs="Times New Roman"/>
        </w:rPr>
        <w:t xml:space="preserve"> el siguiente criterio:</w:t>
      </w:r>
    </w:p>
    <w:p w14:paraId="3EF9CF09" w14:textId="77777777" w:rsidR="00CE4C17" w:rsidRPr="0053022D" w:rsidRDefault="00CE4C17" w:rsidP="0053022D">
      <w:pPr>
        <w:pStyle w:val="Prrafodelista"/>
        <w:numPr>
          <w:ilvl w:val="0"/>
          <w:numId w:val="2"/>
        </w:numPr>
        <w:spacing w:line="360" w:lineRule="auto"/>
        <w:jc w:val="both"/>
        <w:rPr>
          <w:rFonts w:ascii="Times New Roman" w:hAnsi="Times New Roman" w:cs="Times New Roman"/>
        </w:rPr>
      </w:pPr>
      <w:r w:rsidRPr="0053022D">
        <w:rPr>
          <w:rFonts w:ascii="Times New Roman" w:hAnsi="Times New Roman" w:cs="Times New Roman"/>
        </w:rPr>
        <w:t>Que sus actividades no sean subrogadas.</w:t>
      </w:r>
    </w:p>
    <w:p w14:paraId="108867FC" w14:textId="717895B8" w:rsidR="00CE4C17" w:rsidRPr="0053022D" w:rsidRDefault="00CE4C17" w:rsidP="0053022D">
      <w:pPr>
        <w:pStyle w:val="Prrafodelista"/>
        <w:numPr>
          <w:ilvl w:val="0"/>
          <w:numId w:val="2"/>
        </w:numPr>
        <w:spacing w:line="360" w:lineRule="auto"/>
        <w:jc w:val="both"/>
        <w:rPr>
          <w:rFonts w:ascii="Times New Roman" w:hAnsi="Times New Roman" w:cs="Times New Roman"/>
        </w:rPr>
      </w:pPr>
      <w:r w:rsidRPr="0053022D">
        <w:rPr>
          <w:rFonts w:ascii="Times New Roman" w:hAnsi="Times New Roman" w:cs="Times New Roman"/>
        </w:rPr>
        <w:t xml:space="preserve">Que los </w:t>
      </w:r>
      <w:r w:rsidR="00651F41" w:rsidRPr="0053022D">
        <w:rPr>
          <w:rFonts w:ascii="Times New Roman" w:hAnsi="Times New Roman" w:cs="Times New Roman"/>
        </w:rPr>
        <w:t>l</w:t>
      </w:r>
      <w:r w:rsidRPr="0053022D">
        <w:rPr>
          <w:rFonts w:ascii="Times New Roman" w:hAnsi="Times New Roman" w:cs="Times New Roman"/>
        </w:rPr>
        <w:t xml:space="preserve">aboratorios </w:t>
      </w:r>
      <w:r w:rsidR="0004449A" w:rsidRPr="0053022D">
        <w:rPr>
          <w:rFonts w:ascii="Times New Roman" w:hAnsi="Times New Roman" w:cs="Times New Roman"/>
        </w:rPr>
        <w:t>estén ubicados</w:t>
      </w:r>
      <w:r w:rsidRPr="0053022D">
        <w:rPr>
          <w:rFonts w:ascii="Times New Roman" w:hAnsi="Times New Roman" w:cs="Times New Roman"/>
        </w:rPr>
        <w:t xml:space="preserve"> en casonas del centro de la ciudad.</w:t>
      </w:r>
    </w:p>
    <w:p w14:paraId="5C09EE9C" w14:textId="758CB7E1" w:rsidR="00CE4C17" w:rsidRPr="0053022D" w:rsidRDefault="00CE4C17" w:rsidP="0053022D">
      <w:pPr>
        <w:pStyle w:val="Prrafodelista"/>
        <w:numPr>
          <w:ilvl w:val="0"/>
          <w:numId w:val="2"/>
        </w:numPr>
        <w:spacing w:line="360" w:lineRule="auto"/>
        <w:jc w:val="both"/>
        <w:rPr>
          <w:rFonts w:ascii="Times New Roman" w:hAnsi="Times New Roman" w:cs="Times New Roman"/>
        </w:rPr>
      </w:pPr>
      <w:r w:rsidRPr="0053022D">
        <w:rPr>
          <w:rFonts w:ascii="Times New Roman" w:hAnsi="Times New Roman" w:cs="Times New Roman"/>
        </w:rPr>
        <w:t xml:space="preserve">Que </w:t>
      </w:r>
      <w:r w:rsidR="00651F41" w:rsidRPr="0053022D">
        <w:rPr>
          <w:rFonts w:ascii="Times New Roman" w:hAnsi="Times New Roman" w:cs="Times New Roman"/>
        </w:rPr>
        <w:t>sus</w:t>
      </w:r>
      <w:r w:rsidRPr="0053022D">
        <w:rPr>
          <w:rFonts w:ascii="Times New Roman" w:hAnsi="Times New Roman" w:cs="Times New Roman"/>
        </w:rPr>
        <w:t xml:space="preserve"> trabajadores </w:t>
      </w:r>
      <w:r w:rsidR="00651F41" w:rsidRPr="0053022D">
        <w:rPr>
          <w:rFonts w:ascii="Times New Roman" w:hAnsi="Times New Roman" w:cs="Times New Roman"/>
        </w:rPr>
        <w:t xml:space="preserve">sean </w:t>
      </w:r>
      <w:r w:rsidRPr="0053022D">
        <w:rPr>
          <w:rFonts w:ascii="Times New Roman" w:hAnsi="Times New Roman" w:cs="Times New Roman"/>
        </w:rPr>
        <w:t>meno</w:t>
      </w:r>
      <w:r w:rsidR="00651F41" w:rsidRPr="0053022D">
        <w:rPr>
          <w:rFonts w:ascii="Times New Roman" w:hAnsi="Times New Roman" w:cs="Times New Roman"/>
        </w:rPr>
        <w:t>s de</w:t>
      </w:r>
      <w:r w:rsidRPr="0053022D">
        <w:rPr>
          <w:rFonts w:ascii="Times New Roman" w:hAnsi="Times New Roman" w:cs="Times New Roman"/>
        </w:rPr>
        <w:t xml:space="preserve"> diez</w:t>
      </w:r>
      <w:r w:rsidR="00651F41" w:rsidRPr="0053022D">
        <w:rPr>
          <w:rFonts w:ascii="Times New Roman" w:hAnsi="Times New Roman" w:cs="Times New Roman"/>
        </w:rPr>
        <w:t>.</w:t>
      </w:r>
    </w:p>
    <w:p w14:paraId="0413BC21" w14:textId="54588787" w:rsidR="00CE4C17" w:rsidRDefault="00CE4C17" w:rsidP="0053022D">
      <w:pPr>
        <w:pStyle w:val="Prrafodelista"/>
        <w:numPr>
          <w:ilvl w:val="0"/>
          <w:numId w:val="2"/>
        </w:numPr>
        <w:spacing w:line="360" w:lineRule="auto"/>
        <w:jc w:val="both"/>
        <w:rPr>
          <w:rFonts w:ascii="Times New Roman" w:hAnsi="Times New Roman" w:cs="Times New Roman"/>
        </w:rPr>
      </w:pPr>
      <w:r w:rsidRPr="0053022D">
        <w:rPr>
          <w:rFonts w:ascii="Times New Roman" w:hAnsi="Times New Roman" w:cs="Times New Roman"/>
        </w:rPr>
        <w:t xml:space="preserve">Que </w:t>
      </w:r>
      <w:r w:rsidR="00651F41" w:rsidRPr="0053022D">
        <w:rPr>
          <w:rFonts w:ascii="Times New Roman" w:hAnsi="Times New Roman" w:cs="Times New Roman"/>
        </w:rPr>
        <w:t xml:space="preserve">ya </w:t>
      </w:r>
      <w:r w:rsidRPr="0053022D">
        <w:rPr>
          <w:rFonts w:ascii="Times New Roman" w:hAnsi="Times New Roman" w:cs="Times New Roman"/>
        </w:rPr>
        <w:t xml:space="preserve">tengan </w:t>
      </w:r>
      <w:r w:rsidR="00651F41" w:rsidRPr="0053022D">
        <w:rPr>
          <w:rFonts w:ascii="Times New Roman" w:hAnsi="Times New Roman" w:cs="Times New Roman"/>
        </w:rPr>
        <w:t xml:space="preserve">algún </w:t>
      </w:r>
      <w:r w:rsidRPr="0053022D">
        <w:rPr>
          <w:rFonts w:ascii="Times New Roman" w:hAnsi="Times New Roman" w:cs="Times New Roman"/>
        </w:rPr>
        <w:t>tiempo de estar laborando en el lugar.</w:t>
      </w:r>
    </w:p>
    <w:p w14:paraId="222EB5CC" w14:textId="77777777" w:rsidR="00DC7BBB" w:rsidRPr="00DC7BBB" w:rsidRDefault="00DC7BBB" w:rsidP="00DC7BBB">
      <w:pPr>
        <w:spacing w:line="360" w:lineRule="auto"/>
        <w:jc w:val="both"/>
        <w:rPr>
          <w:rFonts w:ascii="Times New Roman" w:hAnsi="Times New Roman" w:cs="Times New Roman"/>
        </w:rPr>
      </w:pPr>
    </w:p>
    <w:p w14:paraId="26AD5563" w14:textId="54579D09" w:rsidR="00CE4C17" w:rsidRPr="00401AFA" w:rsidRDefault="00A46893" w:rsidP="0053022D">
      <w:pPr>
        <w:spacing w:line="360" w:lineRule="auto"/>
        <w:jc w:val="both"/>
        <w:rPr>
          <w:rFonts w:ascii="Times New Roman" w:hAnsi="Times New Roman" w:cs="Times New Roman"/>
        </w:rPr>
      </w:pPr>
      <w:r w:rsidRPr="0053022D">
        <w:rPr>
          <w:rFonts w:ascii="Times New Roman" w:hAnsi="Times New Roman" w:cs="Times New Roman"/>
        </w:rPr>
        <w:t xml:space="preserve">El instrumento de medición (encuestas) </w:t>
      </w:r>
      <w:r w:rsidR="006B0AC4" w:rsidRPr="0053022D">
        <w:rPr>
          <w:rFonts w:ascii="Times New Roman" w:hAnsi="Times New Roman" w:cs="Times New Roman"/>
        </w:rPr>
        <w:t xml:space="preserve">se basó en </w:t>
      </w:r>
      <w:r w:rsidR="006A3A45" w:rsidRPr="0053022D">
        <w:rPr>
          <w:rFonts w:ascii="Times New Roman" w:hAnsi="Times New Roman" w:cs="Times New Roman"/>
          <w:noProof/>
        </w:rPr>
        <w:t>Mejía</w:t>
      </w:r>
      <w:r w:rsidR="002461FC" w:rsidRPr="0053022D">
        <w:rPr>
          <w:rFonts w:ascii="Times New Roman" w:hAnsi="Times New Roman" w:cs="Times New Roman"/>
          <w:noProof/>
        </w:rPr>
        <w:t xml:space="preserve"> y</w:t>
      </w:r>
      <w:r w:rsidR="006A3A45" w:rsidRPr="0053022D">
        <w:rPr>
          <w:rFonts w:ascii="Times New Roman" w:hAnsi="Times New Roman" w:cs="Times New Roman"/>
          <w:noProof/>
        </w:rPr>
        <w:t xml:space="preserve"> Cornejo</w:t>
      </w:r>
      <w:r w:rsidR="002461FC" w:rsidRPr="0053022D">
        <w:rPr>
          <w:rFonts w:ascii="Times New Roman" w:hAnsi="Times New Roman" w:cs="Times New Roman"/>
          <w:noProof/>
        </w:rPr>
        <w:t xml:space="preserve"> (2010</w:t>
      </w:r>
      <w:r w:rsidR="00921612" w:rsidRPr="0053022D">
        <w:rPr>
          <w:rFonts w:ascii="Times New Roman" w:hAnsi="Times New Roman" w:cs="Times New Roman"/>
          <w:noProof/>
        </w:rPr>
        <w:t>)</w:t>
      </w:r>
      <w:r w:rsidR="00651F41" w:rsidRPr="0053022D">
        <w:rPr>
          <w:rFonts w:ascii="Times New Roman" w:hAnsi="Times New Roman" w:cs="Times New Roman"/>
          <w:noProof/>
        </w:rPr>
        <w:t>;</w:t>
      </w:r>
      <w:r w:rsidR="00921612" w:rsidRPr="0053022D">
        <w:rPr>
          <w:rFonts w:ascii="Times New Roman" w:hAnsi="Times New Roman" w:cs="Times New Roman"/>
        </w:rPr>
        <w:t xml:space="preserve"> cada pregunta </w:t>
      </w:r>
      <w:r w:rsidR="00946293" w:rsidRPr="0053022D">
        <w:rPr>
          <w:rFonts w:ascii="Times New Roman" w:hAnsi="Times New Roman" w:cs="Times New Roman"/>
        </w:rPr>
        <w:t>fue medida a través de</w:t>
      </w:r>
      <w:r w:rsidR="00401AFA" w:rsidRPr="0053022D">
        <w:rPr>
          <w:rFonts w:ascii="Times New Roman" w:hAnsi="Times New Roman" w:cs="Times New Roman"/>
        </w:rPr>
        <w:t xml:space="preserve"> una escala entera de tipo Likert de cinco puntos</w:t>
      </w:r>
      <w:r w:rsidR="00921612" w:rsidRPr="0053022D">
        <w:rPr>
          <w:rFonts w:ascii="Times New Roman" w:hAnsi="Times New Roman" w:cs="Times New Roman"/>
        </w:rPr>
        <w:t>.</w:t>
      </w:r>
      <w:r w:rsidR="00401AFA" w:rsidRPr="0053022D">
        <w:rPr>
          <w:rFonts w:ascii="Times New Roman" w:hAnsi="Times New Roman" w:cs="Times New Roman"/>
        </w:rPr>
        <w:t xml:space="preserve"> </w:t>
      </w:r>
      <w:r w:rsidR="00651F41" w:rsidRPr="0053022D">
        <w:rPr>
          <w:rFonts w:ascii="Times New Roman" w:hAnsi="Times New Roman" w:cs="Times New Roman"/>
        </w:rPr>
        <w:t>Luego s</w:t>
      </w:r>
      <w:r w:rsidR="00921612" w:rsidRPr="0053022D">
        <w:rPr>
          <w:rFonts w:ascii="Times New Roman" w:hAnsi="Times New Roman" w:cs="Times New Roman"/>
        </w:rPr>
        <w:t>e a</w:t>
      </w:r>
      <w:r w:rsidR="00651F41" w:rsidRPr="0053022D">
        <w:rPr>
          <w:rFonts w:ascii="Times New Roman" w:hAnsi="Times New Roman" w:cs="Times New Roman"/>
        </w:rPr>
        <w:t>plicó</w:t>
      </w:r>
      <w:r w:rsidR="00401AFA" w:rsidRPr="0053022D">
        <w:rPr>
          <w:rFonts w:ascii="Times New Roman" w:hAnsi="Times New Roman" w:cs="Times New Roman"/>
        </w:rPr>
        <w:t xml:space="preserve"> a un grupo piloto para obtener las puntuaciones del grupo de cada íte</w:t>
      </w:r>
      <w:r w:rsidR="00921612" w:rsidRPr="0053022D">
        <w:rPr>
          <w:rFonts w:ascii="Times New Roman" w:hAnsi="Times New Roman" w:cs="Times New Roman"/>
        </w:rPr>
        <w:t>m</w:t>
      </w:r>
      <w:r w:rsidR="00651F41" w:rsidRPr="0053022D">
        <w:rPr>
          <w:rFonts w:ascii="Times New Roman" w:hAnsi="Times New Roman" w:cs="Times New Roman"/>
        </w:rPr>
        <w:t>;</w:t>
      </w:r>
      <w:r w:rsidR="00401AFA" w:rsidRPr="0053022D">
        <w:rPr>
          <w:rFonts w:ascii="Times New Roman" w:hAnsi="Times New Roman" w:cs="Times New Roman"/>
        </w:rPr>
        <w:t xml:space="preserve"> las puntuaciones obtenidas se correlacionaron con las del grupo </w:t>
      </w:r>
      <w:r w:rsidR="001C7757" w:rsidRPr="0053022D">
        <w:rPr>
          <w:rFonts w:ascii="Times New Roman" w:hAnsi="Times New Roman" w:cs="Times New Roman"/>
        </w:rPr>
        <w:t>en</w:t>
      </w:r>
      <w:r w:rsidR="00401AFA" w:rsidRPr="0053022D">
        <w:rPr>
          <w:rFonts w:ascii="Times New Roman" w:hAnsi="Times New Roman" w:cs="Times New Roman"/>
        </w:rPr>
        <w:t xml:space="preserve"> toda la escala para integrarlas significativamente (Hernández S., 2010, p.</w:t>
      </w:r>
      <w:r w:rsidR="005D1AEF" w:rsidRPr="0053022D">
        <w:rPr>
          <w:rFonts w:ascii="Times New Roman" w:hAnsi="Times New Roman" w:cs="Times New Roman"/>
        </w:rPr>
        <w:t xml:space="preserve"> </w:t>
      </w:r>
      <w:r w:rsidR="00401AFA" w:rsidRPr="0053022D">
        <w:rPr>
          <w:rFonts w:ascii="Times New Roman" w:hAnsi="Times New Roman" w:cs="Times New Roman"/>
        </w:rPr>
        <w:t>252)</w:t>
      </w:r>
      <w:r w:rsidR="00651F41" w:rsidRPr="0053022D">
        <w:rPr>
          <w:rFonts w:ascii="Times New Roman" w:hAnsi="Times New Roman" w:cs="Times New Roman"/>
        </w:rPr>
        <w:t>. E</w:t>
      </w:r>
      <w:r w:rsidR="00401AFA" w:rsidRPr="0053022D">
        <w:rPr>
          <w:rFonts w:ascii="Times New Roman" w:hAnsi="Times New Roman" w:cs="Times New Roman"/>
        </w:rPr>
        <w:t xml:space="preserve">l resultado de la prueba Alfa de Cronbach </w:t>
      </w:r>
      <w:r w:rsidR="00651F41" w:rsidRPr="0053022D">
        <w:rPr>
          <w:rFonts w:ascii="Times New Roman" w:hAnsi="Times New Roman" w:cs="Times New Roman"/>
        </w:rPr>
        <w:t>fue</w:t>
      </w:r>
      <w:r w:rsidR="00401AFA" w:rsidRPr="0053022D">
        <w:rPr>
          <w:rFonts w:ascii="Times New Roman" w:hAnsi="Times New Roman" w:cs="Times New Roman"/>
        </w:rPr>
        <w:t xml:space="preserve"> de 0.9074</w:t>
      </w:r>
      <w:r w:rsidR="00946293" w:rsidRPr="0053022D">
        <w:rPr>
          <w:rFonts w:ascii="Times New Roman" w:hAnsi="Times New Roman" w:cs="Times New Roman"/>
        </w:rPr>
        <w:t xml:space="preserve"> y</w:t>
      </w:r>
      <w:r w:rsidR="00401AFA" w:rsidRPr="0053022D">
        <w:rPr>
          <w:rFonts w:ascii="Times New Roman" w:hAnsi="Times New Roman" w:cs="Times New Roman"/>
        </w:rPr>
        <w:t xml:space="preserve">, por lo tanto, el </w:t>
      </w:r>
      <w:r w:rsidR="001C7757" w:rsidRPr="0053022D">
        <w:rPr>
          <w:rFonts w:ascii="Times New Roman" w:hAnsi="Times New Roman" w:cs="Times New Roman"/>
        </w:rPr>
        <w:t>i</w:t>
      </w:r>
      <w:r w:rsidR="00401AFA" w:rsidRPr="0053022D">
        <w:rPr>
          <w:rFonts w:ascii="Times New Roman" w:hAnsi="Times New Roman" w:cs="Times New Roman"/>
        </w:rPr>
        <w:t>nstrumento de medición t</w:t>
      </w:r>
      <w:r w:rsidR="001C7757" w:rsidRPr="0053022D">
        <w:rPr>
          <w:rFonts w:ascii="Times New Roman" w:hAnsi="Times New Roman" w:cs="Times New Roman"/>
        </w:rPr>
        <w:t xml:space="preserve">uvo </w:t>
      </w:r>
      <w:r w:rsidR="00401AFA" w:rsidRPr="0053022D">
        <w:rPr>
          <w:rFonts w:ascii="Times New Roman" w:hAnsi="Times New Roman" w:cs="Times New Roman"/>
        </w:rPr>
        <w:t xml:space="preserve">una correlación significativa y la validez </w:t>
      </w:r>
      <w:r w:rsidR="00946293" w:rsidRPr="0053022D">
        <w:rPr>
          <w:rFonts w:ascii="Times New Roman" w:hAnsi="Times New Roman" w:cs="Times New Roman"/>
        </w:rPr>
        <w:t>fue</w:t>
      </w:r>
      <w:r w:rsidR="00401AFA" w:rsidRPr="0053022D">
        <w:rPr>
          <w:rFonts w:ascii="Times New Roman" w:hAnsi="Times New Roman" w:cs="Times New Roman"/>
        </w:rPr>
        <w:t xml:space="preserve"> adecuada para el objetivo del estudio. </w:t>
      </w:r>
      <w:r w:rsidR="005D1AEF" w:rsidRPr="0053022D">
        <w:rPr>
          <w:rFonts w:ascii="Times New Roman" w:hAnsi="Times New Roman" w:cs="Times New Roman"/>
        </w:rPr>
        <w:t>L</w:t>
      </w:r>
      <w:r w:rsidR="00780E97" w:rsidRPr="0053022D">
        <w:rPr>
          <w:rFonts w:ascii="Times New Roman" w:hAnsi="Times New Roman" w:cs="Times New Roman"/>
        </w:rPr>
        <w:t xml:space="preserve">a </w:t>
      </w:r>
      <w:r w:rsidR="005D1AEF" w:rsidRPr="0053022D">
        <w:rPr>
          <w:rFonts w:ascii="Times New Roman" w:hAnsi="Times New Roman" w:cs="Times New Roman"/>
        </w:rPr>
        <w:t>t</w:t>
      </w:r>
      <w:r w:rsidR="00780E97" w:rsidRPr="0053022D">
        <w:rPr>
          <w:rFonts w:ascii="Times New Roman" w:hAnsi="Times New Roman" w:cs="Times New Roman"/>
        </w:rPr>
        <w:t>abla I</w:t>
      </w:r>
      <w:r w:rsidR="00CE4C17" w:rsidRPr="0053022D">
        <w:rPr>
          <w:rFonts w:ascii="Times New Roman" w:hAnsi="Times New Roman" w:cs="Times New Roman"/>
        </w:rPr>
        <w:t xml:space="preserve"> </w:t>
      </w:r>
      <w:r w:rsidR="005D1AEF" w:rsidRPr="0053022D">
        <w:rPr>
          <w:rFonts w:ascii="Times New Roman" w:hAnsi="Times New Roman" w:cs="Times New Roman"/>
        </w:rPr>
        <w:t>m</w:t>
      </w:r>
      <w:r w:rsidR="00CE4C17" w:rsidRPr="0053022D">
        <w:rPr>
          <w:rFonts w:ascii="Times New Roman" w:hAnsi="Times New Roman" w:cs="Times New Roman"/>
        </w:rPr>
        <w:t xml:space="preserve">uestra los </w:t>
      </w:r>
      <w:r w:rsidR="002461FC" w:rsidRPr="0053022D">
        <w:rPr>
          <w:rFonts w:ascii="Times New Roman" w:hAnsi="Times New Roman" w:cs="Times New Roman"/>
        </w:rPr>
        <w:t xml:space="preserve">indicadores </w:t>
      </w:r>
      <w:r w:rsidR="001C7757" w:rsidRPr="0053022D">
        <w:rPr>
          <w:rFonts w:ascii="Times New Roman" w:hAnsi="Times New Roman" w:cs="Times New Roman"/>
        </w:rPr>
        <w:t xml:space="preserve">utilizados </w:t>
      </w:r>
      <w:r w:rsidR="002461FC" w:rsidRPr="0053022D">
        <w:rPr>
          <w:rFonts w:ascii="Times New Roman" w:hAnsi="Times New Roman" w:cs="Times New Roman"/>
        </w:rPr>
        <w:t xml:space="preserve">para </w:t>
      </w:r>
      <w:r w:rsidR="001C7757" w:rsidRPr="0053022D">
        <w:rPr>
          <w:rFonts w:ascii="Times New Roman" w:hAnsi="Times New Roman" w:cs="Times New Roman"/>
        </w:rPr>
        <w:t xml:space="preserve">la </w:t>
      </w:r>
      <w:r w:rsidR="002461FC" w:rsidRPr="0053022D">
        <w:rPr>
          <w:rFonts w:ascii="Times New Roman" w:hAnsi="Times New Roman" w:cs="Times New Roman"/>
        </w:rPr>
        <w:t>evalua</w:t>
      </w:r>
      <w:r w:rsidR="001C7757" w:rsidRPr="0053022D">
        <w:rPr>
          <w:rFonts w:ascii="Times New Roman" w:hAnsi="Times New Roman" w:cs="Times New Roman"/>
        </w:rPr>
        <w:t>ción de</w:t>
      </w:r>
      <w:r w:rsidR="002461FC" w:rsidRPr="0053022D">
        <w:rPr>
          <w:rFonts w:ascii="Times New Roman" w:hAnsi="Times New Roman" w:cs="Times New Roman"/>
        </w:rPr>
        <w:t xml:space="preserve"> las barreras en la gestión del co</w:t>
      </w:r>
      <w:r w:rsidR="00401AFA" w:rsidRPr="0053022D">
        <w:rPr>
          <w:rFonts w:ascii="Times New Roman" w:hAnsi="Times New Roman" w:cs="Times New Roman"/>
        </w:rPr>
        <w:t>nocimiento d</w:t>
      </w:r>
      <w:r w:rsidR="002461FC" w:rsidRPr="0053022D">
        <w:rPr>
          <w:rFonts w:ascii="Times New Roman" w:hAnsi="Times New Roman" w:cs="Times New Roman"/>
        </w:rPr>
        <w:t>el</w:t>
      </w:r>
      <w:r w:rsidR="00780E97" w:rsidRPr="0053022D">
        <w:rPr>
          <w:rFonts w:ascii="Times New Roman" w:hAnsi="Times New Roman" w:cs="Times New Roman"/>
        </w:rPr>
        <w:t xml:space="preserve"> instrumento</w:t>
      </w:r>
      <w:r w:rsidR="004B5D5B" w:rsidRPr="0053022D">
        <w:rPr>
          <w:rFonts w:ascii="Times New Roman" w:hAnsi="Times New Roman" w:cs="Times New Roman"/>
        </w:rPr>
        <w:t xml:space="preserve">. </w:t>
      </w:r>
      <w:r w:rsidR="004B5D5B">
        <w:rPr>
          <w:rFonts w:ascii="Arial" w:hAnsi="Arial" w:cs="Arial"/>
        </w:rPr>
        <w:t xml:space="preserve"> </w:t>
      </w:r>
    </w:p>
    <w:p w14:paraId="21E05E57" w14:textId="29E648B8" w:rsidR="00844B42" w:rsidRPr="0053022D" w:rsidRDefault="00FD42EF" w:rsidP="0053022D">
      <w:pPr>
        <w:spacing w:line="360" w:lineRule="auto"/>
        <w:jc w:val="center"/>
        <w:rPr>
          <w:rFonts w:ascii="Times New Roman" w:hAnsi="Times New Roman" w:cs="Times New Roman"/>
        </w:rPr>
      </w:pPr>
      <w:r w:rsidRPr="0053022D">
        <w:rPr>
          <w:rFonts w:ascii="Times New Roman" w:hAnsi="Times New Roman" w:cs="Times New Roman"/>
        </w:rPr>
        <w:lastRenderedPageBreak/>
        <w:t>Tabla 1</w:t>
      </w:r>
      <w:r w:rsidR="00210D25" w:rsidRPr="0053022D">
        <w:rPr>
          <w:rFonts w:ascii="Times New Roman" w:hAnsi="Times New Roman" w:cs="Times New Roman"/>
        </w:rPr>
        <w:t xml:space="preserve">. Desarrollo de las variables e indicadores a partir de la dimensión de trabajo, como base para la creación del </w:t>
      </w:r>
      <w:r w:rsidR="001C7757" w:rsidRPr="0053022D">
        <w:rPr>
          <w:rFonts w:ascii="Times New Roman" w:hAnsi="Times New Roman" w:cs="Times New Roman"/>
        </w:rPr>
        <w:t>i</w:t>
      </w:r>
      <w:r w:rsidR="00210D25" w:rsidRPr="0053022D">
        <w:rPr>
          <w:rFonts w:ascii="Times New Roman" w:hAnsi="Times New Roman" w:cs="Times New Roman"/>
        </w:rPr>
        <w:t>nstrumento de medición.</w:t>
      </w:r>
    </w:p>
    <w:tbl>
      <w:tblPr>
        <w:tblW w:w="7777" w:type="dxa"/>
        <w:jc w:val="center"/>
        <w:tblCellMar>
          <w:left w:w="70" w:type="dxa"/>
          <w:right w:w="70" w:type="dxa"/>
        </w:tblCellMar>
        <w:tblLook w:val="04A0" w:firstRow="1" w:lastRow="0" w:firstColumn="1" w:lastColumn="0" w:noHBand="0" w:noVBand="1"/>
      </w:tblPr>
      <w:tblGrid>
        <w:gridCol w:w="2585"/>
        <w:gridCol w:w="1313"/>
        <w:gridCol w:w="1314"/>
        <w:gridCol w:w="2565"/>
      </w:tblGrid>
      <w:tr w:rsidR="00210D25" w:rsidRPr="002461FC" w14:paraId="0F23019E" w14:textId="77777777" w:rsidTr="00210D25">
        <w:trPr>
          <w:trHeight w:val="279"/>
          <w:jc w:val="center"/>
        </w:trPr>
        <w:tc>
          <w:tcPr>
            <w:tcW w:w="2585" w:type="dxa"/>
            <w:tcBorders>
              <w:top w:val="single" w:sz="4" w:space="0" w:color="auto"/>
              <w:left w:val="nil"/>
              <w:bottom w:val="nil"/>
              <w:right w:val="nil"/>
            </w:tcBorders>
            <w:shd w:val="clear" w:color="auto" w:fill="auto"/>
            <w:vAlign w:val="center"/>
            <w:hideMark/>
          </w:tcPr>
          <w:p w14:paraId="384D44D5" w14:textId="77777777" w:rsidR="002461FC" w:rsidRPr="002461FC" w:rsidRDefault="002461FC" w:rsidP="002461FC">
            <w:pPr>
              <w:jc w:val="center"/>
              <w:rPr>
                <w:rFonts w:ascii="Arial" w:eastAsia="Times New Roman" w:hAnsi="Arial" w:cs="Arial"/>
                <w:color w:val="000000"/>
                <w:sz w:val="22"/>
                <w:szCs w:val="22"/>
                <w:lang w:val="es-MX"/>
              </w:rPr>
            </w:pPr>
            <w:r w:rsidRPr="002461FC">
              <w:rPr>
                <w:rFonts w:ascii="Arial" w:eastAsia="Times New Roman" w:hAnsi="Arial" w:cs="Arial"/>
                <w:color w:val="000000"/>
                <w:sz w:val="22"/>
                <w:szCs w:val="22"/>
                <w:lang w:val="es-MX"/>
              </w:rPr>
              <w:t>DIMENSIÓN</w:t>
            </w:r>
          </w:p>
        </w:tc>
        <w:tc>
          <w:tcPr>
            <w:tcW w:w="2627" w:type="dxa"/>
            <w:gridSpan w:val="2"/>
            <w:tcBorders>
              <w:top w:val="single" w:sz="4" w:space="0" w:color="auto"/>
              <w:left w:val="nil"/>
              <w:bottom w:val="nil"/>
              <w:right w:val="nil"/>
            </w:tcBorders>
            <w:shd w:val="clear" w:color="auto" w:fill="auto"/>
            <w:vAlign w:val="center"/>
            <w:hideMark/>
          </w:tcPr>
          <w:p w14:paraId="07566631" w14:textId="77777777" w:rsidR="002461FC" w:rsidRPr="002461FC" w:rsidRDefault="002461FC" w:rsidP="002461FC">
            <w:pPr>
              <w:jc w:val="center"/>
              <w:rPr>
                <w:rFonts w:ascii="Arial" w:eastAsia="Times New Roman" w:hAnsi="Arial" w:cs="Arial"/>
                <w:color w:val="000000"/>
                <w:sz w:val="22"/>
                <w:szCs w:val="22"/>
                <w:lang w:val="es-MX"/>
              </w:rPr>
            </w:pPr>
            <w:r w:rsidRPr="002461FC">
              <w:rPr>
                <w:rFonts w:ascii="Arial" w:eastAsia="Times New Roman" w:hAnsi="Arial" w:cs="Arial"/>
                <w:color w:val="000000"/>
                <w:sz w:val="22"/>
                <w:szCs w:val="22"/>
                <w:lang w:val="es-MX"/>
              </w:rPr>
              <w:t>VARIABLE</w:t>
            </w:r>
          </w:p>
        </w:tc>
        <w:tc>
          <w:tcPr>
            <w:tcW w:w="2565" w:type="dxa"/>
            <w:tcBorders>
              <w:top w:val="single" w:sz="4" w:space="0" w:color="auto"/>
              <w:left w:val="nil"/>
              <w:bottom w:val="nil"/>
              <w:right w:val="nil"/>
            </w:tcBorders>
            <w:shd w:val="clear" w:color="auto" w:fill="auto"/>
            <w:vAlign w:val="center"/>
            <w:hideMark/>
          </w:tcPr>
          <w:p w14:paraId="189B0BDE" w14:textId="77777777" w:rsidR="002461FC" w:rsidRPr="002461FC" w:rsidRDefault="002461FC" w:rsidP="002461FC">
            <w:pPr>
              <w:jc w:val="center"/>
              <w:rPr>
                <w:rFonts w:ascii="Arial" w:eastAsia="Times New Roman" w:hAnsi="Arial" w:cs="Arial"/>
                <w:color w:val="000000"/>
                <w:sz w:val="22"/>
                <w:szCs w:val="22"/>
                <w:lang w:val="es-MX"/>
              </w:rPr>
            </w:pPr>
            <w:r w:rsidRPr="002461FC">
              <w:rPr>
                <w:rFonts w:ascii="Arial" w:eastAsia="Times New Roman" w:hAnsi="Arial" w:cs="Arial"/>
                <w:color w:val="000000"/>
                <w:sz w:val="22"/>
                <w:szCs w:val="22"/>
                <w:lang w:val="es-MX"/>
              </w:rPr>
              <w:t>INDICADORES</w:t>
            </w:r>
          </w:p>
        </w:tc>
      </w:tr>
      <w:tr w:rsidR="00210D25" w:rsidRPr="002461FC" w14:paraId="3DE2D49B" w14:textId="77777777" w:rsidTr="00210D25">
        <w:trPr>
          <w:trHeight w:val="299"/>
          <w:jc w:val="center"/>
        </w:trPr>
        <w:tc>
          <w:tcPr>
            <w:tcW w:w="2585" w:type="dxa"/>
            <w:vMerge w:val="restart"/>
            <w:tcBorders>
              <w:top w:val="single" w:sz="4" w:space="0" w:color="auto"/>
              <w:left w:val="nil"/>
              <w:bottom w:val="single" w:sz="4" w:space="0" w:color="000000"/>
              <w:right w:val="nil"/>
            </w:tcBorders>
            <w:shd w:val="clear" w:color="auto" w:fill="auto"/>
            <w:noWrap/>
            <w:textDirection w:val="btLr"/>
            <w:vAlign w:val="center"/>
            <w:hideMark/>
          </w:tcPr>
          <w:p w14:paraId="4D01C631" w14:textId="77777777" w:rsidR="002461FC" w:rsidRPr="002461FC" w:rsidRDefault="002461FC" w:rsidP="002461FC">
            <w:pPr>
              <w:jc w:val="center"/>
              <w:rPr>
                <w:rFonts w:ascii="Arial" w:eastAsia="Times New Roman" w:hAnsi="Arial" w:cs="Arial"/>
                <w:color w:val="000000"/>
                <w:sz w:val="22"/>
                <w:szCs w:val="22"/>
                <w:lang w:val="es-MX"/>
              </w:rPr>
            </w:pPr>
            <w:r w:rsidRPr="002461FC">
              <w:rPr>
                <w:rFonts w:ascii="Arial" w:eastAsia="Times New Roman" w:hAnsi="Arial" w:cs="Arial"/>
                <w:color w:val="000000"/>
                <w:sz w:val="22"/>
                <w:szCs w:val="22"/>
                <w:lang w:val="es-MX"/>
              </w:rPr>
              <w:t>GESTIÓN DEL CONOCIMIENTO</w:t>
            </w:r>
          </w:p>
        </w:tc>
        <w:tc>
          <w:tcPr>
            <w:tcW w:w="1313" w:type="dxa"/>
            <w:vMerge w:val="restart"/>
            <w:tcBorders>
              <w:top w:val="single" w:sz="4" w:space="0" w:color="auto"/>
              <w:left w:val="nil"/>
              <w:bottom w:val="single" w:sz="4" w:space="0" w:color="000000"/>
              <w:right w:val="nil"/>
            </w:tcBorders>
            <w:shd w:val="clear" w:color="auto" w:fill="auto"/>
            <w:textDirection w:val="btLr"/>
            <w:vAlign w:val="center"/>
            <w:hideMark/>
          </w:tcPr>
          <w:p w14:paraId="581D1DB1" w14:textId="77777777" w:rsidR="002461FC" w:rsidRPr="002461FC" w:rsidRDefault="002461FC" w:rsidP="002461FC">
            <w:pPr>
              <w:jc w:val="center"/>
              <w:rPr>
                <w:rFonts w:ascii="Arial" w:eastAsia="Times New Roman" w:hAnsi="Arial" w:cs="Arial"/>
                <w:color w:val="000000"/>
                <w:sz w:val="22"/>
                <w:szCs w:val="22"/>
                <w:lang w:val="es-MX"/>
              </w:rPr>
            </w:pPr>
            <w:r w:rsidRPr="002461FC">
              <w:rPr>
                <w:rFonts w:ascii="Arial" w:eastAsia="Times New Roman" w:hAnsi="Arial" w:cs="Arial"/>
                <w:color w:val="000000"/>
                <w:sz w:val="22"/>
                <w:szCs w:val="22"/>
                <w:lang w:val="es-MX"/>
              </w:rPr>
              <w:t>BARRERAS EN LA GESTIÓN DEL CONOCIMIENTO</w:t>
            </w:r>
          </w:p>
        </w:tc>
        <w:tc>
          <w:tcPr>
            <w:tcW w:w="1314" w:type="dxa"/>
            <w:vMerge w:val="restart"/>
            <w:tcBorders>
              <w:top w:val="single" w:sz="4" w:space="0" w:color="auto"/>
              <w:left w:val="nil"/>
              <w:bottom w:val="nil"/>
              <w:right w:val="nil"/>
            </w:tcBorders>
            <w:shd w:val="clear" w:color="auto" w:fill="auto"/>
            <w:noWrap/>
            <w:textDirection w:val="btLr"/>
            <w:vAlign w:val="center"/>
            <w:hideMark/>
          </w:tcPr>
          <w:p w14:paraId="7008EB9C" w14:textId="77777777" w:rsidR="002461FC" w:rsidRPr="002461FC" w:rsidRDefault="002461FC" w:rsidP="002461FC">
            <w:pPr>
              <w:jc w:val="center"/>
              <w:rPr>
                <w:rFonts w:ascii="Arial" w:eastAsia="Times New Roman" w:hAnsi="Arial" w:cs="Arial"/>
                <w:color w:val="000000"/>
                <w:sz w:val="22"/>
                <w:szCs w:val="22"/>
                <w:lang w:val="es-MX"/>
              </w:rPr>
            </w:pPr>
            <w:r w:rsidRPr="002461FC">
              <w:rPr>
                <w:rFonts w:ascii="Arial" w:eastAsia="Times New Roman" w:hAnsi="Arial" w:cs="Arial"/>
                <w:color w:val="000000"/>
                <w:sz w:val="22"/>
                <w:szCs w:val="22"/>
                <w:lang w:val="es-MX"/>
              </w:rPr>
              <w:t>Barreras Económicas</w:t>
            </w:r>
          </w:p>
        </w:tc>
        <w:tc>
          <w:tcPr>
            <w:tcW w:w="2565" w:type="dxa"/>
            <w:vMerge w:val="restart"/>
            <w:tcBorders>
              <w:top w:val="single" w:sz="4" w:space="0" w:color="auto"/>
              <w:left w:val="nil"/>
              <w:bottom w:val="nil"/>
              <w:right w:val="nil"/>
            </w:tcBorders>
            <w:shd w:val="clear" w:color="auto" w:fill="auto"/>
            <w:vAlign w:val="center"/>
            <w:hideMark/>
          </w:tcPr>
          <w:p w14:paraId="2143B77C" w14:textId="77777777" w:rsidR="002461FC" w:rsidRPr="002461FC" w:rsidRDefault="002461FC" w:rsidP="002461FC">
            <w:pPr>
              <w:rPr>
                <w:rFonts w:ascii="Arial" w:eastAsia="Times New Roman" w:hAnsi="Arial" w:cs="Arial"/>
                <w:color w:val="000000"/>
                <w:sz w:val="22"/>
                <w:szCs w:val="22"/>
                <w:lang w:val="es-MX"/>
              </w:rPr>
            </w:pPr>
            <w:r w:rsidRPr="002461FC">
              <w:rPr>
                <w:rFonts w:ascii="Arial" w:eastAsia="Times New Roman" w:hAnsi="Arial" w:cs="Arial"/>
                <w:color w:val="000000"/>
                <w:sz w:val="22"/>
                <w:szCs w:val="22"/>
                <w:lang w:val="es-MX"/>
              </w:rPr>
              <w:t>Inversión en la adquisición externa del conocimiento</w:t>
            </w:r>
          </w:p>
        </w:tc>
      </w:tr>
      <w:tr w:rsidR="00210D25" w:rsidRPr="002461FC" w14:paraId="1608F6BB" w14:textId="77777777" w:rsidTr="00210D25">
        <w:trPr>
          <w:trHeight w:val="279"/>
          <w:jc w:val="center"/>
        </w:trPr>
        <w:tc>
          <w:tcPr>
            <w:tcW w:w="2585" w:type="dxa"/>
            <w:vMerge/>
            <w:tcBorders>
              <w:top w:val="single" w:sz="4" w:space="0" w:color="auto"/>
              <w:left w:val="nil"/>
              <w:bottom w:val="single" w:sz="4" w:space="0" w:color="000000"/>
              <w:right w:val="nil"/>
            </w:tcBorders>
            <w:vAlign w:val="center"/>
            <w:hideMark/>
          </w:tcPr>
          <w:p w14:paraId="42031FDE" w14:textId="77777777" w:rsidR="002461FC" w:rsidRPr="002461FC" w:rsidRDefault="002461FC" w:rsidP="002461FC">
            <w:pPr>
              <w:rPr>
                <w:rFonts w:ascii="Arial" w:eastAsia="Times New Roman" w:hAnsi="Arial" w:cs="Arial"/>
                <w:color w:val="000000"/>
                <w:sz w:val="22"/>
                <w:szCs w:val="22"/>
                <w:lang w:val="es-MX"/>
              </w:rPr>
            </w:pPr>
          </w:p>
        </w:tc>
        <w:tc>
          <w:tcPr>
            <w:tcW w:w="1313" w:type="dxa"/>
            <w:vMerge/>
            <w:tcBorders>
              <w:top w:val="single" w:sz="4" w:space="0" w:color="auto"/>
              <w:left w:val="nil"/>
              <w:bottom w:val="single" w:sz="4" w:space="0" w:color="000000"/>
              <w:right w:val="nil"/>
            </w:tcBorders>
            <w:vAlign w:val="center"/>
            <w:hideMark/>
          </w:tcPr>
          <w:p w14:paraId="0CEA4E29" w14:textId="77777777" w:rsidR="002461FC" w:rsidRPr="002461FC" w:rsidRDefault="002461FC" w:rsidP="002461FC">
            <w:pPr>
              <w:rPr>
                <w:rFonts w:ascii="Arial" w:eastAsia="Times New Roman" w:hAnsi="Arial" w:cs="Arial"/>
                <w:color w:val="000000"/>
                <w:sz w:val="22"/>
                <w:szCs w:val="22"/>
                <w:lang w:val="es-MX"/>
              </w:rPr>
            </w:pPr>
          </w:p>
        </w:tc>
        <w:tc>
          <w:tcPr>
            <w:tcW w:w="1314" w:type="dxa"/>
            <w:vMerge/>
            <w:tcBorders>
              <w:top w:val="single" w:sz="4" w:space="0" w:color="auto"/>
              <w:left w:val="nil"/>
              <w:bottom w:val="nil"/>
              <w:right w:val="nil"/>
            </w:tcBorders>
            <w:vAlign w:val="center"/>
            <w:hideMark/>
          </w:tcPr>
          <w:p w14:paraId="13C52B73" w14:textId="77777777" w:rsidR="002461FC" w:rsidRPr="002461FC" w:rsidRDefault="002461FC" w:rsidP="002461FC">
            <w:pPr>
              <w:rPr>
                <w:rFonts w:ascii="Arial" w:eastAsia="Times New Roman" w:hAnsi="Arial" w:cs="Arial"/>
                <w:color w:val="000000"/>
                <w:sz w:val="22"/>
                <w:szCs w:val="22"/>
                <w:lang w:val="es-MX"/>
              </w:rPr>
            </w:pPr>
          </w:p>
        </w:tc>
        <w:tc>
          <w:tcPr>
            <w:tcW w:w="2565" w:type="dxa"/>
            <w:vMerge/>
            <w:tcBorders>
              <w:top w:val="single" w:sz="4" w:space="0" w:color="auto"/>
              <w:left w:val="nil"/>
              <w:bottom w:val="nil"/>
              <w:right w:val="nil"/>
            </w:tcBorders>
            <w:vAlign w:val="center"/>
            <w:hideMark/>
          </w:tcPr>
          <w:p w14:paraId="0E20A93B" w14:textId="77777777" w:rsidR="002461FC" w:rsidRPr="002461FC" w:rsidRDefault="002461FC" w:rsidP="002461FC">
            <w:pPr>
              <w:rPr>
                <w:rFonts w:ascii="Arial" w:eastAsia="Times New Roman" w:hAnsi="Arial" w:cs="Arial"/>
                <w:color w:val="000000"/>
                <w:sz w:val="22"/>
                <w:szCs w:val="22"/>
                <w:lang w:val="es-MX"/>
              </w:rPr>
            </w:pPr>
          </w:p>
        </w:tc>
      </w:tr>
      <w:tr w:rsidR="00210D25" w:rsidRPr="002461FC" w14:paraId="498BD411" w14:textId="77777777" w:rsidTr="00210D25">
        <w:trPr>
          <w:trHeight w:val="279"/>
          <w:jc w:val="center"/>
        </w:trPr>
        <w:tc>
          <w:tcPr>
            <w:tcW w:w="2585" w:type="dxa"/>
            <w:vMerge/>
            <w:tcBorders>
              <w:top w:val="single" w:sz="4" w:space="0" w:color="auto"/>
              <w:left w:val="nil"/>
              <w:bottom w:val="single" w:sz="4" w:space="0" w:color="000000"/>
              <w:right w:val="nil"/>
            </w:tcBorders>
            <w:vAlign w:val="center"/>
            <w:hideMark/>
          </w:tcPr>
          <w:p w14:paraId="70EE238C" w14:textId="77777777" w:rsidR="002461FC" w:rsidRPr="002461FC" w:rsidRDefault="002461FC" w:rsidP="002461FC">
            <w:pPr>
              <w:rPr>
                <w:rFonts w:ascii="Arial" w:eastAsia="Times New Roman" w:hAnsi="Arial" w:cs="Arial"/>
                <w:color w:val="000000"/>
                <w:sz w:val="22"/>
                <w:szCs w:val="22"/>
                <w:lang w:val="es-MX"/>
              </w:rPr>
            </w:pPr>
          </w:p>
        </w:tc>
        <w:tc>
          <w:tcPr>
            <w:tcW w:w="1313" w:type="dxa"/>
            <w:vMerge/>
            <w:tcBorders>
              <w:top w:val="single" w:sz="4" w:space="0" w:color="auto"/>
              <w:left w:val="nil"/>
              <w:bottom w:val="single" w:sz="4" w:space="0" w:color="000000"/>
              <w:right w:val="nil"/>
            </w:tcBorders>
            <w:vAlign w:val="center"/>
            <w:hideMark/>
          </w:tcPr>
          <w:p w14:paraId="7AD693DD" w14:textId="77777777" w:rsidR="002461FC" w:rsidRPr="002461FC" w:rsidRDefault="002461FC" w:rsidP="002461FC">
            <w:pPr>
              <w:rPr>
                <w:rFonts w:ascii="Arial" w:eastAsia="Times New Roman" w:hAnsi="Arial" w:cs="Arial"/>
                <w:color w:val="000000"/>
                <w:sz w:val="22"/>
                <w:szCs w:val="22"/>
                <w:lang w:val="es-MX"/>
              </w:rPr>
            </w:pPr>
          </w:p>
        </w:tc>
        <w:tc>
          <w:tcPr>
            <w:tcW w:w="1314" w:type="dxa"/>
            <w:vMerge/>
            <w:tcBorders>
              <w:top w:val="single" w:sz="4" w:space="0" w:color="auto"/>
              <w:left w:val="nil"/>
              <w:bottom w:val="nil"/>
              <w:right w:val="nil"/>
            </w:tcBorders>
            <w:vAlign w:val="center"/>
            <w:hideMark/>
          </w:tcPr>
          <w:p w14:paraId="14F3759B" w14:textId="77777777" w:rsidR="002461FC" w:rsidRPr="002461FC" w:rsidRDefault="002461FC" w:rsidP="002461FC">
            <w:pPr>
              <w:rPr>
                <w:rFonts w:ascii="Arial" w:eastAsia="Times New Roman" w:hAnsi="Arial" w:cs="Arial"/>
                <w:color w:val="000000"/>
                <w:sz w:val="22"/>
                <w:szCs w:val="22"/>
                <w:lang w:val="es-MX"/>
              </w:rPr>
            </w:pPr>
          </w:p>
        </w:tc>
        <w:tc>
          <w:tcPr>
            <w:tcW w:w="2565" w:type="dxa"/>
            <w:vMerge/>
            <w:tcBorders>
              <w:top w:val="single" w:sz="4" w:space="0" w:color="auto"/>
              <w:left w:val="nil"/>
              <w:bottom w:val="nil"/>
              <w:right w:val="nil"/>
            </w:tcBorders>
            <w:vAlign w:val="center"/>
            <w:hideMark/>
          </w:tcPr>
          <w:p w14:paraId="5AF37993" w14:textId="77777777" w:rsidR="002461FC" w:rsidRPr="002461FC" w:rsidRDefault="002461FC" w:rsidP="002461FC">
            <w:pPr>
              <w:rPr>
                <w:rFonts w:ascii="Arial" w:eastAsia="Times New Roman" w:hAnsi="Arial" w:cs="Arial"/>
                <w:color w:val="000000"/>
                <w:sz w:val="22"/>
                <w:szCs w:val="22"/>
                <w:lang w:val="es-MX"/>
              </w:rPr>
            </w:pPr>
          </w:p>
        </w:tc>
      </w:tr>
      <w:tr w:rsidR="00210D25" w:rsidRPr="002461FC" w14:paraId="4DB5401E" w14:textId="77777777" w:rsidTr="00210D25">
        <w:trPr>
          <w:trHeight w:val="279"/>
          <w:jc w:val="center"/>
        </w:trPr>
        <w:tc>
          <w:tcPr>
            <w:tcW w:w="2585" w:type="dxa"/>
            <w:vMerge/>
            <w:tcBorders>
              <w:top w:val="single" w:sz="4" w:space="0" w:color="auto"/>
              <w:left w:val="nil"/>
              <w:bottom w:val="single" w:sz="4" w:space="0" w:color="000000"/>
              <w:right w:val="nil"/>
            </w:tcBorders>
            <w:vAlign w:val="center"/>
            <w:hideMark/>
          </w:tcPr>
          <w:p w14:paraId="14537DF3" w14:textId="77777777" w:rsidR="002461FC" w:rsidRPr="002461FC" w:rsidRDefault="002461FC" w:rsidP="002461FC">
            <w:pPr>
              <w:rPr>
                <w:rFonts w:ascii="Arial" w:eastAsia="Times New Roman" w:hAnsi="Arial" w:cs="Arial"/>
                <w:color w:val="000000"/>
                <w:sz w:val="22"/>
                <w:szCs w:val="22"/>
                <w:lang w:val="es-MX"/>
              </w:rPr>
            </w:pPr>
          </w:p>
        </w:tc>
        <w:tc>
          <w:tcPr>
            <w:tcW w:w="1313" w:type="dxa"/>
            <w:vMerge/>
            <w:tcBorders>
              <w:top w:val="single" w:sz="4" w:space="0" w:color="auto"/>
              <w:left w:val="nil"/>
              <w:bottom w:val="single" w:sz="4" w:space="0" w:color="000000"/>
              <w:right w:val="nil"/>
            </w:tcBorders>
            <w:vAlign w:val="center"/>
            <w:hideMark/>
          </w:tcPr>
          <w:p w14:paraId="62138AB9" w14:textId="77777777" w:rsidR="002461FC" w:rsidRPr="002461FC" w:rsidRDefault="002461FC" w:rsidP="002461FC">
            <w:pPr>
              <w:rPr>
                <w:rFonts w:ascii="Arial" w:eastAsia="Times New Roman" w:hAnsi="Arial" w:cs="Arial"/>
                <w:color w:val="000000"/>
                <w:sz w:val="22"/>
                <w:szCs w:val="22"/>
                <w:lang w:val="es-MX"/>
              </w:rPr>
            </w:pPr>
          </w:p>
        </w:tc>
        <w:tc>
          <w:tcPr>
            <w:tcW w:w="1314" w:type="dxa"/>
            <w:vMerge/>
            <w:tcBorders>
              <w:top w:val="single" w:sz="4" w:space="0" w:color="auto"/>
              <w:left w:val="nil"/>
              <w:bottom w:val="nil"/>
              <w:right w:val="nil"/>
            </w:tcBorders>
            <w:vAlign w:val="center"/>
            <w:hideMark/>
          </w:tcPr>
          <w:p w14:paraId="22BDC4EF" w14:textId="77777777" w:rsidR="002461FC" w:rsidRPr="002461FC" w:rsidRDefault="002461FC" w:rsidP="002461FC">
            <w:pPr>
              <w:rPr>
                <w:rFonts w:ascii="Arial" w:eastAsia="Times New Roman" w:hAnsi="Arial" w:cs="Arial"/>
                <w:color w:val="000000"/>
                <w:sz w:val="22"/>
                <w:szCs w:val="22"/>
                <w:lang w:val="es-MX"/>
              </w:rPr>
            </w:pPr>
          </w:p>
        </w:tc>
        <w:tc>
          <w:tcPr>
            <w:tcW w:w="2565" w:type="dxa"/>
            <w:vMerge w:val="restart"/>
            <w:tcBorders>
              <w:top w:val="nil"/>
              <w:left w:val="nil"/>
              <w:bottom w:val="nil"/>
              <w:right w:val="nil"/>
            </w:tcBorders>
            <w:shd w:val="clear" w:color="auto" w:fill="auto"/>
            <w:vAlign w:val="center"/>
            <w:hideMark/>
          </w:tcPr>
          <w:p w14:paraId="6538C39D" w14:textId="1ED914AB" w:rsidR="002461FC" w:rsidRPr="002461FC" w:rsidRDefault="002461FC" w:rsidP="001C7757">
            <w:pPr>
              <w:rPr>
                <w:rFonts w:ascii="Arial" w:eastAsia="Times New Roman" w:hAnsi="Arial" w:cs="Arial"/>
                <w:color w:val="000000"/>
                <w:sz w:val="22"/>
                <w:szCs w:val="22"/>
                <w:lang w:val="es-MX"/>
              </w:rPr>
            </w:pPr>
            <w:r w:rsidRPr="002461FC">
              <w:rPr>
                <w:rFonts w:ascii="Arial" w:eastAsia="Times New Roman" w:hAnsi="Arial" w:cs="Arial"/>
                <w:color w:val="000000"/>
                <w:sz w:val="22"/>
                <w:szCs w:val="22"/>
                <w:lang w:val="es-MX"/>
              </w:rPr>
              <w:t xml:space="preserve">Inversión en </w:t>
            </w:r>
            <w:r w:rsidR="001C7757">
              <w:rPr>
                <w:rFonts w:ascii="Arial" w:eastAsia="Times New Roman" w:hAnsi="Arial" w:cs="Arial"/>
                <w:color w:val="000000"/>
                <w:sz w:val="22"/>
                <w:szCs w:val="22"/>
                <w:lang w:val="es-MX"/>
              </w:rPr>
              <w:t>e</w:t>
            </w:r>
            <w:r w:rsidRPr="002461FC">
              <w:rPr>
                <w:rFonts w:ascii="Arial" w:eastAsia="Times New Roman" w:hAnsi="Arial" w:cs="Arial"/>
                <w:color w:val="000000"/>
                <w:sz w:val="22"/>
                <w:szCs w:val="22"/>
                <w:lang w:val="es-MX"/>
              </w:rPr>
              <w:t>structura del edificio</w:t>
            </w:r>
          </w:p>
        </w:tc>
      </w:tr>
      <w:tr w:rsidR="00210D25" w:rsidRPr="002461FC" w14:paraId="5959EF16" w14:textId="77777777" w:rsidTr="00210D25">
        <w:trPr>
          <w:trHeight w:val="279"/>
          <w:jc w:val="center"/>
        </w:trPr>
        <w:tc>
          <w:tcPr>
            <w:tcW w:w="2585" w:type="dxa"/>
            <w:vMerge/>
            <w:tcBorders>
              <w:top w:val="single" w:sz="4" w:space="0" w:color="auto"/>
              <w:left w:val="nil"/>
              <w:bottom w:val="single" w:sz="4" w:space="0" w:color="000000"/>
              <w:right w:val="nil"/>
            </w:tcBorders>
            <w:vAlign w:val="center"/>
            <w:hideMark/>
          </w:tcPr>
          <w:p w14:paraId="3D698FD2" w14:textId="77777777" w:rsidR="002461FC" w:rsidRPr="002461FC" w:rsidRDefault="002461FC" w:rsidP="002461FC">
            <w:pPr>
              <w:rPr>
                <w:rFonts w:ascii="Arial" w:eastAsia="Times New Roman" w:hAnsi="Arial" w:cs="Arial"/>
                <w:color w:val="000000"/>
                <w:sz w:val="22"/>
                <w:szCs w:val="22"/>
                <w:lang w:val="es-MX"/>
              </w:rPr>
            </w:pPr>
          </w:p>
        </w:tc>
        <w:tc>
          <w:tcPr>
            <w:tcW w:w="1313" w:type="dxa"/>
            <w:vMerge/>
            <w:tcBorders>
              <w:top w:val="single" w:sz="4" w:space="0" w:color="auto"/>
              <w:left w:val="nil"/>
              <w:bottom w:val="single" w:sz="4" w:space="0" w:color="000000"/>
              <w:right w:val="nil"/>
            </w:tcBorders>
            <w:vAlign w:val="center"/>
            <w:hideMark/>
          </w:tcPr>
          <w:p w14:paraId="15BF4BBA" w14:textId="77777777" w:rsidR="002461FC" w:rsidRPr="002461FC" w:rsidRDefault="002461FC" w:rsidP="002461FC">
            <w:pPr>
              <w:rPr>
                <w:rFonts w:ascii="Arial" w:eastAsia="Times New Roman" w:hAnsi="Arial" w:cs="Arial"/>
                <w:color w:val="000000"/>
                <w:sz w:val="22"/>
                <w:szCs w:val="22"/>
                <w:lang w:val="es-MX"/>
              </w:rPr>
            </w:pPr>
          </w:p>
        </w:tc>
        <w:tc>
          <w:tcPr>
            <w:tcW w:w="1314" w:type="dxa"/>
            <w:vMerge/>
            <w:tcBorders>
              <w:top w:val="single" w:sz="4" w:space="0" w:color="auto"/>
              <w:left w:val="nil"/>
              <w:bottom w:val="nil"/>
              <w:right w:val="nil"/>
            </w:tcBorders>
            <w:vAlign w:val="center"/>
            <w:hideMark/>
          </w:tcPr>
          <w:p w14:paraId="66C8C947" w14:textId="77777777" w:rsidR="002461FC" w:rsidRPr="002461FC" w:rsidRDefault="002461FC" w:rsidP="002461FC">
            <w:pPr>
              <w:rPr>
                <w:rFonts w:ascii="Arial" w:eastAsia="Times New Roman" w:hAnsi="Arial" w:cs="Arial"/>
                <w:color w:val="000000"/>
                <w:sz w:val="22"/>
                <w:szCs w:val="22"/>
                <w:lang w:val="es-MX"/>
              </w:rPr>
            </w:pPr>
          </w:p>
        </w:tc>
        <w:tc>
          <w:tcPr>
            <w:tcW w:w="2565" w:type="dxa"/>
            <w:vMerge/>
            <w:tcBorders>
              <w:top w:val="nil"/>
              <w:left w:val="nil"/>
              <w:bottom w:val="nil"/>
              <w:right w:val="nil"/>
            </w:tcBorders>
            <w:vAlign w:val="center"/>
            <w:hideMark/>
          </w:tcPr>
          <w:p w14:paraId="3FDE972A" w14:textId="77777777" w:rsidR="002461FC" w:rsidRPr="002461FC" w:rsidRDefault="002461FC" w:rsidP="002461FC">
            <w:pPr>
              <w:rPr>
                <w:rFonts w:ascii="Arial" w:eastAsia="Times New Roman" w:hAnsi="Arial" w:cs="Arial"/>
                <w:color w:val="000000"/>
                <w:sz w:val="22"/>
                <w:szCs w:val="22"/>
                <w:lang w:val="es-MX"/>
              </w:rPr>
            </w:pPr>
          </w:p>
        </w:tc>
      </w:tr>
      <w:tr w:rsidR="00210D25" w:rsidRPr="002461FC" w14:paraId="65111463" w14:textId="77777777" w:rsidTr="00210D25">
        <w:trPr>
          <w:trHeight w:val="279"/>
          <w:jc w:val="center"/>
        </w:trPr>
        <w:tc>
          <w:tcPr>
            <w:tcW w:w="2585" w:type="dxa"/>
            <w:vMerge/>
            <w:tcBorders>
              <w:top w:val="single" w:sz="4" w:space="0" w:color="auto"/>
              <w:left w:val="nil"/>
              <w:bottom w:val="single" w:sz="4" w:space="0" w:color="000000"/>
              <w:right w:val="nil"/>
            </w:tcBorders>
            <w:vAlign w:val="center"/>
            <w:hideMark/>
          </w:tcPr>
          <w:p w14:paraId="6A360E1C" w14:textId="77777777" w:rsidR="002461FC" w:rsidRPr="002461FC" w:rsidRDefault="002461FC" w:rsidP="002461FC">
            <w:pPr>
              <w:rPr>
                <w:rFonts w:ascii="Arial" w:eastAsia="Times New Roman" w:hAnsi="Arial" w:cs="Arial"/>
                <w:color w:val="000000"/>
                <w:sz w:val="22"/>
                <w:szCs w:val="22"/>
                <w:lang w:val="es-MX"/>
              </w:rPr>
            </w:pPr>
          </w:p>
        </w:tc>
        <w:tc>
          <w:tcPr>
            <w:tcW w:w="1313" w:type="dxa"/>
            <w:vMerge/>
            <w:tcBorders>
              <w:top w:val="single" w:sz="4" w:space="0" w:color="auto"/>
              <w:left w:val="nil"/>
              <w:bottom w:val="single" w:sz="4" w:space="0" w:color="000000"/>
              <w:right w:val="nil"/>
            </w:tcBorders>
            <w:vAlign w:val="center"/>
            <w:hideMark/>
          </w:tcPr>
          <w:p w14:paraId="36C83053" w14:textId="77777777" w:rsidR="002461FC" w:rsidRPr="002461FC" w:rsidRDefault="002461FC" w:rsidP="002461FC">
            <w:pPr>
              <w:rPr>
                <w:rFonts w:ascii="Arial" w:eastAsia="Times New Roman" w:hAnsi="Arial" w:cs="Arial"/>
                <w:color w:val="000000"/>
                <w:sz w:val="22"/>
                <w:szCs w:val="22"/>
                <w:lang w:val="es-MX"/>
              </w:rPr>
            </w:pPr>
          </w:p>
        </w:tc>
        <w:tc>
          <w:tcPr>
            <w:tcW w:w="1314" w:type="dxa"/>
            <w:vMerge/>
            <w:tcBorders>
              <w:top w:val="single" w:sz="4" w:space="0" w:color="auto"/>
              <w:left w:val="nil"/>
              <w:bottom w:val="nil"/>
              <w:right w:val="nil"/>
            </w:tcBorders>
            <w:vAlign w:val="center"/>
            <w:hideMark/>
          </w:tcPr>
          <w:p w14:paraId="38F2A610" w14:textId="77777777" w:rsidR="002461FC" w:rsidRPr="002461FC" w:rsidRDefault="002461FC" w:rsidP="002461FC">
            <w:pPr>
              <w:rPr>
                <w:rFonts w:ascii="Arial" w:eastAsia="Times New Roman" w:hAnsi="Arial" w:cs="Arial"/>
                <w:color w:val="000000"/>
                <w:sz w:val="22"/>
                <w:szCs w:val="22"/>
                <w:lang w:val="es-MX"/>
              </w:rPr>
            </w:pPr>
          </w:p>
        </w:tc>
        <w:tc>
          <w:tcPr>
            <w:tcW w:w="2565" w:type="dxa"/>
            <w:vMerge w:val="restart"/>
            <w:tcBorders>
              <w:top w:val="nil"/>
              <w:left w:val="nil"/>
              <w:bottom w:val="nil"/>
              <w:right w:val="nil"/>
            </w:tcBorders>
            <w:shd w:val="clear" w:color="auto" w:fill="auto"/>
            <w:noWrap/>
            <w:vAlign w:val="center"/>
            <w:hideMark/>
          </w:tcPr>
          <w:p w14:paraId="4FD97958" w14:textId="45EEBF2E" w:rsidR="002461FC" w:rsidRPr="002461FC" w:rsidRDefault="002461FC" w:rsidP="005D1AEF">
            <w:pPr>
              <w:rPr>
                <w:rFonts w:ascii="Arial" w:eastAsia="Times New Roman" w:hAnsi="Arial" w:cs="Arial"/>
                <w:color w:val="000000"/>
                <w:sz w:val="22"/>
                <w:szCs w:val="22"/>
                <w:lang w:val="es-MX"/>
              </w:rPr>
            </w:pPr>
            <w:r w:rsidRPr="002461FC">
              <w:rPr>
                <w:rFonts w:ascii="Arial" w:eastAsia="Times New Roman" w:hAnsi="Arial" w:cs="Arial"/>
                <w:color w:val="000000"/>
                <w:sz w:val="22"/>
                <w:szCs w:val="22"/>
                <w:lang w:val="es-MX"/>
              </w:rPr>
              <w:t xml:space="preserve">Inversión </w:t>
            </w:r>
            <w:r w:rsidR="005D1AEF">
              <w:rPr>
                <w:rFonts w:ascii="Arial" w:eastAsia="Times New Roman" w:hAnsi="Arial" w:cs="Arial"/>
                <w:color w:val="000000"/>
                <w:sz w:val="22"/>
                <w:szCs w:val="22"/>
                <w:lang w:val="es-MX"/>
              </w:rPr>
              <w:t>t</w:t>
            </w:r>
            <w:r w:rsidRPr="002461FC">
              <w:rPr>
                <w:rFonts w:ascii="Arial" w:eastAsia="Times New Roman" w:hAnsi="Arial" w:cs="Arial"/>
                <w:color w:val="000000"/>
                <w:sz w:val="22"/>
                <w:szCs w:val="22"/>
                <w:lang w:val="es-MX"/>
              </w:rPr>
              <w:t>ecnológica</w:t>
            </w:r>
          </w:p>
        </w:tc>
      </w:tr>
      <w:tr w:rsidR="00210D25" w:rsidRPr="002461FC" w14:paraId="1BF523B3" w14:textId="77777777" w:rsidTr="00210D25">
        <w:trPr>
          <w:trHeight w:val="279"/>
          <w:jc w:val="center"/>
        </w:trPr>
        <w:tc>
          <w:tcPr>
            <w:tcW w:w="2585" w:type="dxa"/>
            <w:vMerge/>
            <w:tcBorders>
              <w:top w:val="single" w:sz="4" w:space="0" w:color="auto"/>
              <w:left w:val="nil"/>
              <w:bottom w:val="single" w:sz="4" w:space="0" w:color="000000"/>
              <w:right w:val="nil"/>
            </w:tcBorders>
            <w:vAlign w:val="center"/>
            <w:hideMark/>
          </w:tcPr>
          <w:p w14:paraId="5B47F7A0" w14:textId="77777777" w:rsidR="002461FC" w:rsidRPr="002461FC" w:rsidRDefault="002461FC" w:rsidP="002461FC">
            <w:pPr>
              <w:rPr>
                <w:rFonts w:ascii="Arial" w:eastAsia="Times New Roman" w:hAnsi="Arial" w:cs="Arial"/>
                <w:color w:val="000000"/>
                <w:sz w:val="22"/>
                <w:szCs w:val="22"/>
                <w:lang w:val="es-MX"/>
              </w:rPr>
            </w:pPr>
          </w:p>
        </w:tc>
        <w:tc>
          <w:tcPr>
            <w:tcW w:w="1313" w:type="dxa"/>
            <w:vMerge/>
            <w:tcBorders>
              <w:top w:val="single" w:sz="4" w:space="0" w:color="auto"/>
              <w:left w:val="nil"/>
              <w:bottom w:val="single" w:sz="4" w:space="0" w:color="000000"/>
              <w:right w:val="nil"/>
            </w:tcBorders>
            <w:vAlign w:val="center"/>
            <w:hideMark/>
          </w:tcPr>
          <w:p w14:paraId="72F390E9" w14:textId="77777777" w:rsidR="002461FC" w:rsidRPr="002461FC" w:rsidRDefault="002461FC" w:rsidP="002461FC">
            <w:pPr>
              <w:rPr>
                <w:rFonts w:ascii="Arial" w:eastAsia="Times New Roman" w:hAnsi="Arial" w:cs="Arial"/>
                <w:color w:val="000000"/>
                <w:sz w:val="22"/>
                <w:szCs w:val="22"/>
                <w:lang w:val="es-MX"/>
              </w:rPr>
            </w:pPr>
          </w:p>
        </w:tc>
        <w:tc>
          <w:tcPr>
            <w:tcW w:w="1314" w:type="dxa"/>
            <w:vMerge/>
            <w:tcBorders>
              <w:top w:val="single" w:sz="4" w:space="0" w:color="auto"/>
              <w:left w:val="nil"/>
              <w:bottom w:val="nil"/>
              <w:right w:val="nil"/>
            </w:tcBorders>
            <w:vAlign w:val="center"/>
            <w:hideMark/>
          </w:tcPr>
          <w:p w14:paraId="050B280B" w14:textId="77777777" w:rsidR="002461FC" w:rsidRPr="002461FC" w:rsidRDefault="002461FC" w:rsidP="002461FC">
            <w:pPr>
              <w:rPr>
                <w:rFonts w:ascii="Arial" w:eastAsia="Times New Roman" w:hAnsi="Arial" w:cs="Arial"/>
                <w:color w:val="000000"/>
                <w:sz w:val="22"/>
                <w:szCs w:val="22"/>
                <w:lang w:val="es-MX"/>
              </w:rPr>
            </w:pPr>
          </w:p>
        </w:tc>
        <w:tc>
          <w:tcPr>
            <w:tcW w:w="2565" w:type="dxa"/>
            <w:vMerge/>
            <w:tcBorders>
              <w:top w:val="nil"/>
              <w:left w:val="nil"/>
              <w:bottom w:val="nil"/>
              <w:right w:val="nil"/>
            </w:tcBorders>
            <w:vAlign w:val="center"/>
            <w:hideMark/>
          </w:tcPr>
          <w:p w14:paraId="180BE8F8" w14:textId="77777777" w:rsidR="002461FC" w:rsidRPr="002461FC" w:rsidRDefault="002461FC" w:rsidP="002461FC">
            <w:pPr>
              <w:rPr>
                <w:rFonts w:ascii="Arial" w:eastAsia="Times New Roman" w:hAnsi="Arial" w:cs="Arial"/>
                <w:color w:val="000000"/>
                <w:sz w:val="22"/>
                <w:szCs w:val="22"/>
                <w:lang w:val="es-MX"/>
              </w:rPr>
            </w:pPr>
          </w:p>
        </w:tc>
      </w:tr>
      <w:tr w:rsidR="00210D25" w:rsidRPr="002461FC" w14:paraId="50266C82" w14:textId="77777777" w:rsidTr="00210D25">
        <w:trPr>
          <w:trHeight w:val="279"/>
          <w:jc w:val="center"/>
        </w:trPr>
        <w:tc>
          <w:tcPr>
            <w:tcW w:w="2585" w:type="dxa"/>
            <w:vMerge/>
            <w:tcBorders>
              <w:top w:val="single" w:sz="4" w:space="0" w:color="auto"/>
              <w:left w:val="nil"/>
              <w:bottom w:val="single" w:sz="4" w:space="0" w:color="000000"/>
              <w:right w:val="nil"/>
            </w:tcBorders>
            <w:vAlign w:val="center"/>
            <w:hideMark/>
          </w:tcPr>
          <w:p w14:paraId="266746F2" w14:textId="77777777" w:rsidR="002461FC" w:rsidRPr="002461FC" w:rsidRDefault="002461FC" w:rsidP="002461FC">
            <w:pPr>
              <w:rPr>
                <w:rFonts w:ascii="Arial" w:eastAsia="Times New Roman" w:hAnsi="Arial" w:cs="Arial"/>
                <w:color w:val="000000"/>
                <w:sz w:val="22"/>
                <w:szCs w:val="22"/>
                <w:lang w:val="es-MX"/>
              </w:rPr>
            </w:pPr>
          </w:p>
        </w:tc>
        <w:tc>
          <w:tcPr>
            <w:tcW w:w="1313" w:type="dxa"/>
            <w:vMerge/>
            <w:tcBorders>
              <w:top w:val="single" w:sz="4" w:space="0" w:color="auto"/>
              <w:left w:val="nil"/>
              <w:bottom w:val="single" w:sz="4" w:space="0" w:color="000000"/>
              <w:right w:val="nil"/>
            </w:tcBorders>
            <w:vAlign w:val="center"/>
            <w:hideMark/>
          </w:tcPr>
          <w:p w14:paraId="63197F3D" w14:textId="77777777" w:rsidR="002461FC" w:rsidRPr="002461FC" w:rsidRDefault="002461FC" w:rsidP="002461FC">
            <w:pPr>
              <w:rPr>
                <w:rFonts w:ascii="Arial" w:eastAsia="Times New Roman" w:hAnsi="Arial" w:cs="Arial"/>
                <w:color w:val="000000"/>
                <w:sz w:val="22"/>
                <w:szCs w:val="22"/>
                <w:lang w:val="es-MX"/>
              </w:rPr>
            </w:pPr>
          </w:p>
        </w:tc>
        <w:tc>
          <w:tcPr>
            <w:tcW w:w="1314" w:type="dxa"/>
            <w:vMerge w:val="restart"/>
            <w:tcBorders>
              <w:top w:val="nil"/>
              <w:left w:val="nil"/>
              <w:bottom w:val="nil"/>
              <w:right w:val="nil"/>
            </w:tcBorders>
            <w:shd w:val="clear" w:color="auto" w:fill="auto"/>
            <w:noWrap/>
            <w:textDirection w:val="btLr"/>
            <w:vAlign w:val="center"/>
            <w:hideMark/>
          </w:tcPr>
          <w:p w14:paraId="64333261" w14:textId="77777777" w:rsidR="002461FC" w:rsidRPr="002461FC" w:rsidRDefault="002461FC" w:rsidP="002461FC">
            <w:pPr>
              <w:jc w:val="center"/>
              <w:rPr>
                <w:rFonts w:ascii="Arial" w:eastAsia="Times New Roman" w:hAnsi="Arial" w:cs="Arial"/>
                <w:color w:val="000000"/>
                <w:sz w:val="22"/>
                <w:szCs w:val="22"/>
                <w:lang w:val="es-MX"/>
              </w:rPr>
            </w:pPr>
            <w:r w:rsidRPr="002461FC">
              <w:rPr>
                <w:rFonts w:ascii="Arial" w:eastAsia="Times New Roman" w:hAnsi="Arial" w:cs="Arial"/>
                <w:color w:val="000000"/>
                <w:sz w:val="22"/>
                <w:szCs w:val="22"/>
                <w:lang w:val="es-MX"/>
              </w:rPr>
              <w:t>Barreras Organizacionales</w:t>
            </w:r>
          </w:p>
        </w:tc>
        <w:tc>
          <w:tcPr>
            <w:tcW w:w="2565" w:type="dxa"/>
            <w:vMerge w:val="restart"/>
            <w:tcBorders>
              <w:top w:val="nil"/>
              <w:left w:val="nil"/>
              <w:bottom w:val="nil"/>
              <w:right w:val="nil"/>
            </w:tcBorders>
            <w:shd w:val="clear" w:color="auto" w:fill="auto"/>
            <w:vAlign w:val="center"/>
            <w:hideMark/>
          </w:tcPr>
          <w:p w14:paraId="1B20B0AC" w14:textId="7FF5BED4" w:rsidR="002461FC" w:rsidRPr="002461FC" w:rsidRDefault="002461FC" w:rsidP="005D1AEF">
            <w:pPr>
              <w:rPr>
                <w:rFonts w:ascii="Arial" w:eastAsia="Times New Roman" w:hAnsi="Arial" w:cs="Arial"/>
                <w:color w:val="000000"/>
                <w:sz w:val="22"/>
                <w:szCs w:val="22"/>
                <w:lang w:val="es-MX"/>
              </w:rPr>
            </w:pPr>
            <w:r w:rsidRPr="002461FC">
              <w:rPr>
                <w:rFonts w:ascii="Arial" w:eastAsia="Times New Roman" w:hAnsi="Arial" w:cs="Arial"/>
                <w:color w:val="000000"/>
                <w:sz w:val="22"/>
                <w:szCs w:val="22"/>
                <w:lang w:val="es-MX"/>
              </w:rPr>
              <w:t xml:space="preserve">Estilo </w:t>
            </w:r>
            <w:r w:rsidR="005D1AEF">
              <w:rPr>
                <w:rFonts w:ascii="Arial" w:eastAsia="Times New Roman" w:hAnsi="Arial" w:cs="Arial"/>
                <w:color w:val="000000"/>
                <w:sz w:val="22"/>
                <w:szCs w:val="22"/>
                <w:lang w:val="es-MX"/>
              </w:rPr>
              <w:t>d</w:t>
            </w:r>
            <w:r w:rsidRPr="002461FC">
              <w:rPr>
                <w:rFonts w:ascii="Arial" w:eastAsia="Times New Roman" w:hAnsi="Arial" w:cs="Arial"/>
                <w:color w:val="000000"/>
                <w:sz w:val="22"/>
                <w:szCs w:val="22"/>
                <w:lang w:val="es-MX"/>
              </w:rPr>
              <w:t xml:space="preserve">irectivo para crear </w:t>
            </w:r>
            <w:r w:rsidR="005D1AEF">
              <w:rPr>
                <w:rFonts w:ascii="Arial" w:eastAsia="Times New Roman" w:hAnsi="Arial" w:cs="Arial"/>
                <w:color w:val="000000"/>
                <w:sz w:val="22"/>
                <w:szCs w:val="22"/>
                <w:lang w:val="es-MX"/>
              </w:rPr>
              <w:t>c</w:t>
            </w:r>
            <w:r w:rsidRPr="002461FC">
              <w:rPr>
                <w:rFonts w:ascii="Arial" w:eastAsia="Times New Roman" w:hAnsi="Arial" w:cs="Arial"/>
                <w:color w:val="000000"/>
                <w:sz w:val="22"/>
                <w:szCs w:val="22"/>
                <w:lang w:val="es-MX"/>
              </w:rPr>
              <w:t>onocimiento</w:t>
            </w:r>
          </w:p>
        </w:tc>
      </w:tr>
      <w:tr w:rsidR="00210D25" w:rsidRPr="002461FC" w14:paraId="4DCC0275" w14:textId="77777777" w:rsidTr="00210D25">
        <w:trPr>
          <w:trHeight w:val="279"/>
          <w:jc w:val="center"/>
        </w:trPr>
        <w:tc>
          <w:tcPr>
            <w:tcW w:w="2585" w:type="dxa"/>
            <w:vMerge/>
            <w:tcBorders>
              <w:top w:val="single" w:sz="4" w:space="0" w:color="auto"/>
              <w:left w:val="nil"/>
              <w:bottom w:val="single" w:sz="4" w:space="0" w:color="000000"/>
              <w:right w:val="nil"/>
            </w:tcBorders>
            <w:vAlign w:val="center"/>
            <w:hideMark/>
          </w:tcPr>
          <w:p w14:paraId="6D1D8FA4" w14:textId="77777777" w:rsidR="002461FC" w:rsidRPr="002461FC" w:rsidRDefault="002461FC" w:rsidP="002461FC">
            <w:pPr>
              <w:rPr>
                <w:rFonts w:ascii="Arial" w:eastAsia="Times New Roman" w:hAnsi="Arial" w:cs="Arial"/>
                <w:color w:val="000000"/>
                <w:sz w:val="22"/>
                <w:szCs w:val="22"/>
                <w:lang w:val="es-MX"/>
              </w:rPr>
            </w:pPr>
          </w:p>
        </w:tc>
        <w:tc>
          <w:tcPr>
            <w:tcW w:w="1313" w:type="dxa"/>
            <w:vMerge/>
            <w:tcBorders>
              <w:top w:val="single" w:sz="4" w:space="0" w:color="auto"/>
              <w:left w:val="nil"/>
              <w:bottom w:val="single" w:sz="4" w:space="0" w:color="000000"/>
              <w:right w:val="nil"/>
            </w:tcBorders>
            <w:vAlign w:val="center"/>
            <w:hideMark/>
          </w:tcPr>
          <w:p w14:paraId="221C6D4F" w14:textId="77777777" w:rsidR="002461FC" w:rsidRPr="002461FC" w:rsidRDefault="002461FC" w:rsidP="002461FC">
            <w:pPr>
              <w:rPr>
                <w:rFonts w:ascii="Arial" w:eastAsia="Times New Roman" w:hAnsi="Arial" w:cs="Arial"/>
                <w:color w:val="000000"/>
                <w:sz w:val="22"/>
                <w:szCs w:val="22"/>
                <w:lang w:val="es-MX"/>
              </w:rPr>
            </w:pPr>
          </w:p>
        </w:tc>
        <w:tc>
          <w:tcPr>
            <w:tcW w:w="1314" w:type="dxa"/>
            <w:vMerge/>
            <w:tcBorders>
              <w:top w:val="nil"/>
              <w:left w:val="nil"/>
              <w:bottom w:val="nil"/>
              <w:right w:val="nil"/>
            </w:tcBorders>
            <w:vAlign w:val="center"/>
            <w:hideMark/>
          </w:tcPr>
          <w:p w14:paraId="379A2460" w14:textId="77777777" w:rsidR="002461FC" w:rsidRPr="002461FC" w:rsidRDefault="002461FC" w:rsidP="002461FC">
            <w:pPr>
              <w:rPr>
                <w:rFonts w:ascii="Arial" w:eastAsia="Times New Roman" w:hAnsi="Arial" w:cs="Arial"/>
                <w:color w:val="000000"/>
                <w:sz w:val="22"/>
                <w:szCs w:val="22"/>
                <w:lang w:val="es-MX"/>
              </w:rPr>
            </w:pPr>
          </w:p>
        </w:tc>
        <w:tc>
          <w:tcPr>
            <w:tcW w:w="2565" w:type="dxa"/>
            <w:vMerge/>
            <w:tcBorders>
              <w:top w:val="nil"/>
              <w:left w:val="nil"/>
              <w:bottom w:val="nil"/>
              <w:right w:val="nil"/>
            </w:tcBorders>
            <w:vAlign w:val="center"/>
            <w:hideMark/>
          </w:tcPr>
          <w:p w14:paraId="2F7244F4" w14:textId="77777777" w:rsidR="002461FC" w:rsidRPr="002461FC" w:rsidRDefault="002461FC" w:rsidP="002461FC">
            <w:pPr>
              <w:rPr>
                <w:rFonts w:ascii="Arial" w:eastAsia="Times New Roman" w:hAnsi="Arial" w:cs="Arial"/>
                <w:color w:val="000000"/>
                <w:sz w:val="22"/>
                <w:szCs w:val="22"/>
                <w:lang w:val="es-MX"/>
              </w:rPr>
            </w:pPr>
          </w:p>
        </w:tc>
      </w:tr>
      <w:tr w:rsidR="00210D25" w:rsidRPr="002461FC" w14:paraId="76EAC1DD" w14:textId="77777777" w:rsidTr="00210D25">
        <w:trPr>
          <w:trHeight w:val="279"/>
          <w:jc w:val="center"/>
        </w:trPr>
        <w:tc>
          <w:tcPr>
            <w:tcW w:w="2585" w:type="dxa"/>
            <w:vMerge/>
            <w:tcBorders>
              <w:top w:val="single" w:sz="4" w:space="0" w:color="auto"/>
              <w:left w:val="nil"/>
              <w:bottom w:val="single" w:sz="4" w:space="0" w:color="000000"/>
              <w:right w:val="nil"/>
            </w:tcBorders>
            <w:vAlign w:val="center"/>
            <w:hideMark/>
          </w:tcPr>
          <w:p w14:paraId="268716BA" w14:textId="77777777" w:rsidR="002461FC" w:rsidRPr="002461FC" w:rsidRDefault="002461FC" w:rsidP="002461FC">
            <w:pPr>
              <w:rPr>
                <w:rFonts w:ascii="Arial" w:eastAsia="Times New Roman" w:hAnsi="Arial" w:cs="Arial"/>
                <w:color w:val="000000"/>
                <w:sz w:val="22"/>
                <w:szCs w:val="22"/>
                <w:lang w:val="es-MX"/>
              </w:rPr>
            </w:pPr>
          </w:p>
        </w:tc>
        <w:tc>
          <w:tcPr>
            <w:tcW w:w="1313" w:type="dxa"/>
            <w:vMerge/>
            <w:tcBorders>
              <w:top w:val="single" w:sz="4" w:space="0" w:color="auto"/>
              <w:left w:val="nil"/>
              <w:bottom w:val="single" w:sz="4" w:space="0" w:color="000000"/>
              <w:right w:val="nil"/>
            </w:tcBorders>
            <w:vAlign w:val="center"/>
            <w:hideMark/>
          </w:tcPr>
          <w:p w14:paraId="277F9758" w14:textId="77777777" w:rsidR="002461FC" w:rsidRPr="002461FC" w:rsidRDefault="002461FC" w:rsidP="002461FC">
            <w:pPr>
              <w:rPr>
                <w:rFonts w:ascii="Arial" w:eastAsia="Times New Roman" w:hAnsi="Arial" w:cs="Arial"/>
                <w:color w:val="000000"/>
                <w:sz w:val="22"/>
                <w:szCs w:val="22"/>
                <w:lang w:val="es-MX"/>
              </w:rPr>
            </w:pPr>
          </w:p>
        </w:tc>
        <w:tc>
          <w:tcPr>
            <w:tcW w:w="1314" w:type="dxa"/>
            <w:vMerge/>
            <w:tcBorders>
              <w:top w:val="nil"/>
              <w:left w:val="nil"/>
              <w:bottom w:val="nil"/>
              <w:right w:val="nil"/>
            </w:tcBorders>
            <w:vAlign w:val="center"/>
            <w:hideMark/>
          </w:tcPr>
          <w:p w14:paraId="64DDC02A" w14:textId="77777777" w:rsidR="002461FC" w:rsidRPr="002461FC" w:rsidRDefault="002461FC" w:rsidP="002461FC">
            <w:pPr>
              <w:rPr>
                <w:rFonts w:ascii="Arial" w:eastAsia="Times New Roman" w:hAnsi="Arial" w:cs="Arial"/>
                <w:color w:val="000000"/>
                <w:sz w:val="22"/>
                <w:szCs w:val="22"/>
                <w:lang w:val="es-MX"/>
              </w:rPr>
            </w:pPr>
          </w:p>
        </w:tc>
        <w:tc>
          <w:tcPr>
            <w:tcW w:w="2565" w:type="dxa"/>
            <w:vMerge w:val="restart"/>
            <w:tcBorders>
              <w:top w:val="nil"/>
              <w:left w:val="nil"/>
              <w:bottom w:val="nil"/>
              <w:right w:val="nil"/>
            </w:tcBorders>
            <w:shd w:val="clear" w:color="auto" w:fill="auto"/>
            <w:vAlign w:val="center"/>
            <w:hideMark/>
          </w:tcPr>
          <w:p w14:paraId="2A220A1D" w14:textId="3EF92D2F" w:rsidR="002461FC" w:rsidRPr="002461FC" w:rsidRDefault="002461FC" w:rsidP="001C7757">
            <w:pPr>
              <w:rPr>
                <w:rFonts w:ascii="Arial" w:eastAsia="Times New Roman" w:hAnsi="Arial" w:cs="Arial"/>
                <w:color w:val="000000"/>
                <w:sz w:val="22"/>
                <w:szCs w:val="22"/>
                <w:lang w:val="es-MX"/>
              </w:rPr>
            </w:pPr>
            <w:r w:rsidRPr="002461FC">
              <w:rPr>
                <w:rFonts w:ascii="Arial" w:eastAsia="Times New Roman" w:hAnsi="Arial" w:cs="Arial"/>
                <w:color w:val="000000"/>
                <w:sz w:val="22"/>
                <w:szCs w:val="22"/>
                <w:lang w:val="es-MX"/>
              </w:rPr>
              <w:t xml:space="preserve">Adquisición, uso y </w:t>
            </w:r>
            <w:r w:rsidR="001C7757">
              <w:rPr>
                <w:rFonts w:ascii="Arial" w:eastAsia="Times New Roman" w:hAnsi="Arial" w:cs="Arial"/>
                <w:color w:val="000000"/>
                <w:sz w:val="22"/>
                <w:szCs w:val="22"/>
                <w:lang w:val="es-MX"/>
              </w:rPr>
              <w:t>t</w:t>
            </w:r>
            <w:r w:rsidRPr="002461FC">
              <w:rPr>
                <w:rFonts w:ascii="Arial" w:eastAsia="Times New Roman" w:hAnsi="Arial" w:cs="Arial"/>
                <w:color w:val="000000"/>
                <w:sz w:val="22"/>
                <w:szCs w:val="22"/>
                <w:lang w:val="es-MX"/>
              </w:rPr>
              <w:t xml:space="preserve">ransferencia del </w:t>
            </w:r>
            <w:r w:rsidR="001C7757">
              <w:rPr>
                <w:rFonts w:ascii="Arial" w:eastAsia="Times New Roman" w:hAnsi="Arial" w:cs="Arial"/>
                <w:color w:val="000000"/>
                <w:sz w:val="22"/>
                <w:szCs w:val="22"/>
                <w:lang w:val="es-MX"/>
              </w:rPr>
              <w:t>c</w:t>
            </w:r>
            <w:r w:rsidRPr="002461FC">
              <w:rPr>
                <w:rFonts w:ascii="Arial" w:eastAsia="Times New Roman" w:hAnsi="Arial" w:cs="Arial"/>
                <w:color w:val="000000"/>
                <w:sz w:val="22"/>
                <w:szCs w:val="22"/>
                <w:lang w:val="es-MX"/>
              </w:rPr>
              <w:t>onocimiento</w:t>
            </w:r>
          </w:p>
        </w:tc>
      </w:tr>
      <w:tr w:rsidR="00210D25" w:rsidRPr="002461FC" w14:paraId="4A9ADFCE" w14:textId="77777777" w:rsidTr="00210D25">
        <w:trPr>
          <w:trHeight w:val="279"/>
          <w:jc w:val="center"/>
        </w:trPr>
        <w:tc>
          <w:tcPr>
            <w:tcW w:w="2585" w:type="dxa"/>
            <w:vMerge/>
            <w:tcBorders>
              <w:top w:val="single" w:sz="4" w:space="0" w:color="auto"/>
              <w:left w:val="nil"/>
              <w:bottom w:val="single" w:sz="4" w:space="0" w:color="000000"/>
              <w:right w:val="nil"/>
            </w:tcBorders>
            <w:vAlign w:val="center"/>
            <w:hideMark/>
          </w:tcPr>
          <w:p w14:paraId="271C387E" w14:textId="77777777" w:rsidR="002461FC" w:rsidRPr="002461FC" w:rsidRDefault="002461FC" w:rsidP="002461FC">
            <w:pPr>
              <w:rPr>
                <w:rFonts w:ascii="Arial" w:eastAsia="Times New Roman" w:hAnsi="Arial" w:cs="Arial"/>
                <w:color w:val="000000"/>
                <w:sz w:val="22"/>
                <w:szCs w:val="22"/>
                <w:lang w:val="es-MX"/>
              </w:rPr>
            </w:pPr>
          </w:p>
        </w:tc>
        <w:tc>
          <w:tcPr>
            <w:tcW w:w="1313" w:type="dxa"/>
            <w:vMerge/>
            <w:tcBorders>
              <w:top w:val="single" w:sz="4" w:space="0" w:color="auto"/>
              <w:left w:val="nil"/>
              <w:bottom w:val="single" w:sz="4" w:space="0" w:color="000000"/>
              <w:right w:val="nil"/>
            </w:tcBorders>
            <w:vAlign w:val="center"/>
            <w:hideMark/>
          </w:tcPr>
          <w:p w14:paraId="00B00156" w14:textId="77777777" w:rsidR="002461FC" w:rsidRPr="002461FC" w:rsidRDefault="002461FC" w:rsidP="002461FC">
            <w:pPr>
              <w:rPr>
                <w:rFonts w:ascii="Arial" w:eastAsia="Times New Roman" w:hAnsi="Arial" w:cs="Arial"/>
                <w:color w:val="000000"/>
                <w:sz w:val="22"/>
                <w:szCs w:val="22"/>
                <w:lang w:val="es-MX"/>
              </w:rPr>
            </w:pPr>
          </w:p>
        </w:tc>
        <w:tc>
          <w:tcPr>
            <w:tcW w:w="1314" w:type="dxa"/>
            <w:vMerge/>
            <w:tcBorders>
              <w:top w:val="nil"/>
              <w:left w:val="nil"/>
              <w:bottom w:val="nil"/>
              <w:right w:val="nil"/>
            </w:tcBorders>
            <w:vAlign w:val="center"/>
            <w:hideMark/>
          </w:tcPr>
          <w:p w14:paraId="7B2FDF42" w14:textId="77777777" w:rsidR="002461FC" w:rsidRPr="002461FC" w:rsidRDefault="002461FC" w:rsidP="002461FC">
            <w:pPr>
              <w:rPr>
                <w:rFonts w:ascii="Arial" w:eastAsia="Times New Roman" w:hAnsi="Arial" w:cs="Arial"/>
                <w:color w:val="000000"/>
                <w:sz w:val="22"/>
                <w:szCs w:val="22"/>
                <w:lang w:val="es-MX"/>
              </w:rPr>
            </w:pPr>
          </w:p>
        </w:tc>
        <w:tc>
          <w:tcPr>
            <w:tcW w:w="2565" w:type="dxa"/>
            <w:vMerge/>
            <w:tcBorders>
              <w:top w:val="nil"/>
              <w:left w:val="nil"/>
              <w:bottom w:val="nil"/>
              <w:right w:val="nil"/>
            </w:tcBorders>
            <w:vAlign w:val="center"/>
            <w:hideMark/>
          </w:tcPr>
          <w:p w14:paraId="7694EED2" w14:textId="77777777" w:rsidR="002461FC" w:rsidRPr="002461FC" w:rsidRDefault="002461FC" w:rsidP="002461FC">
            <w:pPr>
              <w:rPr>
                <w:rFonts w:ascii="Arial" w:eastAsia="Times New Roman" w:hAnsi="Arial" w:cs="Arial"/>
                <w:color w:val="000000"/>
                <w:sz w:val="22"/>
                <w:szCs w:val="22"/>
                <w:lang w:val="es-MX"/>
              </w:rPr>
            </w:pPr>
          </w:p>
        </w:tc>
      </w:tr>
      <w:tr w:rsidR="00210D25" w:rsidRPr="002461FC" w14:paraId="65E8E55C" w14:textId="77777777" w:rsidTr="00210D25">
        <w:trPr>
          <w:trHeight w:val="279"/>
          <w:jc w:val="center"/>
        </w:trPr>
        <w:tc>
          <w:tcPr>
            <w:tcW w:w="2585" w:type="dxa"/>
            <w:vMerge/>
            <w:tcBorders>
              <w:top w:val="single" w:sz="4" w:space="0" w:color="auto"/>
              <w:left w:val="nil"/>
              <w:bottom w:val="single" w:sz="4" w:space="0" w:color="000000"/>
              <w:right w:val="nil"/>
            </w:tcBorders>
            <w:vAlign w:val="center"/>
            <w:hideMark/>
          </w:tcPr>
          <w:p w14:paraId="3288C2DF" w14:textId="77777777" w:rsidR="002461FC" w:rsidRPr="002461FC" w:rsidRDefault="002461FC" w:rsidP="002461FC">
            <w:pPr>
              <w:rPr>
                <w:rFonts w:ascii="Arial" w:eastAsia="Times New Roman" w:hAnsi="Arial" w:cs="Arial"/>
                <w:color w:val="000000"/>
                <w:sz w:val="22"/>
                <w:szCs w:val="22"/>
                <w:lang w:val="es-MX"/>
              </w:rPr>
            </w:pPr>
          </w:p>
        </w:tc>
        <w:tc>
          <w:tcPr>
            <w:tcW w:w="1313" w:type="dxa"/>
            <w:vMerge/>
            <w:tcBorders>
              <w:top w:val="single" w:sz="4" w:space="0" w:color="auto"/>
              <w:left w:val="nil"/>
              <w:bottom w:val="single" w:sz="4" w:space="0" w:color="000000"/>
              <w:right w:val="nil"/>
            </w:tcBorders>
            <w:vAlign w:val="center"/>
            <w:hideMark/>
          </w:tcPr>
          <w:p w14:paraId="43A8A11B" w14:textId="77777777" w:rsidR="002461FC" w:rsidRPr="002461FC" w:rsidRDefault="002461FC" w:rsidP="002461FC">
            <w:pPr>
              <w:rPr>
                <w:rFonts w:ascii="Arial" w:eastAsia="Times New Roman" w:hAnsi="Arial" w:cs="Arial"/>
                <w:color w:val="000000"/>
                <w:sz w:val="22"/>
                <w:szCs w:val="22"/>
                <w:lang w:val="es-MX"/>
              </w:rPr>
            </w:pPr>
          </w:p>
        </w:tc>
        <w:tc>
          <w:tcPr>
            <w:tcW w:w="1314" w:type="dxa"/>
            <w:vMerge/>
            <w:tcBorders>
              <w:top w:val="nil"/>
              <w:left w:val="nil"/>
              <w:bottom w:val="nil"/>
              <w:right w:val="nil"/>
            </w:tcBorders>
            <w:vAlign w:val="center"/>
            <w:hideMark/>
          </w:tcPr>
          <w:p w14:paraId="37395636" w14:textId="77777777" w:rsidR="002461FC" w:rsidRPr="002461FC" w:rsidRDefault="002461FC" w:rsidP="002461FC">
            <w:pPr>
              <w:rPr>
                <w:rFonts w:ascii="Arial" w:eastAsia="Times New Roman" w:hAnsi="Arial" w:cs="Arial"/>
                <w:color w:val="000000"/>
                <w:sz w:val="22"/>
                <w:szCs w:val="22"/>
                <w:lang w:val="es-MX"/>
              </w:rPr>
            </w:pPr>
          </w:p>
        </w:tc>
        <w:tc>
          <w:tcPr>
            <w:tcW w:w="2565" w:type="dxa"/>
            <w:vMerge/>
            <w:tcBorders>
              <w:top w:val="nil"/>
              <w:left w:val="nil"/>
              <w:bottom w:val="nil"/>
              <w:right w:val="nil"/>
            </w:tcBorders>
            <w:vAlign w:val="center"/>
            <w:hideMark/>
          </w:tcPr>
          <w:p w14:paraId="2DAD2172" w14:textId="77777777" w:rsidR="002461FC" w:rsidRPr="002461FC" w:rsidRDefault="002461FC" w:rsidP="002461FC">
            <w:pPr>
              <w:rPr>
                <w:rFonts w:ascii="Arial" w:eastAsia="Times New Roman" w:hAnsi="Arial" w:cs="Arial"/>
                <w:color w:val="000000"/>
                <w:sz w:val="22"/>
                <w:szCs w:val="22"/>
                <w:lang w:val="es-MX"/>
              </w:rPr>
            </w:pPr>
          </w:p>
        </w:tc>
      </w:tr>
      <w:tr w:rsidR="00210D25" w:rsidRPr="002461FC" w14:paraId="53EC5DC9" w14:textId="77777777" w:rsidTr="00210D25">
        <w:trPr>
          <w:trHeight w:val="279"/>
          <w:jc w:val="center"/>
        </w:trPr>
        <w:tc>
          <w:tcPr>
            <w:tcW w:w="2585" w:type="dxa"/>
            <w:vMerge/>
            <w:tcBorders>
              <w:top w:val="single" w:sz="4" w:space="0" w:color="auto"/>
              <w:left w:val="nil"/>
              <w:bottom w:val="single" w:sz="4" w:space="0" w:color="000000"/>
              <w:right w:val="nil"/>
            </w:tcBorders>
            <w:vAlign w:val="center"/>
            <w:hideMark/>
          </w:tcPr>
          <w:p w14:paraId="32B3D72F" w14:textId="77777777" w:rsidR="002461FC" w:rsidRPr="002461FC" w:rsidRDefault="002461FC" w:rsidP="002461FC">
            <w:pPr>
              <w:rPr>
                <w:rFonts w:ascii="Arial" w:eastAsia="Times New Roman" w:hAnsi="Arial" w:cs="Arial"/>
                <w:color w:val="000000"/>
                <w:sz w:val="22"/>
                <w:szCs w:val="22"/>
                <w:lang w:val="es-MX"/>
              </w:rPr>
            </w:pPr>
          </w:p>
        </w:tc>
        <w:tc>
          <w:tcPr>
            <w:tcW w:w="1313" w:type="dxa"/>
            <w:vMerge/>
            <w:tcBorders>
              <w:top w:val="single" w:sz="4" w:space="0" w:color="auto"/>
              <w:left w:val="nil"/>
              <w:bottom w:val="single" w:sz="4" w:space="0" w:color="000000"/>
              <w:right w:val="nil"/>
            </w:tcBorders>
            <w:vAlign w:val="center"/>
            <w:hideMark/>
          </w:tcPr>
          <w:p w14:paraId="3852FAF8" w14:textId="77777777" w:rsidR="002461FC" w:rsidRPr="002461FC" w:rsidRDefault="002461FC" w:rsidP="002461FC">
            <w:pPr>
              <w:rPr>
                <w:rFonts w:ascii="Arial" w:eastAsia="Times New Roman" w:hAnsi="Arial" w:cs="Arial"/>
                <w:color w:val="000000"/>
                <w:sz w:val="22"/>
                <w:szCs w:val="22"/>
                <w:lang w:val="es-MX"/>
              </w:rPr>
            </w:pPr>
          </w:p>
        </w:tc>
        <w:tc>
          <w:tcPr>
            <w:tcW w:w="1314" w:type="dxa"/>
            <w:vMerge/>
            <w:tcBorders>
              <w:top w:val="nil"/>
              <w:left w:val="nil"/>
              <w:bottom w:val="nil"/>
              <w:right w:val="nil"/>
            </w:tcBorders>
            <w:vAlign w:val="center"/>
            <w:hideMark/>
          </w:tcPr>
          <w:p w14:paraId="6272CE37" w14:textId="77777777" w:rsidR="002461FC" w:rsidRPr="002461FC" w:rsidRDefault="002461FC" w:rsidP="002461FC">
            <w:pPr>
              <w:rPr>
                <w:rFonts w:ascii="Arial" w:eastAsia="Times New Roman" w:hAnsi="Arial" w:cs="Arial"/>
                <w:color w:val="000000"/>
                <w:sz w:val="22"/>
                <w:szCs w:val="22"/>
                <w:lang w:val="es-MX"/>
              </w:rPr>
            </w:pPr>
          </w:p>
        </w:tc>
        <w:tc>
          <w:tcPr>
            <w:tcW w:w="2565" w:type="dxa"/>
            <w:vMerge w:val="restart"/>
            <w:tcBorders>
              <w:top w:val="nil"/>
              <w:left w:val="nil"/>
              <w:bottom w:val="nil"/>
              <w:right w:val="nil"/>
            </w:tcBorders>
            <w:shd w:val="clear" w:color="auto" w:fill="auto"/>
            <w:noWrap/>
            <w:vAlign w:val="center"/>
            <w:hideMark/>
          </w:tcPr>
          <w:p w14:paraId="695DF0D0" w14:textId="1619DC84" w:rsidR="002461FC" w:rsidRPr="002461FC" w:rsidRDefault="002461FC" w:rsidP="005D1AEF">
            <w:pPr>
              <w:rPr>
                <w:rFonts w:ascii="Arial" w:eastAsia="Times New Roman" w:hAnsi="Arial" w:cs="Arial"/>
                <w:color w:val="000000"/>
                <w:sz w:val="22"/>
                <w:szCs w:val="22"/>
                <w:lang w:val="es-MX"/>
              </w:rPr>
            </w:pPr>
            <w:r w:rsidRPr="002461FC">
              <w:rPr>
                <w:rFonts w:ascii="Arial" w:eastAsia="Times New Roman" w:hAnsi="Arial" w:cs="Arial"/>
                <w:color w:val="000000"/>
                <w:sz w:val="22"/>
                <w:szCs w:val="22"/>
                <w:lang w:val="es-MX"/>
              </w:rPr>
              <w:t xml:space="preserve">Cultura </w:t>
            </w:r>
            <w:r w:rsidR="005D1AEF">
              <w:rPr>
                <w:rFonts w:ascii="Arial" w:eastAsia="Times New Roman" w:hAnsi="Arial" w:cs="Arial"/>
                <w:color w:val="000000"/>
                <w:sz w:val="22"/>
                <w:szCs w:val="22"/>
                <w:lang w:val="es-MX"/>
              </w:rPr>
              <w:t>o</w:t>
            </w:r>
            <w:r w:rsidRPr="002461FC">
              <w:rPr>
                <w:rFonts w:ascii="Arial" w:eastAsia="Times New Roman" w:hAnsi="Arial" w:cs="Arial"/>
                <w:color w:val="000000"/>
                <w:sz w:val="22"/>
                <w:szCs w:val="22"/>
                <w:lang w:val="es-MX"/>
              </w:rPr>
              <w:t>rganizacional</w:t>
            </w:r>
          </w:p>
        </w:tc>
      </w:tr>
      <w:tr w:rsidR="00210D25" w:rsidRPr="002461FC" w14:paraId="6891E7EE" w14:textId="77777777" w:rsidTr="00210D25">
        <w:trPr>
          <w:trHeight w:val="279"/>
          <w:jc w:val="center"/>
        </w:trPr>
        <w:tc>
          <w:tcPr>
            <w:tcW w:w="2585" w:type="dxa"/>
            <w:vMerge/>
            <w:tcBorders>
              <w:top w:val="single" w:sz="4" w:space="0" w:color="auto"/>
              <w:left w:val="nil"/>
              <w:bottom w:val="single" w:sz="4" w:space="0" w:color="000000"/>
              <w:right w:val="nil"/>
            </w:tcBorders>
            <w:vAlign w:val="center"/>
            <w:hideMark/>
          </w:tcPr>
          <w:p w14:paraId="2DD6DC62" w14:textId="77777777" w:rsidR="002461FC" w:rsidRPr="002461FC" w:rsidRDefault="002461FC" w:rsidP="002461FC">
            <w:pPr>
              <w:rPr>
                <w:rFonts w:ascii="Arial" w:eastAsia="Times New Roman" w:hAnsi="Arial" w:cs="Arial"/>
                <w:color w:val="000000"/>
                <w:sz w:val="22"/>
                <w:szCs w:val="22"/>
                <w:lang w:val="es-MX"/>
              </w:rPr>
            </w:pPr>
          </w:p>
        </w:tc>
        <w:tc>
          <w:tcPr>
            <w:tcW w:w="1313" w:type="dxa"/>
            <w:vMerge/>
            <w:tcBorders>
              <w:top w:val="single" w:sz="4" w:space="0" w:color="auto"/>
              <w:left w:val="nil"/>
              <w:bottom w:val="single" w:sz="4" w:space="0" w:color="000000"/>
              <w:right w:val="nil"/>
            </w:tcBorders>
            <w:vAlign w:val="center"/>
            <w:hideMark/>
          </w:tcPr>
          <w:p w14:paraId="26D178D0" w14:textId="77777777" w:rsidR="002461FC" w:rsidRPr="002461FC" w:rsidRDefault="002461FC" w:rsidP="002461FC">
            <w:pPr>
              <w:rPr>
                <w:rFonts w:ascii="Arial" w:eastAsia="Times New Roman" w:hAnsi="Arial" w:cs="Arial"/>
                <w:color w:val="000000"/>
                <w:sz w:val="22"/>
                <w:szCs w:val="22"/>
                <w:lang w:val="es-MX"/>
              </w:rPr>
            </w:pPr>
          </w:p>
        </w:tc>
        <w:tc>
          <w:tcPr>
            <w:tcW w:w="1314" w:type="dxa"/>
            <w:vMerge/>
            <w:tcBorders>
              <w:top w:val="nil"/>
              <w:left w:val="nil"/>
              <w:bottom w:val="nil"/>
              <w:right w:val="nil"/>
            </w:tcBorders>
            <w:vAlign w:val="center"/>
            <w:hideMark/>
          </w:tcPr>
          <w:p w14:paraId="4D149BE7" w14:textId="77777777" w:rsidR="002461FC" w:rsidRPr="002461FC" w:rsidRDefault="002461FC" w:rsidP="002461FC">
            <w:pPr>
              <w:rPr>
                <w:rFonts w:ascii="Arial" w:eastAsia="Times New Roman" w:hAnsi="Arial" w:cs="Arial"/>
                <w:color w:val="000000"/>
                <w:sz w:val="22"/>
                <w:szCs w:val="22"/>
                <w:lang w:val="es-MX"/>
              </w:rPr>
            </w:pPr>
          </w:p>
        </w:tc>
        <w:tc>
          <w:tcPr>
            <w:tcW w:w="2565" w:type="dxa"/>
            <w:vMerge/>
            <w:tcBorders>
              <w:top w:val="nil"/>
              <w:left w:val="nil"/>
              <w:bottom w:val="nil"/>
              <w:right w:val="nil"/>
            </w:tcBorders>
            <w:vAlign w:val="center"/>
            <w:hideMark/>
          </w:tcPr>
          <w:p w14:paraId="2AADCCAE" w14:textId="77777777" w:rsidR="002461FC" w:rsidRPr="002461FC" w:rsidRDefault="002461FC" w:rsidP="002461FC">
            <w:pPr>
              <w:rPr>
                <w:rFonts w:ascii="Arial" w:eastAsia="Times New Roman" w:hAnsi="Arial" w:cs="Arial"/>
                <w:color w:val="000000"/>
                <w:sz w:val="22"/>
                <w:szCs w:val="22"/>
                <w:lang w:val="es-MX"/>
              </w:rPr>
            </w:pPr>
          </w:p>
        </w:tc>
      </w:tr>
      <w:tr w:rsidR="00210D25" w:rsidRPr="002461FC" w14:paraId="5E7A5D64" w14:textId="77777777" w:rsidTr="00210D25">
        <w:trPr>
          <w:trHeight w:val="279"/>
          <w:jc w:val="center"/>
        </w:trPr>
        <w:tc>
          <w:tcPr>
            <w:tcW w:w="2585" w:type="dxa"/>
            <w:vMerge/>
            <w:tcBorders>
              <w:top w:val="single" w:sz="4" w:space="0" w:color="auto"/>
              <w:left w:val="nil"/>
              <w:bottom w:val="single" w:sz="4" w:space="0" w:color="000000"/>
              <w:right w:val="nil"/>
            </w:tcBorders>
            <w:vAlign w:val="center"/>
            <w:hideMark/>
          </w:tcPr>
          <w:p w14:paraId="407B828F" w14:textId="77777777" w:rsidR="002461FC" w:rsidRPr="002461FC" w:rsidRDefault="002461FC" w:rsidP="002461FC">
            <w:pPr>
              <w:rPr>
                <w:rFonts w:ascii="Arial" w:eastAsia="Times New Roman" w:hAnsi="Arial" w:cs="Arial"/>
                <w:color w:val="000000"/>
                <w:sz w:val="22"/>
                <w:szCs w:val="22"/>
                <w:lang w:val="es-MX"/>
              </w:rPr>
            </w:pPr>
          </w:p>
        </w:tc>
        <w:tc>
          <w:tcPr>
            <w:tcW w:w="1313" w:type="dxa"/>
            <w:vMerge/>
            <w:tcBorders>
              <w:top w:val="single" w:sz="4" w:space="0" w:color="auto"/>
              <w:left w:val="nil"/>
              <w:bottom w:val="single" w:sz="4" w:space="0" w:color="000000"/>
              <w:right w:val="nil"/>
            </w:tcBorders>
            <w:vAlign w:val="center"/>
            <w:hideMark/>
          </w:tcPr>
          <w:p w14:paraId="5D4C6D68" w14:textId="77777777" w:rsidR="002461FC" w:rsidRPr="002461FC" w:rsidRDefault="002461FC" w:rsidP="002461FC">
            <w:pPr>
              <w:rPr>
                <w:rFonts w:ascii="Arial" w:eastAsia="Times New Roman" w:hAnsi="Arial" w:cs="Arial"/>
                <w:color w:val="000000"/>
                <w:sz w:val="22"/>
                <w:szCs w:val="22"/>
                <w:lang w:val="es-MX"/>
              </w:rPr>
            </w:pPr>
          </w:p>
        </w:tc>
        <w:tc>
          <w:tcPr>
            <w:tcW w:w="1314" w:type="dxa"/>
            <w:vMerge w:val="restart"/>
            <w:tcBorders>
              <w:top w:val="nil"/>
              <w:left w:val="nil"/>
              <w:bottom w:val="nil"/>
              <w:right w:val="nil"/>
            </w:tcBorders>
            <w:shd w:val="clear" w:color="auto" w:fill="auto"/>
            <w:textDirection w:val="btLr"/>
            <w:vAlign w:val="center"/>
            <w:hideMark/>
          </w:tcPr>
          <w:p w14:paraId="580E173B" w14:textId="77777777" w:rsidR="002461FC" w:rsidRPr="002461FC" w:rsidRDefault="002461FC" w:rsidP="002461FC">
            <w:pPr>
              <w:jc w:val="center"/>
              <w:rPr>
                <w:rFonts w:ascii="Arial" w:eastAsia="Times New Roman" w:hAnsi="Arial" w:cs="Arial"/>
                <w:color w:val="000000"/>
                <w:sz w:val="22"/>
                <w:szCs w:val="22"/>
                <w:lang w:val="es-MX"/>
              </w:rPr>
            </w:pPr>
            <w:r w:rsidRPr="002461FC">
              <w:rPr>
                <w:rFonts w:ascii="Arial" w:eastAsia="Times New Roman" w:hAnsi="Arial" w:cs="Arial"/>
                <w:color w:val="000000"/>
                <w:sz w:val="22"/>
                <w:szCs w:val="22"/>
                <w:lang w:val="es-MX"/>
              </w:rPr>
              <w:t>Barreras Humanas</w:t>
            </w:r>
          </w:p>
        </w:tc>
        <w:tc>
          <w:tcPr>
            <w:tcW w:w="2565" w:type="dxa"/>
            <w:vMerge w:val="restart"/>
            <w:tcBorders>
              <w:top w:val="nil"/>
              <w:left w:val="nil"/>
              <w:bottom w:val="nil"/>
              <w:right w:val="nil"/>
            </w:tcBorders>
            <w:shd w:val="clear" w:color="auto" w:fill="auto"/>
            <w:noWrap/>
            <w:vAlign w:val="center"/>
            <w:hideMark/>
          </w:tcPr>
          <w:p w14:paraId="2F9E1437" w14:textId="77777777" w:rsidR="002461FC" w:rsidRPr="002461FC" w:rsidRDefault="002461FC" w:rsidP="002461FC">
            <w:pPr>
              <w:rPr>
                <w:rFonts w:ascii="Arial" w:eastAsia="Times New Roman" w:hAnsi="Arial" w:cs="Arial"/>
                <w:color w:val="000000"/>
                <w:sz w:val="22"/>
                <w:szCs w:val="22"/>
                <w:lang w:val="es-MX"/>
              </w:rPr>
            </w:pPr>
            <w:r w:rsidRPr="002461FC">
              <w:rPr>
                <w:rFonts w:ascii="Arial" w:eastAsia="Times New Roman" w:hAnsi="Arial" w:cs="Arial"/>
                <w:color w:val="000000"/>
                <w:sz w:val="22"/>
                <w:szCs w:val="22"/>
                <w:lang w:val="es-MX"/>
              </w:rPr>
              <w:t xml:space="preserve">Cultura   </w:t>
            </w:r>
          </w:p>
        </w:tc>
      </w:tr>
      <w:tr w:rsidR="00210D25" w:rsidRPr="002461FC" w14:paraId="5B30B6F4" w14:textId="77777777" w:rsidTr="00210D25">
        <w:trPr>
          <w:trHeight w:val="279"/>
          <w:jc w:val="center"/>
        </w:trPr>
        <w:tc>
          <w:tcPr>
            <w:tcW w:w="2585" w:type="dxa"/>
            <w:vMerge/>
            <w:tcBorders>
              <w:top w:val="single" w:sz="4" w:space="0" w:color="auto"/>
              <w:left w:val="nil"/>
              <w:bottom w:val="single" w:sz="4" w:space="0" w:color="000000"/>
              <w:right w:val="nil"/>
            </w:tcBorders>
            <w:vAlign w:val="center"/>
            <w:hideMark/>
          </w:tcPr>
          <w:p w14:paraId="175DB63F" w14:textId="77777777" w:rsidR="002461FC" w:rsidRPr="002461FC" w:rsidRDefault="002461FC" w:rsidP="002461FC">
            <w:pPr>
              <w:rPr>
                <w:rFonts w:ascii="Arial" w:eastAsia="Times New Roman" w:hAnsi="Arial" w:cs="Arial"/>
                <w:color w:val="000000"/>
                <w:sz w:val="22"/>
                <w:szCs w:val="22"/>
                <w:lang w:val="es-MX"/>
              </w:rPr>
            </w:pPr>
          </w:p>
        </w:tc>
        <w:tc>
          <w:tcPr>
            <w:tcW w:w="1313" w:type="dxa"/>
            <w:vMerge/>
            <w:tcBorders>
              <w:top w:val="single" w:sz="4" w:space="0" w:color="auto"/>
              <w:left w:val="nil"/>
              <w:bottom w:val="single" w:sz="4" w:space="0" w:color="000000"/>
              <w:right w:val="nil"/>
            </w:tcBorders>
            <w:vAlign w:val="center"/>
            <w:hideMark/>
          </w:tcPr>
          <w:p w14:paraId="01255E77" w14:textId="77777777" w:rsidR="002461FC" w:rsidRPr="002461FC" w:rsidRDefault="002461FC" w:rsidP="002461FC">
            <w:pPr>
              <w:rPr>
                <w:rFonts w:ascii="Arial" w:eastAsia="Times New Roman" w:hAnsi="Arial" w:cs="Arial"/>
                <w:color w:val="000000"/>
                <w:sz w:val="22"/>
                <w:szCs w:val="22"/>
                <w:lang w:val="es-MX"/>
              </w:rPr>
            </w:pPr>
          </w:p>
        </w:tc>
        <w:tc>
          <w:tcPr>
            <w:tcW w:w="1314" w:type="dxa"/>
            <w:vMerge/>
            <w:tcBorders>
              <w:top w:val="nil"/>
              <w:left w:val="nil"/>
              <w:bottom w:val="nil"/>
              <w:right w:val="nil"/>
            </w:tcBorders>
            <w:vAlign w:val="center"/>
            <w:hideMark/>
          </w:tcPr>
          <w:p w14:paraId="11A5AAF7" w14:textId="77777777" w:rsidR="002461FC" w:rsidRPr="002461FC" w:rsidRDefault="002461FC" w:rsidP="002461FC">
            <w:pPr>
              <w:rPr>
                <w:rFonts w:ascii="Arial" w:eastAsia="Times New Roman" w:hAnsi="Arial" w:cs="Arial"/>
                <w:color w:val="000000"/>
                <w:sz w:val="22"/>
                <w:szCs w:val="22"/>
                <w:lang w:val="es-MX"/>
              </w:rPr>
            </w:pPr>
          </w:p>
        </w:tc>
        <w:tc>
          <w:tcPr>
            <w:tcW w:w="2565" w:type="dxa"/>
            <w:vMerge/>
            <w:tcBorders>
              <w:top w:val="nil"/>
              <w:left w:val="nil"/>
              <w:bottom w:val="nil"/>
              <w:right w:val="nil"/>
            </w:tcBorders>
            <w:vAlign w:val="center"/>
            <w:hideMark/>
          </w:tcPr>
          <w:p w14:paraId="1B9C6DE5" w14:textId="77777777" w:rsidR="002461FC" w:rsidRPr="002461FC" w:rsidRDefault="002461FC" w:rsidP="002461FC">
            <w:pPr>
              <w:rPr>
                <w:rFonts w:ascii="Arial" w:eastAsia="Times New Roman" w:hAnsi="Arial" w:cs="Arial"/>
                <w:color w:val="000000"/>
                <w:sz w:val="22"/>
                <w:szCs w:val="22"/>
                <w:lang w:val="es-MX"/>
              </w:rPr>
            </w:pPr>
          </w:p>
        </w:tc>
      </w:tr>
      <w:tr w:rsidR="00210D25" w:rsidRPr="002461FC" w14:paraId="201960EB" w14:textId="77777777" w:rsidTr="00210D25">
        <w:trPr>
          <w:trHeight w:val="279"/>
          <w:jc w:val="center"/>
        </w:trPr>
        <w:tc>
          <w:tcPr>
            <w:tcW w:w="2585" w:type="dxa"/>
            <w:vMerge/>
            <w:tcBorders>
              <w:top w:val="single" w:sz="4" w:space="0" w:color="auto"/>
              <w:left w:val="nil"/>
              <w:bottom w:val="single" w:sz="4" w:space="0" w:color="000000"/>
              <w:right w:val="nil"/>
            </w:tcBorders>
            <w:vAlign w:val="center"/>
            <w:hideMark/>
          </w:tcPr>
          <w:p w14:paraId="76E79F24" w14:textId="77777777" w:rsidR="002461FC" w:rsidRPr="002461FC" w:rsidRDefault="002461FC" w:rsidP="002461FC">
            <w:pPr>
              <w:rPr>
                <w:rFonts w:ascii="Arial" w:eastAsia="Times New Roman" w:hAnsi="Arial" w:cs="Arial"/>
                <w:color w:val="000000"/>
                <w:sz w:val="22"/>
                <w:szCs w:val="22"/>
                <w:lang w:val="es-MX"/>
              </w:rPr>
            </w:pPr>
          </w:p>
        </w:tc>
        <w:tc>
          <w:tcPr>
            <w:tcW w:w="1313" w:type="dxa"/>
            <w:vMerge/>
            <w:tcBorders>
              <w:top w:val="single" w:sz="4" w:space="0" w:color="auto"/>
              <w:left w:val="nil"/>
              <w:bottom w:val="single" w:sz="4" w:space="0" w:color="000000"/>
              <w:right w:val="nil"/>
            </w:tcBorders>
            <w:vAlign w:val="center"/>
            <w:hideMark/>
          </w:tcPr>
          <w:p w14:paraId="2ED13133" w14:textId="77777777" w:rsidR="002461FC" w:rsidRPr="002461FC" w:rsidRDefault="002461FC" w:rsidP="002461FC">
            <w:pPr>
              <w:rPr>
                <w:rFonts w:ascii="Arial" w:eastAsia="Times New Roman" w:hAnsi="Arial" w:cs="Arial"/>
                <w:color w:val="000000"/>
                <w:sz w:val="22"/>
                <w:szCs w:val="22"/>
                <w:lang w:val="es-MX"/>
              </w:rPr>
            </w:pPr>
          </w:p>
        </w:tc>
        <w:tc>
          <w:tcPr>
            <w:tcW w:w="1314" w:type="dxa"/>
            <w:vMerge/>
            <w:tcBorders>
              <w:top w:val="nil"/>
              <w:left w:val="nil"/>
              <w:bottom w:val="nil"/>
              <w:right w:val="nil"/>
            </w:tcBorders>
            <w:vAlign w:val="center"/>
            <w:hideMark/>
          </w:tcPr>
          <w:p w14:paraId="2A593497" w14:textId="77777777" w:rsidR="002461FC" w:rsidRPr="002461FC" w:rsidRDefault="002461FC" w:rsidP="002461FC">
            <w:pPr>
              <w:rPr>
                <w:rFonts w:ascii="Arial" w:eastAsia="Times New Roman" w:hAnsi="Arial" w:cs="Arial"/>
                <w:color w:val="000000"/>
                <w:sz w:val="22"/>
                <w:szCs w:val="22"/>
                <w:lang w:val="es-MX"/>
              </w:rPr>
            </w:pPr>
          </w:p>
        </w:tc>
        <w:tc>
          <w:tcPr>
            <w:tcW w:w="2565" w:type="dxa"/>
            <w:vMerge w:val="restart"/>
            <w:tcBorders>
              <w:top w:val="nil"/>
              <w:left w:val="nil"/>
              <w:bottom w:val="nil"/>
              <w:right w:val="nil"/>
            </w:tcBorders>
            <w:shd w:val="clear" w:color="auto" w:fill="auto"/>
            <w:vAlign w:val="center"/>
            <w:hideMark/>
          </w:tcPr>
          <w:p w14:paraId="3B434E23" w14:textId="784745C7" w:rsidR="002461FC" w:rsidRPr="002461FC" w:rsidRDefault="002461FC" w:rsidP="002461FC">
            <w:pPr>
              <w:rPr>
                <w:rFonts w:ascii="Arial" w:eastAsia="Times New Roman" w:hAnsi="Arial" w:cs="Arial"/>
                <w:color w:val="000000"/>
                <w:sz w:val="22"/>
                <w:szCs w:val="22"/>
                <w:lang w:val="es-MX"/>
              </w:rPr>
            </w:pPr>
            <w:r w:rsidRPr="002461FC">
              <w:rPr>
                <w:rFonts w:ascii="Arial" w:eastAsia="Times New Roman" w:hAnsi="Arial" w:cs="Arial"/>
                <w:color w:val="000000"/>
                <w:sz w:val="22"/>
                <w:szCs w:val="22"/>
                <w:lang w:val="es-MX"/>
              </w:rPr>
              <w:t>Género</w:t>
            </w:r>
          </w:p>
        </w:tc>
      </w:tr>
      <w:tr w:rsidR="00210D25" w:rsidRPr="002461FC" w14:paraId="7BE8057D" w14:textId="77777777" w:rsidTr="00210D25">
        <w:trPr>
          <w:trHeight w:val="279"/>
          <w:jc w:val="center"/>
        </w:trPr>
        <w:tc>
          <w:tcPr>
            <w:tcW w:w="2585" w:type="dxa"/>
            <w:vMerge/>
            <w:tcBorders>
              <w:top w:val="single" w:sz="4" w:space="0" w:color="auto"/>
              <w:left w:val="nil"/>
              <w:bottom w:val="single" w:sz="4" w:space="0" w:color="000000"/>
              <w:right w:val="nil"/>
            </w:tcBorders>
            <w:vAlign w:val="center"/>
            <w:hideMark/>
          </w:tcPr>
          <w:p w14:paraId="08A7E6CC" w14:textId="77777777" w:rsidR="002461FC" w:rsidRPr="002461FC" w:rsidRDefault="002461FC" w:rsidP="002461FC">
            <w:pPr>
              <w:rPr>
                <w:rFonts w:ascii="Arial" w:eastAsia="Times New Roman" w:hAnsi="Arial" w:cs="Arial"/>
                <w:color w:val="000000"/>
                <w:sz w:val="22"/>
                <w:szCs w:val="22"/>
                <w:lang w:val="es-MX"/>
              </w:rPr>
            </w:pPr>
          </w:p>
        </w:tc>
        <w:tc>
          <w:tcPr>
            <w:tcW w:w="1313" w:type="dxa"/>
            <w:vMerge/>
            <w:tcBorders>
              <w:top w:val="single" w:sz="4" w:space="0" w:color="auto"/>
              <w:left w:val="nil"/>
              <w:bottom w:val="single" w:sz="4" w:space="0" w:color="000000"/>
              <w:right w:val="nil"/>
            </w:tcBorders>
            <w:vAlign w:val="center"/>
            <w:hideMark/>
          </w:tcPr>
          <w:p w14:paraId="2C4DE844" w14:textId="77777777" w:rsidR="002461FC" w:rsidRPr="002461FC" w:rsidRDefault="002461FC" w:rsidP="002461FC">
            <w:pPr>
              <w:rPr>
                <w:rFonts w:ascii="Arial" w:eastAsia="Times New Roman" w:hAnsi="Arial" w:cs="Arial"/>
                <w:color w:val="000000"/>
                <w:sz w:val="22"/>
                <w:szCs w:val="22"/>
                <w:lang w:val="es-MX"/>
              </w:rPr>
            </w:pPr>
          </w:p>
        </w:tc>
        <w:tc>
          <w:tcPr>
            <w:tcW w:w="1314" w:type="dxa"/>
            <w:vMerge/>
            <w:tcBorders>
              <w:top w:val="nil"/>
              <w:left w:val="nil"/>
              <w:bottom w:val="nil"/>
              <w:right w:val="nil"/>
            </w:tcBorders>
            <w:vAlign w:val="center"/>
            <w:hideMark/>
          </w:tcPr>
          <w:p w14:paraId="43D44F78" w14:textId="77777777" w:rsidR="002461FC" w:rsidRPr="002461FC" w:rsidRDefault="002461FC" w:rsidP="002461FC">
            <w:pPr>
              <w:rPr>
                <w:rFonts w:ascii="Arial" w:eastAsia="Times New Roman" w:hAnsi="Arial" w:cs="Arial"/>
                <w:color w:val="000000"/>
                <w:sz w:val="22"/>
                <w:szCs w:val="22"/>
                <w:lang w:val="es-MX"/>
              </w:rPr>
            </w:pPr>
          </w:p>
        </w:tc>
        <w:tc>
          <w:tcPr>
            <w:tcW w:w="2565" w:type="dxa"/>
            <w:vMerge/>
            <w:tcBorders>
              <w:top w:val="nil"/>
              <w:left w:val="nil"/>
              <w:bottom w:val="nil"/>
              <w:right w:val="nil"/>
            </w:tcBorders>
            <w:vAlign w:val="center"/>
            <w:hideMark/>
          </w:tcPr>
          <w:p w14:paraId="42F99578" w14:textId="77777777" w:rsidR="002461FC" w:rsidRPr="002461FC" w:rsidRDefault="002461FC" w:rsidP="002461FC">
            <w:pPr>
              <w:rPr>
                <w:rFonts w:ascii="Arial" w:eastAsia="Times New Roman" w:hAnsi="Arial" w:cs="Arial"/>
                <w:color w:val="000000"/>
                <w:sz w:val="22"/>
                <w:szCs w:val="22"/>
                <w:lang w:val="es-MX"/>
              </w:rPr>
            </w:pPr>
          </w:p>
        </w:tc>
      </w:tr>
      <w:tr w:rsidR="00210D25" w:rsidRPr="002461FC" w14:paraId="762335E7" w14:textId="77777777" w:rsidTr="00210D25">
        <w:trPr>
          <w:trHeight w:val="299"/>
          <w:jc w:val="center"/>
        </w:trPr>
        <w:tc>
          <w:tcPr>
            <w:tcW w:w="2585" w:type="dxa"/>
            <w:vMerge/>
            <w:tcBorders>
              <w:top w:val="single" w:sz="4" w:space="0" w:color="auto"/>
              <w:left w:val="nil"/>
              <w:bottom w:val="single" w:sz="4" w:space="0" w:color="000000"/>
              <w:right w:val="nil"/>
            </w:tcBorders>
            <w:vAlign w:val="center"/>
            <w:hideMark/>
          </w:tcPr>
          <w:p w14:paraId="0F279801" w14:textId="77777777" w:rsidR="002461FC" w:rsidRPr="002461FC" w:rsidRDefault="002461FC" w:rsidP="002461FC">
            <w:pPr>
              <w:rPr>
                <w:rFonts w:ascii="Arial" w:eastAsia="Times New Roman" w:hAnsi="Arial" w:cs="Arial"/>
                <w:color w:val="000000"/>
                <w:sz w:val="22"/>
                <w:szCs w:val="22"/>
                <w:lang w:val="es-MX"/>
              </w:rPr>
            </w:pPr>
          </w:p>
        </w:tc>
        <w:tc>
          <w:tcPr>
            <w:tcW w:w="1313" w:type="dxa"/>
            <w:vMerge/>
            <w:tcBorders>
              <w:top w:val="single" w:sz="4" w:space="0" w:color="auto"/>
              <w:left w:val="nil"/>
              <w:bottom w:val="single" w:sz="4" w:space="0" w:color="000000"/>
              <w:right w:val="nil"/>
            </w:tcBorders>
            <w:vAlign w:val="center"/>
            <w:hideMark/>
          </w:tcPr>
          <w:p w14:paraId="7CFF211F" w14:textId="77777777" w:rsidR="002461FC" w:rsidRPr="002461FC" w:rsidRDefault="002461FC" w:rsidP="002461FC">
            <w:pPr>
              <w:rPr>
                <w:rFonts w:ascii="Arial" w:eastAsia="Times New Roman" w:hAnsi="Arial" w:cs="Arial"/>
                <w:color w:val="000000"/>
                <w:sz w:val="22"/>
                <w:szCs w:val="22"/>
                <w:lang w:val="es-MX"/>
              </w:rPr>
            </w:pPr>
          </w:p>
        </w:tc>
        <w:tc>
          <w:tcPr>
            <w:tcW w:w="1314" w:type="dxa"/>
            <w:vMerge w:val="restart"/>
            <w:tcBorders>
              <w:top w:val="nil"/>
              <w:left w:val="nil"/>
              <w:bottom w:val="single" w:sz="4" w:space="0" w:color="000000"/>
              <w:right w:val="nil"/>
            </w:tcBorders>
            <w:shd w:val="clear" w:color="auto" w:fill="auto"/>
            <w:textDirection w:val="btLr"/>
            <w:vAlign w:val="center"/>
            <w:hideMark/>
          </w:tcPr>
          <w:p w14:paraId="62A69C65" w14:textId="77777777" w:rsidR="002461FC" w:rsidRPr="002461FC" w:rsidRDefault="002461FC" w:rsidP="002461FC">
            <w:pPr>
              <w:jc w:val="center"/>
              <w:rPr>
                <w:rFonts w:ascii="Arial" w:eastAsia="Times New Roman" w:hAnsi="Arial" w:cs="Arial"/>
                <w:color w:val="000000"/>
                <w:sz w:val="22"/>
                <w:szCs w:val="22"/>
                <w:lang w:val="es-MX"/>
              </w:rPr>
            </w:pPr>
            <w:r w:rsidRPr="002461FC">
              <w:rPr>
                <w:rFonts w:ascii="Arial" w:eastAsia="Times New Roman" w:hAnsi="Arial" w:cs="Arial"/>
                <w:color w:val="000000"/>
                <w:sz w:val="22"/>
                <w:szCs w:val="22"/>
                <w:lang w:val="es-MX"/>
              </w:rPr>
              <w:t>Barreras Tecnológicas</w:t>
            </w:r>
          </w:p>
        </w:tc>
        <w:tc>
          <w:tcPr>
            <w:tcW w:w="2565" w:type="dxa"/>
            <w:vMerge w:val="restart"/>
            <w:tcBorders>
              <w:top w:val="nil"/>
              <w:left w:val="nil"/>
              <w:bottom w:val="single" w:sz="4" w:space="0" w:color="000000"/>
              <w:right w:val="nil"/>
            </w:tcBorders>
            <w:shd w:val="clear" w:color="auto" w:fill="auto"/>
            <w:vAlign w:val="center"/>
            <w:hideMark/>
          </w:tcPr>
          <w:p w14:paraId="2CCAAB87" w14:textId="02807178" w:rsidR="002461FC" w:rsidRPr="002461FC" w:rsidRDefault="002461FC" w:rsidP="001C7757">
            <w:pPr>
              <w:rPr>
                <w:rFonts w:ascii="Arial" w:eastAsia="Times New Roman" w:hAnsi="Arial" w:cs="Arial"/>
                <w:color w:val="000000"/>
                <w:sz w:val="22"/>
                <w:szCs w:val="22"/>
                <w:lang w:val="es-MX"/>
              </w:rPr>
            </w:pPr>
            <w:r w:rsidRPr="002461FC">
              <w:rPr>
                <w:rFonts w:ascii="Arial" w:eastAsia="Times New Roman" w:hAnsi="Arial" w:cs="Arial"/>
                <w:color w:val="000000"/>
                <w:sz w:val="22"/>
                <w:szCs w:val="22"/>
                <w:lang w:val="es-MX"/>
              </w:rPr>
              <w:t>Mecanismos de soporte tecnológico</w:t>
            </w:r>
          </w:p>
        </w:tc>
      </w:tr>
      <w:tr w:rsidR="00210D25" w:rsidRPr="002461FC" w14:paraId="61BE53E8" w14:textId="77777777" w:rsidTr="00210D25">
        <w:trPr>
          <w:trHeight w:val="279"/>
          <w:jc w:val="center"/>
        </w:trPr>
        <w:tc>
          <w:tcPr>
            <w:tcW w:w="2585" w:type="dxa"/>
            <w:vMerge/>
            <w:tcBorders>
              <w:top w:val="single" w:sz="4" w:space="0" w:color="auto"/>
              <w:left w:val="nil"/>
              <w:bottom w:val="single" w:sz="4" w:space="0" w:color="000000"/>
              <w:right w:val="nil"/>
            </w:tcBorders>
            <w:vAlign w:val="center"/>
            <w:hideMark/>
          </w:tcPr>
          <w:p w14:paraId="3FD7D348" w14:textId="77777777" w:rsidR="002461FC" w:rsidRPr="002461FC" w:rsidRDefault="002461FC" w:rsidP="002461FC">
            <w:pPr>
              <w:rPr>
                <w:rFonts w:ascii="Arial" w:eastAsia="Times New Roman" w:hAnsi="Arial" w:cs="Arial"/>
                <w:color w:val="000000"/>
                <w:sz w:val="22"/>
                <w:szCs w:val="22"/>
                <w:lang w:val="es-MX"/>
              </w:rPr>
            </w:pPr>
          </w:p>
        </w:tc>
        <w:tc>
          <w:tcPr>
            <w:tcW w:w="1313" w:type="dxa"/>
            <w:vMerge/>
            <w:tcBorders>
              <w:top w:val="single" w:sz="4" w:space="0" w:color="auto"/>
              <w:left w:val="nil"/>
              <w:bottom w:val="single" w:sz="4" w:space="0" w:color="000000"/>
              <w:right w:val="nil"/>
            </w:tcBorders>
            <w:vAlign w:val="center"/>
            <w:hideMark/>
          </w:tcPr>
          <w:p w14:paraId="55D14E71" w14:textId="77777777" w:rsidR="002461FC" w:rsidRPr="002461FC" w:rsidRDefault="002461FC" w:rsidP="002461FC">
            <w:pPr>
              <w:rPr>
                <w:rFonts w:ascii="Arial" w:eastAsia="Times New Roman" w:hAnsi="Arial" w:cs="Arial"/>
                <w:color w:val="000000"/>
                <w:sz w:val="22"/>
                <w:szCs w:val="22"/>
                <w:lang w:val="es-MX"/>
              </w:rPr>
            </w:pPr>
          </w:p>
        </w:tc>
        <w:tc>
          <w:tcPr>
            <w:tcW w:w="1314" w:type="dxa"/>
            <w:vMerge/>
            <w:tcBorders>
              <w:top w:val="nil"/>
              <w:left w:val="nil"/>
              <w:bottom w:val="single" w:sz="4" w:space="0" w:color="000000"/>
              <w:right w:val="nil"/>
            </w:tcBorders>
            <w:vAlign w:val="center"/>
            <w:hideMark/>
          </w:tcPr>
          <w:p w14:paraId="59BB245C" w14:textId="77777777" w:rsidR="002461FC" w:rsidRPr="002461FC" w:rsidRDefault="002461FC" w:rsidP="002461FC">
            <w:pPr>
              <w:rPr>
                <w:rFonts w:ascii="Arial" w:eastAsia="Times New Roman" w:hAnsi="Arial" w:cs="Arial"/>
                <w:color w:val="000000"/>
                <w:sz w:val="22"/>
                <w:szCs w:val="22"/>
                <w:lang w:val="es-MX"/>
              </w:rPr>
            </w:pPr>
          </w:p>
        </w:tc>
        <w:tc>
          <w:tcPr>
            <w:tcW w:w="2565" w:type="dxa"/>
            <w:vMerge/>
            <w:tcBorders>
              <w:top w:val="nil"/>
              <w:left w:val="nil"/>
              <w:bottom w:val="single" w:sz="4" w:space="0" w:color="000000"/>
              <w:right w:val="nil"/>
            </w:tcBorders>
            <w:vAlign w:val="center"/>
            <w:hideMark/>
          </w:tcPr>
          <w:p w14:paraId="7B6EB90E" w14:textId="77777777" w:rsidR="002461FC" w:rsidRPr="002461FC" w:rsidRDefault="002461FC" w:rsidP="002461FC">
            <w:pPr>
              <w:rPr>
                <w:rFonts w:ascii="Arial" w:eastAsia="Times New Roman" w:hAnsi="Arial" w:cs="Arial"/>
                <w:color w:val="000000"/>
                <w:sz w:val="22"/>
                <w:szCs w:val="22"/>
                <w:lang w:val="es-MX"/>
              </w:rPr>
            </w:pPr>
          </w:p>
        </w:tc>
      </w:tr>
      <w:tr w:rsidR="00210D25" w:rsidRPr="002461FC" w14:paraId="5F8C103B" w14:textId="77777777" w:rsidTr="00210D25">
        <w:trPr>
          <w:trHeight w:val="279"/>
          <w:jc w:val="center"/>
        </w:trPr>
        <w:tc>
          <w:tcPr>
            <w:tcW w:w="2585" w:type="dxa"/>
            <w:vMerge/>
            <w:tcBorders>
              <w:top w:val="single" w:sz="4" w:space="0" w:color="auto"/>
              <w:left w:val="nil"/>
              <w:bottom w:val="single" w:sz="4" w:space="0" w:color="000000"/>
              <w:right w:val="nil"/>
            </w:tcBorders>
            <w:vAlign w:val="center"/>
            <w:hideMark/>
          </w:tcPr>
          <w:p w14:paraId="5DA5D501" w14:textId="77777777" w:rsidR="002461FC" w:rsidRPr="002461FC" w:rsidRDefault="002461FC" w:rsidP="002461FC">
            <w:pPr>
              <w:rPr>
                <w:rFonts w:ascii="Arial" w:eastAsia="Times New Roman" w:hAnsi="Arial" w:cs="Arial"/>
                <w:color w:val="000000"/>
                <w:sz w:val="22"/>
                <w:szCs w:val="22"/>
                <w:lang w:val="es-MX"/>
              </w:rPr>
            </w:pPr>
          </w:p>
        </w:tc>
        <w:tc>
          <w:tcPr>
            <w:tcW w:w="1313" w:type="dxa"/>
            <w:vMerge/>
            <w:tcBorders>
              <w:top w:val="single" w:sz="4" w:space="0" w:color="auto"/>
              <w:left w:val="nil"/>
              <w:bottom w:val="single" w:sz="4" w:space="0" w:color="000000"/>
              <w:right w:val="nil"/>
            </w:tcBorders>
            <w:vAlign w:val="center"/>
            <w:hideMark/>
          </w:tcPr>
          <w:p w14:paraId="3DE96C84" w14:textId="77777777" w:rsidR="002461FC" w:rsidRPr="002461FC" w:rsidRDefault="002461FC" w:rsidP="002461FC">
            <w:pPr>
              <w:rPr>
                <w:rFonts w:ascii="Arial" w:eastAsia="Times New Roman" w:hAnsi="Arial" w:cs="Arial"/>
                <w:color w:val="000000"/>
                <w:sz w:val="22"/>
                <w:szCs w:val="22"/>
                <w:lang w:val="es-MX"/>
              </w:rPr>
            </w:pPr>
          </w:p>
        </w:tc>
        <w:tc>
          <w:tcPr>
            <w:tcW w:w="1314" w:type="dxa"/>
            <w:vMerge/>
            <w:tcBorders>
              <w:top w:val="nil"/>
              <w:left w:val="nil"/>
              <w:bottom w:val="single" w:sz="4" w:space="0" w:color="000000"/>
              <w:right w:val="nil"/>
            </w:tcBorders>
            <w:vAlign w:val="center"/>
            <w:hideMark/>
          </w:tcPr>
          <w:p w14:paraId="3EF4E609" w14:textId="77777777" w:rsidR="002461FC" w:rsidRPr="002461FC" w:rsidRDefault="002461FC" w:rsidP="002461FC">
            <w:pPr>
              <w:rPr>
                <w:rFonts w:ascii="Arial" w:eastAsia="Times New Roman" w:hAnsi="Arial" w:cs="Arial"/>
                <w:color w:val="000000"/>
                <w:sz w:val="22"/>
                <w:szCs w:val="22"/>
                <w:lang w:val="es-MX"/>
              </w:rPr>
            </w:pPr>
          </w:p>
        </w:tc>
        <w:tc>
          <w:tcPr>
            <w:tcW w:w="2565" w:type="dxa"/>
            <w:vMerge/>
            <w:tcBorders>
              <w:top w:val="nil"/>
              <w:left w:val="nil"/>
              <w:bottom w:val="single" w:sz="4" w:space="0" w:color="000000"/>
              <w:right w:val="nil"/>
            </w:tcBorders>
            <w:vAlign w:val="center"/>
            <w:hideMark/>
          </w:tcPr>
          <w:p w14:paraId="5429B831" w14:textId="77777777" w:rsidR="002461FC" w:rsidRPr="002461FC" w:rsidRDefault="002461FC" w:rsidP="002461FC">
            <w:pPr>
              <w:rPr>
                <w:rFonts w:ascii="Arial" w:eastAsia="Times New Roman" w:hAnsi="Arial" w:cs="Arial"/>
                <w:color w:val="000000"/>
                <w:sz w:val="22"/>
                <w:szCs w:val="22"/>
                <w:lang w:val="es-MX"/>
              </w:rPr>
            </w:pPr>
          </w:p>
        </w:tc>
      </w:tr>
      <w:tr w:rsidR="00210D25" w:rsidRPr="002461FC" w14:paraId="3DB4519A" w14:textId="77777777" w:rsidTr="00210D25">
        <w:trPr>
          <w:trHeight w:val="439"/>
          <w:jc w:val="center"/>
        </w:trPr>
        <w:tc>
          <w:tcPr>
            <w:tcW w:w="2585" w:type="dxa"/>
            <w:vMerge/>
            <w:tcBorders>
              <w:top w:val="single" w:sz="4" w:space="0" w:color="auto"/>
              <w:left w:val="nil"/>
              <w:bottom w:val="single" w:sz="4" w:space="0" w:color="000000"/>
              <w:right w:val="nil"/>
            </w:tcBorders>
            <w:vAlign w:val="center"/>
            <w:hideMark/>
          </w:tcPr>
          <w:p w14:paraId="1B579EDF" w14:textId="77777777" w:rsidR="002461FC" w:rsidRPr="002461FC" w:rsidRDefault="002461FC" w:rsidP="002461FC">
            <w:pPr>
              <w:rPr>
                <w:rFonts w:ascii="Arial" w:eastAsia="Times New Roman" w:hAnsi="Arial" w:cs="Arial"/>
                <w:color w:val="000000"/>
                <w:sz w:val="22"/>
                <w:szCs w:val="22"/>
                <w:lang w:val="es-MX"/>
              </w:rPr>
            </w:pPr>
          </w:p>
        </w:tc>
        <w:tc>
          <w:tcPr>
            <w:tcW w:w="1313" w:type="dxa"/>
            <w:vMerge/>
            <w:tcBorders>
              <w:top w:val="single" w:sz="4" w:space="0" w:color="auto"/>
              <w:left w:val="nil"/>
              <w:bottom w:val="single" w:sz="4" w:space="0" w:color="000000"/>
              <w:right w:val="nil"/>
            </w:tcBorders>
            <w:vAlign w:val="center"/>
            <w:hideMark/>
          </w:tcPr>
          <w:p w14:paraId="0B769905" w14:textId="77777777" w:rsidR="002461FC" w:rsidRPr="002461FC" w:rsidRDefault="002461FC" w:rsidP="002461FC">
            <w:pPr>
              <w:rPr>
                <w:rFonts w:ascii="Arial" w:eastAsia="Times New Roman" w:hAnsi="Arial" w:cs="Arial"/>
                <w:color w:val="000000"/>
                <w:sz w:val="22"/>
                <w:szCs w:val="22"/>
                <w:lang w:val="es-MX"/>
              </w:rPr>
            </w:pPr>
          </w:p>
        </w:tc>
        <w:tc>
          <w:tcPr>
            <w:tcW w:w="1314" w:type="dxa"/>
            <w:vMerge/>
            <w:tcBorders>
              <w:top w:val="nil"/>
              <w:left w:val="nil"/>
              <w:bottom w:val="single" w:sz="4" w:space="0" w:color="000000"/>
              <w:right w:val="nil"/>
            </w:tcBorders>
            <w:vAlign w:val="center"/>
            <w:hideMark/>
          </w:tcPr>
          <w:p w14:paraId="5FD91DA5" w14:textId="77777777" w:rsidR="002461FC" w:rsidRPr="002461FC" w:rsidRDefault="002461FC" w:rsidP="002461FC">
            <w:pPr>
              <w:rPr>
                <w:rFonts w:ascii="Arial" w:eastAsia="Times New Roman" w:hAnsi="Arial" w:cs="Arial"/>
                <w:color w:val="000000"/>
                <w:sz w:val="22"/>
                <w:szCs w:val="22"/>
                <w:lang w:val="es-MX"/>
              </w:rPr>
            </w:pPr>
          </w:p>
        </w:tc>
        <w:tc>
          <w:tcPr>
            <w:tcW w:w="2565" w:type="dxa"/>
            <w:vMerge/>
            <w:tcBorders>
              <w:top w:val="nil"/>
              <w:left w:val="nil"/>
              <w:bottom w:val="single" w:sz="4" w:space="0" w:color="000000"/>
              <w:right w:val="nil"/>
            </w:tcBorders>
            <w:vAlign w:val="center"/>
            <w:hideMark/>
          </w:tcPr>
          <w:p w14:paraId="27533210" w14:textId="77777777" w:rsidR="002461FC" w:rsidRPr="002461FC" w:rsidRDefault="002461FC" w:rsidP="002461FC">
            <w:pPr>
              <w:rPr>
                <w:rFonts w:ascii="Arial" w:eastAsia="Times New Roman" w:hAnsi="Arial" w:cs="Arial"/>
                <w:color w:val="000000"/>
                <w:sz w:val="22"/>
                <w:szCs w:val="22"/>
                <w:lang w:val="es-MX"/>
              </w:rPr>
            </w:pPr>
          </w:p>
        </w:tc>
      </w:tr>
      <w:tr w:rsidR="00210D25" w:rsidRPr="002461FC" w14:paraId="77D2B396" w14:textId="77777777" w:rsidTr="00210D25">
        <w:trPr>
          <w:trHeight w:val="299"/>
          <w:jc w:val="center"/>
        </w:trPr>
        <w:tc>
          <w:tcPr>
            <w:tcW w:w="2585" w:type="dxa"/>
            <w:vMerge w:val="restart"/>
            <w:tcBorders>
              <w:top w:val="nil"/>
              <w:left w:val="nil"/>
              <w:bottom w:val="single" w:sz="4" w:space="0" w:color="000000"/>
              <w:right w:val="nil"/>
            </w:tcBorders>
            <w:shd w:val="clear" w:color="auto" w:fill="auto"/>
            <w:vAlign w:val="center"/>
            <w:hideMark/>
          </w:tcPr>
          <w:p w14:paraId="49AB46DA" w14:textId="77777777" w:rsidR="002461FC" w:rsidRPr="002461FC" w:rsidRDefault="002461FC" w:rsidP="00210D25">
            <w:pPr>
              <w:contextualSpacing/>
              <w:jc w:val="center"/>
              <w:rPr>
                <w:rFonts w:ascii="Arial" w:eastAsia="Times New Roman" w:hAnsi="Arial" w:cs="Arial"/>
                <w:color w:val="000000"/>
                <w:sz w:val="22"/>
                <w:szCs w:val="22"/>
                <w:lang w:val="es-MX"/>
              </w:rPr>
            </w:pPr>
            <w:r w:rsidRPr="002461FC">
              <w:rPr>
                <w:rFonts w:ascii="Arial" w:eastAsia="Times New Roman" w:hAnsi="Arial" w:cs="Arial"/>
                <w:color w:val="000000"/>
                <w:sz w:val="22"/>
                <w:szCs w:val="22"/>
                <w:lang w:val="es-MX"/>
              </w:rPr>
              <w:t>LEGISLACIÓN VIGENTE</w:t>
            </w:r>
          </w:p>
        </w:tc>
        <w:tc>
          <w:tcPr>
            <w:tcW w:w="2627" w:type="dxa"/>
            <w:gridSpan w:val="2"/>
            <w:vMerge w:val="restart"/>
            <w:tcBorders>
              <w:top w:val="nil"/>
              <w:left w:val="nil"/>
              <w:bottom w:val="single" w:sz="4" w:space="0" w:color="000000"/>
              <w:right w:val="nil"/>
            </w:tcBorders>
            <w:shd w:val="clear" w:color="auto" w:fill="auto"/>
            <w:vAlign w:val="center"/>
            <w:hideMark/>
          </w:tcPr>
          <w:p w14:paraId="4ACA0517" w14:textId="0960EDC6" w:rsidR="002461FC" w:rsidRPr="002461FC" w:rsidRDefault="002461FC" w:rsidP="00210D25">
            <w:pPr>
              <w:contextualSpacing/>
              <w:jc w:val="center"/>
              <w:rPr>
                <w:rFonts w:ascii="Arial" w:eastAsia="Times New Roman" w:hAnsi="Arial" w:cs="Arial"/>
                <w:color w:val="000000"/>
                <w:sz w:val="22"/>
                <w:szCs w:val="22"/>
                <w:lang w:val="es-MX"/>
              </w:rPr>
            </w:pPr>
            <w:r w:rsidRPr="002461FC">
              <w:rPr>
                <w:rFonts w:ascii="Arial" w:eastAsia="Times New Roman" w:hAnsi="Arial" w:cs="Arial"/>
                <w:color w:val="000000"/>
                <w:sz w:val="22"/>
                <w:szCs w:val="22"/>
                <w:lang w:val="es-MX"/>
              </w:rPr>
              <w:t>Norma Ofici</w:t>
            </w:r>
            <w:r w:rsidR="005D1AEF">
              <w:rPr>
                <w:rFonts w:ascii="Arial" w:eastAsia="Times New Roman" w:hAnsi="Arial" w:cs="Arial"/>
                <w:color w:val="000000"/>
                <w:sz w:val="22"/>
                <w:szCs w:val="22"/>
                <w:lang w:val="es-MX"/>
              </w:rPr>
              <w:t>a</w:t>
            </w:r>
            <w:r w:rsidRPr="002461FC">
              <w:rPr>
                <w:rFonts w:ascii="Arial" w:eastAsia="Times New Roman" w:hAnsi="Arial" w:cs="Arial"/>
                <w:color w:val="000000"/>
                <w:sz w:val="22"/>
                <w:szCs w:val="22"/>
                <w:lang w:val="es-MX"/>
              </w:rPr>
              <w:t>l Mexica</w:t>
            </w:r>
            <w:r w:rsidR="005D1AEF">
              <w:rPr>
                <w:rFonts w:ascii="Arial" w:eastAsia="Times New Roman" w:hAnsi="Arial" w:cs="Arial"/>
                <w:color w:val="000000"/>
                <w:sz w:val="22"/>
                <w:szCs w:val="22"/>
                <w:lang w:val="es-MX"/>
              </w:rPr>
              <w:t>na</w:t>
            </w:r>
            <w:r w:rsidRPr="002461FC">
              <w:rPr>
                <w:rFonts w:ascii="Arial" w:eastAsia="Times New Roman" w:hAnsi="Arial" w:cs="Arial"/>
                <w:color w:val="000000"/>
                <w:sz w:val="22"/>
                <w:szCs w:val="22"/>
                <w:lang w:val="es-MX"/>
              </w:rPr>
              <w:t xml:space="preserve"> en el manejo de RPBI</w:t>
            </w:r>
          </w:p>
        </w:tc>
        <w:tc>
          <w:tcPr>
            <w:tcW w:w="2565" w:type="dxa"/>
            <w:vMerge w:val="restart"/>
            <w:tcBorders>
              <w:top w:val="nil"/>
              <w:left w:val="nil"/>
              <w:bottom w:val="nil"/>
              <w:right w:val="nil"/>
            </w:tcBorders>
            <w:shd w:val="clear" w:color="auto" w:fill="auto"/>
            <w:noWrap/>
            <w:vAlign w:val="center"/>
            <w:hideMark/>
          </w:tcPr>
          <w:p w14:paraId="433232C6" w14:textId="77777777" w:rsidR="002461FC" w:rsidRPr="002461FC" w:rsidRDefault="002461FC" w:rsidP="00210D25">
            <w:pPr>
              <w:contextualSpacing/>
              <w:rPr>
                <w:rFonts w:ascii="Arial" w:eastAsia="Times New Roman" w:hAnsi="Arial" w:cs="Arial"/>
                <w:color w:val="000000"/>
                <w:sz w:val="22"/>
                <w:szCs w:val="22"/>
                <w:lang w:val="es-MX"/>
              </w:rPr>
            </w:pPr>
            <w:r w:rsidRPr="002461FC">
              <w:rPr>
                <w:rFonts w:ascii="Arial" w:eastAsia="Times New Roman" w:hAnsi="Arial" w:cs="Arial"/>
                <w:color w:val="000000"/>
                <w:sz w:val="22"/>
                <w:szCs w:val="22"/>
                <w:lang w:val="es-MX"/>
              </w:rPr>
              <w:t>Capacitación</w:t>
            </w:r>
          </w:p>
        </w:tc>
      </w:tr>
      <w:tr w:rsidR="00210D25" w:rsidRPr="002461FC" w14:paraId="4B7F633D" w14:textId="77777777" w:rsidTr="00210D25">
        <w:trPr>
          <w:trHeight w:val="279"/>
          <w:jc w:val="center"/>
        </w:trPr>
        <w:tc>
          <w:tcPr>
            <w:tcW w:w="2585" w:type="dxa"/>
            <w:vMerge/>
            <w:tcBorders>
              <w:top w:val="nil"/>
              <w:left w:val="nil"/>
              <w:bottom w:val="single" w:sz="4" w:space="0" w:color="000000"/>
              <w:right w:val="nil"/>
            </w:tcBorders>
            <w:vAlign w:val="center"/>
            <w:hideMark/>
          </w:tcPr>
          <w:p w14:paraId="694083A4" w14:textId="77777777" w:rsidR="002461FC" w:rsidRPr="002461FC" w:rsidRDefault="002461FC" w:rsidP="00210D25">
            <w:pPr>
              <w:rPr>
                <w:rFonts w:ascii="Arial" w:eastAsia="Times New Roman" w:hAnsi="Arial" w:cs="Arial"/>
                <w:color w:val="000000"/>
                <w:sz w:val="22"/>
                <w:szCs w:val="22"/>
                <w:lang w:val="es-MX"/>
              </w:rPr>
            </w:pPr>
          </w:p>
        </w:tc>
        <w:tc>
          <w:tcPr>
            <w:tcW w:w="2627" w:type="dxa"/>
            <w:gridSpan w:val="2"/>
            <w:vMerge/>
            <w:tcBorders>
              <w:top w:val="nil"/>
              <w:left w:val="nil"/>
              <w:bottom w:val="single" w:sz="4" w:space="0" w:color="000000"/>
              <w:right w:val="nil"/>
            </w:tcBorders>
            <w:vAlign w:val="center"/>
            <w:hideMark/>
          </w:tcPr>
          <w:p w14:paraId="6B07180C" w14:textId="77777777" w:rsidR="002461FC" w:rsidRPr="002461FC" w:rsidRDefault="002461FC" w:rsidP="00210D25">
            <w:pPr>
              <w:rPr>
                <w:rFonts w:ascii="Arial" w:eastAsia="Times New Roman" w:hAnsi="Arial" w:cs="Arial"/>
                <w:color w:val="000000"/>
                <w:sz w:val="22"/>
                <w:szCs w:val="22"/>
                <w:lang w:val="es-MX"/>
              </w:rPr>
            </w:pPr>
          </w:p>
        </w:tc>
        <w:tc>
          <w:tcPr>
            <w:tcW w:w="2565" w:type="dxa"/>
            <w:vMerge/>
            <w:tcBorders>
              <w:top w:val="nil"/>
              <w:left w:val="nil"/>
              <w:bottom w:val="nil"/>
              <w:right w:val="nil"/>
            </w:tcBorders>
            <w:vAlign w:val="center"/>
            <w:hideMark/>
          </w:tcPr>
          <w:p w14:paraId="0A326CAA" w14:textId="77777777" w:rsidR="002461FC" w:rsidRPr="002461FC" w:rsidRDefault="002461FC" w:rsidP="00210D25">
            <w:pPr>
              <w:rPr>
                <w:rFonts w:ascii="Arial" w:eastAsia="Times New Roman" w:hAnsi="Arial" w:cs="Arial"/>
                <w:color w:val="000000"/>
                <w:sz w:val="22"/>
                <w:szCs w:val="22"/>
                <w:lang w:val="es-MX"/>
              </w:rPr>
            </w:pPr>
          </w:p>
        </w:tc>
      </w:tr>
      <w:tr w:rsidR="00210D25" w:rsidRPr="002461FC" w14:paraId="59EFEF08" w14:textId="77777777" w:rsidTr="00210D25">
        <w:trPr>
          <w:trHeight w:val="253"/>
          <w:jc w:val="center"/>
        </w:trPr>
        <w:tc>
          <w:tcPr>
            <w:tcW w:w="2585" w:type="dxa"/>
            <w:vMerge/>
            <w:tcBorders>
              <w:top w:val="nil"/>
              <w:left w:val="nil"/>
              <w:bottom w:val="single" w:sz="4" w:space="0" w:color="000000"/>
              <w:right w:val="nil"/>
            </w:tcBorders>
            <w:vAlign w:val="center"/>
            <w:hideMark/>
          </w:tcPr>
          <w:p w14:paraId="710EFED0" w14:textId="77777777" w:rsidR="002461FC" w:rsidRPr="002461FC" w:rsidRDefault="002461FC" w:rsidP="00210D25">
            <w:pPr>
              <w:rPr>
                <w:rFonts w:ascii="Arial" w:eastAsia="Times New Roman" w:hAnsi="Arial" w:cs="Arial"/>
                <w:color w:val="000000"/>
                <w:sz w:val="22"/>
                <w:szCs w:val="22"/>
                <w:lang w:val="es-MX"/>
              </w:rPr>
            </w:pPr>
          </w:p>
        </w:tc>
        <w:tc>
          <w:tcPr>
            <w:tcW w:w="2627" w:type="dxa"/>
            <w:gridSpan w:val="2"/>
            <w:vMerge/>
            <w:tcBorders>
              <w:top w:val="nil"/>
              <w:left w:val="nil"/>
              <w:bottom w:val="single" w:sz="4" w:space="0" w:color="000000"/>
              <w:right w:val="nil"/>
            </w:tcBorders>
            <w:vAlign w:val="center"/>
            <w:hideMark/>
          </w:tcPr>
          <w:p w14:paraId="675261BA" w14:textId="77777777" w:rsidR="002461FC" w:rsidRPr="002461FC" w:rsidRDefault="002461FC" w:rsidP="00210D25">
            <w:pPr>
              <w:rPr>
                <w:rFonts w:ascii="Arial" w:eastAsia="Times New Roman" w:hAnsi="Arial" w:cs="Arial"/>
                <w:color w:val="000000"/>
                <w:sz w:val="22"/>
                <w:szCs w:val="22"/>
                <w:lang w:val="es-MX"/>
              </w:rPr>
            </w:pPr>
          </w:p>
        </w:tc>
        <w:tc>
          <w:tcPr>
            <w:tcW w:w="2565" w:type="dxa"/>
            <w:vMerge/>
            <w:tcBorders>
              <w:top w:val="nil"/>
              <w:left w:val="nil"/>
              <w:bottom w:val="nil"/>
              <w:right w:val="nil"/>
            </w:tcBorders>
            <w:vAlign w:val="center"/>
            <w:hideMark/>
          </w:tcPr>
          <w:p w14:paraId="5E7C19A0" w14:textId="77777777" w:rsidR="002461FC" w:rsidRPr="002461FC" w:rsidRDefault="002461FC" w:rsidP="00210D25">
            <w:pPr>
              <w:rPr>
                <w:rFonts w:ascii="Arial" w:eastAsia="Times New Roman" w:hAnsi="Arial" w:cs="Arial"/>
                <w:color w:val="000000"/>
                <w:sz w:val="22"/>
                <w:szCs w:val="22"/>
                <w:lang w:val="es-MX"/>
              </w:rPr>
            </w:pPr>
          </w:p>
        </w:tc>
      </w:tr>
      <w:tr w:rsidR="00210D25" w:rsidRPr="002461FC" w14:paraId="6F31063C" w14:textId="77777777" w:rsidTr="00210D25">
        <w:trPr>
          <w:trHeight w:val="279"/>
          <w:jc w:val="center"/>
        </w:trPr>
        <w:tc>
          <w:tcPr>
            <w:tcW w:w="2585" w:type="dxa"/>
            <w:vMerge/>
            <w:tcBorders>
              <w:top w:val="nil"/>
              <w:left w:val="nil"/>
              <w:bottom w:val="single" w:sz="4" w:space="0" w:color="000000"/>
              <w:right w:val="nil"/>
            </w:tcBorders>
            <w:vAlign w:val="center"/>
            <w:hideMark/>
          </w:tcPr>
          <w:p w14:paraId="64B1F2ED" w14:textId="77777777" w:rsidR="002461FC" w:rsidRPr="002461FC" w:rsidRDefault="002461FC" w:rsidP="00210D25">
            <w:pPr>
              <w:rPr>
                <w:rFonts w:ascii="Arial" w:eastAsia="Times New Roman" w:hAnsi="Arial" w:cs="Arial"/>
                <w:color w:val="000000"/>
                <w:sz w:val="22"/>
                <w:szCs w:val="22"/>
                <w:lang w:val="es-MX"/>
              </w:rPr>
            </w:pPr>
          </w:p>
        </w:tc>
        <w:tc>
          <w:tcPr>
            <w:tcW w:w="2627" w:type="dxa"/>
            <w:gridSpan w:val="2"/>
            <w:vMerge/>
            <w:tcBorders>
              <w:top w:val="nil"/>
              <w:left w:val="nil"/>
              <w:bottom w:val="single" w:sz="4" w:space="0" w:color="000000"/>
              <w:right w:val="nil"/>
            </w:tcBorders>
            <w:vAlign w:val="center"/>
            <w:hideMark/>
          </w:tcPr>
          <w:p w14:paraId="19C152F4" w14:textId="77777777" w:rsidR="002461FC" w:rsidRPr="002461FC" w:rsidRDefault="002461FC" w:rsidP="00210D25">
            <w:pPr>
              <w:rPr>
                <w:rFonts w:ascii="Arial" w:eastAsia="Times New Roman" w:hAnsi="Arial" w:cs="Arial"/>
                <w:color w:val="000000"/>
                <w:sz w:val="22"/>
                <w:szCs w:val="22"/>
                <w:lang w:val="es-MX"/>
              </w:rPr>
            </w:pPr>
          </w:p>
        </w:tc>
        <w:tc>
          <w:tcPr>
            <w:tcW w:w="2565" w:type="dxa"/>
            <w:tcBorders>
              <w:top w:val="nil"/>
              <w:left w:val="nil"/>
              <w:bottom w:val="nil"/>
              <w:right w:val="nil"/>
            </w:tcBorders>
            <w:shd w:val="clear" w:color="auto" w:fill="auto"/>
            <w:vAlign w:val="center"/>
            <w:hideMark/>
          </w:tcPr>
          <w:p w14:paraId="289820DA" w14:textId="77777777" w:rsidR="002461FC" w:rsidRPr="002461FC" w:rsidRDefault="002461FC" w:rsidP="00210D25">
            <w:pPr>
              <w:rPr>
                <w:rFonts w:ascii="Arial" w:eastAsia="Times New Roman" w:hAnsi="Arial" w:cs="Arial"/>
                <w:color w:val="000000"/>
                <w:sz w:val="22"/>
                <w:szCs w:val="22"/>
                <w:lang w:val="es-MX"/>
              </w:rPr>
            </w:pPr>
            <w:r w:rsidRPr="002461FC">
              <w:rPr>
                <w:rFonts w:ascii="Arial" w:eastAsia="Times New Roman" w:hAnsi="Arial" w:cs="Arial"/>
                <w:color w:val="000000"/>
                <w:sz w:val="22"/>
                <w:szCs w:val="22"/>
                <w:lang w:val="es-MX"/>
              </w:rPr>
              <w:t>Conocimiento normativo</w:t>
            </w:r>
          </w:p>
        </w:tc>
      </w:tr>
      <w:tr w:rsidR="00210D25" w:rsidRPr="002461FC" w14:paraId="7506CF47" w14:textId="77777777" w:rsidTr="00210D25">
        <w:trPr>
          <w:trHeight w:val="279"/>
          <w:jc w:val="center"/>
        </w:trPr>
        <w:tc>
          <w:tcPr>
            <w:tcW w:w="2585" w:type="dxa"/>
            <w:vMerge/>
            <w:tcBorders>
              <w:top w:val="nil"/>
              <w:left w:val="nil"/>
              <w:bottom w:val="single" w:sz="4" w:space="0" w:color="000000"/>
              <w:right w:val="nil"/>
            </w:tcBorders>
            <w:vAlign w:val="center"/>
            <w:hideMark/>
          </w:tcPr>
          <w:p w14:paraId="46C93118" w14:textId="77777777" w:rsidR="002461FC" w:rsidRPr="002461FC" w:rsidRDefault="002461FC" w:rsidP="00210D25">
            <w:pPr>
              <w:rPr>
                <w:rFonts w:ascii="Arial" w:eastAsia="Times New Roman" w:hAnsi="Arial" w:cs="Arial"/>
                <w:color w:val="000000"/>
                <w:sz w:val="22"/>
                <w:szCs w:val="22"/>
                <w:lang w:val="es-MX"/>
              </w:rPr>
            </w:pPr>
          </w:p>
        </w:tc>
        <w:tc>
          <w:tcPr>
            <w:tcW w:w="2627" w:type="dxa"/>
            <w:gridSpan w:val="2"/>
            <w:vMerge/>
            <w:tcBorders>
              <w:top w:val="nil"/>
              <w:left w:val="nil"/>
              <w:bottom w:val="single" w:sz="4" w:space="0" w:color="000000"/>
              <w:right w:val="nil"/>
            </w:tcBorders>
            <w:vAlign w:val="center"/>
            <w:hideMark/>
          </w:tcPr>
          <w:p w14:paraId="2F6D44F4" w14:textId="77777777" w:rsidR="002461FC" w:rsidRPr="002461FC" w:rsidRDefault="002461FC" w:rsidP="00210D25">
            <w:pPr>
              <w:rPr>
                <w:rFonts w:ascii="Arial" w:eastAsia="Times New Roman" w:hAnsi="Arial" w:cs="Arial"/>
                <w:color w:val="000000"/>
                <w:sz w:val="22"/>
                <w:szCs w:val="22"/>
                <w:lang w:val="es-MX"/>
              </w:rPr>
            </w:pPr>
          </w:p>
        </w:tc>
        <w:tc>
          <w:tcPr>
            <w:tcW w:w="2565" w:type="dxa"/>
            <w:vMerge w:val="restart"/>
            <w:tcBorders>
              <w:top w:val="nil"/>
              <w:left w:val="nil"/>
              <w:bottom w:val="single" w:sz="4" w:space="0" w:color="000000"/>
              <w:right w:val="nil"/>
            </w:tcBorders>
            <w:shd w:val="clear" w:color="auto" w:fill="auto"/>
            <w:vAlign w:val="center"/>
            <w:hideMark/>
          </w:tcPr>
          <w:p w14:paraId="0DFB1950" w14:textId="77777777" w:rsidR="002461FC" w:rsidRPr="002461FC" w:rsidRDefault="002461FC" w:rsidP="00210D25">
            <w:pPr>
              <w:rPr>
                <w:rFonts w:ascii="Arial" w:eastAsia="Times New Roman" w:hAnsi="Arial" w:cs="Arial"/>
                <w:color w:val="000000"/>
                <w:sz w:val="22"/>
                <w:szCs w:val="22"/>
                <w:lang w:val="es-MX"/>
              </w:rPr>
            </w:pPr>
            <w:r w:rsidRPr="002461FC">
              <w:rPr>
                <w:rFonts w:ascii="Arial" w:eastAsia="Times New Roman" w:hAnsi="Arial" w:cs="Arial"/>
                <w:color w:val="000000"/>
                <w:sz w:val="22"/>
                <w:szCs w:val="22"/>
                <w:lang w:val="es-MX"/>
              </w:rPr>
              <w:t>Ambiente</w:t>
            </w:r>
          </w:p>
        </w:tc>
      </w:tr>
      <w:tr w:rsidR="00210D25" w:rsidRPr="002461FC" w14:paraId="28437855" w14:textId="77777777" w:rsidTr="00210D25">
        <w:trPr>
          <w:trHeight w:val="279"/>
          <w:jc w:val="center"/>
        </w:trPr>
        <w:tc>
          <w:tcPr>
            <w:tcW w:w="2585" w:type="dxa"/>
            <w:vMerge/>
            <w:tcBorders>
              <w:top w:val="nil"/>
              <w:left w:val="nil"/>
              <w:bottom w:val="single" w:sz="4" w:space="0" w:color="000000"/>
              <w:right w:val="nil"/>
            </w:tcBorders>
            <w:vAlign w:val="center"/>
            <w:hideMark/>
          </w:tcPr>
          <w:p w14:paraId="214ABFFF" w14:textId="77777777" w:rsidR="002461FC" w:rsidRPr="002461FC" w:rsidRDefault="002461FC" w:rsidP="002461FC">
            <w:pPr>
              <w:rPr>
                <w:rFonts w:ascii="Arial" w:eastAsia="Times New Roman" w:hAnsi="Arial" w:cs="Arial"/>
                <w:color w:val="000000"/>
                <w:sz w:val="22"/>
                <w:szCs w:val="22"/>
                <w:lang w:val="es-MX"/>
              </w:rPr>
            </w:pPr>
          </w:p>
        </w:tc>
        <w:tc>
          <w:tcPr>
            <w:tcW w:w="2627" w:type="dxa"/>
            <w:gridSpan w:val="2"/>
            <w:vMerge/>
            <w:tcBorders>
              <w:top w:val="nil"/>
              <w:left w:val="nil"/>
              <w:bottom w:val="single" w:sz="4" w:space="0" w:color="000000"/>
              <w:right w:val="nil"/>
            </w:tcBorders>
            <w:vAlign w:val="center"/>
            <w:hideMark/>
          </w:tcPr>
          <w:p w14:paraId="4BB44E03" w14:textId="77777777" w:rsidR="002461FC" w:rsidRPr="002461FC" w:rsidRDefault="002461FC" w:rsidP="002461FC">
            <w:pPr>
              <w:rPr>
                <w:rFonts w:ascii="Arial" w:eastAsia="Times New Roman" w:hAnsi="Arial" w:cs="Arial"/>
                <w:color w:val="000000"/>
                <w:sz w:val="22"/>
                <w:szCs w:val="22"/>
                <w:lang w:val="es-MX"/>
              </w:rPr>
            </w:pPr>
          </w:p>
        </w:tc>
        <w:tc>
          <w:tcPr>
            <w:tcW w:w="2565" w:type="dxa"/>
            <w:vMerge/>
            <w:tcBorders>
              <w:top w:val="nil"/>
              <w:left w:val="nil"/>
              <w:bottom w:val="single" w:sz="4" w:space="0" w:color="000000"/>
              <w:right w:val="nil"/>
            </w:tcBorders>
            <w:vAlign w:val="center"/>
            <w:hideMark/>
          </w:tcPr>
          <w:p w14:paraId="5F21A1A7" w14:textId="77777777" w:rsidR="002461FC" w:rsidRPr="002461FC" w:rsidRDefault="002461FC" w:rsidP="002461FC">
            <w:pPr>
              <w:rPr>
                <w:rFonts w:ascii="Arial" w:eastAsia="Times New Roman" w:hAnsi="Arial" w:cs="Arial"/>
                <w:color w:val="000000"/>
                <w:sz w:val="22"/>
                <w:szCs w:val="22"/>
                <w:lang w:val="es-MX"/>
              </w:rPr>
            </w:pPr>
          </w:p>
        </w:tc>
      </w:tr>
      <w:tr w:rsidR="00210D25" w:rsidRPr="002461FC" w14:paraId="002021EF" w14:textId="77777777" w:rsidTr="00210D25">
        <w:trPr>
          <w:trHeight w:val="253"/>
          <w:jc w:val="center"/>
        </w:trPr>
        <w:tc>
          <w:tcPr>
            <w:tcW w:w="2585" w:type="dxa"/>
            <w:vMerge/>
            <w:tcBorders>
              <w:top w:val="nil"/>
              <w:left w:val="nil"/>
              <w:bottom w:val="single" w:sz="4" w:space="0" w:color="000000"/>
              <w:right w:val="nil"/>
            </w:tcBorders>
            <w:vAlign w:val="center"/>
            <w:hideMark/>
          </w:tcPr>
          <w:p w14:paraId="3F6C279A" w14:textId="77777777" w:rsidR="002461FC" w:rsidRPr="002461FC" w:rsidRDefault="002461FC" w:rsidP="002461FC">
            <w:pPr>
              <w:rPr>
                <w:rFonts w:ascii="Arial" w:eastAsia="Times New Roman" w:hAnsi="Arial" w:cs="Arial"/>
                <w:color w:val="000000"/>
                <w:sz w:val="22"/>
                <w:szCs w:val="22"/>
                <w:lang w:val="es-MX"/>
              </w:rPr>
            </w:pPr>
          </w:p>
        </w:tc>
        <w:tc>
          <w:tcPr>
            <w:tcW w:w="2627" w:type="dxa"/>
            <w:gridSpan w:val="2"/>
            <w:vMerge/>
            <w:tcBorders>
              <w:top w:val="nil"/>
              <w:left w:val="nil"/>
              <w:bottom w:val="single" w:sz="4" w:space="0" w:color="000000"/>
              <w:right w:val="nil"/>
            </w:tcBorders>
            <w:vAlign w:val="center"/>
            <w:hideMark/>
          </w:tcPr>
          <w:p w14:paraId="333806CD" w14:textId="77777777" w:rsidR="002461FC" w:rsidRPr="002461FC" w:rsidRDefault="002461FC" w:rsidP="002461FC">
            <w:pPr>
              <w:rPr>
                <w:rFonts w:ascii="Arial" w:eastAsia="Times New Roman" w:hAnsi="Arial" w:cs="Arial"/>
                <w:color w:val="000000"/>
                <w:sz w:val="22"/>
                <w:szCs w:val="22"/>
                <w:lang w:val="es-MX"/>
              </w:rPr>
            </w:pPr>
          </w:p>
        </w:tc>
        <w:tc>
          <w:tcPr>
            <w:tcW w:w="2565" w:type="dxa"/>
            <w:vMerge/>
            <w:tcBorders>
              <w:top w:val="nil"/>
              <w:left w:val="nil"/>
              <w:bottom w:val="single" w:sz="4" w:space="0" w:color="000000"/>
              <w:right w:val="nil"/>
            </w:tcBorders>
            <w:vAlign w:val="center"/>
            <w:hideMark/>
          </w:tcPr>
          <w:p w14:paraId="0769C7BC" w14:textId="77777777" w:rsidR="002461FC" w:rsidRPr="002461FC" w:rsidRDefault="002461FC" w:rsidP="002461FC">
            <w:pPr>
              <w:rPr>
                <w:rFonts w:ascii="Arial" w:eastAsia="Times New Roman" w:hAnsi="Arial" w:cs="Arial"/>
                <w:color w:val="000000"/>
                <w:sz w:val="22"/>
                <w:szCs w:val="22"/>
                <w:lang w:val="es-MX"/>
              </w:rPr>
            </w:pPr>
          </w:p>
        </w:tc>
      </w:tr>
      <w:tr w:rsidR="00210D25" w:rsidRPr="002461FC" w14:paraId="6B9465D8" w14:textId="77777777" w:rsidTr="00210D25">
        <w:trPr>
          <w:trHeight w:val="743"/>
          <w:jc w:val="center"/>
        </w:trPr>
        <w:tc>
          <w:tcPr>
            <w:tcW w:w="2585" w:type="dxa"/>
            <w:vMerge w:val="restart"/>
            <w:tcBorders>
              <w:top w:val="nil"/>
              <w:left w:val="nil"/>
              <w:bottom w:val="single" w:sz="4" w:space="0" w:color="000000"/>
              <w:right w:val="nil"/>
            </w:tcBorders>
            <w:shd w:val="clear" w:color="auto" w:fill="auto"/>
            <w:vAlign w:val="center"/>
            <w:hideMark/>
          </w:tcPr>
          <w:p w14:paraId="6BC28EDC" w14:textId="77777777" w:rsidR="002461FC" w:rsidRPr="002461FC" w:rsidRDefault="002461FC" w:rsidP="002461FC">
            <w:pPr>
              <w:jc w:val="center"/>
              <w:rPr>
                <w:rFonts w:ascii="Arial" w:eastAsia="Times New Roman" w:hAnsi="Arial" w:cs="Arial"/>
                <w:color w:val="000000"/>
                <w:sz w:val="22"/>
                <w:szCs w:val="22"/>
                <w:lang w:val="es-MX"/>
              </w:rPr>
            </w:pPr>
            <w:r w:rsidRPr="002461FC">
              <w:rPr>
                <w:rFonts w:ascii="Arial" w:eastAsia="Times New Roman" w:hAnsi="Arial" w:cs="Arial"/>
                <w:color w:val="000000"/>
                <w:sz w:val="22"/>
                <w:szCs w:val="22"/>
                <w:lang w:val="es-MX"/>
              </w:rPr>
              <w:t>MICROEMPRESA QUERETANA</w:t>
            </w:r>
          </w:p>
        </w:tc>
        <w:tc>
          <w:tcPr>
            <w:tcW w:w="2627" w:type="dxa"/>
            <w:gridSpan w:val="2"/>
            <w:vMerge w:val="restart"/>
            <w:tcBorders>
              <w:top w:val="single" w:sz="4" w:space="0" w:color="auto"/>
              <w:left w:val="nil"/>
              <w:bottom w:val="single" w:sz="4" w:space="0" w:color="000000"/>
              <w:right w:val="nil"/>
            </w:tcBorders>
            <w:shd w:val="clear" w:color="auto" w:fill="auto"/>
            <w:vAlign w:val="center"/>
            <w:hideMark/>
          </w:tcPr>
          <w:p w14:paraId="21EF813D" w14:textId="77777777" w:rsidR="002461FC" w:rsidRPr="002461FC" w:rsidRDefault="002461FC" w:rsidP="002461FC">
            <w:pPr>
              <w:jc w:val="center"/>
              <w:rPr>
                <w:rFonts w:ascii="Arial" w:eastAsia="Times New Roman" w:hAnsi="Arial" w:cs="Arial"/>
                <w:color w:val="000000"/>
                <w:sz w:val="22"/>
                <w:szCs w:val="22"/>
                <w:lang w:val="es-MX"/>
              </w:rPr>
            </w:pPr>
            <w:r w:rsidRPr="002461FC">
              <w:rPr>
                <w:rFonts w:ascii="Arial" w:eastAsia="Times New Roman" w:hAnsi="Arial" w:cs="Arial"/>
                <w:color w:val="000000"/>
                <w:sz w:val="22"/>
                <w:szCs w:val="22"/>
                <w:lang w:val="es-MX"/>
              </w:rPr>
              <w:t>Características empresariales</w:t>
            </w:r>
          </w:p>
        </w:tc>
        <w:tc>
          <w:tcPr>
            <w:tcW w:w="2565" w:type="dxa"/>
            <w:tcBorders>
              <w:top w:val="nil"/>
              <w:left w:val="nil"/>
              <w:bottom w:val="nil"/>
              <w:right w:val="nil"/>
            </w:tcBorders>
            <w:shd w:val="clear" w:color="auto" w:fill="auto"/>
            <w:vAlign w:val="center"/>
            <w:hideMark/>
          </w:tcPr>
          <w:p w14:paraId="7C3DD800" w14:textId="682376DA" w:rsidR="002461FC" w:rsidRPr="002461FC" w:rsidRDefault="002461FC" w:rsidP="005D1AEF">
            <w:pPr>
              <w:rPr>
                <w:rFonts w:ascii="Arial" w:eastAsia="Times New Roman" w:hAnsi="Arial" w:cs="Arial"/>
                <w:color w:val="000000"/>
                <w:sz w:val="22"/>
                <w:szCs w:val="22"/>
                <w:lang w:val="es-MX"/>
              </w:rPr>
            </w:pPr>
            <w:r w:rsidRPr="002461FC">
              <w:rPr>
                <w:rFonts w:ascii="Arial" w:eastAsia="Times New Roman" w:hAnsi="Arial" w:cs="Arial"/>
                <w:color w:val="000000"/>
                <w:sz w:val="22"/>
                <w:szCs w:val="22"/>
                <w:lang w:val="es-MX"/>
              </w:rPr>
              <w:t>Tamaño</w:t>
            </w:r>
            <w:r w:rsidR="005D1AEF">
              <w:rPr>
                <w:rFonts w:ascii="Arial" w:eastAsia="Times New Roman" w:hAnsi="Arial" w:cs="Arial"/>
                <w:color w:val="000000"/>
                <w:sz w:val="22"/>
                <w:szCs w:val="22"/>
                <w:lang w:val="es-MX"/>
              </w:rPr>
              <w:t>,</w:t>
            </w:r>
            <w:r w:rsidRPr="002461FC">
              <w:rPr>
                <w:rFonts w:ascii="Arial" w:eastAsia="Times New Roman" w:hAnsi="Arial" w:cs="Arial"/>
                <w:color w:val="000000"/>
                <w:sz w:val="22"/>
                <w:szCs w:val="22"/>
                <w:lang w:val="es-MX"/>
              </w:rPr>
              <w:t xml:space="preserve"> </w:t>
            </w:r>
            <w:r w:rsidR="005D1AEF">
              <w:rPr>
                <w:rFonts w:ascii="Arial" w:eastAsia="Times New Roman" w:hAnsi="Arial" w:cs="Arial"/>
                <w:color w:val="000000"/>
                <w:sz w:val="22"/>
                <w:szCs w:val="22"/>
                <w:lang w:val="es-MX"/>
              </w:rPr>
              <w:t>a</w:t>
            </w:r>
            <w:r w:rsidRPr="002461FC">
              <w:rPr>
                <w:rFonts w:ascii="Arial" w:eastAsia="Times New Roman" w:hAnsi="Arial" w:cs="Arial"/>
                <w:color w:val="000000"/>
                <w:sz w:val="22"/>
                <w:szCs w:val="22"/>
                <w:lang w:val="es-MX"/>
              </w:rPr>
              <w:t>ntigüedad empresarial</w:t>
            </w:r>
            <w:r w:rsidR="005D1AEF">
              <w:rPr>
                <w:rFonts w:ascii="Arial" w:eastAsia="Times New Roman" w:hAnsi="Arial" w:cs="Arial"/>
                <w:color w:val="000000"/>
                <w:sz w:val="22"/>
                <w:szCs w:val="22"/>
                <w:lang w:val="es-MX"/>
              </w:rPr>
              <w:t>, t</w:t>
            </w:r>
            <w:r w:rsidRPr="002461FC">
              <w:rPr>
                <w:rFonts w:ascii="Arial" w:eastAsia="Times New Roman" w:hAnsi="Arial" w:cs="Arial"/>
                <w:color w:val="000000"/>
                <w:sz w:val="22"/>
                <w:szCs w:val="22"/>
                <w:lang w:val="es-MX"/>
              </w:rPr>
              <w:t xml:space="preserve">ipo de instalaciones  </w:t>
            </w:r>
          </w:p>
        </w:tc>
      </w:tr>
      <w:tr w:rsidR="00210D25" w:rsidRPr="002461FC" w14:paraId="4E584A0B" w14:textId="77777777" w:rsidTr="00210D25">
        <w:trPr>
          <w:trHeight w:val="1105"/>
          <w:jc w:val="center"/>
        </w:trPr>
        <w:tc>
          <w:tcPr>
            <w:tcW w:w="2585" w:type="dxa"/>
            <w:vMerge/>
            <w:tcBorders>
              <w:top w:val="nil"/>
              <w:left w:val="nil"/>
              <w:bottom w:val="single" w:sz="4" w:space="0" w:color="000000"/>
              <w:right w:val="nil"/>
            </w:tcBorders>
            <w:vAlign w:val="center"/>
            <w:hideMark/>
          </w:tcPr>
          <w:p w14:paraId="3713F466" w14:textId="77777777" w:rsidR="002461FC" w:rsidRPr="002461FC" w:rsidRDefault="002461FC" w:rsidP="002461FC">
            <w:pPr>
              <w:rPr>
                <w:rFonts w:ascii="Arial" w:eastAsia="Times New Roman" w:hAnsi="Arial" w:cs="Arial"/>
                <w:color w:val="000000"/>
                <w:sz w:val="22"/>
                <w:szCs w:val="22"/>
                <w:lang w:val="es-MX"/>
              </w:rPr>
            </w:pPr>
          </w:p>
        </w:tc>
        <w:tc>
          <w:tcPr>
            <w:tcW w:w="2627" w:type="dxa"/>
            <w:gridSpan w:val="2"/>
            <w:vMerge/>
            <w:tcBorders>
              <w:top w:val="single" w:sz="4" w:space="0" w:color="auto"/>
              <w:left w:val="nil"/>
              <w:bottom w:val="single" w:sz="4" w:space="0" w:color="000000"/>
              <w:right w:val="nil"/>
            </w:tcBorders>
            <w:vAlign w:val="center"/>
            <w:hideMark/>
          </w:tcPr>
          <w:p w14:paraId="1393BA4F" w14:textId="77777777" w:rsidR="002461FC" w:rsidRPr="002461FC" w:rsidRDefault="002461FC" w:rsidP="002461FC">
            <w:pPr>
              <w:rPr>
                <w:rFonts w:ascii="Arial" w:eastAsia="Times New Roman" w:hAnsi="Arial" w:cs="Arial"/>
                <w:color w:val="000000"/>
                <w:sz w:val="22"/>
                <w:szCs w:val="22"/>
                <w:lang w:val="es-MX"/>
              </w:rPr>
            </w:pPr>
          </w:p>
        </w:tc>
        <w:tc>
          <w:tcPr>
            <w:tcW w:w="2565" w:type="dxa"/>
            <w:tcBorders>
              <w:top w:val="nil"/>
              <w:left w:val="nil"/>
              <w:bottom w:val="nil"/>
              <w:right w:val="nil"/>
            </w:tcBorders>
            <w:shd w:val="clear" w:color="auto" w:fill="auto"/>
            <w:vAlign w:val="center"/>
            <w:hideMark/>
          </w:tcPr>
          <w:p w14:paraId="255F2698" w14:textId="34B7A76F" w:rsidR="002461FC" w:rsidRPr="002461FC" w:rsidRDefault="002461FC" w:rsidP="001C7757">
            <w:pPr>
              <w:rPr>
                <w:rFonts w:ascii="Arial" w:eastAsia="Times New Roman" w:hAnsi="Arial" w:cs="Arial"/>
                <w:color w:val="000000"/>
                <w:sz w:val="22"/>
                <w:szCs w:val="22"/>
                <w:lang w:val="es-MX"/>
              </w:rPr>
            </w:pPr>
            <w:r w:rsidRPr="002461FC">
              <w:rPr>
                <w:rFonts w:ascii="Arial" w:eastAsia="Times New Roman" w:hAnsi="Arial" w:cs="Arial"/>
                <w:color w:val="000000"/>
                <w:sz w:val="22"/>
                <w:szCs w:val="22"/>
                <w:lang w:val="es-MX"/>
              </w:rPr>
              <w:t xml:space="preserve">Programas de </w:t>
            </w:r>
            <w:r w:rsidR="005D1AEF">
              <w:rPr>
                <w:rFonts w:ascii="Arial" w:eastAsia="Times New Roman" w:hAnsi="Arial" w:cs="Arial"/>
                <w:color w:val="000000"/>
                <w:sz w:val="22"/>
                <w:szCs w:val="22"/>
                <w:lang w:val="es-MX"/>
              </w:rPr>
              <w:t>c</w:t>
            </w:r>
            <w:r w:rsidRPr="002461FC">
              <w:rPr>
                <w:rFonts w:ascii="Arial" w:eastAsia="Times New Roman" w:hAnsi="Arial" w:cs="Arial"/>
                <w:color w:val="000000"/>
                <w:sz w:val="22"/>
                <w:szCs w:val="22"/>
                <w:lang w:val="es-MX"/>
              </w:rPr>
              <w:t>apacitación</w:t>
            </w:r>
            <w:r w:rsidR="001C7757">
              <w:rPr>
                <w:rFonts w:ascii="Arial" w:eastAsia="Times New Roman" w:hAnsi="Arial" w:cs="Arial"/>
                <w:color w:val="000000"/>
                <w:sz w:val="22"/>
                <w:szCs w:val="22"/>
                <w:lang w:val="es-MX"/>
              </w:rPr>
              <w:t>,</w:t>
            </w:r>
            <w:r w:rsidRPr="002461FC">
              <w:rPr>
                <w:rFonts w:ascii="Arial" w:eastAsia="Times New Roman" w:hAnsi="Arial" w:cs="Arial"/>
                <w:color w:val="000000"/>
                <w:sz w:val="22"/>
                <w:szCs w:val="22"/>
                <w:lang w:val="es-MX"/>
              </w:rPr>
              <w:br/>
            </w:r>
            <w:r w:rsidR="001C7757">
              <w:rPr>
                <w:rFonts w:ascii="Arial" w:eastAsia="Times New Roman" w:hAnsi="Arial" w:cs="Arial"/>
                <w:color w:val="000000"/>
                <w:sz w:val="22"/>
                <w:szCs w:val="22"/>
                <w:lang w:val="es-MX"/>
              </w:rPr>
              <w:t>d</w:t>
            </w:r>
            <w:r w:rsidRPr="002461FC">
              <w:rPr>
                <w:rFonts w:ascii="Arial" w:eastAsia="Times New Roman" w:hAnsi="Arial" w:cs="Arial"/>
                <w:color w:val="000000"/>
                <w:sz w:val="22"/>
                <w:szCs w:val="22"/>
                <w:lang w:val="es-MX"/>
              </w:rPr>
              <w:t>irección</w:t>
            </w:r>
            <w:r w:rsidR="001C7757">
              <w:rPr>
                <w:rFonts w:ascii="Arial" w:eastAsia="Times New Roman" w:hAnsi="Arial" w:cs="Arial"/>
                <w:color w:val="000000"/>
                <w:sz w:val="22"/>
                <w:szCs w:val="22"/>
                <w:lang w:val="es-MX"/>
              </w:rPr>
              <w:t>,</w:t>
            </w:r>
            <w:r w:rsidRPr="002461FC">
              <w:rPr>
                <w:rFonts w:ascii="Arial" w:eastAsia="Times New Roman" w:hAnsi="Arial" w:cs="Arial"/>
                <w:color w:val="000000"/>
                <w:sz w:val="22"/>
                <w:szCs w:val="22"/>
                <w:lang w:val="es-MX"/>
              </w:rPr>
              <w:t xml:space="preserve"> </w:t>
            </w:r>
            <w:r w:rsidRPr="002461FC">
              <w:rPr>
                <w:rFonts w:ascii="Arial" w:eastAsia="Times New Roman" w:hAnsi="Arial" w:cs="Arial"/>
                <w:color w:val="000000"/>
                <w:sz w:val="22"/>
                <w:szCs w:val="22"/>
                <w:lang w:val="es-MX"/>
              </w:rPr>
              <w:br/>
            </w:r>
            <w:r w:rsidR="001C7757">
              <w:rPr>
                <w:rFonts w:ascii="Arial" w:eastAsia="Times New Roman" w:hAnsi="Arial" w:cs="Arial"/>
                <w:color w:val="000000"/>
                <w:sz w:val="22"/>
                <w:szCs w:val="22"/>
                <w:lang w:val="es-MX"/>
              </w:rPr>
              <w:t>c</w:t>
            </w:r>
            <w:r w:rsidRPr="002461FC">
              <w:rPr>
                <w:rFonts w:ascii="Arial" w:eastAsia="Times New Roman" w:hAnsi="Arial" w:cs="Arial"/>
                <w:color w:val="000000"/>
                <w:sz w:val="22"/>
                <w:szCs w:val="22"/>
                <w:lang w:val="es-MX"/>
              </w:rPr>
              <w:t>apital humano</w:t>
            </w:r>
            <w:r w:rsidR="001C7757">
              <w:rPr>
                <w:rFonts w:ascii="Arial" w:eastAsia="Times New Roman" w:hAnsi="Arial" w:cs="Arial"/>
                <w:color w:val="000000"/>
                <w:sz w:val="22"/>
                <w:szCs w:val="22"/>
                <w:lang w:val="es-MX"/>
              </w:rPr>
              <w:t>.</w:t>
            </w:r>
          </w:p>
        </w:tc>
      </w:tr>
      <w:tr w:rsidR="00210D25" w:rsidRPr="002461FC" w14:paraId="32366AD0" w14:textId="77777777" w:rsidTr="00210D25">
        <w:trPr>
          <w:trHeight w:val="279"/>
          <w:jc w:val="center"/>
        </w:trPr>
        <w:tc>
          <w:tcPr>
            <w:tcW w:w="2585" w:type="dxa"/>
            <w:vMerge/>
            <w:tcBorders>
              <w:top w:val="nil"/>
              <w:left w:val="nil"/>
              <w:bottom w:val="single" w:sz="4" w:space="0" w:color="000000"/>
              <w:right w:val="nil"/>
            </w:tcBorders>
            <w:vAlign w:val="center"/>
            <w:hideMark/>
          </w:tcPr>
          <w:p w14:paraId="2C1D6402" w14:textId="77777777" w:rsidR="002461FC" w:rsidRPr="002461FC" w:rsidRDefault="002461FC" w:rsidP="002461FC">
            <w:pPr>
              <w:rPr>
                <w:rFonts w:ascii="Arial" w:eastAsia="Times New Roman" w:hAnsi="Arial" w:cs="Arial"/>
                <w:color w:val="000000"/>
                <w:sz w:val="22"/>
                <w:szCs w:val="22"/>
                <w:lang w:val="es-MX"/>
              </w:rPr>
            </w:pPr>
          </w:p>
        </w:tc>
        <w:tc>
          <w:tcPr>
            <w:tcW w:w="2627" w:type="dxa"/>
            <w:gridSpan w:val="2"/>
            <w:vMerge/>
            <w:tcBorders>
              <w:top w:val="single" w:sz="4" w:space="0" w:color="auto"/>
              <w:left w:val="nil"/>
              <w:bottom w:val="single" w:sz="4" w:space="0" w:color="000000"/>
              <w:right w:val="nil"/>
            </w:tcBorders>
            <w:vAlign w:val="center"/>
            <w:hideMark/>
          </w:tcPr>
          <w:p w14:paraId="7E927CA9" w14:textId="77777777" w:rsidR="002461FC" w:rsidRPr="002461FC" w:rsidRDefault="002461FC" w:rsidP="002461FC">
            <w:pPr>
              <w:rPr>
                <w:rFonts w:ascii="Arial" w:eastAsia="Times New Roman" w:hAnsi="Arial" w:cs="Arial"/>
                <w:color w:val="000000"/>
                <w:sz w:val="22"/>
                <w:szCs w:val="22"/>
                <w:lang w:val="es-MX"/>
              </w:rPr>
            </w:pPr>
          </w:p>
        </w:tc>
        <w:tc>
          <w:tcPr>
            <w:tcW w:w="2565" w:type="dxa"/>
            <w:tcBorders>
              <w:top w:val="nil"/>
              <w:left w:val="nil"/>
              <w:bottom w:val="nil"/>
              <w:right w:val="nil"/>
            </w:tcBorders>
            <w:shd w:val="clear" w:color="auto" w:fill="auto"/>
            <w:noWrap/>
            <w:vAlign w:val="center"/>
            <w:hideMark/>
          </w:tcPr>
          <w:p w14:paraId="54C55ABA" w14:textId="77777777" w:rsidR="002461FC" w:rsidRPr="002461FC" w:rsidRDefault="002461FC" w:rsidP="002461FC">
            <w:pPr>
              <w:rPr>
                <w:rFonts w:ascii="Arial" w:eastAsia="Times New Roman" w:hAnsi="Arial" w:cs="Arial"/>
                <w:color w:val="000000"/>
                <w:sz w:val="22"/>
                <w:szCs w:val="22"/>
                <w:lang w:val="es-MX"/>
              </w:rPr>
            </w:pPr>
            <w:r w:rsidRPr="002461FC">
              <w:rPr>
                <w:rFonts w:ascii="Arial" w:eastAsia="Times New Roman" w:hAnsi="Arial" w:cs="Arial"/>
                <w:color w:val="000000"/>
                <w:sz w:val="22"/>
                <w:szCs w:val="22"/>
                <w:lang w:val="es-MX"/>
              </w:rPr>
              <w:t>Organización, motivación</w:t>
            </w:r>
          </w:p>
        </w:tc>
      </w:tr>
      <w:tr w:rsidR="00210D25" w:rsidRPr="002461FC" w14:paraId="48956357" w14:textId="77777777" w:rsidTr="00210D25">
        <w:trPr>
          <w:trHeight w:val="279"/>
          <w:jc w:val="center"/>
        </w:trPr>
        <w:tc>
          <w:tcPr>
            <w:tcW w:w="2585" w:type="dxa"/>
            <w:vMerge/>
            <w:tcBorders>
              <w:top w:val="nil"/>
              <w:left w:val="nil"/>
              <w:bottom w:val="single" w:sz="4" w:space="0" w:color="000000"/>
              <w:right w:val="nil"/>
            </w:tcBorders>
            <w:vAlign w:val="center"/>
            <w:hideMark/>
          </w:tcPr>
          <w:p w14:paraId="6CAC6DD9" w14:textId="77777777" w:rsidR="002461FC" w:rsidRPr="002461FC" w:rsidRDefault="002461FC" w:rsidP="002461FC">
            <w:pPr>
              <w:rPr>
                <w:rFonts w:ascii="Arial" w:eastAsia="Times New Roman" w:hAnsi="Arial" w:cs="Arial"/>
                <w:color w:val="000000"/>
                <w:sz w:val="22"/>
                <w:szCs w:val="22"/>
                <w:lang w:val="es-MX"/>
              </w:rPr>
            </w:pPr>
          </w:p>
        </w:tc>
        <w:tc>
          <w:tcPr>
            <w:tcW w:w="2627" w:type="dxa"/>
            <w:gridSpan w:val="2"/>
            <w:vMerge/>
            <w:tcBorders>
              <w:top w:val="single" w:sz="4" w:space="0" w:color="auto"/>
              <w:left w:val="nil"/>
              <w:bottom w:val="single" w:sz="4" w:space="0" w:color="000000"/>
              <w:right w:val="nil"/>
            </w:tcBorders>
            <w:vAlign w:val="center"/>
            <w:hideMark/>
          </w:tcPr>
          <w:p w14:paraId="2DFF1831" w14:textId="77777777" w:rsidR="002461FC" w:rsidRPr="002461FC" w:rsidRDefault="002461FC" w:rsidP="002461FC">
            <w:pPr>
              <w:rPr>
                <w:rFonts w:ascii="Arial" w:eastAsia="Times New Roman" w:hAnsi="Arial" w:cs="Arial"/>
                <w:color w:val="000000"/>
                <w:sz w:val="22"/>
                <w:szCs w:val="22"/>
                <w:lang w:val="es-MX"/>
              </w:rPr>
            </w:pPr>
          </w:p>
        </w:tc>
        <w:tc>
          <w:tcPr>
            <w:tcW w:w="2565" w:type="dxa"/>
            <w:tcBorders>
              <w:top w:val="nil"/>
              <w:left w:val="nil"/>
              <w:bottom w:val="single" w:sz="4" w:space="0" w:color="auto"/>
              <w:right w:val="nil"/>
            </w:tcBorders>
            <w:shd w:val="clear" w:color="auto" w:fill="auto"/>
            <w:noWrap/>
            <w:vAlign w:val="center"/>
            <w:hideMark/>
          </w:tcPr>
          <w:p w14:paraId="2E4FDB1B" w14:textId="77777777" w:rsidR="002461FC" w:rsidRPr="002461FC" w:rsidRDefault="002461FC" w:rsidP="002461FC">
            <w:pPr>
              <w:rPr>
                <w:rFonts w:ascii="Arial" w:eastAsia="Times New Roman" w:hAnsi="Arial" w:cs="Arial"/>
                <w:color w:val="000000"/>
                <w:sz w:val="22"/>
                <w:szCs w:val="22"/>
                <w:lang w:val="es-MX"/>
              </w:rPr>
            </w:pPr>
            <w:r w:rsidRPr="002461FC">
              <w:rPr>
                <w:rFonts w:ascii="Arial" w:eastAsia="Times New Roman" w:hAnsi="Arial" w:cs="Arial"/>
                <w:color w:val="000000"/>
                <w:sz w:val="22"/>
                <w:szCs w:val="22"/>
                <w:lang w:val="es-MX"/>
              </w:rPr>
              <w:t>Políticas, misión y visión.</w:t>
            </w:r>
          </w:p>
        </w:tc>
      </w:tr>
      <w:tr w:rsidR="00210D25" w:rsidRPr="002461FC" w14:paraId="6BF35B3D" w14:textId="77777777" w:rsidTr="00210D25">
        <w:trPr>
          <w:trHeight w:val="279"/>
          <w:jc w:val="center"/>
        </w:trPr>
        <w:tc>
          <w:tcPr>
            <w:tcW w:w="2585" w:type="dxa"/>
            <w:tcBorders>
              <w:top w:val="nil"/>
              <w:left w:val="nil"/>
              <w:bottom w:val="nil"/>
              <w:right w:val="nil"/>
            </w:tcBorders>
            <w:shd w:val="clear" w:color="auto" w:fill="auto"/>
            <w:noWrap/>
            <w:vAlign w:val="bottom"/>
            <w:hideMark/>
          </w:tcPr>
          <w:p w14:paraId="2610D3DA" w14:textId="77777777" w:rsidR="002461FC" w:rsidRPr="002461FC" w:rsidRDefault="002461FC" w:rsidP="002461FC">
            <w:pPr>
              <w:rPr>
                <w:rFonts w:ascii="Arial" w:eastAsia="Times New Roman" w:hAnsi="Arial" w:cs="Arial"/>
                <w:color w:val="000000"/>
                <w:sz w:val="22"/>
                <w:szCs w:val="22"/>
                <w:lang w:val="es-MX"/>
              </w:rPr>
            </w:pPr>
          </w:p>
        </w:tc>
        <w:tc>
          <w:tcPr>
            <w:tcW w:w="1313" w:type="dxa"/>
            <w:tcBorders>
              <w:top w:val="nil"/>
              <w:left w:val="nil"/>
              <w:bottom w:val="nil"/>
              <w:right w:val="nil"/>
            </w:tcBorders>
            <w:shd w:val="clear" w:color="auto" w:fill="auto"/>
            <w:noWrap/>
            <w:vAlign w:val="bottom"/>
            <w:hideMark/>
          </w:tcPr>
          <w:p w14:paraId="6E9C2477" w14:textId="77777777" w:rsidR="002461FC" w:rsidRPr="002461FC" w:rsidRDefault="002461FC" w:rsidP="002461FC">
            <w:pPr>
              <w:rPr>
                <w:rFonts w:ascii="Arial" w:eastAsia="Times New Roman" w:hAnsi="Arial" w:cs="Arial"/>
                <w:color w:val="000000"/>
                <w:sz w:val="22"/>
                <w:szCs w:val="22"/>
                <w:lang w:val="es-MX"/>
              </w:rPr>
            </w:pPr>
          </w:p>
        </w:tc>
        <w:tc>
          <w:tcPr>
            <w:tcW w:w="1314" w:type="dxa"/>
            <w:tcBorders>
              <w:top w:val="nil"/>
              <w:left w:val="nil"/>
              <w:bottom w:val="nil"/>
              <w:right w:val="nil"/>
            </w:tcBorders>
            <w:shd w:val="clear" w:color="auto" w:fill="auto"/>
            <w:noWrap/>
            <w:vAlign w:val="bottom"/>
            <w:hideMark/>
          </w:tcPr>
          <w:p w14:paraId="772FD400" w14:textId="77777777" w:rsidR="002461FC" w:rsidRPr="002461FC" w:rsidRDefault="002461FC" w:rsidP="002461FC">
            <w:pPr>
              <w:rPr>
                <w:rFonts w:ascii="Arial" w:eastAsia="Times New Roman" w:hAnsi="Arial" w:cs="Arial"/>
                <w:color w:val="000000"/>
                <w:sz w:val="22"/>
                <w:szCs w:val="22"/>
                <w:lang w:val="es-MX"/>
              </w:rPr>
            </w:pPr>
          </w:p>
        </w:tc>
        <w:tc>
          <w:tcPr>
            <w:tcW w:w="2565" w:type="dxa"/>
            <w:tcBorders>
              <w:top w:val="nil"/>
              <w:left w:val="nil"/>
              <w:bottom w:val="nil"/>
              <w:right w:val="nil"/>
            </w:tcBorders>
            <w:shd w:val="clear" w:color="auto" w:fill="auto"/>
            <w:noWrap/>
            <w:vAlign w:val="bottom"/>
            <w:hideMark/>
          </w:tcPr>
          <w:p w14:paraId="00E4FE10" w14:textId="77777777" w:rsidR="002461FC" w:rsidRPr="002461FC" w:rsidRDefault="002461FC" w:rsidP="002461FC">
            <w:pPr>
              <w:rPr>
                <w:rFonts w:ascii="Arial" w:eastAsia="Times New Roman" w:hAnsi="Arial" w:cs="Arial"/>
                <w:color w:val="000000"/>
                <w:sz w:val="22"/>
                <w:szCs w:val="22"/>
                <w:lang w:val="es-MX"/>
              </w:rPr>
            </w:pPr>
          </w:p>
        </w:tc>
      </w:tr>
    </w:tbl>
    <w:p w14:paraId="164E952B" w14:textId="3EE6FC9A" w:rsidR="00BD3962" w:rsidRPr="0053022D" w:rsidRDefault="00210D25" w:rsidP="00DC7BBB">
      <w:pPr>
        <w:spacing w:line="360" w:lineRule="auto"/>
        <w:jc w:val="center"/>
        <w:rPr>
          <w:rFonts w:ascii="Times New Roman" w:hAnsi="Times New Roman" w:cs="Times New Roman"/>
        </w:rPr>
      </w:pPr>
      <w:r w:rsidRPr="0053022D">
        <w:rPr>
          <w:rFonts w:ascii="Times New Roman" w:hAnsi="Times New Roman" w:cs="Times New Roman"/>
        </w:rPr>
        <w:lastRenderedPageBreak/>
        <w:t xml:space="preserve">Fuente: </w:t>
      </w:r>
      <w:r w:rsidR="005D1AEF" w:rsidRPr="0053022D">
        <w:rPr>
          <w:rFonts w:ascii="Times New Roman" w:hAnsi="Times New Roman" w:cs="Times New Roman"/>
        </w:rPr>
        <w:t>e</w:t>
      </w:r>
      <w:r w:rsidRPr="0053022D">
        <w:rPr>
          <w:rFonts w:ascii="Times New Roman" w:hAnsi="Times New Roman" w:cs="Times New Roman"/>
        </w:rPr>
        <w:t>laboración propia.</w:t>
      </w:r>
    </w:p>
    <w:p w14:paraId="31CF5F16" w14:textId="77777777" w:rsidR="008B7145" w:rsidRPr="008B7145" w:rsidRDefault="008B7145" w:rsidP="0053022D">
      <w:pPr>
        <w:pStyle w:val="NoteLevel1"/>
        <w:spacing w:line="360" w:lineRule="auto"/>
        <w:jc w:val="both"/>
        <w:rPr>
          <w:rFonts w:ascii="Times New Roman" w:hAnsi="Times New Roman" w:cs="Times New Roman"/>
        </w:rPr>
      </w:pPr>
    </w:p>
    <w:p w14:paraId="440D3A3E" w14:textId="77777777" w:rsidR="00FD42EF" w:rsidRPr="0053022D" w:rsidRDefault="00FD42EF" w:rsidP="0053022D">
      <w:pPr>
        <w:pStyle w:val="NoteLevel1"/>
        <w:spacing w:line="360" w:lineRule="auto"/>
        <w:jc w:val="both"/>
        <w:rPr>
          <w:rFonts w:ascii="Times New Roman" w:hAnsi="Times New Roman" w:cs="Times New Roman"/>
        </w:rPr>
      </w:pPr>
      <w:r w:rsidRPr="0053022D">
        <w:rPr>
          <w:rFonts w:ascii="Times New Roman" w:hAnsi="Times New Roman" w:cs="Times New Roman"/>
          <w:b/>
        </w:rPr>
        <w:t>Resultados</w:t>
      </w:r>
    </w:p>
    <w:p w14:paraId="37E281BF" w14:textId="2EAE8EB4" w:rsidR="00E36D7B" w:rsidRDefault="00FD42EF" w:rsidP="0053022D">
      <w:pPr>
        <w:pStyle w:val="NoteLevel1"/>
        <w:spacing w:line="360" w:lineRule="auto"/>
        <w:jc w:val="both"/>
        <w:rPr>
          <w:rFonts w:ascii="Arial" w:hAnsi="Arial" w:cs="Arial"/>
        </w:rPr>
      </w:pPr>
      <w:r w:rsidRPr="0053022D">
        <w:rPr>
          <w:rFonts w:ascii="Times New Roman" w:hAnsi="Times New Roman" w:cs="Times New Roman"/>
        </w:rPr>
        <w:t>Después de la aplicación de las encuestas se realizó un análisis de frecuencia y pruebas no paramétricas</w:t>
      </w:r>
      <w:r w:rsidR="00BD6B5A" w:rsidRPr="0053022D">
        <w:rPr>
          <w:rFonts w:ascii="Times New Roman" w:hAnsi="Times New Roman" w:cs="Times New Roman"/>
        </w:rPr>
        <w:t xml:space="preserve"> (Chi-cuadrado, Kolmogorov-Smirnov)</w:t>
      </w:r>
      <w:r w:rsidR="001C7757" w:rsidRPr="0053022D">
        <w:rPr>
          <w:rFonts w:ascii="Times New Roman" w:hAnsi="Times New Roman" w:cs="Times New Roman"/>
        </w:rPr>
        <w:t>,</w:t>
      </w:r>
      <w:r w:rsidR="00BD6B5A" w:rsidRPr="0053022D">
        <w:rPr>
          <w:rFonts w:ascii="Times New Roman" w:hAnsi="Times New Roman" w:cs="Times New Roman"/>
        </w:rPr>
        <w:t xml:space="preserve"> además del Coeficiente de Correlación de Spearman</w:t>
      </w:r>
      <w:r w:rsidRPr="0053022D">
        <w:rPr>
          <w:rFonts w:ascii="Times New Roman" w:hAnsi="Times New Roman" w:cs="Times New Roman"/>
        </w:rPr>
        <w:t xml:space="preserve"> para determinar el tipo de barreras que afecta a los laboratorios </w:t>
      </w:r>
      <w:r w:rsidR="005F35D5" w:rsidRPr="0053022D">
        <w:rPr>
          <w:rFonts w:ascii="Times New Roman" w:hAnsi="Times New Roman" w:cs="Times New Roman"/>
        </w:rPr>
        <w:t>c</w:t>
      </w:r>
      <w:r w:rsidRPr="0053022D">
        <w:rPr>
          <w:rFonts w:ascii="Times New Roman" w:hAnsi="Times New Roman" w:cs="Times New Roman"/>
        </w:rPr>
        <w:t xml:space="preserve">línicos de Querétaro, </w:t>
      </w:r>
      <w:r w:rsidR="00721538" w:rsidRPr="0053022D">
        <w:rPr>
          <w:rFonts w:ascii="Times New Roman" w:hAnsi="Times New Roman" w:cs="Times New Roman"/>
        </w:rPr>
        <w:t xml:space="preserve">con </w:t>
      </w:r>
      <w:r w:rsidRPr="0053022D">
        <w:rPr>
          <w:rFonts w:ascii="Times New Roman" w:hAnsi="Times New Roman" w:cs="Times New Roman"/>
        </w:rPr>
        <w:t>los siguientes resu</w:t>
      </w:r>
      <w:r w:rsidR="001C0017" w:rsidRPr="0053022D">
        <w:rPr>
          <w:rFonts w:ascii="Times New Roman" w:hAnsi="Times New Roman" w:cs="Times New Roman"/>
        </w:rPr>
        <w:t>l</w:t>
      </w:r>
      <w:r w:rsidRPr="0053022D">
        <w:rPr>
          <w:rFonts w:ascii="Times New Roman" w:hAnsi="Times New Roman" w:cs="Times New Roman"/>
        </w:rPr>
        <w:t>tados</w:t>
      </w:r>
      <w:r>
        <w:rPr>
          <w:rFonts w:ascii="Arial" w:hAnsi="Arial" w:cs="Arial"/>
        </w:rPr>
        <w:t>:</w:t>
      </w:r>
    </w:p>
    <w:tbl>
      <w:tblPr>
        <w:tblStyle w:val="Tablaconcuadrcula"/>
        <w:tblW w:w="962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738"/>
        <w:gridCol w:w="1882"/>
      </w:tblGrid>
      <w:tr w:rsidR="001C0017" w:rsidRPr="005B473E" w14:paraId="32BD26EE" w14:textId="77777777" w:rsidTr="00B0466D">
        <w:tc>
          <w:tcPr>
            <w:tcW w:w="7738" w:type="dxa"/>
            <w:tcBorders>
              <w:top w:val="single" w:sz="4" w:space="0" w:color="auto"/>
              <w:left w:val="nil"/>
              <w:bottom w:val="single" w:sz="4" w:space="0" w:color="auto"/>
              <w:right w:val="nil"/>
            </w:tcBorders>
            <w:vAlign w:val="bottom"/>
          </w:tcPr>
          <w:p w14:paraId="33FE6F97" w14:textId="77777777" w:rsidR="001C0017" w:rsidRPr="005B473E" w:rsidRDefault="001C0017" w:rsidP="001C0017">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 xml:space="preserve">Ítems </w:t>
            </w:r>
          </w:p>
        </w:tc>
        <w:tc>
          <w:tcPr>
            <w:tcW w:w="1882" w:type="dxa"/>
            <w:tcBorders>
              <w:top w:val="single" w:sz="4" w:space="0" w:color="auto"/>
              <w:left w:val="nil"/>
              <w:bottom w:val="single" w:sz="4" w:space="0" w:color="auto"/>
              <w:right w:val="nil"/>
            </w:tcBorders>
            <w:vAlign w:val="center"/>
          </w:tcPr>
          <w:p w14:paraId="430BB21F" w14:textId="77777777" w:rsidR="001C0017" w:rsidRPr="005B473E" w:rsidRDefault="001C0017" w:rsidP="001C0017">
            <w:pPr>
              <w:jc w:val="cente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Barreras identificadas</w:t>
            </w:r>
          </w:p>
        </w:tc>
      </w:tr>
      <w:tr w:rsidR="001C0017" w:rsidRPr="005B473E" w14:paraId="54C4433A" w14:textId="77777777" w:rsidTr="00B0466D">
        <w:tc>
          <w:tcPr>
            <w:tcW w:w="7738" w:type="dxa"/>
            <w:tcBorders>
              <w:top w:val="single" w:sz="4" w:space="0" w:color="auto"/>
            </w:tcBorders>
            <w:vAlign w:val="bottom"/>
          </w:tcPr>
          <w:p w14:paraId="1D8B3FDF" w14:textId="672E4D85" w:rsidR="001C0017" w:rsidRPr="005B473E" w:rsidRDefault="001C0017" w:rsidP="005D1AEF">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 xml:space="preserve">1. Realiza compras de </w:t>
            </w:r>
            <w:r w:rsidR="005D1AEF">
              <w:rPr>
                <w:rFonts w:ascii="Arial" w:eastAsia="Times New Roman" w:hAnsi="Arial" w:cs="Arial"/>
                <w:color w:val="000000"/>
                <w:sz w:val="20"/>
                <w:szCs w:val="20"/>
                <w:lang w:val="es-MX"/>
              </w:rPr>
              <w:t>b</w:t>
            </w:r>
            <w:r w:rsidRPr="005B473E">
              <w:rPr>
                <w:rFonts w:ascii="Arial" w:eastAsia="Times New Roman" w:hAnsi="Arial" w:cs="Arial"/>
                <w:color w:val="000000"/>
                <w:sz w:val="20"/>
                <w:szCs w:val="20"/>
                <w:lang w:val="es-MX"/>
              </w:rPr>
              <w:t xml:space="preserve">ibliografía especializada en manejo de RPBI. </w:t>
            </w:r>
          </w:p>
        </w:tc>
        <w:tc>
          <w:tcPr>
            <w:tcW w:w="1882" w:type="dxa"/>
            <w:tcBorders>
              <w:top w:val="single" w:sz="4" w:space="0" w:color="auto"/>
            </w:tcBorders>
            <w:vAlign w:val="center"/>
          </w:tcPr>
          <w:p w14:paraId="021E0576"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Económica</w:t>
            </w:r>
          </w:p>
        </w:tc>
      </w:tr>
      <w:tr w:rsidR="001C0017" w:rsidRPr="005B473E" w14:paraId="764BDF99" w14:textId="77777777" w:rsidTr="00B0466D">
        <w:tc>
          <w:tcPr>
            <w:tcW w:w="7738" w:type="dxa"/>
            <w:vAlign w:val="bottom"/>
          </w:tcPr>
          <w:p w14:paraId="0853ED3B" w14:textId="77777777" w:rsidR="001C0017" w:rsidRPr="005B473E" w:rsidRDefault="001C0017" w:rsidP="001C0017">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2.  Capacita a su personal con expertos externos a la empresa en el manejo de RPBI.</w:t>
            </w:r>
          </w:p>
        </w:tc>
        <w:tc>
          <w:tcPr>
            <w:tcW w:w="1882" w:type="dxa"/>
            <w:vAlign w:val="center"/>
          </w:tcPr>
          <w:p w14:paraId="16C09CCB" w14:textId="5F976F9C"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Organ</w:t>
            </w:r>
            <w:r w:rsidR="005D1AEF">
              <w:rPr>
                <w:rFonts w:ascii="Times New Roman" w:eastAsia="Times New Roman" w:hAnsi="Times New Roman" w:cs="Times New Roman"/>
                <w:color w:val="000000"/>
                <w:sz w:val="20"/>
                <w:szCs w:val="20"/>
                <w:lang w:val="es-MX"/>
              </w:rPr>
              <w:t>i</w:t>
            </w:r>
            <w:r w:rsidRPr="005B473E">
              <w:rPr>
                <w:rFonts w:ascii="Times New Roman" w:eastAsia="Times New Roman" w:hAnsi="Times New Roman" w:cs="Times New Roman"/>
                <w:color w:val="000000"/>
                <w:sz w:val="20"/>
                <w:szCs w:val="20"/>
                <w:lang w:val="es-MX"/>
              </w:rPr>
              <w:t>zacional</w:t>
            </w:r>
          </w:p>
        </w:tc>
      </w:tr>
      <w:tr w:rsidR="001C0017" w:rsidRPr="005B473E" w14:paraId="760ACF61" w14:textId="77777777" w:rsidTr="00B0466D">
        <w:tc>
          <w:tcPr>
            <w:tcW w:w="7738" w:type="dxa"/>
            <w:vAlign w:val="bottom"/>
          </w:tcPr>
          <w:p w14:paraId="57CDF833" w14:textId="77777777" w:rsidR="001C0017" w:rsidRPr="005B473E" w:rsidRDefault="001C0017" w:rsidP="001C0017">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3. Capacita a su personal con cursos internos sobre el manejo de RPBI.</w:t>
            </w:r>
          </w:p>
        </w:tc>
        <w:tc>
          <w:tcPr>
            <w:tcW w:w="1882" w:type="dxa"/>
            <w:vAlign w:val="center"/>
          </w:tcPr>
          <w:p w14:paraId="13B7B40A"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Económica</w:t>
            </w:r>
          </w:p>
          <w:p w14:paraId="0982B29C"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Organizacional</w:t>
            </w:r>
          </w:p>
        </w:tc>
      </w:tr>
      <w:tr w:rsidR="001C0017" w:rsidRPr="005B473E" w14:paraId="2DDC5497" w14:textId="77777777" w:rsidTr="00B0466D">
        <w:tc>
          <w:tcPr>
            <w:tcW w:w="7738" w:type="dxa"/>
            <w:vAlign w:val="bottom"/>
          </w:tcPr>
          <w:p w14:paraId="17C2ABBC" w14:textId="77777777" w:rsidR="001C0017" w:rsidRPr="005B473E" w:rsidRDefault="001C0017" w:rsidP="001C0017">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4. Desarrolla técnicas nuevas en el manejo de RPBI.</w:t>
            </w:r>
          </w:p>
        </w:tc>
        <w:tc>
          <w:tcPr>
            <w:tcW w:w="1882" w:type="dxa"/>
            <w:vAlign w:val="center"/>
          </w:tcPr>
          <w:p w14:paraId="22430990" w14:textId="4FA18A10"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Tecnológica</w:t>
            </w:r>
          </w:p>
          <w:p w14:paraId="00D2B0FC"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Humana (cultural)</w:t>
            </w:r>
          </w:p>
        </w:tc>
      </w:tr>
      <w:tr w:rsidR="001C0017" w:rsidRPr="005B473E" w14:paraId="744E1918" w14:textId="77777777" w:rsidTr="00B0466D">
        <w:tc>
          <w:tcPr>
            <w:tcW w:w="7738" w:type="dxa"/>
            <w:vAlign w:val="bottom"/>
          </w:tcPr>
          <w:p w14:paraId="78A602AA" w14:textId="3B9D07E4" w:rsidR="001C0017" w:rsidRPr="005B473E" w:rsidRDefault="001C0017" w:rsidP="005D1AEF">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5. Realiza reuniones de trabajo. Periodi</w:t>
            </w:r>
            <w:r w:rsidR="005D1AEF">
              <w:rPr>
                <w:rFonts w:ascii="Arial" w:eastAsia="Times New Roman" w:hAnsi="Arial" w:cs="Arial"/>
                <w:color w:val="000000"/>
                <w:sz w:val="20"/>
                <w:szCs w:val="20"/>
                <w:lang w:val="es-MX"/>
              </w:rPr>
              <w:t>c</w:t>
            </w:r>
            <w:r w:rsidRPr="005B473E">
              <w:rPr>
                <w:rFonts w:ascii="Arial" w:eastAsia="Times New Roman" w:hAnsi="Arial" w:cs="Arial"/>
                <w:color w:val="000000"/>
                <w:sz w:val="20"/>
                <w:szCs w:val="20"/>
                <w:lang w:val="es-MX"/>
              </w:rPr>
              <w:t>idad.</w:t>
            </w:r>
          </w:p>
        </w:tc>
        <w:tc>
          <w:tcPr>
            <w:tcW w:w="1882" w:type="dxa"/>
            <w:vAlign w:val="center"/>
          </w:tcPr>
          <w:p w14:paraId="13C128FC"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Humana (cultural)</w:t>
            </w:r>
          </w:p>
        </w:tc>
      </w:tr>
      <w:tr w:rsidR="001C0017" w:rsidRPr="005B473E" w14:paraId="00A4AD1A" w14:textId="77777777" w:rsidTr="00B0466D">
        <w:tc>
          <w:tcPr>
            <w:tcW w:w="7738" w:type="dxa"/>
            <w:vAlign w:val="bottom"/>
          </w:tcPr>
          <w:p w14:paraId="7325ADD8" w14:textId="1244888D" w:rsidR="001C0017" w:rsidRPr="005B473E" w:rsidRDefault="001C0017" w:rsidP="001C0017">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 xml:space="preserve">6. Posee documentación específica para el manejo </w:t>
            </w:r>
            <w:r w:rsidR="005D1AEF">
              <w:rPr>
                <w:rFonts w:ascii="Arial" w:eastAsia="Times New Roman" w:hAnsi="Arial" w:cs="Arial"/>
                <w:color w:val="000000"/>
                <w:sz w:val="20"/>
                <w:szCs w:val="20"/>
                <w:lang w:val="es-MX"/>
              </w:rPr>
              <w:t xml:space="preserve">de </w:t>
            </w:r>
            <w:r w:rsidRPr="005B473E">
              <w:rPr>
                <w:rFonts w:ascii="Arial" w:eastAsia="Times New Roman" w:hAnsi="Arial" w:cs="Arial"/>
                <w:color w:val="000000"/>
                <w:sz w:val="20"/>
                <w:szCs w:val="20"/>
                <w:lang w:val="es-MX"/>
              </w:rPr>
              <w:t>los RPBI.</w:t>
            </w:r>
          </w:p>
        </w:tc>
        <w:tc>
          <w:tcPr>
            <w:tcW w:w="1882" w:type="dxa"/>
            <w:vAlign w:val="center"/>
          </w:tcPr>
          <w:p w14:paraId="078B28B0" w14:textId="033A723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Organizaci</w:t>
            </w:r>
            <w:r w:rsidR="005D1AEF">
              <w:rPr>
                <w:rFonts w:ascii="Times New Roman" w:eastAsia="Times New Roman" w:hAnsi="Times New Roman" w:cs="Times New Roman"/>
                <w:color w:val="000000"/>
                <w:sz w:val="20"/>
                <w:szCs w:val="20"/>
                <w:lang w:val="es-MX"/>
              </w:rPr>
              <w:t>o</w:t>
            </w:r>
            <w:r w:rsidRPr="005B473E">
              <w:rPr>
                <w:rFonts w:ascii="Times New Roman" w:eastAsia="Times New Roman" w:hAnsi="Times New Roman" w:cs="Times New Roman"/>
                <w:color w:val="000000"/>
                <w:sz w:val="20"/>
                <w:szCs w:val="20"/>
                <w:lang w:val="es-MX"/>
              </w:rPr>
              <w:t>nal</w:t>
            </w:r>
          </w:p>
        </w:tc>
      </w:tr>
      <w:tr w:rsidR="001C0017" w:rsidRPr="005B473E" w14:paraId="0D870FFE" w14:textId="77777777" w:rsidTr="00B0466D">
        <w:tc>
          <w:tcPr>
            <w:tcW w:w="7738" w:type="dxa"/>
            <w:vAlign w:val="bottom"/>
          </w:tcPr>
          <w:p w14:paraId="489164A9" w14:textId="77777777" w:rsidR="001C0017" w:rsidRPr="005B473E" w:rsidRDefault="001C0017" w:rsidP="001C0017">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7. Realiza consultas técnicas en el manejo de RPBI.</w:t>
            </w:r>
          </w:p>
        </w:tc>
        <w:tc>
          <w:tcPr>
            <w:tcW w:w="1882" w:type="dxa"/>
            <w:vAlign w:val="center"/>
          </w:tcPr>
          <w:p w14:paraId="0CCF734D"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Tecnológica</w:t>
            </w:r>
          </w:p>
        </w:tc>
      </w:tr>
      <w:tr w:rsidR="001C0017" w:rsidRPr="005B473E" w14:paraId="0AFAC46A" w14:textId="77777777" w:rsidTr="00B0466D">
        <w:tc>
          <w:tcPr>
            <w:tcW w:w="7738" w:type="dxa"/>
            <w:vAlign w:val="bottom"/>
          </w:tcPr>
          <w:p w14:paraId="117D2D89" w14:textId="7D4B7A3F" w:rsidR="001C0017" w:rsidRPr="005B473E" w:rsidRDefault="001C0017" w:rsidP="005D1AEF">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8. Se comunica a trav</w:t>
            </w:r>
            <w:r w:rsidR="005D1AEF">
              <w:rPr>
                <w:rFonts w:ascii="Arial" w:eastAsia="Times New Roman" w:hAnsi="Arial" w:cs="Arial"/>
                <w:color w:val="000000"/>
                <w:sz w:val="20"/>
                <w:szCs w:val="20"/>
                <w:lang w:val="es-MX"/>
              </w:rPr>
              <w:t>é</w:t>
            </w:r>
            <w:r w:rsidRPr="005B473E">
              <w:rPr>
                <w:rFonts w:ascii="Arial" w:eastAsia="Times New Roman" w:hAnsi="Arial" w:cs="Arial"/>
                <w:color w:val="000000"/>
                <w:sz w:val="20"/>
                <w:szCs w:val="20"/>
                <w:lang w:val="es-MX"/>
              </w:rPr>
              <w:t>s de medios electrónicos con su personal.</w:t>
            </w:r>
          </w:p>
        </w:tc>
        <w:tc>
          <w:tcPr>
            <w:tcW w:w="1882" w:type="dxa"/>
            <w:vAlign w:val="center"/>
          </w:tcPr>
          <w:p w14:paraId="0A48A555"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Tecnológica</w:t>
            </w:r>
          </w:p>
          <w:p w14:paraId="1FFB6913"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Organizacional</w:t>
            </w:r>
          </w:p>
        </w:tc>
      </w:tr>
      <w:tr w:rsidR="001C0017" w:rsidRPr="005B473E" w14:paraId="6C510DFF" w14:textId="77777777" w:rsidTr="00B0466D">
        <w:tc>
          <w:tcPr>
            <w:tcW w:w="7738" w:type="dxa"/>
            <w:vAlign w:val="bottom"/>
          </w:tcPr>
          <w:p w14:paraId="514DC710" w14:textId="77777777" w:rsidR="001C0017" w:rsidRPr="005B473E" w:rsidRDefault="001C0017" w:rsidP="001C0017">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9. Elaboran manuales internos en el manejo de RPBI.</w:t>
            </w:r>
          </w:p>
        </w:tc>
        <w:tc>
          <w:tcPr>
            <w:tcW w:w="1882" w:type="dxa"/>
            <w:vAlign w:val="center"/>
          </w:tcPr>
          <w:p w14:paraId="2FDA7F44"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Organizacional</w:t>
            </w:r>
          </w:p>
        </w:tc>
      </w:tr>
      <w:tr w:rsidR="001C0017" w:rsidRPr="005B473E" w14:paraId="3E948598" w14:textId="77777777" w:rsidTr="00B0466D">
        <w:tc>
          <w:tcPr>
            <w:tcW w:w="7738" w:type="dxa"/>
            <w:vAlign w:val="bottom"/>
          </w:tcPr>
          <w:p w14:paraId="7C92D59C" w14:textId="77777777" w:rsidR="001C0017" w:rsidRPr="005B473E" w:rsidRDefault="001C0017" w:rsidP="001C0017">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10. Comparten la documentación a través de la red.</w:t>
            </w:r>
          </w:p>
        </w:tc>
        <w:tc>
          <w:tcPr>
            <w:tcW w:w="1882" w:type="dxa"/>
            <w:vAlign w:val="center"/>
          </w:tcPr>
          <w:p w14:paraId="2819CA1E"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Tecnológica</w:t>
            </w:r>
          </w:p>
          <w:p w14:paraId="006BB1E6"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Organizacional</w:t>
            </w:r>
          </w:p>
        </w:tc>
      </w:tr>
      <w:tr w:rsidR="001C0017" w:rsidRPr="005B473E" w14:paraId="321E54AC" w14:textId="77777777" w:rsidTr="00B0466D">
        <w:tc>
          <w:tcPr>
            <w:tcW w:w="7738" w:type="dxa"/>
            <w:vAlign w:val="bottom"/>
          </w:tcPr>
          <w:p w14:paraId="62D5E52B" w14:textId="6463B158" w:rsidR="001C0017" w:rsidRPr="005B473E" w:rsidRDefault="001C0017" w:rsidP="005D1AEF">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 xml:space="preserve">11. Posee página </w:t>
            </w:r>
            <w:r w:rsidR="005D1AEF">
              <w:rPr>
                <w:rFonts w:ascii="Arial" w:eastAsia="Times New Roman" w:hAnsi="Arial" w:cs="Arial"/>
                <w:color w:val="000000"/>
                <w:sz w:val="20"/>
                <w:szCs w:val="20"/>
                <w:lang w:val="es-MX"/>
              </w:rPr>
              <w:t>w</w:t>
            </w:r>
            <w:r w:rsidRPr="005B473E">
              <w:rPr>
                <w:rFonts w:ascii="Arial" w:eastAsia="Times New Roman" w:hAnsi="Arial" w:cs="Arial"/>
                <w:color w:val="000000"/>
                <w:sz w:val="20"/>
                <w:szCs w:val="20"/>
                <w:lang w:val="es-MX"/>
              </w:rPr>
              <w:t>eb corporativa.</w:t>
            </w:r>
          </w:p>
        </w:tc>
        <w:tc>
          <w:tcPr>
            <w:tcW w:w="1882" w:type="dxa"/>
            <w:vAlign w:val="center"/>
          </w:tcPr>
          <w:p w14:paraId="42C59CD4"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Tecnológica</w:t>
            </w:r>
          </w:p>
        </w:tc>
      </w:tr>
      <w:tr w:rsidR="001C0017" w:rsidRPr="005B473E" w14:paraId="21CDD471" w14:textId="77777777" w:rsidTr="00B0466D">
        <w:tc>
          <w:tcPr>
            <w:tcW w:w="7738" w:type="dxa"/>
            <w:vAlign w:val="bottom"/>
          </w:tcPr>
          <w:p w14:paraId="50A3144A" w14:textId="77777777" w:rsidR="001C0017" w:rsidRPr="005B473E" w:rsidRDefault="001C0017" w:rsidP="001C0017">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12. Se motiva al personal a realizar acciones que apoyan el desarrollo de mejoras en el manejo de RPBI.</w:t>
            </w:r>
          </w:p>
        </w:tc>
        <w:tc>
          <w:tcPr>
            <w:tcW w:w="1882" w:type="dxa"/>
            <w:vAlign w:val="center"/>
          </w:tcPr>
          <w:p w14:paraId="1B4E3181"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Humana (cultural)</w:t>
            </w:r>
          </w:p>
        </w:tc>
      </w:tr>
      <w:tr w:rsidR="001C0017" w:rsidRPr="005B473E" w14:paraId="10FF9BF2" w14:textId="77777777" w:rsidTr="00B0466D">
        <w:tc>
          <w:tcPr>
            <w:tcW w:w="7738" w:type="dxa"/>
            <w:vAlign w:val="bottom"/>
          </w:tcPr>
          <w:p w14:paraId="705BBDD4" w14:textId="77777777" w:rsidR="001C0017" w:rsidRPr="005B473E" w:rsidRDefault="001C0017" w:rsidP="001C0017">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13. Es fácil acceder a la alta dirección para opinar sobre una actividad o proceso.</w:t>
            </w:r>
          </w:p>
        </w:tc>
        <w:tc>
          <w:tcPr>
            <w:tcW w:w="1882" w:type="dxa"/>
            <w:vAlign w:val="center"/>
          </w:tcPr>
          <w:p w14:paraId="0A8E5280"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No se encontró</w:t>
            </w:r>
          </w:p>
        </w:tc>
      </w:tr>
      <w:tr w:rsidR="001C0017" w:rsidRPr="005B473E" w14:paraId="1EC9DC18" w14:textId="77777777" w:rsidTr="00B0466D">
        <w:tc>
          <w:tcPr>
            <w:tcW w:w="7738" w:type="dxa"/>
            <w:vAlign w:val="bottom"/>
          </w:tcPr>
          <w:p w14:paraId="390E432B" w14:textId="24D96561" w:rsidR="001C0017" w:rsidRPr="005B473E" w:rsidRDefault="001C0017" w:rsidP="001C0017">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14. Exi</w:t>
            </w:r>
            <w:r w:rsidR="00DE5073">
              <w:rPr>
                <w:rFonts w:ascii="Arial" w:eastAsia="Times New Roman" w:hAnsi="Arial" w:cs="Arial"/>
                <w:color w:val="000000"/>
                <w:sz w:val="20"/>
                <w:szCs w:val="20"/>
                <w:lang w:val="es-MX"/>
              </w:rPr>
              <w:t>s</w:t>
            </w:r>
            <w:r w:rsidRPr="005B473E">
              <w:rPr>
                <w:rFonts w:ascii="Arial" w:eastAsia="Times New Roman" w:hAnsi="Arial" w:cs="Arial"/>
                <w:color w:val="000000"/>
                <w:sz w:val="20"/>
                <w:szCs w:val="20"/>
                <w:lang w:val="es-MX"/>
              </w:rPr>
              <w:t>te un ambiente laboral de franqueza y confianza en el personal de la empresa.</w:t>
            </w:r>
          </w:p>
        </w:tc>
        <w:tc>
          <w:tcPr>
            <w:tcW w:w="1882" w:type="dxa"/>
            <w:vAlign w:val="center"/>
          </w:tcPr>
          <w:p w14:paraId="7333A18F"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No se encontró</w:t>
            </w:r>
          </w:p>
        </w:tc>
      </w:tr>
      <w:tr w:rsidR="001C0017" w:rsidRPr="005B473E" w14:paraId="1A9C2664" w14:textId="77777777" w:rsidTr="00B0466D">
        <w:tc>
          <w:tcPr>
            <w:tcW w:w="7738" w:type="dxa"/>
            <w:vAlign w:val="bottom"/>
          </w:tcPr>
          <w:p w14:paraId="410D42FC" w14:textId="41867087" w:rsidR="001C0017" w:rsidRPr="005B473E" w:rsidRDefault="001C0017" w:rsidP="00DE5073">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 xml:space="preserve">15. La alta </w:t>
            </w:r>
            <w:r w:rsidR="00DE5073">
              <w:rPr>
                <w:rFonts w:ascii="Arial" w:eastAsia="Times New Roman" w:hAnsi="Arial" w:cs="Arial"/>
                <w:color w:val="000000"/>
                <w:sz w:val="20"/>
                <w:szCs w:val="20"/>
                <w:lang w:val="es-MX"/>
              </w:rPr>
              <w:t>d</w:t>
            </w:r>
            <w:r w:rsidRPr="005B473E">
              <w:rPr>
                <w:rFonts w:ascii="Arial" w:eastAsia="Times New Roman" w:hAnsi="Arial" w:cs="Arial"/>
                <w:color w:val="000000"/>
                <w:sz w:val="20"/>
                <w:szCs w:val="20"/>
                <w:lang w:val="es-MX"/>
              </w:rPr>
              <w:t>irección está con</w:t>
            </w:r>
            <w:r w:rsidR="00DE5073">
              <w:rPr>
                <w:rFonts w:ascii="Arial" w:eastAsia="Times New Roman" w:hAnsi="Arial" w:cs="Arial"/>
                <w:color w:val="000000"/>
                <w:sz w:val="20"/>
                <w:szCs w:val="20"/>
                <w:lang w:val="es-MX"/>
              </w:rPr>
              <w:t>s</w:t>
            </w:r>
            <w:r w:rsidRPr="005B473E">
              <w:rPr>
                <w:rFonts w:ascii="Arial" w:eastAsia="Times New Roman" w:hAnsi="Arial" w:cs="Arial"/>
                <w:color w:val="000000"/>
                <w:sz w:val="20"/>
                <w:szCs w:val="20"/>
                <w:lang w:val="es-MX"/>
              </w:rPr>
              <w:t>ciente de la generación del conocimiento en el manejode RPBI.</w:t>
            </w:r>
          </w:p>
        </w:tc>
        <w:tc>
          <w:tcPr>
            <w:tcW w:w="1882" w:type="dxa"/>
            <w:vAlign w:val="center"/>
          </w:tcPr>
          <w:p w14:paraId="34CF9537"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Humana (cultural)</w:t>
            </w:r>
          </w:p>
        </w:tc>
      </w:tr>
      <w:tr w:rsidR="001C0017" w:rsidRPr="005B473E" w14:paraId="695F55E5" w14:textId="77777777" w:rsidTr="00B0466D">
        <w:tc>
          <w:tcPr>
            <w:tcW w:w="7738" w:type="dxa"/>
            <w:vAlign w:val="bottom"/>
          </w:tcPr>
          <w:p w14:paraId="737981C6" w14:textId="214F3073" w:rsidR="001C0017" w:rsidRPr="005B473E" w:rsidRDefault="001C0017" w:rsidP="00DE5073">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 xml:space="preserve">16. La alta </w:t>
            </w:r>
            <w:r w:rsidR="00DE5073">
              <w:rPr>
                <w:rFonts w:ascii="Arial" w:eastAsia="Times New Roman" w:hAnsi="Arial" w:cs="Arial"/>
                <w:color w:val="000000"/>
                <w:sz w:val="20"/>
                <w:szCs w:val="20"/>
                <w:lang w:val="es-MX"/>
              </w:rPr>
              <w:t>d</w:t>
            </w:r>
            <w:r w:rsidRPr="005B473E">
              <w:rPr>
                <w:rFonts w:ascii="Arial" w:eastAsia="Times New Roman" w:hAnsi="Arial" w:cs="Arial"/>
                <w:color w:val="000000"/>
                <w:sz w:val="20"/>
                <w:szCs w:val="20"/>
                <w:lang w:val="es-MX"/>
              </w:rPr>
              <w:t>irección apoya la opinión del personal durante la realización de actividades.</w:t>
            </w:r>
          </w:p>
        </w:tc>
        <w:tc>
          <w:tcPr>
            <w:tcW w:w="1882" w:type="dxa"/>
            <w:vAlign w:val="center"/>
          </w:tcPr>
          <w:p w14:paraId="177472A8"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Humana (cultural)</w:t>
            </w:r>
          </w:p>
        </w:tc>
      </w:tr>
      <w:tr w:rsidR="001C0017" w:rsidRPr="005B473E" w14:paraId="4DB4DEF6" w14:textId="77777777" w:rsidTr="00B0466D">
        <w:tc>
          <w:tcPr>
            <w:tcW w:w="7738" w:type="dxa"/>
            <w:vAlign w:val="bottom"/>
          </w:tcPr>
          <w:p w14:paraId="096F1B3F" w14:textId="73E99566" w:rsidR="001C0017" w:rsidRPr="005B473E" w:rsidRDefault="001C0017" w:rsidP="00DE5073">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 xml:space="preserve">17. La alta </w:t>
            </w:r>
            <w:r w:rsidR="00DE5073">
              <w:rPr>
                <w:rFonts w:ascii="Arial" w:eastAsia="Times New Roman" w:hAnsi="Arial" w:cs="Arial"/>
                <w:color w:val="000000"/>
                <w:sz w:val="20"/>
                <w:szCs w:val="20"/>
                <w:lang w:val="es-MX"/>
              </w:rPr>
              <w:t>d</w:t>
            </w:r>
            <w:r w:rsidRPr="005B473E">
              <w:rPr>
                <w:rFonts w:ascii="Arial" w:eastAsia="Times New Roman" w:hAnsi="Arial" w:cs="Arial"/>
                <w:color w:val="000000"/>
                <w:sz w:val="20"/>
                <w:szCs w:val="20"/>
                <w:lang w:val="es-MX"/>
              </w:rPr>
              <w:t>irección fomenta el desarrollo de iniciativas y la creatividad del personal.</w:t>
            </w:r>
          </w:p>
        </w:tc>
        <w:tc>
          <w:tcPr>
            <w:tcW w:w="1882" w:type="dxa"/>
            <w:vAlign w:val="center"/>
          </w:tcPr>
          <w:p w14:paraId="0674E654"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Humana (cultural)</w:t>
            </w:r>
          </w:p>
        </w:tc>
      </w:tr>
      <w:tr w:rsidR="001C0017" w:rsidRPr="005B473E" w14:paraId="4487066B" w14:textId="77777777" w:rsidTr="00B0466D">
        <w:tc>
          <w:tcPr>
            <w:tcW w:w="7738" w:type="dxa"/>
            <w:vAlign w:val="center"/>
          </w:tcPr>
          <w:p w14:paraId="2EDA50EB" w14:textId="77777777" w:rsidR="001C0017" w:rsidRPr="005B473E" w:rsidRDefault="001C0017" w:rsidP="001C0017">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18. Existe apoyo para que el personal aplique el conocimiento adquirido.</w:t>
            </w:r>
          </w:p>
        </w:tc>
        <w:tc>
          <w:tcPr>
            <w:tcW w:w="1882" w:type="dxa"/>
            <w:vAlign w:val="center"/>
          </w:tcPr>
          <w:p w14:paraId="085F2124"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No se encontró</w:t>
            </w:r>
          </w:p>
        </w:tc>
      </w:tr>
      <w:tr w:rsidR="001C0017" w:rsidRPr="005B473E" w14:paraId="077A4E6B" w14:textId="77777777" w:rsidTr="00B0466D">
        <w:tc>
          <w:tcPr>
            <w:tcW w:w="7738" w:type="dxa"/>
            <w:vAlign w:val="bottom"/>
          </w:tcPr>
          <w:p w14:paraId="0B0E1463" w14:textId="77777777" w:rsidR="001C0017" w:rsidRPr="005B473E" w:rsidRDefault="001C0017" w:rsidP="001C0017">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19. Las opiniones o sugerencias del personal son tomadas en cuenta.</w:t>
            </w:r>
          </w:p>
        </w:tc>
        <w:tc>
          <w:tcPr>
            <w:tcW w:w="1882" w:type="dxa"/>
            <w:vAlign w:val="center"/>
          </w:tcPr>
          <w:p w14:paraId="3630C174"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No se encontró</w:t>
            </w:r>
          </w:p>
        </w:tc>
      </w:tr>
      <w:tr w:rsidR="001C0017" w:rsidRPr="005B473E" w14:paraId="5AEDE3E9" w14:textId="77777777" w:rsidTr="00B0466D">
        <w:tc>
          <w:tcPr>
            <w:tcW w:w="7738" w:type="dxa"/>
            <w:vAlign w:val="bottom"/>
          </w:tcPr>
          <w:p w14:paraId="7A1F1916" w14:textId="77777777" w:rsidR="001C0017" w:rsidRPr="005B473E" w:rsidRDefault="001C0017" w:rsidP="001C0017">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20. La  experiencia que el personal obtiene en la empresa es valiosa para él.</w:t>
            </w:r>
          </w:p>
        </w:tc>
        <w:tc>
          <w:tcPr>
            <w:tcW w:w="1882" w:type="dxa"/>
            <w:vAlign w:val="center"/>
          </w:tcPr>
          <w:p w14:paraId="1612665E"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No se encontró</w:t>
            </w:r>
          </w:p>
        </w:tc>
      </w:tr>
      <w:tr w:rsidR="001C0017" w:rsidRPr="005B473E" w14:paraId="114F90C9" w14:textId="77777777" w:rsidTr="00B0466D">
        <w:tc>
          <w:tcPr>
            <w:tcW w:w="7738" w:type="dxa"/>
            <w:vAlign w:val="bottom"/>
          </w:tcPr>
          <w:p w14:paraId="734D5196" w14:textId="77777777" w:rsidR="001C0017" w:rsidRPr="005B473E" w:rsidRDefault="001C0017" w:rsidP="001C0017">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21. La distribución de las instalaciones permite que las consultas técnicas entre los empleados se realice en forma eficiente.</w:t>
            </w:r>
          </w:p>
        </w:tc>
        <w:tc>
          <w:tcPr>
            <w:tcW w:w="1882" w:type="dxa"/>
            <w:vAlign w:val="center"/>
          </w:tcPr>
          <w:p w14:paraId="783FCF91"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Tecnológica</w:t>
            </w:r>
          </w:p>
          <w:p w14:paraId="430AD30E"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Económica</w:t>
            </w:r>
          </w:p>
        </w:tc>
      </w:tr>
      <w:tr w:rsidR="001C0017" w:rsidRPr="005B473E" w14:paraId="44F52C7E" w14:textId="77777777" w:rsidTr="00B0466D">
        <w:tc>
          <w:tcPr>
            <w:tcW w:w="7738" w:type="dxa"/>
            <w:vAlign w:val="bottom"/>
          </w:tcPr>
          <w:p w14:paraId="34723A8C" w14:textId="77777777" w:rsidR="001C0017" w:rsidRPr="005B473E" w:rsidRDefault="001C0017" w:rsidP="001C0017">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22. La distancia física que separa un área organizativa de otra es corta.</w:t>
            </w:r>
          </w:p>
        </w:tc>
        <w:tc>
          <w:tcPr>
            <w:tcW w:w="1882" w:type="dxa"/>
            <w:vAlign w:val="center"/>
          </w:tcPr>
          <w:p w14:paraId="1D3CEA4C"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No se encontró</w:t>
            </w:r>
          </w:p>
        </w:tc>
      </w:tr>
      <w:tr w:rsidR="001C0017" w:rsidRPr="005B473E" w14:paraId="7BFF883A" w14:textId="77777777" w:rsidTr="00B0466D">
        <w:tc>
          <w:tcPr>
            <w:tcW w:w="7738" w:type="dxa"/>
            <w:vAlign w:val="bottom"/>
          </w:tcPr>
          <w:p w14:paraId="0CB8B12C" w14:textId="77777777" w:rsidR="001C0017" w:rsidRPr="005B473E" w:rsidRDefault="001C0017" w:rsidP="001C0017">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23. Se propicia la elaboración de documentos de trabajo para documentar los proyectos realizados.</w:t>
            </w:r>
          </w:p>
        </w:tc>
        <w:tc>
          <w:tcPr>
            <w:tcW w:w="1882" w:type="dxa"/>
            <w:vAlign w:val="center"/>
          </w:tcPr>
          <w:p w14:paraId="24719ED5"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Organizacionales</w:t>
            </w:r>
          </w:p>
          <w:p w14:paraId="35E70D8C"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Humana (cultural)</w:t>
            </w:r>
          </w:p>
        </w:tc>
      </w:tr>
      <w:tr w:rsidR="001C0017" w:rsidRPr="005B473E" w14:paraId="104302CB" w14:textId="77777777" w:rsidTr="00B0466D">
        <w:tc>
          <w:tcPr>
            <w:tcW w:w="7738" w:type="dxa"/>
            <w:vAlign w:val="bottom"/>
          </w:tcPr>
          <w:p w14:paraId="151A0725" w14:textId="6315532D" w:rsidR="001C0017" w:rsidRPr="005B473E" w:rsidRDefault="001C0017" w:rsidP="001C0017">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24. Es común la realización de consultas electrónicas entre e</w:t>
            </w:r>
            <w:r w:rsidR="00DE5073">
              <w:rPr>
                <w:rFonts w:ascii="Arial" w:eastAsia="Times New Roman" w:hAnsi="Arial" w:cs="Arial"/>
                <w:color w:val="000000"/>
                <w:sz w:val="20"/>
                <w:szCs w:val="20"/>
                <w:lang w:val="es-MX"/>
              </w:rPr>
              <w:t>l</w:t>
            </w:r>
            <w:r w:rsidRPr="005B473E">
              <w:rPr>
                <w:rFonts w:ascii="Arial" w:eastAsia="Times New Roman" w:hAnsi="Arial" w:cs="Arial"/>
                <w:color w:val="000000"/>
                <w:sz w:val="20"/>
                <w:szCs w:val="20"/>
                <w:lang w:val="es-MX"/>
              </w:rPr>
              <w:t xml:space="preserve"> personal de la empresa.</w:t>
            </w:r>
          </w:p>
        </w:tc>
        <w:tc>
          <w:tcPr>
            <w:tcW w:w="1882" w:type="dxa"/>
            <w:vAlign w:val="center"/>
          </w:tcPr>
          <w:p w14:paraId="2290C37A"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Tecnológicas</w:t>
            </w:r>
          </w:p>
          <w:p w14:paraId="26A7D92B"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Humana (cultural)</w:t>
            </w:r>
          </w:p>
        </w:tc>
      </w:tr>
      <w:tr w:rsidR="001C0017" w:rsidRPr="005B473E" w14:paraId="022702C9" w14:textId="77777777" w:rsidTr="00B0466D">
        <w:tc>
          <w:tcPr>
            <w:tcW w:w="7738" w:type="dxa"/>
            <w:vAlign w:val="bottom"/>
          </w:tcPr>
          <w:p w14:paraId="75CED3C0" w14:textId="77777777" w:rsidR="001C0017" w:rsidRPr="005B473E" w:rsidRDefault="001C0017" w:rsidP="001C0017">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25. Se programan reuniones para discutir los proyectos de desarrollo entre el personal de la empresa.</w:t>
            </w:r>
          </w:p>
        </w:tc>
        <w:tc>
          <w:tcPr>
            <w:tcW w:w="1882" w:type="dxa"/>
            <w:vAlign w:val="center"/>
          </w:tcPr>
          <w:p w14:paraId="1A9E5AD3"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Organizacionales</w:t>
            </w:r>
          </w:p>
          <w:p w14:paraId="480EFDAF"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Humana (cultural)</w:t>
            </w:r>
          </w:p>
        </w:tc>
      </w:tr>
      <w:tr w:rsidR="001C0017" w:rsidRPr="005B473E" w14:paraId="7AD101E5" w14:textId="77777777" w:rsidTr="00B0466D">
        <w:tc>
          <w:tcPr>
            <w:tcW w:w="7738" w:type="dxa"/>
            <w:vAlign w:val="bottom"/>
          </w:tcPr>
          <w:p w14:paraId="2DA29530" w14:textId="77777777" w:rsidR="001C0017" w:rsidRPr="005B473E" w:rsidRDefault="001C0017" w:rsidP="001C0017">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26. Se discuten experiencias y lecciones aprendidas entre el personal de la empresa.</w:t>
            </w:r>
          </w:p>
        </w:tc>
        <w:tc>
          <w:tcPr>
            <w:tcW w:w="1882" w:type="dxa"/>
            <w:vAlign w:val="center"/>
          </w:tcPr>
          <w:p w14:paraId="514226CF"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Organizacionales</w:t>
            </w:r>
          </w:p>
          <w:p w14:paraId="71D7B1E8"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Humana (cultural)</w:t>
            </w:r>
          </w:p>
        </w:tc>
      </w:tr>
      <w:tr w:rsidR="001C0017" w:rsidRPr="005B473E" w14:paraId="0B67929D" w14:textId="77777777" w:rsidTr="00B0466D">
        <w:tc>
          <w:tcPr>
            <w:tcW w:w="7738" w:type="dxa"/>
            <w:vAlign w:val="bottom"/>
          </w:tcPr>
          <w:p w14:paraId="3F42AEB2" w14:textId="4599CF22" w:rsidR="001C0017" w:rsidRPr="005B473E" w:rsidRDefault="001C0017" w:rsidP="00DE5073">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lastRenderedPageBreak/>
              <w:t xml:space="preserve">27. La alta </w:t>
            </w:r>
            <w:r w:rsidR="00DE5073">
              <w:rPr>
                <w:rFonts w:ascii="Arial" w:eastAsia="Times New Roman" w:hAnsi="Arial" w:cs="Arial"/>
                <w:color w:val="000000"/>
                <w:sz w:val="20"/>
                <w:szCs w:val="20"/>
                <w:lang w:val="es-MX"/>
              </w:rPr>
              <w:t>d</w:t>
            </w:r>
            <w:r w:rsidRPr="005B473E">
              <w:rPr>
                <w:rFonts w:ascii="Arial" w:eastAsia="Times New Roman" w:hAnsi="Arial" w:cs="Arial"/>
                <w:color w:val="000000"/>
                <w:sz w:val="20"/>
                <w:szCs w:val="20"/>
                <w:lang w:val="es-MX"/>
              </w:rPr>
              <w:t xml:space="preserve">irección apoya la transferencia del </w:t>
            </w:r>
            <w:r w:rsidR="00DE5073">
              <w:rPr>
                <w:rFonts w:ascii="Arial" w:eastAsia="Times New Roman" w:hAnsi="Arial" w:cs="Arial"/>
                <w:color w:val="000000"/>
                <w:sz w:val="20"/>
                <w:szCs w:val="20"/>
                <w:lang w:val="es-MX"/>
              </w:rPr>
              <w:t>c</w:t>
            </w:r>
            <w:r w:rsidRPr="005B473E">
              <w:rPr>
                <w:rFonts w:ascii="Arial" w:eastAsia="Times New Roman" w:hAnsi="Arial" w:cs="Arial"/>
                <w:color w:val="000000"/>
                <w:sz w:val="20"/>
                <w:szCs w:val="20"/>
                <w:lang w:val="es-MX"/>
              </w:rPr>
              <w:t>onocimiento en la realización de proyectos.</w:t>
            </w:r>
          </w:p>
        </w:tc>
        <w:tc>
          <w:tcPr>
            <w:tcW w:w="1882" w:type="dxa"/>
            <w:vAlign w:val="center"/>
          </w:tcPr>
          <w:p w14:paraId="7C34A9EB"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No se encontró</w:t>
            </w:r>
          </w:p>
        </w:tc>
      </w:tr>
      <w:tr w:rsidR="001C0017" w:rsidRPr="005B473E" w14:paraId="18964B4A" w14:textId="77777777" w:rsidTr="00B0466D">
        <w:tc>
          <w:tcPr>
            <w:tcW w:w="7738" w:type="dxa"/>
            <w:vAlign w:val="bottom"/>
          </w:tcPr>
          <w:p w14:paraId="1F70366D" w14:textId="77777777" w:rsidR="001C0017" w:rsidRPr="005B473E" w:rsidRDefault="001C0017" w:rsidP="001C0017">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28. La alta dirección apoya la programación de reuniones de trabajo donde se tranfiere conocimiento.</w:t>
            </w:r>
          </w:p>
        </w:tc>
        <w:tc>
          <w:tcPr>
            <w:tcW w:w="1882" w:type="dxa"/>
            <w:vAlign w:val="center"/>
          </w:tcPr>
          <w:p w14:paraId="2EE4BF94"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No se encontró</w:t>
            </w:r>
          </w:p>
        </w:tc>
      </w:tr>
      <w:tr w:rsidR="001C0017" w:rsidRPr="005B473E" w14:paraId="138C73E0" w14:textId="77777777" w:rsidTr="00B0466D">
        <w:tc>
          <w:tcPr>
            <w:tcW w:w="7738" w:type="dxa"/>
            <w:vAlign w:val="bottom"/>
          </w:tcPr>
          <w:p w14:paraId="58D3040A" w14:textId="3A677B20" w:rsidR="001C0017" w:rsidRPr="005B473E" w:rsidRDefault="001C0017" w:rsidP="00DE5073">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 xml:space="preserve">29. La alta </w:t>
            </w:r>
            <w:r w:rsidR="00DE5073">
              <w:rPr>
                <w:rFonts w:ascii="Arial" w:eastAsia="Times New Roman" w:hAnsi="Arial" w:cs="Arial"/>
                <w:color w:val="000000"/>
                <w:sz w:val="20"/>
                <w:szCs w:val="20"/>
                <w:lang w:val="es-MX"/>
              </w:rPr>
              <w:t>d</w:t>
            </w:r>
            <w:r w:rsidRPr="005B473E">
              <w:rPr>
                <w:rFonts w:ascii="Arial" w:eastAsia="Times New Roman" w:hAnsi="Arial" w:cs="Arial"/>
                <w:color w:val="000000"/>
                <w:sz w:val="20"/>
                <w:szCs w:val="20"/>
                <w:lang w:val="es-MX"/>
              </w:rPr>
              <w:t xml:space="preserve">irección apoya el uso de correo electrónico para la transferencia de </w:t>
            </w:r>
            <w:r w:rsidR="00DE5073">
              <w:rPr>
                <w:rFonts w:ascii="Arial" w:eastAsia="Times New Roman" w:hAnsi="Arial" w:cs="Arial"/>
                <w:color w:val="000000"/>
                <w:sz w:val="20"/>
                <w:szCs w:val="20"/>
                <w:lang w:val="es-MX"/>
              </w:rPr>
              <w:t>c</w:t>
            </w:r>
            <w:r w:rsidRPr="005B473E">
              <w:rPr>
                <w:rFonts w:ascii="Arial" w:eastAsia="Times New Roman" w:hAnsi="Arial" w:cs="Arial"/>
                <w:color w:val="000000"/>
                <w:sz w:val="20"/>
                <w:szCs w:val="20"/>
                <w:lang w:val="es-MX"/>
              </w:rPr>
              <w:t>onocimiento.</w:t>
            </w:r>
          </w:p>
        </w:tc>
        <w:tc>
          <w:tcPr>
            <w:tcW w:w="1882" w:type="dxa"/>
            <w:vAlign w:val="center"/>
          </w:tcPr>
          <w:p w14:paraId="324EC947"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Tecnológica</w:t>
            </w:r>
          </w:p>
        </w:tc>
      </w:tr>
      <w:tr w:rsidR="001C0017" w:rsidRPr="005B473E" w14:paraId="5A146743" w14:textId="77777777" w:rsidTr="00B0466D">
        <w:tc>
          <w:tcPr>
            <w:tcW w:w="7738" w:type="dxa"/>
            <w:vAlign w:val="bottom"/>
          </w:tcPr>
          <w:p w14:paraId="0E460C01" w14:textId="77777777" w:rsidR="001C0017" w:rsidRPr="005B473E" w:rsidRDefault="001C0017" w:rsidP="001C0017">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30. Se propicia el empleo de sistemas informativos en gestión del conocimiento en el manejo de RPBI.</w:t>
            </w:r>
          </w:p>
        </w:tc>
        <w:tc>
          <w:tcPr>
            <w:tcW w:w="1882" w:type="dxa"/>
            <w:vAlign w:val="center"/>
          </w:tcPr>
          <w:p w14:paraId="30473B9C"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Tecnológica</w:t>
            </w:r>
          </w:p>
          <w:p w14:paraId="37C6A0D2"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Humana (cultural)</w:t>
            </w:r>
          </w:p>
        </w:tc>
      </w:tr>
      <w:tr w:rsidR="001C0017" w:rsidRPr="005B473E" w14:paraId="50B6D0D8" w14:textId="77777777" w:rsidTr="00B0466D">
        <w:tc>
          <w:tcPr>
            <w:tcW w:w="7738" w:type="dxa"/>
            <w:vAlign w:val="bottom"/>
          </w:tcPr>
          <w:p w14:paraId="5BCA6069" w14:textId="77777777" w:rsidR="001C0017" w:rsidRPr="005B473E" w:rsidRDefault="001C0017" w:rsidP="001C0017">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31. Se propicia el uso de fuentes de información compartidas que están depositadas en las bases de datos de las redes locales.</w:t>
            </w:r>
          </w:p>
        </w:tc>
        <w:tc>
          <w:tcPr>
            <w:tcW w:w="1882" w:type="dxa"/>
            <w:vAlign w:val="center"/>
          </w:tcPr>
          <w:p w14:paraId="7DE18BA2"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Tecnológicas</w:t>
            </w:r>
          </w:p>
        </w:tc>
      </w:tr>
      <w:tr w:rsidR="001C0017" w:rsidRPr="005B473E" w14:paraId="633790F6" w14:textId="77777777" w:rsidTr="00B0466D">
        <w:tc>
          <w:tcPr>
            <w:tcW w:w="7738" w:type="dxa"/>
            <w:vAlign w:val="bottom"/>
          </w:tcPr>
          <w:p w14:paraId="1076C637" w14:textId="77777777" w:rsidR="001C0017" w:rsidRPr="005B473E" w:rsidRDefault="001C0017" w:rsidP="001C0017">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32. La disponibilidad de tiempo dificulta que el personal asimile e integre el conocimiento en la empresa.</w:t>
            </w:r>
          </w:p>
        </w:tc>
        <w:tc>
          <w:tcPr>
            <w:tcW w:w="1882" w:type="dxa"/>
            <w:vAlign w:val="center"/>
          </w:tcPr>
          <w:p w14:paraId="379ED3FE"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Organizacionales</w:t>
            </w:r>
          </w:p>
        </w:tc>
      </w:tr>
      <w:tr w:rsidR="001C0017" w:rsidRPr="005B473E" w14:paraId="1FF018C3" w14:textId="77777777" w:rsidTr="00B0466D">
        <w:tc>
          <w:tcPr>
            <w:tcW w:w="7738" w:type="dxa"/>
            <w:vAlign w:val="bottom"/>
          </w:tcPr>
          <w:p w14:paraId="65C11777" w14:textId="77777777" w:rsidR="001C0017" w:rsidRPr="005B473E" w:rsidRDefault="001C0017" w:rsidP="001C0017">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33. La disponibilidad de tiempo dificulta la elaboración de los manuales.</w:t>
            </w:r>
          </w:p>
        </w:tc>
        <w:tc>
          <w:tcPr>
            <w:tcW w:w="1882" w:type="dxa"/>
            <w:vAlign w:val="center"/>
          </w:tcPr>
          <w:p w14:paraId="3BAE11DD"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Organizacionales</w:t>
            </w:r>
          </w:p>
        </w:tc>
      </w:tr>
      <w:tr w:rsidR="001C0017" w:rsidRPr="005B473E" w14:paraId="0C0F43C6" w14:textId="77777777" w:rsidTr="00B0466D">
        <w:tc>
          <w:tcPr>
            <w:tcW w:w="7738" w:type="dxa"/>
            <w:vAlign w:val="bottom"/>
          </w:tcPr>
          <w:p w14:paraId="58F2C3A2" w14:textId="77777777" w:rsidR="001C0017" w:rsidRPr="005B473E" w:rsidRDefault="001C0017" w:rsidP="001C0017">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34. La disponibilidad de tiempo dificulta el uso de los recursos de soporte informático (intranet, redes).</w:t>
            </w:r>
          </w:p>
        </w:tc>
        <w:tc>
          <w:tcPr>
            <w:tcW w:w="1882" w:type="dxa"/>
            <w:vAlign w:val="center"/>
          </w:tcPr>
          <w:p w14:paraId="74481309"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Tecnológico</w:t>
            </w:r>
          </w:p>
        </w:tc>
      </w:tr>
      <w:tr w:rsidR="001C0017" w:rsidRPr="005B473E" w14:paraId="4BF738C7" w14:textId="77777777" w:rsidTr="00B0466D">
        <w:tc>
          <w:tcPr>
            <w:tcW w:w="7738" w:type="dxa"/>
            <w:vAlign w:val="bottom"/>
          </w:tcPr>
          <w:p w14:paraId="40A7AE04" w14:textId="77777777" w:rsidR="001C0017" w:rsidRPr="005B473E" w:rsidRDefault="001C0017" w:rsidP="001C0017">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35. El cambio del personal dificulta el desarrollo de proyectos.</w:t>
            </w:r>
          </w:p>
        </w:tc>
        <w:tc>
          <w:tcPr>
            <w:tcW w:w="1882" w:type="dxa"/>
            <w:vAlign w:val="center"/>
          </w:tcPr>
          <w:p w14:paraId="7BCB93EF"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Organizacionales</w:t>
            </w:r>
          </w:p>
        </w:tc>
      </w:tr>
      <w:tr w:rsidR="001C0017" w:rsidRPr="005B473E" w14:paraId="06CD57A9" w14:textId="77777777" w:rsidTr="00B0466D">
        <w:tc>
          <w:tcPr>
            <w:tcW w:w="7738" w:type="dxa"/>
            <w:vAlign w:val="bottom"/>
          </w:tcPr>
          <w:p w14:paraId="6649F4FF" w14:textId="77777777" w:rsidR="001C0017" w:rsidRPr="005B473E" w:rsidRDefault="001C0017" w:rsidP="001C0017">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36. El emisor está dispuesto a transferir su conocimiento.</w:t>
            </w:r>
          </w:p>
        </w:tc>
        <w:tc>
          <w:tcPr>
            <w:tcW w:w="1882" w:type="dxa"/>
            <w:vAlign w:val="center"/>
          </w:tcPr>
          <w:p w14:paraId="3E48B826"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Humana (cultural)</w:t>
            </w:r>
          </w:p>
        </w:tc>
      </w:tr>
      <w:tr w:rsidR="001C0017" w:rsidRPr="005B473E" w14:paraId="3B55F561" w14:textId="77777777" w:rsidTr="00B0466D">
        <w:tc>
          <w:tcPr>
            <w:tcW w:w="7738" w:type="dxa"/>
            <w:vAlign w:val="bottom"/>
          </w:tcPr>
          <w:p w14:paraId="0EA8974F" w14:textId="77777777" w:rsidR="001C0017" w:rsidRPr="005B473E" w:rsidRDefault="001C0017" w:rsidP="001C0017">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37. El emisor entrena al personal receptor del conocimiento.</w:t>
            </w:r>
          </w:p>
        </w:tc>
        <w:tc>
          <w:tcPr>
            <w:tcW w:w="1882" w:type="dxa"/>
            <w:vAlign w:val="center"/>
          </w:tcPr>
          <w:p w14:paraId="74C16BEA"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No se encontró</w:t>
            </w:r>
          </w:p>
        </w:tc>
      </w:tr>
      <w:tr w:rsidR="001C0017" w:rsidRPr="005B473E" w14:paraId="0A98BACD" w14:textId="77777777" w:rsidTr="00B0466D">
        <w:tc>
          <w:tcPr>
            <w:tcW w:w="7738" w:type="dxa"/>
            <w:vAlign w:val="bottom"/>
          </w:tcPr>
          <w:p w14:paraId="6BB3705D" w14:textId="77777777" w:rsidR="001C0017" w:rsidRPr="005B473E" w:rsidRDefault="001C0017" w:rsidP="001C0017">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38. El emisor es confiable para el receptor.</w:t>
            </w:r>
          </w:p>
        </w:tc>
        <w:tc>
          <w:tcPr>
            <w:tcW w:w="1882" w:type="dxa"/>
            <w:vAlign w:val="center"/>
          </w:tcPr>
          <w:p w14:paraId="5DEA8FBA"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No se encontró</w:t>
            </w:r>
          </w:p>
        </w:tc>
      </w:tr>
      <w:tr w:rsidR="001C0017" w:rsidRPr="005B473E" w14:paraId="51A1C895" w14:textId="77777777" w:rsidTr="00B0466D">
        <w:tc>
          <w:tcPr>
            <w:tcW w:w="7738" w:type="dxa"/>
            <w:vAlign w:val="bottom"/>
          </w:tcPr>
          <w:p w14:paraId="2042F0FD" w14:textId="77777777" w:rsidR="001C0017" w:rsidRPr="005B473E" w:rsidRDefault="001C0017" w:rsidP="001C0017">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39. El emisor está dispuesto a compartir sus conocimientos sobre las actividades que conoce.</w:t>
            </w:r>
          </w:p>
        </w:tc>
        <w:tc>
          <w:tcPr>
            <w:tcW w:w="1882" w:type="dxa"/>
            <w:vAlign w:val="center"/>
          </w:tcPr>
          <w:p w14:paraId="4323DB53"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Humana (cultural)</w:t>
            </w:r>
          </w:p>
        </w:tc>
      </w:tr>
      <w:tr w:rsidR="001C0017" w:rsidRPr="005B473E" w14:paraId="4EEE4C28" w14:textId="77777777" w:rsidTr="00B0466D">
        <w:tc>
          <w:tcPr>
            <w:tcW w:w="7738" w:type="dxa"/>
            <w:vAlign w:val="bottom"/>
          </w:tcPr>
          <w:p w14:paraId="4698D644" w14:textId="77777777" w:rsidR="001C0017" w:rsidRPr="005B473E" w:rsidRDefault="001C0017" w:rsidP="001C0017">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40. El receptor está dispuesto a compartir sus conocimientos sobre las actividades que conoce.</w:t>
            </w:r>
          </w:p>
        </w:tc>
        <w:tc>
          <w:tcPr>
            <w:tcW w:w="1882" w:type="dxa"/>
            <w:vAlign w:val="center"/>
          </w:tcPr>
          <w:p w14:paraId="7060DC3F"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Humana (cultural)</w:t>
            </w:r>
          </w:p>
        </w:tc>
      </w:tr>
      <w:tr w:rsidR="001C0017" w:rsidRPr="005B473E" w14:paraId="6C6BA11D" w14:textId="77777777" w:rsidTr="00B0466D">
        <w:tc>
          <w:tcPr>
            <w:tcW w:w="7738" w:type="dxa"/>
            <w:vAlign w:val="bottom"/>
          </w:tcPr>
          <w:p w14:paraId="26EC6A55" w14:textId="77777777" w:rsidR="001C0017" w:rsidRPr="005B473E" w:rsidRDefault="001C0017" w:rsidP="001C0017">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41. Invierte en adecuación de tecnología para el manejo de RPBI</w:t>
            </w:r>
          </w:p>
        </w:tc>
        <w:tc>
          <w:tcPr>
            <w:tcW w:w="1882" w:type="dxa"/>
            <w:vAlign w:val="center"/>
          </w:tcPr>
          <w:p w14:paraId="56B80383"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Económica</w:t>
            </w:r>
          </w:p>
        </w:tc>
      </w:tr>
      <w:tr w:rsidR="001C0017" w:rsidRPr="005B473E" w14:paraId="3085B47B" w14:textId="77777777" w:rsidTr="00B0466D">
        <w:tc>
          <w:tcPr>
            <w:tcW w:w="7738" w:type="dxa"/>
            <w:vAlign w:val="bottom"/>
          </w:tcPr>
          <w:p w14:paraId="7810BE48" w14:textId="2EEB4A46" w:rsidR="001C0017" w:rsidRPr="005B473E" w:rsidRDefault="001C0017" w:rsidP="001C0017">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42. Invierte en capacitación del personal en actividades de manejo de RPBI</w:t>
            </w:r>
            <w:r w:rsidR="00DE5073">
              <w:rPr>
                <w:rFonts w:ascii="Arial" w:eastAsia="Times New Roman" w:hAnsi="Arial" w:cs="Arial"/>
                <w:color w:val="000000"/>
                <w:sz w:val="20"/>
                <w:szCs w:val="20"/>
                <w:lang w:val="es-MX"/>
              </w:rPr>
              <w:t>.</w:t>
            </w:r>
          </w:p>
        </w:tc>
        <w:tc>
          <w:tcPr>
            <w:tcW w:w="1882" w:type="dxa"/>
            <w:vAlign w:val="center"/>
          </w:tcPr>
          <w:p w14:paraId="3560CDF6"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Económica</w:t>
            </w:r>
          </w:p>
          <w:p w14:paraId="5DCA2F4E" w14:textId="77777777" w:rsidR="001C0017" w:rsidRPr="005B473E" w:rsidRDefault="001C0017" w:rsidP="001C0017">
            <w:pPr>
              <w:rPr>
                <w:rFonts w:ascii="Times New Roman" w:eastAsia="Times New Roman" w:hAnsi="Times New Roman" w:cs="Times New Roman"/>
                <w:color w:val="000000"/>
                <w:sz w:val="20"/>
                <w:szCs w:val="20"/>
                <w:lang w:val="es-MX"/>
              </w:rPr>
            </w:pPr>
          </w:p>
        </w:tc>
      </w:tr>
      <w:tr w:rsidR="001C0017" w:rsidRPr="005B473E" w14:paraId="5560E48A" w14:textId="77777777" w:rsidTr="00B0466D">
        <w:tc>
          <w:tcPr>
            <w:tcW w:w="7738" w:type="dxa"/>
            <w:vAlign w:val="bottom"/>
          </w:tcPr>
          <w:p w14:paraId="146990CD" w14:textId="138D3C7E" w:rsidR="001C0017" w:rsidRPr="005B473E" w:rsidRDefault="001C0017" w:rsidP="001C0017">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43. Invierte en información bibliográfica y electrónica sobre el manejo de RPBI</w:t>
            </w:r>
            <w:r w:rsidR="00DE5073">
              <w:rPr>
                <w:rFonts w:ascii="Arial" w:eastAsia="Times New Roman" w:hAnsi="Arial" w:cs="Arial"/>
                <w:color w:val="000000"/>
                <w:sz w:val="20"/>
                <w:szCs w:val="20"/>
                <w:lang w:val="es-MX"/>
              </w:rPr>
              <w:t>.</w:t>
            </w:r>
          </w:p>
        </w:tc>
        <w:tc>
          <w:tcPr>
            <w:tcW w:w="1882" w:type="dxa"/>
            <w:vAlign w:val="center"/>
          </w:tcPr>
          <w:p w14:paraId="30E4D234"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Económica</w:t>
            </w:r>
          </w:p>
        </w:tc>
      </w:tr>
      <w:tr w:rsidR="001C0017" w:rsidRPr="005B473E" w14:paraId="032A61AE" w14:textId="77777777" w:rsidTr="00B0466D">
        <w:tc>
          <w:tcPr>
            <w:tcW w:w="7738" w:type="dxa"/>
            <w:vAlign w:val="bottom"/>
          </w:tcPr>
          <w:p w14:paraId="012C5F33" w14:textId="0A5DBAAC" w:rsidR="001C0017" w:rsidRPr="005B473E" w:rsidRDefault="001C0017" w:rsidP="001C0017">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44. Posee bases de datos referente</w:t>
            </w:r>
            <w:r w:rsidR="00DE5073">
              <w:rPr>
                <w:rFonts w:ascii="Arial" w:eastAsia="Times New Roman" w:hAnsi="Arial" w:cs="Arial"/>
                <w:color w:val="000000"/>
                <w:sz w:val="20"/>
                <w:szCs w:val="20"/>
                <w:lang w:val="es-MX"/>
              </w:rPr>
              <w:t>s</w:t>
            </w:r>
            <w:r w:rsidRPr="005B473E">
              <w:rPr>
                <w:rFonts w:ascii="Arial" w:eastAsia="Times New Roman" w:hAnsi="Arial" w:cs="Arial"/>
                <w:color w:val="000000"/>
                <w:sz w:val="20"/>
                <w:szCs w:val="20"/>
                <w:lang w:val="es-MX"/>
              </w:rPr>
              <w:t xml:space="preserve"> a</w:t>
            </w:r>
            <w:r w:rsidR="00DE5073">
              <w:rPr>
                <w:rFonts w:ascii="Arial" w:eastAsia="Times New Roman" w:hAnsi="Arial" w:cs="Arial"/>
                <w:color w:val="000000"/>
                <w:sz w:val="20"/>
                <w:szCs w:val="20"/>
                <w:lang w:val="es-MX"/>
              </w:rPr>
              <w:t>l</w:t>
            </w:r>
            <w:r w:rsidRPr="005B473E">
              <w:rPr>
                <w:rFonts w:ascii="Arial" w:eastAsia="Times New Roman" w:hAnsi="Arial" w:cs="Arial"/>
                <w:color w:val="000000"/>
                <w:sz w:val="20"/>
                <w:szCs w:val="20"/>
                <w:lang w:val="es-MX"/>
              </w:rPr>
              <w:t xml:space="preserve"> manejo de RPBI</w:t>
            </w:r>
            <w:r w:rsidR="00DE5073">
              <w:rPr>
                <w:rFonts w:ascii="Arial" w:eastAsia="Times New Roman" w:hAnsi="Arial" w:cs="Arial"/>
                <w:color w:val="000000"/>
                <w:sz w:val="20"/>
                <w:szCs w:val="20"/>
                <w:lang w:val="es-MX"/>
              </w:rPr>
              <w:t>.</w:t>
            </w:r>
          </w:p>
        </w:tc>
        <w:tc>
          <w:tcPr>
            <w:tcW w:w="1882" w:type="dxa"/>
            <w:vAlign w:val="center"/>
          </w:tcPr>
          <w:p w14:paraId="1E4CCB92"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Tecnológica</w:t>
            </w:r>
          </w:p>
        </w:tc>
      </w:tr>
      <w:tr w:rsidR="001C0017" w:rsidRPr="005B473E" w14:paraId="0B9BC8B7" w14:textId="77777777" w:rsidTr="00B0466D">
        <w:tc>
          <w:tcPr>
            <w:tcW w:w="7738" w:type="dxa"/>
            <w:vAlign w:val="bottom"/>
          </w:tcPr>
          <w:p w14:paraId="0BF213B0" w14:textId="3C7AF6A0" w:rsidR="001C0017" w:rsidRPr="005B473E" w:rsidRDefault="001C0017" w:rsidP="001C0017">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45. Realiza regi</w:t>
            </w:r>
            <w:r w:rsidR="00DE5073">
              <w:rPr>
                <w:rFonts w:ascii="Arial" w:eastAsia="Times New Roman" w:hAnsi="Arial" w:cs="Arial"/>
                <w:color w:val="000000"/>
                <w:sz w:val="20"/>
                <w:szCs w:val="20"/>
                <w:lang w:val="es-MX"/>
              </w:rPr>
              <w:t>s</w:t>
            </w:r>
            <w:r w:rsidRPr="005B473E">
              <w:rPr>
                <w:rFonts w:ascii="Arial" w:eastAsia="Times New Roman" w:hAnsi="Arial" w:cs="Arial"/>
                <w:color w:val="000000"/>
                <w:sz w:val="20"/>
                <w:szCs w:val="20"/>
                <w:lang w:val="es-MX"/>
              </w:rPr>
              <w:t>tros de la capacitación en el manej</w:t>
            </w:r>
            <w:r w:rsidR="00DE5073">
              <w:rPr>
                <w:rFonts w:ascii="Arial" w:eastAsia="Times New Roman" w:hAnsi="Arial" w:cs="Arial"/>
                <w:color w:val="000000"/>
                <w:sz w:val="20"/>
                <w:szCs w:val="20"/>
                <w:lang w:val="es-MX"/>
              </w:rPr>
              <w:t>o</w:t>
            </w:r>
            <w:r w:rsidRPr="005B473E">
              <w:rPr>
                <w:rFonts w:ascii="Arial" w:eastAsia="Times New Roman" w:hAnsi="Arial" w:cs="Arial"/>
                <w:color w:val="000000"/>
                <w:sz w:val="20"/>
                <w:szCs w:val="20"/>
                <w:lang w:val="es-MX"/>
              </w:rPr>
              <w:t xml:space="preserve"> de RPBI</w:t>
            </w:r>
            <w:r w:rsidR="00DE5073">
              <w:rPr>
                <w:rFonts w:ascii="Arial" w:eastAsia="Times New Roman" w:hAnsi="Arial" w:cs="Arial"/>
                <w:color w:val="000000"/>
                <w:sz w:val="20"/>
                <w:szCs w:val="20"/>
                <w:lang w:val="es-MX"/>
              </w:rPr>
              <w:t>.</w:t>
            </w:r>
          </w:p>
        </w:tc>
        <w:tc>
          <w:tcPr>
            <w:tcW w:w="1882" w:type="dxa"/>
            <w:vAlign w:val="center"/>
          </w:tcPr>
          <w:p w14:paraId="60E9FD00"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Organizacional</w:t>
            </w:r>
          </w:p>
        </w:tc>
      </w:tr>
      <w:tr w:rsidR="001C0017" w:rsidRPr="005B473E" w14:paraId="6BEADD13" w14:textId="77777777" w:rsidTr="00B0466D">
        <w:tc>
          <w:tcPr>
            <w:tcW w:w="7738" w:type="dxa"/>
            <w:vAlign w:val="bottom"/>
          </w:tcPr>
          <w:p w14:paraId="726FCDA6" w14:textId="3A9A69DF" w:rsidR="001C0017" w:rsidRPr="005B473E" w:rsidRDefault="001C0017" w:rsidP="00DE5073">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 xml:space="preserve">46. Realiza reuniones para transmitir conocimientos </w:t>
            </w:r>
            <w:r w:rsidR="00DE5073">
              <w:rPr>
                <w:rFonts w:ascii="Arial" w:eastAsia="Times New Roman" w:hAnsi="Arial" w:cs="Arial"/>
                <w:color w:val="000000"/>
                <w:sz w:val="20"/>
                <w:szCs w:val="20"/>
                <w:lang w:val="es-MX"/>
              </w:rPr>
              <w:t>sobre</w:t>
            </w:r>
            <w:r w:rsidRPr="005B473E">
              <w:rPr>
                <w:rFonts w:ascii="Arial" w:eastAsia="Times New Roman" w:hAnsi="Arial" w:cs="Arial"/>
                <w:color w:val="000000"/>
                <w:sz w:val="20"/>
                <w:szCs w:val="20"/>
                <w:lang w:val="es-MX"/>
              </w:rPr>
              <w:t xml:space="preserve"> el manejo de RPBI</w:t>
            </w:r>
            <w:r w:rsidR="00DE5073">
              <w:rPr>
                <w:rFonts w:ascii="Arial" w:eastAsia="Times New Roman" w:hAnsi="Arial" w:cs="Arial"/>
                <w:color w:val="000000"/>
                <w:sz w:val="20"/>
                <w:szCs w:val="20"/>
                <w:lang w:val="es-MX"/>
              </w:rPr>
              <w:t>.</w:t>
            </w:r>
          </w:p>
        </w:tc>
        <w:tc>
          <w:tcPr>
            <w:tcW w:w="1882" w:type="dxa"/>
            <w:vAlign w:val="center"/>
          </w:tcPr>
          <w:p w14:paraId="463149D9"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Organizacional</w:t>
            </w:r>
          </w:p>
        </w:tc>
      </w:tr>
      <w:tr w:rsidR="001C0017" w:rsidRPr="005B473E" w14:paraId="08303BDC" w14:textId="77777777" w:rsidTr="00B0466D">
        <w:tc>
          <w:tcPr>
            <w:tcW w:w="7738" w:type="dxa"/>
            <w:vAlign w:val="bottom"/>
          </w:tcPr>
          <w:p w14:paraId="2C301A8A" w14:textId="50DC72D7" w:rsidR="001C0017" w:rsidRPr="005B473E" w:rsidRDefault="001C0017" w:rsidP="001C0017">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47. Distribuye boletines, reportes o documentos sobre el manejo de RPBI</w:t>
            </w:r>
            <w:r w:rsidR="00DE5073">
              <w:rPr>
                <w:rFonts w:ascii="Arial" w:eastAsia="Times New Roman" w:hAnsi="Arial" w:cs="Arial"/>
                <w:color w:val="000000"/>
                <w:sz w:val="20"/>
                <w:szCs w:val="20"/>
                <w:lang w:val="es-MX"/>
              </w:rPr>
              <w:t>.</w:t>
            </w:r>
          </w:p>
        </w:tc>
        <w:tc>
          <w:tcPr>
            <w:tcW w:w="1882" w:type="dxa"/>
            <w:vAlign w:val="center"/>
          </w:tcPr>
          <w:p w14:paraId="4C76E4B1"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Organizacional</w:t>
            </w:r>
          </w:p>
        </w:tc>
      </w:tr>
      <w:tr w:rsidR="001C0017" w:rsidRPr="005B473E" w14:paraId="253AA531" w14:textId="77777777" w:rsidTr="00B0466D">
        <w:tc>
          <w:tcPr>
            <w:tcW w:w="7738" w:type="dxa"/>
            <w:vAlign w:val="bottom"/>
          </w:tcPr>
          <w:p w14:paraId="3D752D6E" w14:textId="604EFE43" w:rsidR="001C0017" w:rsidRPr="005B473E" w:rsidRDefault="001C0017" w:rsidP="00400F56">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48. Posee programas que implement</w:t>
            </w:r>
            <w:r w:rsidR="00400F56">
              <w:rPr>
                <w:rFonts w:ascii="Arial" w:eastAsia="Times New Roman" w:hAnsi="Arial" w:cs="Arial"/>
                <w:color w:val="000000"/>
                <w:sz w:val="20"/>
                <w:szCs w:val="20"/>
                <w:lang w:val="es-MX"/>
              </w:rPr>
              <w:t>a</w:t>
            </w:r>
            <w:r w:rsidRPr="005B473E">
              <w:rPr>
                <w:rFonts w:ascii="Arial" w:eastAsia="Times New Roman" w:hAnsi="Arial" w:cs="Arial"/>
                <w:color w:val="000000"/>
                <w:sz w:val="20"/>
                <w:szCs w:val="20"/>
                <w:lang w:val="es-MX"/>
              </w:rPr>
              <w:t>n el conocimiento.</w:t>
            </w:r>
          </w:p>
        </w:tc>
        <w:tc>
          <w:tcPr>
            <w:tcW w:w="1882" w:type="dxa"/>
            <w:vAlign w:val="center"/>
          </w:tcPr>
          <w:p w14:paraId="535CABE0"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Organizacional</w:t>
            </w:r>
          </w:p>
        </w:tc>
      </w:tr>
      <w:tr w:rsidR="001C0017" w:rsidRPr="005B473E" w14:paraId="6EF2AFAB" w14:textId="77777777" w:rsidTr="00B0466D">
        <w:tc>
          <w:tcPr>
            <w:tcW w:w="7738" w:type="dxa"/>
            <w:vAlign w:val="bottom"/>
          </w:tcPr>
          <w:p w14:paraId="55E00318" w14:textId="517D4D2B" w:rsidR="001C0017" w:rsidRPr="005B473E" w:rsidRDefault="001C0017" w:rsidP="001C0017">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49.Aplica las políticas, control, misión y visión ambiental</w:t>
            </w:r>
            <w:r w:rsidR="00400F56">
              <w:rPr>
                <w:rFonts w:ascii="Arial" w:eastAsia="Times New Roman" w:hAnsi="Arial" w:cs="Arial"/>
                <w:color w:val="000000"/>
                <w:sz w:val="20"/>
                <w:szCs w:val="20"/>
                <w:lang w:val="es-MX"/>
              </w:rPr>
              <w:t>.</w:t>
            </w:r>
          </w:p>
        </w:tc>
        <w:tc>
          <w:tcPr>
            <w:tcW w:w="1882" w:type="dxa"/>
            <w:vAlign w:val="center"/>
          </w:tcPr>
          <w:p w14:paraId="0DE395B3"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Organizacional</w:t>
            </w:r>
          </w:p>
        </w:tc>
      </w:tr>
      <w:tr w:rsidR="001C0017" w:rsidRPr="005B473E" w14:paraId="169B4F2B" w14:textId="77777777" w:rsidTr="00B0466D">
        <w:tc>
          <w:tcPr>
            <w:tcW w:w="7738" w:type="dxa"/>
            <w:vAlign w:val="bottom"/>
          </w:tcPr>
          <w:p w14:paraId="6F4A2370" w14:textId="4F065BFD" w:rsidR="001C0017" w:rsidRPr="005B473E" w:rsidRDefault="001C0017" w:rsidP="001C0017">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50. Se facilita el uso de las unidades de información (computadoras)</w:t>
            </w:r>
            <w:r w:rsidR="00400F56">
              <w:rPr>
                <w:rFonts w:ascii="Arial" w:eastAsia="Times New Roman" w:hAnsi="Arial" w:cs="Arial"/>
                <w:color w:val="000000"/>
                <w:sz w:val="20"/>
                <w:szCs w:val="20"/>
                <w:lang w:val="es-MX"/>
              </w:rPr>
              <w:t>.</w:t>
            </w:r>
          </w:p>
        </w:tc>
        <w:tc>
          <w:tcPr>
            <w:tcW w:w="1882" w:type="dxa"/>
            <w:vAlign w:val="center"/>
          </w:tcPr>
          <w:p w14:paraId="0A3E6452"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Tecnológicas</w:t>
            </w:r>
          </w:p>
        </w:tc>
      </w:tr>
      <w:tr w:rsidR="001C0017" w:rsidRPr="005B473E" w14:paraId="6D662C40" w14:textId="77777777" w:rsidTr="00B0466D">
        <w:tc>
          <w:tcPr>
            <w:tcW w:w="7738" w:type="dxa"/>
            <w:vAlign w:val="bottom"/>
          </w:tcPr>
          <w:p w14:paraId="5F38F2FF" w14:textId="77777777" w:rsidR="001C0017" w:rsidRPr="005B473E" w:rsidRDefault="001C0017" w:rsidP="001C0017">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51.Se capacita el personal en el manejo de RPBI.</w:t>
            </w:r>
          </w:p>
        </w:tc>
        <w:tc>
          <w:tcPr>
            <w:tcW w:w="1882" w:type="dxa"/>
            <w:vAlign w:val="center"/>
          </w:tcPr>
          <w:p w14:paraId="26CEFA54"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Organizacional</w:t>
            </w:r>
          </w:p>
        </w:tc>
      </w:tr>
      <w:tr w:rsidR="001C0017" w:rsidRPr="005B473E" w14:paraId="6151542D" w14:textId="77777777" w:rsidTr="0038591A">
        <w:tc>
          <w:tcPr>
            <w:tcW w:w="7738" w:type="dxa"/>
            <w:tcBorders>
              <w:bottom w:val="single" w:sz="4" w:space="0" w:color="auto"/>
            </w:tcBorders>
            <w:vAlign w:val="bottom"/>
          </w:tcPr>
          <w:p w14:paraId="03BC74E3" w14:textId="26B34D31" w:rsidR="001C0017" w:rsidRPr="005B473E" w:rsidRDefault="001C0017" w:rsidP="00400F56">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52. Se capacita al personal en el manejo de la Norma Oficial Mexicana de RPBI</w:t>
            </w:r>
            <w:r w:rsidR="00400F56">
              <w:rPr>
                <w:rFonts w:ascii="Arial" w:eastAsia="Times New Roman" w:hAnsi="Arial" w:cs="Arial"/>
                <w:color w:val="000000"/>
                <w:sz w:val="20"/>
                <w:szCs w:val="20"/>
                <w:lang w:val="es-MX"/>
              </w:rPr>
              <w:t>.</w:t>
            </w:r>
          </w:p>
        </w:tc>
        <w:tc>
          <w:tcPr>
            <w:tcW w:w="1882" w:type="dxa"/>
            <w:tcBorders>
              <w:bottom w:val="single" w:sz="4" w:space="0" w:color="auto"/>
            </w:tcBorders>
            <w:vAlign w:val="center"/>
          </w:tcPr>
          <w:p w14:paraId="6FDCCFA6"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Organizacional</w:t>
            </w:r>
          </w:p>
          <w:p w14:paraId="05171370" w14:textId="77777777" w:rsidR="001C0017" w:rsidRPr="005B473E" w:rsidRDefault="001C0017" w:rsidP="001C0017">
            <w:pPr>
              <w:rPr>
                <w:rFonts w:ascii="Times New Roman" w:eastAsia="Times New Roman" w:hAnsi="Times New Roman" w:cs="Times New Roman"/>
                <w:color w:val="000000"/>
                <w:sz w:val="20"/>
                <w:szCs w:val="20"/>
                <w:lang w:val="es-MX"/>
              </w:rPr>
            </w:pPr>
          </w:p>
        </w:tc>
      </w:tr>
      <w:tr w:rsidR="001C0017" w:rsidRPr="005B473E" w14:paraId="723C52DD" w14:textId="77777777" w:rsidTr="0038591A">
        <w:tc>
          <w:tcPr>
            <w:tcW w:w="7738" w:type="dxa"/>
            <w:tcBorders>
              <w:top w:val="single" w:sz="4" w:space="0" w:color="auto"/>
              <w:bottom w:val="single" w:sz="4" w:space="0" w:color="auto"/>
            </w:tcBorders>
            <w:vAlign w:val="bottom"/>
          </w:tcPr>
          <w:p w14:paraId="08172DCC" w14:textId="5188DD5E" w:rsidR="001C0017" w:rsidRPr="005B473E" w:rsidRDefault="001C0017" w:rsidP="00400F56">
            <w:pPr>
              <w:rPr>
                <w:rFonts w:ascii="Arial" w:eastAsia="Times New Roman" w:hAnsi="Arial" w:cs="Arial"/>
                <w:color w:val="000000"/>
                <w:sz w:val="20"/>
                <w:szCs w:val="20"/>
                <w:lang w:val="es-MX"/>
              </w:rPr>
            </w:pPr>
            <w:r w:rsidRPr="005B473E">
              <w:rPr>
                <w:rFonts w:ascii="Arial" w:eastAsia="Times New Roman" w:hAnsi="Arial" w:cs="Arial"/>
                <w:color w:val="000000"/>
                <w:sz w:val="20"/>
                <w:szCs w:val="20"/>
                <w:lang w:val="es-MX"/>
              </w:rPr>
              <w:t xml:space="preserve">53.Cumple con la normativa </w:t>
            </w:r>
            <w:r w:rsidR="00400F56">
              <w:rPr>
                <w:rFonts w:ascii="Arial" w:eastAsia="Times New Roman" w:hAnsi="Arial" w:cs="Arial"/>
                <w:color w:val="000000"/>
                <w:sz w:val="20"/>
                <w:szCs w:val="20"/>
                <w:lang w:val="es-MX"/>
              </w:rPr>
              <w:t>e</w:t>
            </w:r>
            <w:r w:rsidRPr="005B473E">
              <w:rPr>
                <w:rFonts w:ascii="Arial" w:eastAsia="Times New Roman" w:hAnsi="Arial" w:cs="Arial"/>
                <w:color w:val="000000"/>
                <w:sz w:val="20"/>
                <w:szCs w:val="20"/>
                <w:lang w:val="es-MX"/>
              </w:rPr>
              <w:t xml:space="preserve">statal y </w:t>
            </w:r>
            <w:r w:rsidR="00400F56">
              <w:rPr>
                <w:rFonts w:ascii="Arial" w:eastAsia="Times New Roman" w:hAnsi="Arial" w:cs="Arial"/>
                <w:color w:val="000000"/>
                <w:sz w:val="20"/>
                <w:szCs w:val="20"/>
                <w:lang w:val="es-MX"/>
              </w:rPr>
              <w:t xml:space="preserve">la normativa </w:t>
            </w:r>
            <w:r w:rsidRPr="005B473E">
              <w:rPr>
                <w:rFonts w:ascii="Arial" w:eastAsia="Times New Roman" w:hAnsi="Arial" w:cs="Arial"/>
                <w:color w:val="000000"/>
                <w:sz w:val="20"/>
                <w:szCs w:val="20"/>
                <w:lang w:val="es-MX"/>
              </w:rPr>
              <w:t xml:space="preserve">municipal </w:t>
            </w:r>
            <w:r w:rsidR="00400F56">
              <w:rPr>
                <w:rFonts w:ascii="Arial" w:eastAsia="Times New Roman" w:hAnsi="Arial" w:cs="Arial"/>
                <w:color w:val="000000"/>
                <w:sz w:val="20"/>
                <w:szCs w:val="20"/>
                <w:lang w:val="es-MX"/>
              </w:rPr>
              <w:t>sobre</w:t>
            </w:r>
            <w:r w:rsidRPr="005B473E">
              <w:rPr>
                <w:rFonts w:ascii="Arial" w:eastAsia="Times New Roman" w:hAnsi="Arial" w:cs="Arial"/>
                <w:color w:val="000000"/>
                <w:sz w:val="20"/>
                <w:szCs w:val="20"/>
                <w:lang w:val="es-MX"/>
              </w:rPr>
              <w:t xml:space="preserve"> el manejo de RPBI</w:t>
            </w:r>
            <w:r w:rsidR="00400F56">
              <w:rPr>
                <w:rFonts w:ascii="Arial" w:eastAsia="Times New Roman" w:hAnsi="Arial" w:cs="Arial"/>
                <w:color w:val="000000"/>
                <w:sz w:val="20"/>
                <w:szCs w:val="20"/>
                <w:lang w:val="es-MX"/>
              </w:rPr>
              <w:t>.</w:t>
            </w:r>
          </w:p>
        </w:tc>
        <w:tc>
          <w:tcPr>
            <w:tcW w:w="1882" w:type="dxa"/>
            <w:tcBorders>
              <w:top w:val="single" w:sz="4" w:space="0" w:color="auto"/>
              <w:bottom w:val="single" w:sz="4" w:space="0" w:color="auto"/>
            </w:tcBorders>
            <w:vAlign w:val="center"/>
          </w:tcPr>
          <w:p w14:paraId="7C44B0B7" w14:textId="77777777" w:rsidR="001C0017" w:rsidRPr="005B473E" w:rsidRDefault="001C0017" w:rsidP="001C0017">
            <w:pPr>
              <w:rPr>
                <w:rFonts w:ascii="Times New Roman" w:eastAsia="Times New Roman" w:hAnsi="Times New Roman" w:cs="Times New Roman"/>
                <w:color w:val="000000"/>
                <w:sz w:val="20"/>
                <w:szCs w:val="20"/>
                <w:lang w:val="es-MX"/>
              </w:rPr>
            </w:pPr>
            <w:r w:rsidRPr="005B473E">
              <w:rPr>
                <w:rFonts w:ascii="Times New Roman" w:eastAsia="Times New Roman" w:hAnsi="Times New Roman" w:cs="Times New Roman"/>
                <w:color w:val="000000"/>
                <w:sz w:val="20"/>
                <w:szCs w:val="20"/>
                <w:lang w:val="es-MX"/>
              </w:rPr>
              <w:t>Organizacional</w:t>
            </w:r>
          </w:p>
        </w:tc>
      </w:tr>
    </w:tbl>
    <w:p w14:paraId="616E4571" w14:textId="77777777" w:rsidR="001C0017" w:rsidRDefault="001C0017" w:rsidP="0038591A">
      <w:pPr>
        <w:spacing w:line="480" w:lineRule="auto"/>
        <w:jc w:val="both"/>
        <w:rPr>
          <w:rFonts w:ascii="Times New Roman" w:hAnsi="Times New Roman" w:cs="Times New Roman"/>
        </w:rPr>
      </w:pPr>
    </w:p>
    <w:p w14:paraId="1094D65F" w14:textId="1778B916" w:rsidR="00AE3B41" w:rsidRPr="0053022D" w:rsidRDefault="005D1AEF" w:rsidP="0053022D">
      <w:pPr>
        <w:spacing w:line="360" w:lineRule="auto"/>
        <w:jc w:val="both"/>
        <w:rPr>
          <w:rFonts w:ascii="Times New Roman" w:hAnsi="Times New Roman" w:cs="Times New Roman"/>
        </w:rPr>
      </w:pPr>
      <w:r w:rsidRPr="0053022D">
        <w:rPr>
          <w:rFonts w:ascii="Times New Roman" w:hAnsi="Times New Roman" w:cs="Times New Roman"/>
        </w:rPr>
        <w:t>L</w:t>
      </w:r>
      <w:r w:rsidR="001C0017" w:rsidRPr="0053022D">
        <w:rPr>
          <w:rFonts w:ascii="Times New Roman" w:hAnsi="Times New Roman" w:cs="Times New Roman"/>
        </w:rPr>
        <w:t xml:space="preserve">a </w:t>
      </w:r>
      <w:r w:rsidR="005F35D5" w:rsidRPr="0053022D">
        <w:rPr>
          <w:rFonts w:ascii="Times New Roman" w:hAnsi="Times New Roman" w:cs="Times New Roman"/>
        </w:rPr>
        <w:t>g</w:t>
      </w:r>
      <w:r w:rsidR="001C0017" w:rsidRPr="0053022D">
        <w:rPr>
          <w:rFonts w:ascii="Times New Roman" w:hAnsi="Times New Roman" w:cs="Times New Roman"/>
        </w:rPr>
        <w:t>ráfica 1 muestra el porcentaje de barreras que afectan a las variables</w:t>
      </w:r>
      <w:r w:rsidR="00400F56" w:rsidRPr="0053022D">
        <w:rPr>
          <w:rFonts w:ascii="Times New Roman" w:hAnsi="Times New Roman" w:cs="Times New Roman"/>
        </w:rPr>
        <w:t>. S</w:t>
      </w:r>
      <w:r w:rsidR="001C0017" w:rsidRPr="0053022D">
        <w:rPr>
          <w:rFonts w:ascii="Times New Roman" w:hAnsi="Times New Roman" w:cs="Times New Roman"/>
        </w:rPr>
        <w:t xml:space="preserve">e </w:t>
      </w:r>
      <w:r w:rsidR="00400F56" w:rsidRPr="0053022D">
        <w:rPr>
          <w:rFonts w:ascii="Times New Roman" w:hAnsi="Times New Roman" w:cs="Times New Roman"/>
        </w:rPr>
        <w:t xml:space="preserve">puede </w:t>
      </w:r>
      <w:r w:rsidR="001C0017" w:rsidRPr="0053022D">
        <w:rPr>
          <w:rFonts w:ascii="Times New Roman" w:hAnsi="Times New Roman" w:cs="Times New Roman"/>
        </w:rPr>
        <w:t>observa</w:t>
      </w:r>
      <w:r w:rsidR="00400F56" w:rsidRPr="0053022D">
        <w:rPr>
          <w:rFonts w:ascii="Times New Roman" w:hAnsi="Times New Roman" w:cs="Times New Roman"/>
        </w:rPr>
        <w:t>r</w:t>
      </w:r>
      <w:r w:rsidR="001C0017" w:rsidRPr="0053022D">
        <w:rPr>
          <w:rFonts w:ascii="Times New Roman" w:hAnsi="Times New Roman" w:cs="Times New Roman"/>
        </w:rPr>
        <w:t xml:space="preserve"> que la barrera que más afecta a la </w:t>
      </w:r>
      <w:r w:rsidR="00400F56" w:rsidRPr="0053022D">
        <w:rPr>
          <w:rFonts w:ascii="Times New Roman" w:hAnsi="Times New Roman" w:cs="Times New Roman"/>
        </w:rPr>
        <w:t>g</w:t>
      </w:r>
      <w:r w:rsidR="001C0017" w:rsidRPr="0053022D">
        <w:rPr>
          <w:rFonts w:ascii="Times New Roman" w:hAnsi="Times New Roman" w:cs="Times New Roman"/>
        </w:rPr>
        <w:t xml:space="preserve">estión del </w:t>
      </w:r>
      <w:r w:rsidR="00400F56" w:rsidRPr="0053022D">
        <w:rPr>
          <w:rFonts w:ascii="Times New Roman" w:hAnsi="Times New Roman" w:cs="Times New Roman"/>
        </w:rPr>
        <w:t>c</w:t>
      </w:r>
      <w:r w:rsidR="001C0017" w:rsidRPr="0053022D">
        <w:rPr>
          <w:rFonts w:ascii="Times New Roman" w:hAnsi="Times New Roman" w:cs="Times New Roman"/>
        </w:rPr>
        <w:t>onocimiento es la barrera organizacional con 30.7</w:t>
      </w:r>
      <w:r w:rsidRPr="0053022D">
        <w:rPr>
          <w:rFonts w:ascii="Times New Roman" w:hAnsi="Times New Roman" w:cs="Times New Roman"/>
        </w:rPr>
        <w:t xml:space="preserve"> </w:t>
      </w:r>
      <w:r w:rsidR="001C0017" w:rsidRPr="0053022D">
        <w:rPr>
          <w:rFonts w:ascii="Times New Roman" w:hAnsi="Times New Roman" w:cs="Times New Roman"/>
        </w:rPr>
        <w:t>%, le sigue la barrera tecnológica con 24.3</w:t>
      </w:r>
      <w:r w:rsidRPr="0053022D">
        <w:rPr>
          <w:rFonts w:ascii="Times New Roman" w:hAnsi="Times New Roman" w:cs="Times New Roman"/>
        </w:rPr>
        <w:t xml:space="preserve"> </w:t>
      </w:r>
      <w:r w:rsidR="001C0017" w:rsidRPr="0053022D">
        <w:rPr>
          <w:rFonts w:ascii="Times New Roman" w:hAnsi="Times New Roman" w:cs="Times New Roman"/>
        </w:rPr>
        <w:t>%, las barreras humanas con 22.5</w:t>
      </w:r>
      <w:r w:rsidRPr="0053022D">
        <w:rPr>
          <w:rFonts w:ascii="Times New Roman" w:hAnsi="Times New Roman" w:cs="Times New Roman"/>
        </w:rPr>
        <w:t xml:space="preserve"> </w:t>
      </w:r>
      <w:r w:rsidR="001C0017" w:rsidRPr="0053022D">
        <w:rPr>
          <w:rFonts w:ascii="Times New Roman" w:hAnsi="Times New Roman" w:cs="Times New Roman"/>
        </w:rPr>
        <w:t>% y</w:t>
      </w:r>
      <w:r w:rsidR="00946293" w:rsidRPr="0053022D">
        <w:rPr>
          <w:rFonts w:ascii="Times New Roman" w:hAnsi="Times New Roman" w:cs="Times New Roman"/>
        </w:rPr>
        <w:t>,</w:t>
      </w:r>
      <w:r w:rsidR="001C0017" w:rsidRPr="0053022D">
        <w:rPr>
          <w:rFonts w:ascii="Times New Roman" w:hAnsi="Times New Roman" w:cs="Times New Roman"/>
        </w:rPr>
        <w:t xml:space="preserve"> </w:t>
      </w:r>
      <w:r w:rsidR="00400F56" w:rsidRPr="0053022D">
        <w:rPr>
          <w:rFonts w:ascii="Times New Roman" w:hAnsi="Times New Roman" w:cs="Times New Roman"/>
        </w:rPr>
        <w:t>por último</w:t>
      </w:r>
      <w:r w:rsidR="00946293" w:rsidRPr="0053022D">
        <w:rPr>
          <w:rFonts w:ascii="Times New Roman" w:hAnsi="Times New Roman" w:cs="Times New Roman"/>
        </w:rPr>
        <w:t>,</w:t>
      </w:r>
      <w:r w:rsidR="00400F56" w:rsidRPr="0053022D">
        <w:rPr>
          <w:rFonts w:ascii="Times New Roman" w:hAnsi="Times New Roman" w:cs="Times New Roman"/>
        </w:rPr>
        <w:t xml:space="preserve"> </w:t>
      </w:r>
      <w:r w:rsidR="001C0017" w:rsidRPr="0053022D">
        <w:rPr>
          <w:rFonts w:ascii="Times New Roman" w:hAnsi="Times New Roman" w:cs="Times New Roman"/>
        </w:rPr>
        <w:t>la barrera económica con 8.1</w:t>
      </w:r>
      <w:r w:rsidRPr="0053022D">
        <w:rPr>
          <w:rFonts w:ascii="Times New Roman" w:hAnsi="Times New Roman" w:cs="Times New Roman"/>
        </w:rPr>
        <w:t xml:space="preserve"> </w:t>
      </w:r>
      <w:r w:rsidR="001C0017" w:rsidRPr="0053022D">
        <w:rPr>
          <w:rFonts w:ascii="Times New Roman" w:hAnsi="Times New Roman" w:cs="Times New Roman"/>
        </w:rPr>
        <w:t>%. Cabe mencionar que 14.45</w:t>
      </w:r>
      <w:r w:rsidRPr="0053022D">
        <w:rPr>
          <w:rFonts w:ascii="Times New Roman" w:hAnsi="Times New Roman" w:cs="Times New Roman"/>
        </w:rPr>
        <w:t xml:space="preserve"> </w:t>
      </w:r>
      <w:r w:rsidR="001C0017" w:rsidRPr="0053022D">
        <w:rPr>
          <w:rFonts w:ascii="Times New Roman" w:hAnsi="Times New Roman" w:cs="Times New Roman"/>
        </w:rPr>
        <w:t xml:space="preserve">% de los ítems no presentaron ningún tipo de barrera. El estudio realizado por </w:t>
      </w:r>
      <w:r w:rsidR="00AE3B41" w:rsidRPr="0053022D">
        <w:rPr>
          <w:rFonts w:ascii="Times New Roman" w:hAnsi="Times New Roman" w:cs="Times New Roman"/>
          <w:noProof/>
        </w:rPr>
        <w:t>Pérez S</w:t>
      </w:r>
      <w:r w:rsidR="005F35D5" w:rsidRPr="0053022D">
        <w:rPr>
          <w:rFonts w:ascii="Times New Roman" w:hAnsi="Times New Roman" w:cs="Times New Roman"/>
          <w:noProof/>
        </w:rPr>
        <w:t>.</w:t>
      </w:r>
      <w:r w:rsidR="00AE3B41" w:rsidRPr="0053022D">
        <w:rPr>
          <w:rFonts w:ascii="Times New Roman" w:hAnsi="Times New Roman" w:cs="Times New Roman"/>
          <w:noProof/>
        </w:rPr>
        <w:t>, Leal S</w:t>
      </w:r>
      <w:r w:rsidR="005F35D5" w:rsidRPr="0053022D">
        <w:rPr>
          <w:rFonts w:ascii="Times New Roman" w:hAnsi="Times New Roman" w:cs="Times New Roman"/>
          <w:noProof/>
        </w:rPr>
        <w:t>.</w:t>
      </w:r>
      <w:r w:rsidR="00AE3B41" w:rsidRPr="0053022D">
        <w:rPr>
          <w:rFonts w:ascii="Times New Roman" w:hAnsi="Times New Roman" w:cs="Times New Roman"/>
          <w:noProof/>
        </w:rPr>
        <w:t>, Barceló V</w:t>
      </w:r>
      <w:r w:rsidR="005F35D5" w:rsidRPr="0053022D">
        <w:rPr>
          <w:rFonts w:ascii="Times New Roman" w:hAnsi="Times New Roman" w:cs="Times New Roman"/>
          <w:noProof/>
        </w:rPr>
        <w:t>.</w:t>
      </w:r>
      <w:r w:rsidR="00AE3B41" w:rsidRPr="0053022D">
        <w:rPr>
          <w:rFonts w:ascii="Times New Roman" w:hAnsi="Times New Roman" w:cs="Times New Roman"/>
          <w:noProof/>
        </w:rPr>
        <w:t xml:space="preserve"> </w:t>
      </w:r>
      <w:r w:rsidRPr="0053022D">
        <w:rPr>
          <w:rFonts w:ascii="Times New Roman" w:hAnsi="Times New Roman" w:cs="Times New Roman"/>
          <w:noProof/>
        </w:rPr>
        <w:t>y</w:t>
      </w:r>
      <w:r w:rsidR="00AE3B41" w:rsidRPr="0053022D">
        <w:rPr>
          <w:rFonts w:ascii="Times New Roman" w:hAnsi="Times New Roman" w:cs="Times New Roman"/>
          <w:noProof/>
        </w:rPr>
        <w:t xml:space="preserve"> León D</w:t>
      </w:r>
      <w:r w:rsidR="005F35D5" w:rsidRPr="0053022D">
        <w:rPr>
          <w:rFonts w:ascii="Times New Roman" w:hAnsi="Times New Roman" w:cs="Times New Roman"/>
          <w:noProof/>
        </w:rPr>
        <w:t>.</w:t>
      </w:r>
      <w:r w:rsidR="00AE3B41" w:rsidRPr="0053022D">
        <w:rPr>
          <w:rFonts w:ascii="Times New Roman" w:hAnsi="Times New Roman" w:cs="Times New Roman"/>
          <w:noProof/>
        </w:rPr>
        <w:t>( 2013)</w:t>
      </w:r>
      <w:r w:rsidR="001C0017" w:rsidRPr="0053022D">
        <w:rPr>
          <w:rFonts w:ascii="Times New Roman" w:hAnsi="Times New Roman" w:cs="Times New Roman"/>
        </w:rPr>
        <w:t xml:space="preserve">, menciona una similitud en el tipo de barreras que afectan a las </w:t>
      </w:r>
      <w:r w:rsidR="00400F56" w:rsidRPr="0053022D">
        <w:rPr>
          <w:rFonts w:ascii="Times New Roman" w:hAnsi="Times New Roman" w:cs="Times New Roman"/>
        </w:rPr>
        <w:t>p</w:t>
      </w:r>
      <w:r w:rsidR="001C0017" w:rsidRPr="0053022D">
        <w:rPr>
          <w:rFonts w:ascii="Times New Roman" w:hAnsi="Times New Roman" w:cs="Times New Roman"/>
        </w:rPr>
        <w:t>y</w:t>
      </w:r>
      <w:r w:rsidR="005F35D5" w:rsidRPr="0053022D">
        <w:rPr>
          <w:rFonts w:ascii="Times New Roman" w:hAnsi="Times New Roman" w:cs="Times New Roman"/>
        </w:rPr>
        <w:t>m</w:t>
      </w:r>
      <w:r w:rsidR="001C0017" w:rsidRPr="0053022D">
        <w:rPr>
          <w:rFonts w:ascii="Times New Roman" w:hAnsi="Times New Roman" w:cs="Times New Roman"/>
        </w:rPr>
        <w:t>es</w:t>
      </w:r>
      <w:r w:rsidRPr="0053022D">
        <w:rPr>
          <w:rFonts w:ascii="Times New Roman" w:hAnsi="Times New Roman" w:cs="Times New Roman"/>
        </w:rPr>
        <w:t>;</w:t>
      </w:r>
      <w:r w:rsidR="001C0017" w:rsidRPr="0053022D">
        <w:rPr>
          <w:rFonts w:ascii="Times New Roman" w:hAnsi="Times New Roman" w:cs="Times New Roman"/>
        </w:rPr>
        <w:t xml:space="preserve"> la primera barrera es la </w:t>
      </w:r>
      <w:r w:rsidR="00AE3B41" w:rsidRPr="0053022D">
        <w:rPr>
          <w:rFonts w:ascii="Times New Roman" w:hAnsi="Times New Roman" w:cs="Times New Roman"/>
        </w:rPr>
        <w:t>organizativa como e</w:t>
      </w:r>
      <w:r w:rsidRPr="0053022D">
        <w:rPr>
          <w:rFonts w:ascii="Times New Roman" w:hAnsi="Times New Roman" w:cs="Times New Roman"/>
        </w:rPr>
        <w:t>n</w:t>
      </w:r>
      <w:r w:rsidR="00AE3B41" w:rsidRPr="0053022D">
        <w:rPr>
          <w:rFonts w:ascii="Times New Roman" w:hAnsi="Times New Roman" w:cs="Times New Roman"/>
        </w:rPr>
        <w:t xml:space="preserve"> </w:t>
      </w:r>
      <w:r w:rsidR="00400F56" w:rsidRPr="0053022D">
        <w:rPr>
          <w:rFonts w:ascii="Times New Roman" w:hAnsi="Times New Roman" w:cs="Times New Roman"/>
        </w:rPr>
        <w:t xml:space="preserve">el </w:t>
      </w:r>
      <w:r w:rsidR="00AE3B41" w:rsidRPr="0053022D">
        <w:rPr>
          <w:rFonts w:ascii="Times New Roman" w:hAnsi="Times New Roman" w:cs="Times New Roman"/>
        </w:rPr>
        <w:t>caso</w:t>
      </w:r>
      <w:r w:rsidR="00400F56" w:rsidRPr="0053022D">
        <w:rPr>
          <w:rFonts w:ascii="Times New Roman" w:hAnsi="Times New Roman" w:cs="Times New Roman"/>
        </w:rPr>
        <w:t xml:space="preserve"> mencionado</w:t>
      </w:r>
      <w:r w:rsidR="00AE3B41" w:rsidRPr="0053022D">
        <w:rPr>
          <w:rFonts w:ascii="Times New Roman" w:hAnsi="Times New Roman" w:cs="Times New Roman"/>
        </w:rPr>
        <w:t xml:space="preserve">. </w:t>
      </w:r>
    </w:p>
    <w:p w14:paraId="7C7F00DA" w14:textId="77777777" w:rsidR="001C0017" w:rsidRPr="00921612" w:rsidRDefault="001C0017" w:rsidP="001C0017">
      <w:pPr>
        <w:spacing w:line="480" w:lineRule="auto"/>
        <w:jc w:val="center"/>
        <w:rPr>
          <w:rFonts w:ascii="Arial" w:hAnsi="Arial" w:cs="Arial"/>
          <w:b/>
        </w:rPr>
      </w:pPr>
      <w:r w:rsidRPr="00921612">
        <w:rPr>
          <w:rFonts w:ascii="Arial" w:hAnsi="Arial" w:cs="Arial"/>
          <w:noProof/>
          <w:lang w:val="es-MX" w:eastAsia="es-MX"/>
        </w:rPr>
        <w:lastRenderedPageBreak/>
        <w:drawing>
          <wp:inline distT="0" distB="0" distL="0" distR="0" wp14:anchorId="0DC1EE7B" wp14:editId="017D137F">
            <wp:extent cx="4766734" cy="1930400"/>
            <wp:effectExtent l="0" t="0" r="15240" b="12700"/>
            <wp:docPr id="10267" name="Gráfico 1026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303F387" w14:textId="039A1F89" w:rsidR="00AE3B41" w:rsidRPr="0053022D" w:rsidRDefault="00AE3B41" w:rsidP="00DC7BBB">
      <w:pPr>
        <w:spacing w:line="360" w:lineRule="auto"/>
        <w:ind w:firstLine="708"/>
        <w:jc w:val="both"/>
        <w:rPr>
          <w:rFonts w:ascii="Times New Roman" w:hAnsi="Times New Roman" w:cs="Times New Roman"/>
        </w:rPr>
      </w:pPr>
      <w:r w:rsidRPr="0053022D">
        <w:rPr>
          <w:rFonts w:ascii="Times New Roman" w:hAnsi="Times New Roman" w:cs="Times New Roman"/>
        </w:rPr>
        <w:t xml:space="preserve">Gráfica 1.  Porcentaje del tipo de barreras </w:t>
      </w:r>
      <w:r w:rsidR="00DA2269" w:rsidRPr="0053022D">
        <w:rPr>
          <w:rFonts w:ascii="Times New Roman" w:hAnsi="Times New Roman" w:cs="Times New Roman"/>
        </w:rPr>
        <w:t>a</w:t>
      </w:r>
      <w:r w:rsidRPr="0053022D">
        <w:rPr>
          <w:rFonts w:ascii="Times New Roman" w:hAnsi="Times New Roman" w:cs="Times New Roman"/>
        </w:rPr>
        <w:t xml:space="preserve"> la </w:t>
      </w:r>
      <w:r w:rsidR="00400F56" w:rsidRPr="0053022D">
        <w:rPr>
          <w:rFonts w:ascii="Times New Roman" w:hAnsi="Times New Roman" w:cs="Times New Roman"/>
        </w:rPr>
        <w:t>g</w:t>
      </w:r>
      <w:r w:rsidRPr="0053022D">
        <w:rPr>
          <w:rFonts w:ascii="Times New Roman" w:hAnsi="Times New Roman" w:cs="Times New Roman"/>
        </w:rPr>
        <w:t xml:space="preserve">estión del conocimiento encontradas en el análisis </w:t>
      </w:r>
      <w:r w:rsidR="00DA2269" w:rsidRPr="0053022D">
        <w:rPr>
          <w:rFonts w:ascii="Times New Roman" w:hAnsi="Times New Roman" w:cs="Times New Roman"/>
        </w:rPr>
        <w:t>de</w:t>
      </w:r>
      <w:r w:rsidRPr="0053022D">
        <w:rPr>
          <w:rFonts w:ascii="Times New Roman" w:hAnsi="Times New Roman" w:cs="Times New Roman"/>
        </w:rPr>
        <w:t xml:space="preserve"> los laboratorios </w:t>
      </w:r>
      <w:r w:rsidR="00DA2269" w:rsidRPr="0053022D">
        <w:rPr>
          <w:rFonts w:ascii="Times New Roman" w:hAnsi="Times New Roman" w:cs="Times New Roman"/>
        </w:rPr>
        <w:t>c</w:t>
      </w:r>
      <w:r w:rsidRPr="0053022D">
        <w:rPr>
          <w:rFonts w:ascii="Times New Roman" w:hAnsi="Times New Roman" w:cs="Times New Roman"/>
        </w:rPr>
        <w:t xml:space="preserve">línicos de la ciudad de Querétaro. </w:t>
      </w:r>
    </w:p>
    <w:p w14:paraId="41DB1BAF" w14:textId="77777777" w:rsidR="001C0017" w:rsidRPr="0053022D" w:rsidRDefault="001C0017" w:rsidP="00DC7BBB">
      <w:pPr>
        <w:spacing w:line="360" w:lineRule="auto"/>
        <w:jc w:val="both"/>
        <w:rPr>
          <w:rFonts w:ascii="Times New Roman" w:hAnsi="Times New Roman" w:cs="Times New Roman"/>
          <w:b/>
        </w:rPr>
      </w:pPr>
    </w:p>
    <w:p w14:paraId="3B9B2A3E" w14:textId="77777777" w:rsidR="00DC7BBB" w:rsidRDefault="00F95287" w:rsidP="00DC7BBB">
      <w:pPr>
        <w:spacing w:line="360" w:lineRule="auto"/>
        <w:jc w:val="both"/>
        <w:rPr>
          <w:rFonts w:ascii="Times New Roman" w:hAnsi="Times New Roman" w:cs="Times New Roman"/>
        </w:rPr>
      </w:pPr>
      <w:r w:rsidRPr="0053022D">
        <w:rPr>
          <w:rFonts w:ascii="Times New Roman" w:hAnsi="Times New Roman" w:cs="Times New Roman"/>
        </w:rPr>
        <w:t>En los datos generales de los laboratorios, encontramos que 7</w:t>
      </w:r>
      <w:r w:rsidR="00F1213B" w:rsidRPr="0053022D">
        <w:rPr>
          <w:rFonts w:ascii="Times New Roman" w:hAnsi="Times New Roman" w:cs="Times New Roman"/>
        </w:rPr>
        <w:t xml:space="preserve"> </w:t>
      </w:r>
      <w:r w:rsidRPr="0053022D">
        <w:rPr>
          <w:rFonts w:ascii="Times New Roman" w:hAnsi="Times New Roman" w:cs="Times New Roman"/>
        </w:rPr>
        <w:t xml:space="preserve">% cuenta con directivos, en el resto </w:t>
      </w:r>
      <w:r w:rsidR="00400F56" w:rsidRPr="0053022D">
        <w:rPr>
          <w:rFonts w:ascii="Times New Roman" w:hAnsi="Times New Roman" w:cs="Times New Roman"/>
        </w:rPr>
        <w:t>(</w:t>
      </w:r>
      <w:r w:rsidRPr="0053022D">
        <w:rPr>
          <w:rFonts w:ascii="Times New Roman" w:hAnsi="Times New Roman" w:cs="Times New Roman"/>
        </w:rPr>
        <w:t>93</w:t>
      </w:r>
      <w:r w:rsidR="00F1213B" w:rsidRPr="0053022D">
        <w:rPr>
          <w:rFonts w:ascii="Times New Roman" w:hAnsi="Times New Roman" w:cs="Times New Roman"/>
        </w:rPr>
        <w:t xml:space="preserve"> </w:t>
      </w:r>
      <w:r w:rsidRPr="0053022D">
        <w:rPr>
          <w:rFonts w:ascii="Times New Roman" w:hAnsi="Times New Roman" w:cs="Times New Roman"/>
        </w:rPr>
        <w:t>%</w:t>
      </w:r>
      <w:r w:rsidR="00400F56" w:rsidRPr="0053022D">
        <w:rPr>
          <w:rFonts w:ascii="Times New Roman" w:hAnsi="Times New Roman" w:cs="Times New Roman"/>
        </w:rPr>
        <w:t>)</w:t>
      </w:r>
      <w:r w:rsidRPr="0053022D">
        <w:rPr>
          <w:rFonts w:ascii="Times New Roman" w:hAnsi="Times New Roman" w:cs="Times New Roman"/>
        </w:rPr>
        <w:t xml:space="preserve"> el control lo ejercen los propios químicos</w:t>
      </w:r>
      <w:r w:rsidR="00400F56" w:rsidRPr="0053022D">
        <w:rPr>
          <w:rFonts w:ascii="Times New Roman" w:hAnsi="Times New Roman" w:cs="Times New Roman"/>
        </w:rPr>
        <w:t>, quienes</w:t>
      </w:r>
      <w:r w:rsidRPr="0053022D">
        <w:rPr>
          <w:rFonts w:ascii="Times New Roman" w:hAnsi="Times New Roman" w:cs="Times New Roman"/>
        </w:rPr>
        <w:t xml:space="preserve"> por lo general son dueños de la empresa. No todos tienen técnicos y solo 24</w:t>
      </w:r>
      <w:r w:rsidR="00F1213B" w:rsidRPr="0053022D">
        <w:rPr>
          <w:rFonts w:ascii="Times New Roman" w:hAnsi="Times New Roman" w:cs="Times New Roman"/>
        </w:rPr>
        <w:t xml:space="preserve"> </w:t>
      </w:r>
      <w:r w:rsidRPr="0053022D">
        <w:rPr>
          <w:rFonts w:ascii="Times New Roman" w:hAnsi="Times New Roman" w:cs="Times New Roman"/>
        </w:rPr>
        <w:t>% cuenta con intendentes que por lo regular son los encargados de los RPBI. Otro factor interesante es la edad de la empresa</w:t>
      </w:r>
      <w:r w:rsidR="001E297F" w:rsidRPr="0053022D">
        <w:rPr>
          <w:rFonts w:ascii="Times New Roman" w:hAnsi="Times New Roman" w:cs="Times New Roman"/>
        </w:rPr>
        <w:t>:</w:t>
      </w:r>
      <w:r w:rsidRPr="0053022D">
        <w:rPr>
          <w:rFonts w:ascii="Times New Roman" w:hAnsi="Times New Roman" w:cs="Times New Roman"/>
        </w:rPr>
        <w:t xml:space="preserve"> a mayor antigüedad menor control de los residuos</w:t>
      </w:r>
      <w:r w:rsidR="001E297F" w:rsidRPr="0053022D">
        <w:rPr>
          <w:rFonts w:ascii="Times New Roman" w:hAnsi="Times New Roman" w:cs="Times New Roman"/>
        </w:rPr>
        <w:t>. G</w:t>
      </w:r>
      <w:r w:rsidRPr="0053022D">
        <w:rPr>
          <w:rFonts w:ascii="Times New Roman" w:hAnsi="Times New Roman" w:cs="Times New Roman"/>
        </w:rPr>
        <w:t xml:space="preserve">eneralmente siguen técnicas </w:t>
      </w:r>
      <w:r w:rsidR="001E297F" w:rsidRPr="0053022D">
        <w:rPr>
          <w:rFonts w:ascii="Times New Roman" w:hAnsi="Times New Roman" w:cs="Times New Roman"/>
        </w:rPr>
        <w:t>ina</w:t>
      </w:r>
      <w:r w:rsidRPr="0053022D">
        <w:rPr>
          <w:rFonts w:ascii="Times New Roman" w:hAnsi="Times New Roman" w:cs="Times New Roman"/>
        </w:rPr>
        <w:t>propia</w:t>
      </w:r>
      <w:r w:rsidR="001E297F" w:rsidRPr="0053022D">
        <w:rPr>
          <w:rFonts w:ascii="Times New Roman" w:hAnsi="Times New Roman" w:cs="Times New Roman"/>
        </w:rPr>
        <w:t>da</w:t>
      </w:r>
      <w:r w:rsidRPr="0053022D">
        <w:rPr>
          <w:rFonts w:ascii="Times New Roman" w:hAnsi="Times New Roman" w:cs="Times New Roman"/>
        </w:rPr>
        <w:t>s para su manejo, como arrojar</w:t>
      </w:r>
      <w:r w:rsidR="001E297F" w:rsidRPr="0053022D">
        <w:rPr>
          <w:rFonts w:ascii="Times New Roman" w:hAnsi="Times New Roman" w:cs="Times New Roman"/>
        </w:rPr>
        <w:t>los</w:t>
      </w:r>
      <w:r w:rsidRPr="0053022D">
        <w:rPr>
          <w:rFonts w:ascii="Times New Roman" w:hAnsi="Times New Roman" w:cs="Times New Roman"/>
        </w:rPr>
        <w:t xml:space="preserve"> al drenaje, elimin</w:t>
      </w:r>
      <w:r w:rsidR="001E297F" w:rsidRPr="0053022D">
        <w:rPr>
          <w:rFonts w:ascii="Times New Roman" w:hAnsi="Times New Roman" w:cs="Times New Roman"/>
        </w:rPr>
        <w:t>arlos</w:t>
      </w:r>
      <w:r w:rsidRPr="0053022D">
        <w:rPr>
          <w:rFonts w:ascii="Times New Roman" w:hAnsi="Times New Roman" w:cs="Times New Roman"/>
        </w:rPr>
        <w:t xml:space="preserve"> en la basura urbana, no confina</w:t>
      </w:r>
      <w:r w:rsidR="001E297F" w:rsidRPr="0053022D">
        <w:rPr>
          <w:rFonts w:ascii="Times New Roman" w:hAnsi="Times New Roman" w:cs="Times New Roman"/>
        </w:rPr>
        <w:t>rlos</w:t>
      </w:r>
      <w:r w:rsidRPr="0053022D">
        <w:rPr>
          <w:rFonts w:ascii="Times New Roman" w:hAnsi="Times New Roman" w:cs="Times New Roman"/>
        </w:rPr>
        <w:t>, no congela</w:t>
      </w:r>
      <w:r w:rsidR="001E297F" w:rsidRPr="0053022D">
        <w:rPr>
          <w:rFonts w:ascii="Times New Roman" w:hAnsi="Times New Roman" w:cs="Times New Roman"/>
        </w:rPr>
        <w:t>rlos</w:t>
      </w:r>
      <w:r w:rsidRPr="0053022D">
        <w:rPr>
          <w:rFonts w:ascii="Times New Roman" w:hAnsi="Times New Roman" w:cs="Times New Roman"/>
        </w:rPr>
        <w:t xml:space="preserve"> y no contrata</w:t>
      </w:r>
      <w:r w:rsidR="001E297F" w:rsidRPr="0053022D">
        <w:rPr>
          <w:rFonts w:ascii="Times New Roman" w:hAnsi="Times New Roman" w:cs="Times New Roman"/>
        </w:rPr>
        <w:t>r</w:t>
      </w:r>
      <w:r w:rsidRPr="0053022D">
        <w:rPr>
          <w:rFonts w:ascii="Times New Roman" w:hAnsi="Times New Roman" w:cs="Times New Roman"/>
        </w:rPr>
        <w:t xml:space="preserve"> a empresas que se encarguen de su disposición. </w:t>
      </w:r>
      <w:r w:rsidR="00F1213B" w:rsidRPr="0053022D">
        <w:rPr>
          <w:rFonts w:ascii="Times New Roman" w:hAnsi="Times New Roman" w:cs="Times New Roman"/>
        </w:rPr>
        <w:t>L</w:t>
      </w:r>
      <w:r w:rsidR="00B0466D" w:rsidRPr="0053022D">
        <w:rPr>
          <w:rFonts w:ascii="Times New Roman" w:hAnsi="Times New Roman" w:cs="Times New Roman"/>
        </w:rPr>
        <w:t xml:space="preserve">a </w:t>
      </w:r>
      <w:r w:rsidR="00F1213B" w:rsidRPr="0053022D">
        <w:rPr>
          <w:rFonts w:ascii="Times New Roman" w:hAnsi="Times New Roman" w:cs="Times New Roman"/>
        </w:rPr>
        <w:t>t</w:t>
      </w:r>
      <w:r w:rsidR="00B0466D" w:rsidRPr="0053022D">
        <w:rPr>
          <w:rFonts w:ascii="Times New Roman" w:hAnsi="Times New Roman" w:cs="Times New Roman"/>
        </w:rPr>
        <w:t>abla 3</w:t>
      </w:r>
      <w:r w:rsidR="00F1213B" w:rsidRPr="0053022D">
        <w:rPr>
          <w:rFonts w:ascii="Times New Roman" w:hAnsi="Times New Roman" w:cs="Times New Roman"/>
        </w:rPr>
        <w:t xml:space="preserve"> muestra</w:t>
      </w:r>
      <w:r w:rsidRPr="0053022D">
        <w:rPr>
          <w:rFonts w:ascii="Times New Roman" w:hAnsi="Times New Roman" w:cs="Times New Roman"/>
        </w:rPr>
        <w:t xml:space="preserve"> el tipo de </w:t>
      </w:r>
      <w:r w:rsidR="00F1213B" w:rsidRPr="0053022D">
        <w:rPr>
          <w:rFonts w:ascii="Times New Roman" w:hAnsi="Times New Roman" w:cs="Times New Roman"/>
        </w:rPr>
        <w:t>b</w:t>
      </w:r>
      <w:r w:rsidRPr="0053022D">
        <w:rPr>
          <w:rFonts w:ascii="Times New Roman" w:hAnsi="Times New Roman" w:cs="Times New Roman"/>
        </w:rPr>
        <w:t xml:space="preserve">arreras en la GC </w:t>
      </w:r>
      <w:r w:rsidR="001E297F" w:rsidRPr="0053022D">
        <w:rPr>
          <w:rFonts w:ascii="Times New Roman" w:hAnsi="Times New Roman" w:cs="Times New Roman"/>
        </w:rPr>
        <w:t>durante</w:t>
      </w:r>
      <w:r w:rsidRPr="0053022D">
        <w:rPr>
          <w:rFonts w:ascii="Times New Roman" w:hAnsi="Times New Roman" w:cs="Times New Roman"/>
        </w:rPr>
        <w:t xml:space="preserve"> el mane</w:t>
      </w:r>
      <w:r w:rsidR="00B0466D" w:rsidRPr="0053022D">
        <w:rPr>
          <w:rFonts w:ascii="Times New Roman" w:hAnsi="Times New Roman" w:cs="Times New Roman"/>
        </w:rPr>
        <w:t>jo de RPBI encontrados</w:t>
      </w:r>
      <w:r w:rsidRPr="0053022D">
        <w:rPr>
          <w:rFonts w:ascii="Times New Roman" w:hAnsi="Times New Roman" w:cs="Times New Roman"/>
        </w:rPr>
        <w:t>.</w:t>
      </w:r>
    </w:p>
    <w:p w14:paraId="6A570658" w14:textId="77777777" w:rsidR="00DC7BBB" w:rsidRDefault="00DC7BBB" w:rsidP="00DC7BBB">
      <w:pPr>
        <w:spacing w:line="360" w:lineRule="auto"/>
        <w:jc w:val="both"/>
        <w:rPr>
          <w:rFonts w:ascii="Times New Roman" w:hAnsi="Times New Roman" w:cs="Times New Roman"/>
        </w:rPr>
      </w:pPr>
    </w:p>
    <w:p w14:paraId="279B5E3F" w14:textId="77777777" w:rsidR="00DC7BBB" w:rsidRDefault="00DC7BBB" w:rsidP="00DC7BBB">
      <w:pPr>
        <w:spacing w:line="360" w:lineRule="auto"/>
        <w:jc w:val="both"/>
        <w:rPr>
          <w:rFonts w:ascii="Times New Roman" w:hAnsi="Times New Roman" w:cs="Times New Roman"/>
        </w:rPr>
      </w:pPr>
    </w:p>
    <w:p w14:paraId="0E7B6F88" w14:textId="77777777" w:rsidR="00DC7BBB" w:rsidRDefault="00DC7BBB" w:rsidP="00DC7BBB">
      <w:pPr>
        <w:spacing w:line="360" w:lineRule="auto"/>
        <w:jc w:val="both"/>
        <w:rPr>
          <w:rFonts w:ascii="Times New Roman" w:hAnsi="Times New Roman" w:cs="Times New Roman"/>
        </w:rPr>
      </w:pPr>
    </w:p>
    <w:p w14:paraId="30726350" w14:textId="77777777" w:rsidR="00DC7BBB" w:rsidRDefault="00DC7BBB" w:rsidP="00DC7BBB">
      <w:pPr>
        <w:spacing w:line="360" w:lineRule="auto"/>
        <w:jc w:val="both"/>
        <w:rPr>
          <w:rFonts w:ascii="Times New Roman" w:hAnsi="Times New Roman" w:cs="Times New Roman"/>
        </w:rPr>
      </w:pPr>
    </w:p>
    <w:p w14:paraId="2F58C2AA" w14:textId="77777777" w:rsidR="00DC7BBB" w:rsidRDefault="00DC7BBB" w:rsidP="00DC7BBB">
      <w:pPr>
        <w:spacing w:line="360" w:lineRule="auto"/>
        <w:jc w:val="both"/>
        <w:rPr>
          <w:rFonts w:ascii="Times New Roman" w:hAnsi="Times New Roman" w:cs="Times New Roman"/>
        </w:rPr>
      </w:pPr>
    </w:p>
    <w:p w14:paraId="7B30BBFC" w14:textId="77777777" w:rsidR="00DC7BBB" w:rsidRDefault="00DC7BBB" w:rsidP="00DC7BBB">
      <w:pPr>
        <w:spacing w:line="360" w:lineRule="auto"/>
        <w:jc w:val="both"/>
        <w:rPr>
          <w:rFonts w:ascii="Times New Roman" w:hAnsi="Times New Roman" w:cs="Times New Roman"/>
        </w:rPr>
      </w:pPr>
    </w:p>
    <w:p w14:paraId="17A8B6A6" w14:textId="77777777" w:rsidR="00DC7BBB" w:rsidRDefault="00DC7BBB" w:rsidP="00DC7BBB">
      <w:pPr>
        <w:spacing w:line="360" w:lineRule="auto"/>
        <w:jc w:val="both"/>
        <w:rPr>
          <w:rFonts w:ascii="Times New Roman" w:hAnsi="Times New Roman" w:cs="Times New Roman"/>
        </w:rPr>
      </w:pPr>
    </w:p>
    <w:p w14:paraId="3E73BAC6" w14:textId="77777777" w:rsidR="00DC7BBB" w:rsidRDefault="00DC7BBB" w:rsidP="00DC7BBB">
      <w:pPr>
        <w:spacing w:line="360" w:lineRule="auto"/>
        <w:jc w:val="both"/>
        <w:rPr>
          <w:rFonts w:ascii="Times New Roman" w:hAnsi="Times New Roman" w:cs="Times New Roman"/>
        </w:rPr>
      </w:pPr>
    </w:p>
    <w:p w14:paraId="78D107CE" w14:textId="77777777" w:rsidR="00DC7BBB" w:rsidRDefault="00DC7BBB" w:rsidP="00DC7BBB">
      <w:pPr>
        <w:spacing w:line="360" w:lineRule="auto"/>
        <w:jc w:val="both"/>
        <w:rPr>
          <w:rFonts w:ascii="Times New Roman" w:hAnsi="Times New Roman" w:cs="Times New Roman"/>
        </w:rPr>
      </w:pPr>
    </w:p>
    <w:p w14:paraId="06256DCA" w14:textId="77777777" w:rsidR="00DC7BBB" w:rsidRDefault="00DC7BBB" w:rsidP="00DC7BBB">
      <w:pPr>
        <w:spacing w:line="360" w:lineRule="auto"/>
        <w:jc w:val="both"/>
        <w:rPr>
          <w:rFonts w:ascii="Times New Roman" w:hAnsi="Times New Roman" w:cs="Times New Roman"/>
        </w:rPr>
      </w:pPr>
    </w:p>
    <w:p w14:paraId="64F18CE9" w14:textId="77777777" w:rsidR="00DC7BBB" w:rsidRDefault="00DC7BBB" w:rsidP="00DC7BBB">
      <w:pPr>
        <w:spacing w:line="360" w:lineRule="auto"/>
        <w:jc w:val="both"/>
        <w:rPr>
          <w:rFonts w:ascii="Times New Roman" w:hAnsi="Times New Roman" w:cs="Times New Roman"/>
        </w:rPr>
      </w:pPr>
    </w:p>
    <w:p w14:paraId="21B7BF22" w14:textId="77777777" w:rsidR="00DC7BBB" w:rsidRDefault="00DC7BBB" w:rsidP="00DC7BBB">
      <w:pPr>
        <w:spacing w:line="360" w:lineRule="auto"/>
        <w:jc w:val="both"/>
        <w:rPr>
          <w:rFonts w:ascii="Times New Roman" w:hAnsi="Times New Roman" w:cs="Times New Roman"/>
        </w:rPr>
      </w:pPr>
    </w:p>
    <w:p w14:paraId="25E9D889" w14:textId="4AB0591A" w:rsidR="00B0466D" w:rsidRPr="0038591A" w:rsidRDefault="00B0466D" w:rsidP="00DC7BBB">
      <w:pPr>
        <w:spacing w:line="360" w:lineRule="auto"/>
        <w:jc w:val="center"/>
        <w:rPr>
          <w:rFonts w:ascii="Arial" w:hAnsi="Arial" w:cs="Arial"/>
        </w:rPr>
      </w:pPr>
      <w:r w:rsidRPr="0053022D">
        <w:rPr>
          <w:rFonts w:ascii="Times New Roman" w:hAnsi="Times New Roman" w:cs="Times New Roman"/>
        </w:rPr>
        <w:lastRenderedPageBreak/>
        <w:t>Tabla 3. Barreras en la GC encontradas en la encuesta general de la empresa.</w:t>
      </w:r>
    </w:p>
    <w:tbl>
      <w:tblPr>
        <w:tblStyle w:val="Tablaconcuadrcu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479"/>
        <w:gridCol w:w="2127"/>
      </w:tblGrid>
      <w:tr w:rsidR="00B0466D" w:rsidRPr="00B0466D" w14:paraId="03EB3EF6" w14:textId="77777777" w:rsidTr="00B0466D">
        <w:tc>
          <w:tcPr>
            <w:tcW w:w="7479" w:type="dxa"/>
            <w:tcBorders>
              <w:top w:val="single" w:sz="4" w:space="0" w:color="auto"/>
              <w:bottom w:val="single" w:sz="4" w:space="0" w:color="auto"/>
            </w:tcBorders>
            <w:vAlign w:val="center"/>
          </w:tcPr>
          <w:p w14:paraId="634DCEB5" w14:textId="77777777" w:rsidR="00B0466D" w:rsidRPr="00B0466D" w:rsidRDefault="00B0466D" w:rsidP="00B0466D">
            <w:pPr>
              <w:rPr>
                <w:rFonts w:ascii="Arial" w:hAnsi="Arial" w:cs="Arial"/>
                <w:sz w:val="20"/>
                <w:szCs w:val="20"/>
              </w:rPr>
            </w:pPr>
            <w:r w:rsidRPr="00B0466D">
              <w:rPr>
                <w:rFonts w:ascii="Arial" w:hAnsi="Arial" w:cs="Arial"/>
                <w:sz w:val="20"/>
                <w:szCs w:val="20"/>
              </w:rPr>
              <w:t>Ítems</w:t>
            </w:r>
          </w:p>
        </w:tc>
        <w:tc>
          <w:tcPr>
            <w:tcW w:w="2127" w:type="dxa"/>
            <w:tcBorders>
              <w:top w:val="single" w:sz="4" w:space="0" w:color="auto"/>
              <w:bottom w:val="single" w:sz="4" w:space="0" w:color="auto"/>
            </w:tcBorders>
            <w:vAlign w:val="center"/>
          </w:tcPr>
          <w:p w14:paraId="3AFFD716" w14:textId="77777777" w:rsidR="00B0466D" w:rsidRPr="00B0466D" w:rsidRDefault="00B0466D" w:rsidP="00B0466D">
            <w:pPr>
              <w:rPr>
                <w:rFonts w:ascii="Arial" w:hAnsi="Arial" w:cs="Arial"/>
                <w:sz w:val="20"/>
                <w:szCs w:val="20"/>
              </w:rPr>
            </w:pPr>
            <w:r w:rsidRPr="00B0466D">
              <w:rPr>
                <w:rFonts w:ascii="Arial" w:hAnsi="Arial" w:cs="Arial"/>
                <w:sz w:val="20"/>
                <w:szCs w:val="20"/>
              </w:rPr>
              <w:t>Tipo de Barrera</w:t>
            </w:r>
          </w:p>
        </w:tc>
      </w:tr>
      <w:tr w:rsidR="00B0466D" w:rsidRPr="00B0466D" w14:paraId="51E4E75E" w14:textId="77777777" w:rsidTr="00B0466D">
        <w:tc>
          <w:tcPr>
            <w:tcW w:w="7479" w:type="dxa"/>
            <w:tcBorders>
              <w:top w:val="single" w:sz="4" w:space="0" w:color="auto"/>
            </w:tcBorders>
            <w:vAlign w:val="center"/>
          </w:tcPr>
          <w:p w14:paraId="72DB2048" w14:textId="45E46B7D" w:rsidR="00B0466D" w:rsidRPr="00B0466D" w:rsidRDefault="00B0466D" w:rsidP="00B0466D">
            <w:pPr>
              <w:rPr>
                <w:rFonts w:ascii="Arial" w:hAnsi="Arial" w:cs="Arial"/>
                <w:sz w:val="20"/>
                <w:szCs w:val="20"/>
              </w:rPr>
            </w:pPr>
            <w:r>
              <w:rPr>
                <w:rFonts w:ascii="Arial" w:hAnsi="Arial" w:cs="Arial"/>
                <w:sz w:val="20"/>
                <w:szCs w:val="20"/>
              </w:rPr>
              <w:t xml:space="preserve">a. </w:t>
            </w:r>
            <w:r w:rsidRPr="00B0466D">
              <w:rPr>
                <w:rFonts w:ascii="Arial" w:hAnsi="Arial" w:cs="Arial"/>
                <w:sz w:val="20"/>
                <w:szCs w:val="20"/>
              </w:rPr>
              <w:t>Laboratorios con y sin área especial para almacenar</w:t>
            </w:r>
          </w:p>
        </w:tc>
        <w:tc>
          <w:tcPr>
            <w:tcW w:w="2127" w:type="dxa"/>
            <w:tcBorders>
              <w:top w:val="single" w:sz="4" w:space="0" w:color="auto"/>
            </w:tcBorders>
            <w:vAlign w:val="center"/>
          </w:tcPr>
          <w:p w14:paraId="5B725DD8" w14:textId="77777777" w:rsidR="00B0466D" w:rsidRPr="00B0466D" w:rsidRDefault="00B0466D" w:rsidP="00B0466D">
            <w:pPr>
              <w:rPr>
                <w:rFonts w:ascii="Arial" w:hAnsi="Arial" w:cs="Arial"/>
                <w:sz w:val="20"/>
                <w:szCs w:val="20"/>
              </w:rPr>
            </w:pPr>
            <w:r w:rsidRPr="00B0466D">
              <w:rPr>
                <w:rFonts w:ascii="Arial" w:hAnsi="Arial" w:cs="Arial"/>
                <w:sz w:val="20"/>
                <w:szCs w:val="20"/>
              </w:rPr>
              <w:t>Financiera</w:t>
            </w:r>
          </w:p>
          <w:p w14:paraId="4D8712B1" w14:textId="77777777" w:rsidR="00B0466D" w:rsidRPr="00B0466D" w:rsidRDefault="00B0466D" w:rsidP="00B0466D">
            <w:pPr>
              <w:rPr>
                <w:rFonts w:ascii="Arial" w:hAnsi="Arial" w:cs="Arial"/>
                <w:sz w:val="20"/>
                <w:szCs w:val="20"/>
              </w:rPr>
            </w:pPr>
            <w:r w:rsidRPr="00B0466D">
              <w:rPr>
                <w:rFonts w:ascii="Arial" w:hAnsi="Arial" w:cs="Arial"/>
                <w:sz w:val="20"/>
                <w:szCs w:val="20"/>
              </w:rPr>
              <w:t>Cultural</w:t>
            </w:r>
          </w:p>
        </w:tc>
      </w:tr>
      <w:tr w:rsidR="00B0466D" w:rsidRPr="00B0466D" w14:paraId="1BEB7CF2" w14:textId="77777777" w:rsidTr="00B0466D">
        <w:tc>
          <w:tcPr>
            <w:tcW w:w="7479" w:type="dxa"/>
            <w:vAlign w:val="center"/>
          </w:tcPr>
          <w:p w14:paraId="558CDD89" w14:textId="66FC858E" w:rsidR="00B0466D" w:rsidRPr="00B0466D" w:rsidRDefault="00B0466D" w:rsidP="00B0466D">
            <w:pPr>
              <w:rPr>
                <w:rFonts w:ascii="Arial" w:hAnsi="Arial" w:cs="Arial"/>
                <w:b/>
                <w:sz w:val="20"/>
                <w:szCs w:val="20"/>
              </w:rPr>
            </w:pPr>
            <w:r>
              <w:rPr>
                <w:rFonts w:ascii="Arial" w:hAnsi="Arial" w:cs="Arial"/>
                <w:sz w:val="20"/>
                <w:szCs w:val="20"/>
              </w:rPr>
              <w:t xml:space="preserve">b. </w:t>
            </w:r>
            <w:r w:rsidRPr="00B0466D">
              <w:rPr>
                <w:rFonts w:ascii="Arial" w:hAnsi="Arial" w:cs="Arial"/>
                <w:sz w:val="20"/>
                <w:szCs w:val="20"/>
              </w:rPr>
              <w:t>Laboratorios que cuentan con sistema de refrigeración para el almacenamiento de RPBI.</w:t>
            </w:r>
            <w:r w:rsidRPr="00B0466D">
              <w:rPr>
                <w:rFonts w:ascii="Arial" w:hAnsi="Arial" w:cs="Arial"/>
                <w:b/>
                <w:sz w:val="20"/>
                <w:szCs w:val="20"/>
              </w:rPr>
              <w:t xml:space="preserve"> </w:t>
            </w:r>
          </w:p>
        </w:tc>
        <w:tc>
          <w:tcPr>
            <w:tcW w:w="2127" w:type="dxa"/>
            <w:vAlign w:val="center"/>
          </w:tcPr>
          <w:p w14:paraId="181BA930" w14:textId="77777777" w:rsidR="00B0466D" w:rsidRPr="00B0466D" w:rsidRDefault="00B0466D" w:rsidP="00B0466D">
            <w:pPr>
              <w:rPr>
                <w:rFonts w:ascii="Arial" w:hAnsi="Arial" w:cs="Arial"/>
                <w:sz w:val="20"/>
                <w:szCs w:val="20"/>
              </w:rPr>
            </w:pPr>
            <w:r w:rsidRPr="00B0466D">
              <w:rPr>
                <w:rFonts w:ascii="Arial" w:hAnsi="Arial" w:cs="Arial"/>
                <w:sz w:val="20"/>
                <w:szCs w:val="20"/>
              </w:rPr>
              <w:t>Financiera</w:t>
            </w:r>
          </w:p>
          <w:p w14:paraId="783656CC" w14:textId="77777777" w:rsidR="00B0466D" w:rsidRPr="00B0466D" w:rsidRDefault="00B0466D" w:rsidP="00B0466D">
            <w:pPr>
              <w:rPr>
                <w:rFonts w:ascii="Arial" w:hAnsi="Arial" w:cs="Arial"/>
                <w:sz w:val="20"/>
                <w:szCs w:val="20"/>
              </w:rPr>
            </w:pPr>
            <w:r w:rsidRPr="00B0466D">
              <w:rPr>
                <w:rFonts w:ascii="Arial" w:hAnsi="Arial" w:cs="Arial"/>
                <w:sz w:val="20"/>
                <w:szCs w:val="20"/>
              </w:rPr>
              <w:t>Tecnológica</w:t>
            </w:r>
          </w:p>
          <w:p w14:paraId="57ACD16F" w14:textId="77777777" w:rsidR="00B0466D" w:rsidRPr="00B0466D" w:rsidRDefault="00B0466D" w:rsidP="00B0466D">
            <w:pPr>
              <w:rPr>
                <w:rFonts w:ascii="Arial" w:hAnsi="Arial" w:cs="Arial"/>
                <w:sz w:val="20"/>
                <w:szCs w:val="20"/>
              </w:rPr>
            </w:pPr>
            <w:r w:rsidRPr="00B0466D">
              <w:rPr>
                <w:rFonts w:ascii="Arial" w:hAnsi="Arial" w:cs="Arial"/>
                <w:sz w:val="20"/>
                <w:szCs w:val="20"/>
              </w:rPr>
              <w:t>Cultural</w:t>
            </w:r>
          </w:p>
        </w:tc>
      </w:tr>
      <w:tr w:rsidR="00B0466D" w:rsidRPr="00B0466D" w14:paraId="22F32967" w14:textId="77777777" w:rsidTr="00B0466D">
        <w:tc>
          <w:tcPr>
            <w:tcW w:w="7479" w:type="dxa"/>
            <w:vAlign w:val="center"/>
          </w:tcPr>
          <w:p w14:paraId="34251FCA" w14:textId="1D7C2A08" w:rsidR="00B0466D" w:rsidRPr="00B0466D" w:rsidRDefault="00B0466D" w:rsidP="001E297F">
            <w:pPr>
              <w:rPr>
                <w:rFonts w:ascii="Arial" w:hAnsi="Arial" w:cs="Arial"/>
                <w:sz w:val="20"/>
                <w:szCs w:val="20"/>
              </w:rPr>
            </w:pPr>
            <w:r>
              <w:rPr>
                <w:rFonts w:ascii="Arial" w:hAnsi="Arial" w:cs="Arial"/>
                <w:sz w:val="20"/>
                <w:szCs w:val="20"/>
              </w:rPr>
              <w:t xml:space="preserve">c. </w:t>
            </w:r>
            <w:r w:rsidRPr="00B0466D">
              <w:rPr>
                <w:rFonts w:ascii="Arial" w:hAnsi="Arial" w:cs="Arial"/>
                <w:sz w:val="20"/>
                <w:szCs w:val="20"/>
              </w:rPr>
              <w:t xml:space="preserve">Servicios de </w:t>
            </w:r>
            <w:r w:rsidR="001E297F">
              <w:rPr>
                <w:rFonts w:ascii="Arial" w:hAnsi="Arial" w:cs="Arial"/>
                <w:sz w:val="20"/>
                <w:szCs w:val="20"/>
              </w:rPr>
              <w:t>r</w:t>
            </w:r>
            <w:r w:rsidRPr="00B0466D">
              <w:rPr>
                <w:rFonts w:ascii="Arial" w:hAnsi="Arial" w:cs="Arial"/>
                <w:sz w:val="20"/>
                <w:szCs w:val="20"/>
              </w:rPr>
              <w:t>ecolección</w:t>
            </w:r>
          </w:p>
        </w:tc>
        <w:tc>
          <w:tcPr>
            <w:tcW w:w="2127" w:type="dxa"/>
            <w:vAlign w:val="center"/>
          </w:tcPr>
          <w:p w14:paraId="0F4153FD" w14:textId="77777777" w:rsidR="00B0466D" w:rsidRPr="00B0466D" w:rsidRDefault="00B0466D" w:rsidP="00B0466D">
            <w:pPr>
              <w:rPr>
                <w:rFonts w:ascii="Arial" w:hAnsi="Arial" w:cs="Arial"/>
                <w:sz w:val="20"/>
                <w:szCs w:val="20"/>
              </w:rPr>
            </w:pPr>
            <w:r w:rsidRPr="00B0466D">
              <w:rPr>
                <w:rFonts w:ascii="Arial" w:hAnsi="Arial" w:cs="Arial"/>
                <w:sz w:val="20"/>
                <w:szCs w:val="20"/>
              </w:rPr>
              <w:t>Organización</w:t>
            </w:r>
          </w:p>
          <w:p w14:paraId="583FCEF3" w14:textId="77777777" w:rsidR="00B0466D" w:rsidRPr="00B0466D" w:rsidRDefault="00B0466D" w:rsidP="00B0466D">
            <w:pPr>
              <w:rPr>
                <w:rFonts w:ascii="Arial" w:hAnsi="Arial" w:cs="Arial"/>
                <w:sz w:val="20"/>
                <w:szCs w:val="20"/>
              </w:rPr>
            </w:pPr>
            <w:r w:rsidRPr="00B0466D">
              <w:rPr>
                <w:rFonts w:ascii="Arial" w:hAnsi="Arial" w:cs="Arial"/>
                <w:sz w:val="20"/>
                <w:szCs w:val="20"/>
              </w:rPr>
              <w:t>Normativa</w:t>
            </w:r>
          </w:p>
        </w:tc>
      </w:tr>
      <w:tr w:rsidR="00B0466D" w:rsidRPr="00B0466D" w14:paraId="4F7A7BB1" w14:textId="77777777" w:rsidTr="00B0466D">
        <w:tc>
          <w:tcPr>
            <w:tcW w:w="7479" w:type="dxa"/>
            <w:vAlign w:val="center"/>
          </w:tcPr>
          <w:p w14:paraId="65882830" w14:textId="7C72DC1B" w:rsidR="00B0466D" w:rsidRPr="00B0466D" w:rsidRDefault="00B0466D" w:rsidP="001E297F">
            <w:pPr>
              <w:rPr>
                <w:rFonts w:ascii="Arial" w:hAnsi="Arial" w:cs="Arial"/>
                <w:sz w:val="20"/>
                <w:szCs w:val="20"/>
              </w:rPr>
            </w:pPr>
            <w:r>
              <w:rPr>
                <w:rFonts w:ascii="Arial" w:hAnsi="Arial" w:cs="Arial"/>
                <w:sz w:val="20"/>
                <w:szCs w:val="20"/>
              </w:rPr>
              <w:t xml:space="preserve">d. </w:t>
            </w:r>
            <w:r w:rsidRPr="00B0466D">
              <w:rPr>
                <w:rFonts w:ascii="Arial" w:hAnsi="Arial" w:cs="Arial"/>
                <w:sz w:val="20"/>
                <w:szCs w:val="20"/>
              </w:rPr>
              <w:t xml:space="preserve">Inversión </w:t>
            </w:r>
            <w:r w:rsidR="001E297F">
              <w:rPr>
                <w:rFonts w:ascii="Arial" w:hAnsi="Arial" w:cs="Arial"/>
                <w:sz w:val="20"/>
                <w:szCs w:val="20"/>
              </w:rPr>
              <w:t>t</w:t>
            </w:r>
            <w:r w:rsidRPr="00B0466D">
              <w:rPr>
                <w:rFonts w:ascii="Arial" w:hAnsi="Arial" w:cs="Arial"/>
                <w:sz w:val="20"/>
                <w:szCs w:val="20"/>
              </w:rPr>
              <w:t>ecnológica</w:t>
            </w:r>
          </w:p>
        </w:tc>
        <w:tc>
          <w:tcPr>
            <w:tcW w:w="2127" w:type="dxa"/>
            <w:vAlign w:val="center"/>
          </w:tcPr>
          <w:p w14:paraId="337A9620" w14:textId="77777777" w:rsidR="00B0466D" w:rsidRPr="00B0466D" w:rsidRDefault="00B0466D" w:rsidP="00B0466D">
            <w:pPr>
              <w:rPr>
                <w:rFonts w:ascii="Arial" w:hAnsi="Arial" w:cs="Arial"/>
                <w:sz w:val="20"/>
                <w:szCs w:val="20"/>
              </w:rPr>
            </w:pPr>
            <w:r w:rsidRPr="00B0466D">
              <w:rPr>
                <w:rFonts w:ascii="Arial" w:hAnsi="Arial" w:cs="Arial"/>
                <w:sz w:val="20"/>
                <w:szCs w:val="20"/>
              </w:rPr>
              <w:t>Financiera</w:t>
            </w:r>
          </w:p>
          <w:p w14:paraId="00DE178E" w14:textId="77777777" w:rsidR="00B0466D" w:rsidRPr="00B0466D" w:rsidRDefault="00B0466D" w:rsidP="00B0466D">
            <w:pPr>
              <w:rPr>
                <w:rFonts w:ascii="Arial" w:hAnsi="Arial" w:cs="Arial"/>
                <w:sz w:val="20"/>
                <w:szCs w:val="20"/>
              </w:rPr>
            </w:pPr>
            <w:r w:rsidRPr="00B0466D">
              <w:rPr>
                <w:rFonts w:ascii="Arial" w:hAnsi="Arial" w:cs="Arial"/>
                <w:sz w:val="20"/>
                <w:szCs w:val="20"/>
              </w:rPr>
              <w:t>Cultural</w:t>
            </w:r>
          </w:p>
          <w:p w14:paraId="633A5277" w14:textId="77777777" w:rsidR="00B0466D" w:rsidRPr="00B0466D" w:rsidRDefault="00B0466D" w:rsidP="00B0466D">
            <w:pPr>
              <w:rPr>
                <w:rFonts w:ascii="Arial" w:hAnsi="Arial" w:cs="Arial"/>
                <w:sz w:val="20"/>
                <w:szCs w:val="20"/>
              </w:rPr>
            </w:pPr>
            <w:r w:rsidRPr="00B0466D">
              <w:rPr>
                <w:rFonts w:ascii="Arial" w:hAnsi="Arial" w:cs="Arial"/>
                <w:sz w:val="20"/>
                <w:szCs w:val="20"/>
              </w:rPr>
              <w:t>Tecnológica</w:t>
            </w:r>
          </w:p>
        </w:tc>
      </w:tr>
      <w:tr w:rsidR="00B0466D" w:rsidRPr="00B0466D" w14:paraId="05E0C556" w14:textId="77777777" w:rsidTr="00B0466D">
        <w:tc>
          <w:tcPr>
            <w:tcW w:w="7479" w:type="dxa"/>
            <w:vAlign w:val="center"/>
          </w:tcPr>
          <w:p w14:paraId="28E82026" w14:textId="562F7F60" w:rsidR="00B0466D" w:rsidRPr="00B0466D" w:rsidRDefault="00B0466D" w:rsidP="001E297F">
            <w:pPr>
              <w:rPr>
                <w:rFonts w:ascii="Arial" w:hAnsi="Arial" w:cs="Arial"/>
                <w:sz w:val="20"/>
                <w:szCs w:val="20"/>
              </w:rPr>
            </w:pPr>
            <w:r>
              <w:rPr>
                <w:rFonts w:ascii="Arial" w:hAnsi="Arial" w:cs="Arial"/>
                <w:sz w:val="20"/>
                <w:szCs w:val="20"/>
              </w:rPr>
              <w:t xml:space="preserve">e. </w:t>
            </w:r>
            <w:r w:rsidRPr="00B0466D">
              <w:rPr>
                <w:rFonts w:ascii="Arial" w:hAnsi="Arial" w:cs="Arial"/>
                <w:sz w:val="20"/>
                <w:szCs w:val="20"/>
              </w:rPr>
              <w:t xml:space="preserve">Inversión en </w:t>
            </w:r>
            <w:r w:rsidR="001E297F">
              <w:rPr>
                <w:rFonts w:ascii="Arial" w:hAnsi="Arial" w:cs="Arial"/>
                <w:sz w:val="20"/>
                <w:szCs w:val="20"/>
              </w:rPr>
              <w:t>c</w:t>
            </w:r>
            <w:r w:rsidRPr="00B0466D">
              <w:rPr>
                <w:rFonts w:ascii="Arial" w:hAnsi="Arial" w:cs="Arial"/>
                <w:sz w:val="20"/>
                <w:szCs w:val="20"/>
              </w:rPr>
              <w:t>apacitación</w:t>
            </w:r>
          </w:p>
        </w:tc>
        <w:tc>
          <w:tcPr>
            <w:tcW w:w="2127" w:type="dxa"/>
            <w:vAlign w:val="center"/>
          </w:tcPr>
          <w:p w14:paraId="6C262C64" w14:textId="77777777" w:rsidR="00B0466D" w:rsidRPr="00B0466D" w:rsidRDefault="00B0466D" w:rsidP="00B0466D">
            <w:pPr>
              <w:rPr>
                <w:rFonts w:ascii="Arial" w:hAnsi="Arial" w:cs="Arial"/>
                <w:sz w:val="20"/>
                <w:szCs w:val="20"/>
              </w:rPr>
            </w:pPr>
            <w:r w:rsidRPr="00B0466D">
              <w:rPr>
                <w:rFonts w:ascii="Arial" w:hAnsi="Arial" w:cs="Arial"/>
                <w:sz w:val="20"/>
                <w:szCs w:val="20"/>
              </w:rPr>
              <w:t>Organizacionales</w:t>
            </w:r>
          </w:p>
          <w:p w14:paraId="0F81E953" w14:textId="77777777" w:rsidR="00B0466D" w:rsidRPr="00B0466D" w:rsidRDefault="00B0466D" w:rsidP="00B0466D">
            <w:pPr>
              <w:rPr>
                <w:rFonts w:ascii="Arial" w:hAnsi="Arial" w:cs="Arial"/>
                <w:sz w:val="20"/>
                <w:szCs w:val="20"/>
              </w:rPr>
            </w:pPr>
            <w:r w:rsidRPr="00B0466D">
              <w:rPr>
                <w:rFonts w:ascii="Arial" w:hAnsi="Arial" w:cs="Arial"/>
                <w:sz w:val="20"/>
                <w:szCs w:val="20"/>
              </w:rPr>
              <w:t>Culturales</w:t>
            </w:r>
          </w:p>
        </w:tc>
      </w:tr>
      <w:tr w:rsidR="00B0466D" w:rsidRPr="00B0466D" w14:paraId="368BDCE8" w14:textId="77777777" w:rsidTr="00B0466D">
        <w:tc>
          <w:tcPr>
            <w:tcW w:w="7479" w:type="dxa"/>
            <w:vAlign w:val="center"/>
          </w:tcPr>
          <w:p w14:paraId="1AFF1FDA" w14:textId="7BD1E12A" w:rsidR="00B0466D" w:rsidRPr="00B0466D" w:rsidRDefault="00B0466D" w:rsidP="001E297F">
            <w:pPr>
              <w:rPr>
                <w:rFonts w:ascii="Arial" w:hAnsi="Arial" w:cs="Arial"/>
                <w:sz w:val="20"/>
                <w:szCs w:val="20"/>
              </w:rPr>
            </w:pPr>
            <w:r>
              <w:rPr>
                <w:rFonts w:ascii="Arial" w:hAnsi="Arial" w:cs="Arial"/>
                <w:sz w:val="20"/>
                <w:szCs w:val="20"/>
              </w:rPr>
              <w:t xml:space="preserve">f. </w:t>
            </w:r>
            <w:r w:rsidRPr="00B0466D">
              <w:rPr>
                <w:rFonts w:ascii="Arial" w:hAnsi="Arial" w:cs="Arial"/>
                <w:sz w:val="20"/>
                <w:szCs w:val="20"/>
              </w:rPr>
              <w:t xml:space="preserve">Inversión en </w:t>
            </w:r>
            <w:r w:rsidR="001E297F">
              <w:rPr>
                <w:rFonts w:ascii="Arial" w:hAnsi="Arial" w:cs="Arial"/>
                <w:sz w:val="20"/>
                <w:szCs w:val="20"/>
              </w:rPr>
              <w:t>m</w:t>
            </w:r>
            <w:r w:rsidRPr="00B0466D">
              <w:rPr>
                <w:rFonts w:ascii="Arial" w:hAnsi="Arial" w:cs="Arial"/>
                <w:sz w:val="20"/>
                <w:szCs w:val="20"/>
              </w:rPr>
              <w:t>otivación</w:t>
            </w:r>
          </w:p>
        </w:tc>
        <w:tc>
          <w:tcPr>
            <w:tcW w:w="2127" w:type="dxa"/>
            <w:vAlign w:val="center"/>
          </w:tcPr>
          <w:p w14:paraId="4875BD18" w14:textId="77777777" w:rsidR="00B0466D" w:rsidRPr="00B0466D" w:rsidRDefault="00B0466D" w:rsidP="00B0466D">
            <w:pPr>
              <w:rPr>
                <w:rFonts w:ascii="Arial" w:hAnsi="Arial" w:cs="Arial"/>
                <w:sz w:val="20"/>
                <w:szCs w:val="20"/>
              </w:rPr>
            </w:pPr>
            <w:r w:rsidRPr="00B0466D">
              <w:rPr>
                <w:rFonts w:ascii="Arial" w:hAnsi="Arial" w:cs="Arial"/>
                <w:sz w:val="20"/>
                <w:szCs w:val="20"/>
              </w:rPr>
              <w:t>Organizacional</w:t>
            </w:r>
          </w:p>
          <w:p w14:paraId="67E425D2" w14:textId="77777777" w:rsidR="00B0466D" w:rsidRPr="00B0466D" w:rsidRDefault="00B0466D" w:rsidP="00B0466D">
            <w:pPr>
              <w:rPr>
                <w:rFonts w:ascii="Arial" w:hAnsi="Arial" w:cs="Arial"/>
                <w:sz w:val="20"/>
                <w:szCs w:val="20"/>
              </w:rPr>
            </w:pPr>
            <w:r w:rsidRPr="00B0466D">
              <w:rPr>
                <w:rFonts w:ascii="Arial" w:hAnsi="Arial" w:cs="Arial"/>
                <w:sz w:val="20"/>
                <w:szCs w:val="20"/>
              </w:rPr>
              <w:t>Cultural</w:t>
            </w:r>
          </w:p>
        </w:tc>
      </w:tr>
      <w:tr w:rsidR="00B0466D" w:rsidRPr="00B0466D" w14:paraId="58B24A93" w14:textId="77777777" w:rsidTr="00B0466D">
        <w:tc>
          <w:tcPr>
            <w:tcW w:w="7479" w:type="dxa"/>
            <w:vAlign w:val="center"/>
          </w:tcPr>
          <w:p w14:paraId="2EA66E2C" w14:textId="5AE560BF" w:rsidR="00B0466D" w:rsidRPr="00B0466D" w:rsidRDefault="00B0466D" w:rsidP="001E297F">
            <w:pPr>
              <w:rPr>
                <w:rFonts w:ascii="Arial" w:hAnsi="Arial" w:cs="Arial"/>
                <w:sz w:val="20"/>
                <w:szCs w:val="20"/>
              </w:rPr>
            </w:pPr>
            <w:r>
              <w:rPr>
                <w:rFonts w:ascii="Arial" w:hAnsi="Arial" w:cs="Arial"/>
                <w:sz w:val="20"/>
                <w:szCs w:val="20"/>
              </w:rPr>
              <w:t xml:space="preserve">g. </w:t>
            </w:r>
            <w:r w:rsidRPr="00B0466D">
              <w:rPr>
                <w:rFonts w:ascii="Arial" w:hAnsi="Arial" w:cs="Arial"/>
                <w:sz w:val="20"/>
                <w:szCs w:val="20"/>
              </w:rPr>
              <w:t xml:space="preserve">Manejo de </w:t>
            </w:r>
            <w:r w:rsidR="001E297F">
              <w:rPr>
                <w:rFonts w:ascii="Arial" w:hAnsi="Arial" w:cs="Arial"/>
                <w:sz w:val="20"/>
                <w:szCs w:val="20"/>
              </w:rPr>
              <w:t>b</w:t>
            </w:r>
            <w:r w:rsidRPr="00B0466D">
              <w:rPr>
                <w:rFonts w:ascii="Arial" w:hAnsi="Arial" w:cs="Arial"/>
                <w:sz w:val="20"/>
                <w:szCs w:val="20"/>
              </w:rPr>
              <w:t>ase de datos</w:t>
            </w:r>
          </w:p>
        </w:tc>
        <w:tc>
          <w:tcPr>
            <w:tcW w:w="2127" w:type="dxa"/>
            <w:vAlign w:val="center"/>
          </w:tcPr>
          <w:p w14:paraId="41DD692C" w14:textId="77777777" w:rsidR="00B0466D" w:rsidRPr="00B0466D" w:rsidRDefault="00B0466D" w:rsidP="00B0466D">
            <w:pPr>
              <w:rPr>
                <w:rFonts w:ascii="Arial" w:hAnsi="Arial" w:cs="Arial"/>
                <w:sz w:val="20"/>
                <w:szCs w:val="20"/>
              </w:rPr>
            </w:pPr>
            <w:r w:rsidRPr="00B0466D">
              <w:rPr>
                <w:rFonts w:ascii="Arial" w:hAnsi="Arial" w:cs="Arial"/>
                <w:sz w:val="20"/>
                <w:szCs w:val="20"/>
              </w:rPr>
              <w:t>Tecnológica</w:t>
            </w:r>
          </w:p>
          <w:p w14:paraId="661898FF" w14:textId="77777777" w:rsidR="00B0466D" w:rsidRPr="00B0466D" w:rsidRDefault="00B0466D" w:rsidP="00B0466D">
            <w:pPr>
              <w:rPr>
                <w:rFonts w:ascii="Arial" w:hAnsi="Arial" w:cs="Arial"/>
                <w:sz w:val="20"/>
                <w:szCs w:val="20"/>
              </w:rPr>
            </w:pPr>
            <w:r w:rsidRPr="00B0466D">
              <w:rPr>
                <w:rFonts w:ascii="Arial" w:hAnsi="Arial" w:cs="Arial"/>
                <w:sz w:val="20"/>
                <w:szCs w:val="20"/>
              </w:rPr>
              <w:t>Organizacional</w:t>
            </w:r>
          </w:p>
        </w:tc>
      </w:tr>
      <w:tr w:rsidR="00B0466D" w:rsidRPr="00B0466D" w14:paraId="2B2EBBA9" w14:textId="77777777" w:rsidTr="00B0466D">
        <w:tc>
          <w:tcPr>
            <w:tcW w:w="7479" w:type="dxa"/>
            <w:tcBorders>
              <w:bottom w:val="single" w:sz="4" w:space="0" w:color="auto"/>
            </w:tcBorders>
            <w:vAlign w:val="center"/>
          </w:tcPr>
          <w:p w14:paraId="4AE3BE5F" w14:textId="4495694A" w:rsidR="00B0466D" w:rsidRPr="00B0466D" w:rsidRDefault="00B0466D" w:rsidP="00B0466D">
            <w:pPr>
              <w:rPr>
                <w:rFonts w:ascii="Arial" w:hAnsi="Arial" w:cs="Arial"/>
                <w:sz w:val="20"/>
                <w:szCs w:val="20"/>
              </w:rPr>
            </w:pPr>
            <w:r>
              <w:rPr>
                <w:rFonts w:ascii="Arial" w:hAnsi="Arial" w:cs="Arial"/>
                <w:sz w:val="20"/>
                <w:szCs w:val="20"/>
              </w:rPr>
              <w:t xml:space="preserve">h. </w:t>
            </w:r>
            <w:r w:rsidRPr="00B0466D">
              <w:rPr>
                <w:rFonts w:ascii="Arial" w:hAnsi="Arial" w:cs="Arial"/>
                <w:sz w:val="20"/>
                <w:szCs w:val="20"/>
              </w:rPr>
              <w:t>Boletines informativos</w:t>
            </w:r>
          </w:p>
        </w:tc>
        <w:tc>
          <w:tcPr>
            <w:tcW w:w="2127" w:type="dxa"/>
            <w:tcBorders>
              <w:bottom w:val="single" w:sz="4" w:space="0" w:color="auto"/>
            </w:tcBorders>
            <w:vAlign w:val="center"/>
          </w:tcPr>
          <w:p w14:paraId="1E0B1B9B" w14:textId="77777777" w:rsidR="00B0466D" w:rsidRPr="00B0466D" w:rsidRDefault="00B0466D" w:rsidP="00B0466D">
            <w:pPr>
              <w:rPr>
                <w:rFonts w:ascii="Arial" w:hAnsi="Arial" w:cs="Arial"/>
                <w:sz w:val="20"/>
                <w:szCs w:val="20"/>
              </w:rPr>
            </w:pPr>
            <w:r w:rsidRPr="00B0466D">
              <w:rPr>
                <w:rFonts w:ascii="Arial" w:hAnsi="Arial" w:cs="Arial"/>
                <w:sz w:val="20"/>
                <w:szCs w:val="20"/>
              </w:rPr>
              <w:t>Organizacional</w:t>
            </w:r>
          </w:p>
        </w:tc>
      </w:tr>
      <w:tr w:rsidR="00B0466D" w:rsidRPr="00B0466D" w14:paraId="21A4AF43" w14:textId="77777777" w:rsidTr="00B0466D">
        <w:tc>
          <w:tcPr>
            <w:tcW w:w="7479" w:type="dxa"/>
            <w:tcBorders>
              <w:top w:val="single" w:sz="4" w:space="0" w:color="auto"/>
              <w:bottom w:val="single" w:sz="4" w:space="0" w:color="auto"/>
            </w:tcBorders>
            <w:vAlign w:val="center"/>
          </w:tcPr>
          <w:p w14:paraId="3AE21EA2" w14:textId="32F520BD" w:rsidR="00B0466D" w:rsidRPr="00B0466D" w:rsidRDefault="00B0466D" w:rsidP="00B0466D">
            <w:pPr>
              <w:rPr>
                <w:rFonts w:ascii="Arial" w:hAnsi="Arial" w:cs="Arial"/>
                <w:sz w:val="20"/>
                <w:szCs w:val="20"/>
              </w:rPr>
            </w:pPr>
            <w:r>
              <w:rPr>
                <w:rFonts w:ascii="Arial" w:hAnsi="Arial" w:cs="Arial"/>
                <w:sz w:val="20"/>
                <w:szCs w:val="20"/>
              </w:rPr>
              <w:t xml:space="preserve">i. </w:t>
            </w:r>
            <w:r w:rsidRPr="00B0466D">
              <w:rPr>
                <w:rFonts w:ascii="Arial" w:hAnsi="Arial" w:cs="Arial"/>
                <w:sz w:val="20"/>
                <w:szCs w:val="20"/>
              </w:rPr>
              <w:t>Concepto ambiental</w:t>
            </w:r>
          </w:p>
        </w:tc>
        <w:tc>
          <w:tcPr>
            <w:tcW w:w="2127" w:type="dxa"/>
            <w:tcBorders>
              <w:top w:val="single" w:sz="4" w:space="0" w:color="auto"/>
              <w:bottom w:val="single" w:sz="4" w:space="0" w:color="auto"/>
            </w:tcBorders>
            <w:vAlign w:val="center"/>
          </w:tcPr>
          <w:p w14:paraId="0FBDF755" w14:textId="77777777" w:rsidR="00B0466D" w:rsidRPr="00B0466D" w:rsidRDefault="00B0466D" w:rsidP="00B0466D">
            <w:pPr>
              <w:rPr>
                <w:rFonts w:ascii="Arial" w:hAnsi="Arial" w:cs="Arial"/>
                <w:sz w:val="20"/>
                <w:szCs w:val="20"/>
              </w:rPr>
            </w:pPr>
            <w:r w:rsidRPr="00B0466D">
              <w:rPr>
                <w:rFonts w:ascii="Arial" w:hAnsi="Arial" w:cs="Arial"/>
                <w:sz w:val="20"/>
                <w:szCs w:val="20"/>
              </w:rPr>
              <w:t>Organizacional</w:t>
            </w:r>
          </w:p>
          <w:p w14:paraId="05C6407D" w14:textId="77777777" w:rsidR="00B0466D" w:rsidRPr="00B0466D" w:rsidRDefault="00B0466D" w:rsidP="00B0466D">
            <w:pPr>
              <w:rPr>
                <w:rFonts w:ascii="Arial" w:hAnsi="Arial" w:cs="Arial"/>
                <w:sz w:val="20"/>
                <w:szCs w:val="20"/>
              </w:rPr>
            </w:pPr>
            <w:r w:rsidRPr="00B0466D">
              <w:rPr>
                <w:rFonts w:ascii="Arial" w:hAnsi="Arial" w:cs="Arial"/>
                <w:sz w:val="20"/>
                <w:szCs w:val="20"/>
              </w:rPr>
              <w:t>Cultural</w:t>
            </w:r>
          </w:p>
        </w:tc>
      </w:tr>
    </w:tbl>
    <w:p w14:paraId="1724C8FA" w14:textId="77777777" w:rsidR="00B0466D" w:rsidRDefault="00B0466D" w:rsidP="00F95287">
      <w:pPr>
        <w:spacing w:line="480" w:lineRule="auto"/>
        <w:jc w:val="both"/>
        <w:rPr>
          <w:rFonts w:ascii="Times New Roman" w:hAnsi="Times New Roman" w:cs="Times New Roman"/>
        </w:rPr>
      </w:pPr>
    </w:p>
    <w:p w14:paraId="4F8929C0" w14:textId="6742970A" w:rsidR="0038591A" w:rsidRPr="00DC7BBB" w:rsidRDefault="0038591A" w:rsidP="00DC7BBB">
      <w:pPr>
        <w:spacing w:line="360" w:lineRule="auto"/>
        <w:jc w:val="both"/>
        <w:rPr>
          <w:rFonts w:ascii="Times New Roman" w:hAnsi="Times New Roman" w:cs="Times New Roman"/>
          <w:color w:val="000000"/>
        </w:rPr>
      </w:pPr>
      <w:r w:rsidRPr="00DC7BBB">
        <w:rPr>
          <w:rFonts w:ascii="Times New Roman" w:hAnsi="Times New Roman" w:cs="Times New Roman"/>
        </w:rPr>
        <w:t xml:space="preserve">En la prueba de hipótesis encontramos que </w:t>
      </w:r>
      <w:r w:rsidRPr="00DC7BBB">
        <w:rPr>
          <w:rFonts w:ascii="Times New Roman" w:hAnsi="Times New Roman" w:cs="Times New Roman"/>
          <w:color w:val="262626"/>
          <w:lang w:val="es-ES"/>
        </w:rPr>
        <w:t>53.2</w:t>
      </w:r>
      <w:r w:rsidR="00F1213B" w:rsidRPr="00DC7BBB">
        <w:rPr>
          <w:rFonts w:ascii="Times New Roman" w:hAnsi="Times New Roman" w:cs="Times New Roman"/>
          <w:color w:val="262626"/>
          <w:lang w:val="es-ES"/>
        </w:rPr>
        <w:t xml:space="preserve"> </w:t>
      </w:r>
      <w:r w:rsidRPr="00DC7BBB">
        <w:rPr>
          <w:rFonts w:ascii="Times New Roman" w:hAnsi="Times New Roman" w:cs="Times New Roman"/>
          <w:color w:val="262626"/>
          <w:lang w:val="es-ES"/>
        </w:rPr>
        <w:t xml:space="preserve">% de los ítems aceptan la hipótesis alternativa (Ha), </w:t>
      </w:r>
      <w:r w:rsidR="001E297F" w:rsidRPr="00DC7BBB">
        <w:rPr>
          <w:rFonts w:ascii="Times New Roman" w:hAnsi="Times New Roman" w:cs="Times New Roman"/>
          <w:color w:val="262626"/>
          <w:lang w:val="es-ES"/>
        </w:rPr>
        <w:t>lo cual</w:t>
      </w:r>
      <w:r w:rsidRPr="00DC7BBB">
        <w:rPr>
          <w:rFonts w:ascii="Times New Roman" w:hAnsi="Times New Roman" w:cs="Times New Roman"/>
          <w:color w:val="262626"/>
          <w:lang w:val="es-ES"/>
        </w:rPr>
        <w:t xml:space="preserve"> indica que </w:t>
      </w:r>
      <w:r w:rsidRPr="00DC7BBB">
        <w:rPr>
          <w:rFonts w:ascii="Times New Roman" w:hAnsi="Times New Roman" w:cs="Times New Roman"/>
          <w:color w:val="000000"/>
        </w:rPr>
        <w:t xml:space="preserve">la adquisición, uso y transformación del conocimiento en el manejo de los RPBI depende de las barreras de la gestión del conocimiento en los laboratorios clínicos del centro de Querétaro y </w:t>
      </w:r>
      <w:r w:rsidR="001E297F" w:rsidRPr="00DC7BBB">
        <w:rPr>
          <w:rFonts w:ascii="Times New Roman" w:hAnsi="Times New Roman" w:cs="Times New Roman"/>
          <w:color w:val="000000"/>
        </w:rPr>
        <w:t xml:space="preserve">que </w:t>
      </w:r>
      <w:r w:rsidRPr="00DC7BBB">
        <w:rPr>
          <w:rFonts w:ascii="Times New Roman" w:hAnsi="Times New Roman" w:cs="Times New Roman"/>
          <w:color w:val="000000"/>
        </w:rPr>
        <w:t>el restante 44.8</w:t>
      </w:r>
      <w:r w:rsidR="00F1213B" w:rsidRPr="00DC7BBB">
        <w:rPr>
          <w:rFonts w:ascii="Times New Roman" w:hAnsi="Times New Roman" w:cs="Times New Roman"/>
          <w:color w:val="000000"/>
        </w:rPr>
        <w:t xml:space="preserve"> </w:t>
      </w:r>
      <w:r w:rsidRPr="00DC7BBB">
        <w:rPr>
          <w:rFonts w:ascii="Times New Roman" w:hAnsi="Times New Roman" w:cs="Times New Roman"/>
          <w:color w:val="000000"/>
        </w:rPr>
        <w:t xml:space="preserve">% acepta la </w:t>
      </w:r>
      <w:r w:rsidR="001E297F" w:rsidRPr="00DC7BBB">
        <w:rPr>
          <w:rFonts w:ascii="Times New Roman" w:hAnsi="Times New Roman" w:cs="Times New Roman"/>
          <w:color w:val="000000"/>
        </w:rPr>
        <w:t>h</w:t>
      </w:r>
      <w:r w:rsidRPr="00DC7BBB">
        <w:rPr>
          <w:rFonts w:ascii="Times New Roman" w:hAnsi="Times New Roman" w:cs="Times New Roman"/>
          <w:color w:val="000000"/>
        </w:rPr>
        <w:t>ipótesis nula (Ho), donde no depende de las barreras de la gestión del conocimiento</w:t>
      </w:r>
      <w:r w:rsidR="00F1213B" w:rsidRPr="00DC7BBB">
        <w:rPr>
          <w:rFonts w:ascii="Times New Roman" w:hAnsi="Times New Roman" w:cs="Times New Roman"/>
          <w:color w:val="000000"/>
        </w:rPr>
        <w:t>. L</w:t>
      </w:r>
      <w:r w:rsidRPr="00DC7BBB">
        <w:rPr>
          <w:rFonts w:ascii="Times New Roman" w:hAnsi="Times New Roman" w:cs="Times New Roman"/>
          <w:color w:val="000000"/>
        </w:rPr>
        <w:t>a mayor</w:t>
      </w:r>
      <w:r w:rsidR="00D3279F" w:rsidRPr="00DC7BBB">
        <w:rPr>
          <w:rFonts w:ascii="Times New Roman" w:hAnsi="Times New Roman" w:cs="Times New Roman"/>
          <w:color w:val="000000"/>
        </w:rPr>
        <w:t>ía</w:t>
      </w:r>
      <w:r w:rsidRPr="00DC7BBB">
        <w:rPr>
          <w:rFonts w:ascii="Times New Roman" w:hAnsi="Times New Roman" w:cs="Times New Roman"/>
          <w:color w:val="000000"/>
        </w:rPr>
        <w:t xml:space="preserve"> de </w:t>
      </w:r>
      <w:r w:rsidR="00F1213B" w:rsidRPr="00DC7BBB">
        <w:rPr>
          <w:rFonts w:ascii="Times New Roman" w:hAnsi="Times New Roman" w:cs="Times New Roman"/>
          <w:color w:val="000000"/>
        </w:rPr>
        <w:t>los</w:t>
      </w:r>
      <w:r w:rsidRPr="00DC7BBB">
        <w:rPr>
          <w:rFonts w:ascii="Times New Roman" w:hAnsi="Times New Roman" w:cs="Times New Roman"/>
          <w:color w:val="000000"/>
        </w:rPr>
        <w:t xml:space="preserve"> ítems que recaen en esta hipótesis </w:t>
      </w:r>
      <w:r w:rsidR="00F1213B" w:rsidRPr="00DC7BBB">
        <w:rPr>
          <w:rFonts w:ascii="Times New Roman" w:hAnsi="Times New Roman" w:cs="Times New Roman"/>
          <w:color w:val="000000"/>
        </w:rPr>
        <w:t>está</w:t>
      </w:r>
      <w:r w:rsidRPr="00DC7BBB">
        <w:rPr>
          <w:rFonts w:ascii="Times New Roman" w:hAnsi="Times New Roman" w:cs="Times New Roman"/>
          <w:color w:val="000000"/>
        </w:rPr>
        <w:t xml:space="preserve"> relacionad</w:t>
      </w:r>
      <w:r w:rsidR="00D3279F" w:rsidRPr="00DC7BBB">
        <w:rPr>
          <w:rFonts w:ascii="Times New Roman" w:hAnsi="Times New Roman" w:cs="Times New Roman"/>
          <w:color w:val="000000"/>
        </w:rPr>
        <w:t>a</w:t>
      </w:r>
      <w:r w:rsidRPr="00DC7BBB">
        <w:rPr>
          <w:rFonts w:ascii="Times New Roman" w:hAnsi="Times New Roman" w:cs="Times New Roman"/>
          <w:color w:val="000000"/>
        </w:rPr>
        <w:t xml:space="preserve"> </w:t>
      </w:r>
      <w:r w:rsidR="00F1213B" w:rsidRPr="00DC7BBB">
        <w:rPr>
          <w:rFonts w:ascii="Times New Roman" w:hAnsi="Times New Roman" w:cs="Times New Roman"/>
          <w:color w:val="000000"/>
        </w:rPr>
        <w:t xml:space="preserve">con </w:t>
      </w:r>
      <w:r w:rsidRPr="00DC7BBB">
        <w:rPr>
          <w:rFonts w:ascii="Times New Roman" w:hAnsi="Times New Roman" w:cs="Times New Roman"/>
          <w:color w:val="000000"/>
        </w:rPr>
        <w:t xml:space="preserve">sistemas y tendencias organizacionales. </w:t>
      </w:r>
    </w:p>
    <w:p w14:paraId="69F585F1" w14:textId="333F1A88" w:rsidR="0038591A" w:rsidRPr="00DC7BBB" w:rsidRDefault="0038591A" w:rsidP="00DC7BBB">
      <w:pPr>
        <w:widowControl w:val="0"/>
        <w:autoSpaceDE w:val="0"/>
        <w:autoSpaceDN w:val="0"/>
        <w:adjustRightInd w:val="0"/>
        <w:spacing w:line="360" w:lineRule="auto"/>
        <w:jc w:val="both"/>
        <w:rPr>
          <w:rFonts w:ascii="Times New Roman" w:hAnsi="Times New Roman" w:cs="Times New Roman"/>
          <w:color w:val="000000" w:themeColor="text1"/>
          <w:lang w:val="es-ES"/>
        </w:rPr>
      </w:pPr>
      <w:r w:rsidRPr="00DC7BBB">
        <w:rPr>
          <w:rFonts w:ascii="Times New Roman" w:hAnsi="Times New Roman" w:cs="Times New Roman"/>
          <w:color w:val="000000" w:themeColor="text1"/>
          <w:lang w:val="es-ES"/>
        </w:rPr>
        <w:t>T</w:t>
      </w:r>
      <w:r w:rsidR="00D3279F" w:rsidRPr="00DC7BBB">
        <w:rPr>
          <w:rFonts w:ascii="Times New Roman" w:hAnsi="Times New Roman" w:cs="Times New Roman"/>
          <w:color w:val="000000" w:themeColor="text1"/>
          <w:lang w:val="es-ES"/>
        </w:rPr>
        <w:t xml:space="preserve">ras tomar </w:t>
      </w:r>
      <w:r w:rsidRPr="00DC7BBB">
        <w:rPr>
          <w:rFonts w:ascii="Times New Roman" w:hAnsi="Times New Roman" w:cs="Times New Roman"/>
          <w:color w:val="000000" w:themeColor="text1"/>
          <w:lang w:val="es-ES"/>
        </w:rPr>
        <w:t>en cuenta este resultado podemos comprobar que la tenencia en los laboratorios clínicos de la ciudad de Querétaro es organizacional</w:t>
      </w:r>
      <w:r w:rsidR="00F1213B" w:rsidRPr="00DC7BBB">
        <w:rPr>
          <w:rFonts w:ascii="Times New Roman" w:hAnsi="Times New Roman" w:cs="Times New Roman"/>
          <w:color w:val="000000" w:themeColor="text1"/>
          <w:lang w:val="es-ES"/>
        </w:rPr>
        <w:t>.</w:t>
      </w:r>
      <w:r w:rsidRPr="00DC7BBB">
        <w:rPr>
          <w:rFonts w:ascii="Times New Roman" w:hAnsi="Times New Roman" w:cs="Times New Roman"/>
          <w:color w:val="000000" w:themeColor="text1"/>
          <w:lang w:val="es-ES"/>
        </w:rPr>
        <w:t xml:space="preserve"> </w:t>
      </w:r>
      <w:r w:rsidR="00F1213B" w:rsidRPr="00DC7BBB">
        <w:rPr>
          <w:rFonts w:ascii="Times New Roman" w:hAnsi="Times New Roman" w:cs="Times New Roman"/>
          <w:noProof/>
          <w:color w:val="000000" w:themeColor="text1"/>
        </w:rPr>
        <w:t>Botero (2007)</w:t>
      </w:r>
      <w:r w:rsidRPr="00DC7BBB">
        <w:rPr>
          <w:rFonts w:ascii="Times New Roman" w:hAnsi="Times New Roman" w:cs="Times New Roman"/>
          <w:color w:val="000000" w:themeColor="text1"/>
          <w:lang w:val="es-ES"/>
        </w:rPr>
        <w:t xml:space="preserve"> comenta que cuando nos suscribimos en el conocimiento en la empresa, basados en el concepto de Nonaka y Takeushi</w:t>
      </w:r>
      <w:r w:rsidR="00D3279F" w:rsidRPr="00DC7BBB">
        <w:rPr>
          <w:rFonts w:ascii="Times New Roman" w:hAnsi="Times New Roman" w:cs="Times New Roman"/>
          <w:color w:val="000000" w:themeColor="text1"/>
          <w:lang w:val="es-ES"/>
        </w:rPr>
        <w:t xml:space="preserve"> en </w:t>
      </w:r>
      <w:r w:rsidRPr="00DC7BBB">
        <w:rPr>
          <w:rFonts w:ascii="Times New Roman" w:hAnsi="Times New Roman" w:cs="Times New Roman"/>
          <w:color w:val="000000" w:themeColor="text1"/>
          <w:lang w:val="es-ES"/>
        </w:rPr>
        <w:t>la dimensión ontológica, el conocimiento posee un orden: el individuo, el grupo, la organización y</w:t>
      </w:r>
      <w:r w:rsidR="00D3279F" w:rsidRPr="00DC7BBB">
        <w:rPr>
          <w:rFonts w:ascii="Times New Roman" w:hAnsi="Times New Roman" w:cs="Times New Roman"/>
          <w:color w:val="000000" w:themeColor="text1"/>
          <w:lang w:val="es-ES"/>
        </w:rPr>
        <w:t>,</w:t>
      </w:r>
      <w:r w:rsidRPr="00DC7BBB">
        <w:rPr>
          <w:rFonts w:ascii="Times New Roman" w:hAnsi="Times New Roman" w:cs="Times New Roman"/>
          <w:color w:val="000000" w:themeColor="text1"/>
          <w:lang w:val="es-ES"/>
        </w:rPr>
        <w:t xml:space="preserve"> finalmente</w:t>
      </w:r>
      <w:r w:rsidR="00D3279F" w:rsidRPr="00DC7BBB">
        <w:rPr>
          <w:rFonts w:ascii="Times New Roman" w:hAnsi="Times New Roman" w:cs="Times New Roman"/>
          <w:color w:val="000000" w:themeColor="text1"/>
          <w:lang w:val="es-ES"/>
        </w:rPr>
        <w:t>,</w:t>
      </w:r>
      <w:r w:rsidRPr="00DC7BBB">
        <w:rPr>
          <w:rFonts w:ascii="Times New Roman" w:hAnsi="Times New Roman" w:cs="Times New Roman"/>
          <w:color w:val="000000" w:themeColor="text1"/>
          <w:lang w:val="es-ES"/>
        </w:rPr>
        <w:t xml:space="preserve"> el nivel inter</w:t>
      </w:r>
      <w:r w:rsidR="00F1213B" w:rsidRPr="00DC7BBB">
        <w:rPr>
          <w:rFonts w:ascii="Times New Roman" w:hAnsi="Times New Roman" w:cs="Times New Roman"/>
          <w:color w:val="000000" w:themeColor="text1"/>
          <w:lang w:val="es-ES"/>
        </w:rPr>
        <w:t>-</w:t>
      </w:r>
      <w:r w:rsidRPr="00DC7BBB">
        <w:rPr>
          <w:rFonts w:ascii="Times New Roman" w:hAnsi="Times New Roman" w:cs="Times New Roman"/>
          <w:color w:val="000000" w:themeColor="text1"/>
          <w:lang w:val="es-ES"/>
        </w:rPr>
        <w:t xml:space="preserve">organizativo, </w:t>
      </w:r>
      <w:r w:rsidR="00F1213B" w:rsidRPr="00DC7BBB">
        <w:rPr>
          <w:rFonts w:ascii="Times New Roman" w:hAnsi="Times New Roman" w:cs="Times New Roman"/>
          <w:color w:val="000000" w:themeColor="text1"/>
          <w:lang w:val="es-ES"/>
        </w:rPr>
        <w:t xml:space="preserve">lo cual </w:t>
      </w:r>
      <w:r w:rsidRPr="00DC7BBB">
        <w:rPr>
          <w:rFonts w:ascii="Times New Roman" w:hAnsi="Times New Roman" w:cs="Times New Roman"/>
          <w:color w:val="000000" w:themeColor="text1"/>
          <w:lang w:val="es-ES"/>
        </w:rPr>
        <w:t xml:space="preserve">indica que si el individuo no adquiere, usa y transforma el conocimiento, </w:t>
      </w:r>
      <w:r w:rsidR="00F1213B" w:rsidRPr="00DC7BBB">
        <w:rPr>
          <w:rFonts w:ascii="Times New Roman" w:hAnsi="Times New Roman" w:cs="Times New Roman"/>
          <w:color w:val="000000" w:themeColor="text1"/>
          <w:lang w:val="es-ES"/>
        </w:rPr>
        <w:t>e</w:t>
      </w:r>
      <w:r w:rsidRPr="00DC7BBB">
        <w:rPr>
          <w:rFonts w:ascii="Times New Roman" w:hAnsi="Times New Roman" w:cs="Times New Roman"/>
          <w:color w:val="000000" w:themeColor="text1"/>
          <w:lang w:val="es-ES"/>
        </w:rPr>
        <w:t>ste no va a poder trascender a niveles superiores para el beneficio de la organización</w:t>
      </w:r>
      <w:r w:rsidR="00F1213B" w:rsidRPr="00DC7BBB">
        <w:rPr>
          <w:rFonts w:ascii="Times New Roman" w:hAnsi="Times New Roman" w:cs="Times New Roman"/>
          <w:color w:val="000000" w:themeColor="text1"/>
          <w:lang w:val="es-ES"/>
        </w:rPr>
        <w:t xml:space="preserve">. Así, gracias a </w:t>
      </w:r>
      <w:r w:rsidRPr="00DC7BBB">
        <w:rPr>
          <w:rFonts w:ascii="Times New Roman" w:hAnsi="Times New Roman" w:cs="Times New Roman"/>
          <w:color w:val="000000" w:themeColor="text1"/>
          <w:lang w:val="es-ES"/>
        </w:rPr>
        <w:t>los resultados obtenidos en el trabajo</w:t>
      </w:r>
      <w:r w:rsidR="00D3279F" w:rsidRPr="00DC7BBB">
        <w:rPr>
          <w:rFonts w:ascii="Times New Roman" w:hAnsi="Times New Roman" w:cs="Times New Roman"/>
          <w:color w:val="000000" w:themeColor="text1"/>
          <w:lang w:val="es-ES"/>
        </w:rPr>
        <w:t xml:space="preserve"> se aprecia</w:t>
      </w:r>
      <w:r w:rsidRPr="00DC7BBB">
        <w:rPr>
          <w:rFonts w:ascii="Times New Roman" w:hAnsi="Times New Roman" w:cs="Times New Roman"/>
          <w:color w:val="000000" w:themeColor="text1"/>
          <w:lang w:val="es-ES"/>
        </w:rPr>
        <w:t xml:space="preserve"> que las empresas por tener muchos años de funcionamiento no quieren dejar su estatus de confort y no procuran innovar o crear nuevo conocimiento que les permita mejorar </w:t>
      </w:r>
      <w:r w:rsidR="00D3279F" w:rsidRPr="00DC7BBB">
        <w:rPr>
          <w:rFonts w:ascii="Times New Roman" w:hAnsi="Times New Roman" w:cs="Times New Roman"/>
          <w:color w:val="000000" w:themeColor="text1"/>
          <w:lang w:val="es-ES"/>
        </w:rPr>
        <w:t xml:space="preserve">su </w:t>
      </w:r>
      <w:r w:rsidRPr="00DC7BBB">
        <w:rPr>
          <w:rFonts w:ascii="Times New Roman" w:hAnsi="Times New Roman" w:cs="Times New Roman"/>
          <w:color w:val="000000" w:themeColor="text1"/>
          <w:lang w:val="es-ES"/>
        </w:rPr>
        <w:t>parte organizativa.</w:t>
      </w:r>
    </w:p>
    <w:p w14:paraId="3E6A4945" w14:textId="77777777" w:rsidR="00F1213B" w:rsidRDefault="00F1213B" w:rsidP="00DC7BBB">
      <w:pPr>
        <w:widowControl w:val="0"/>
        <w:autoSpaceDE w:val="0"/>
        <w:autoSpaceDN w:val="0"/>
        <w:adjustRightInd w:val="0"/>
        <w:spacing w:line="360" w:lineRule="auto"/>
        <w:jc w:val="both"/>
        <w:rPr>
          <w:rFonts w:ascii="Times New Roman" w:hAnsi="Times New Roman" w:cs="Times New Roman"/>
          <w:color w:val="262626"/>
          <w:lang w:val="es-ES"/>
        </w:rPr>
      </w:pPr>
    </w:p>
    <w:p w14:paraId="29DF7C8A" w14:textId="77777777" w:rsidR="00DC7BBB" w:rsidRDefault="00DC7BBB" w:rsidP="00DC7BBB">
      <w:pPr>
        <w:widowControl w:val="0"/>
        <w:autoSpaceDE w:val="0"/>
        <w:autoSpaceDN w:val="0"/>
        <w:adjustRightInd w:val="0"/>
        <w:spacing w:line="360" w:lineRule="auto"/>
        <w:jc w:val="both"/>
        <w:rPr>
          <w:rFonts w:ascii="Times New Roman" w:hAnsi="Times New Roman" w:cs="Times New Roman"/>
          <w:color w:val="262626"/>
          <w:lang w:val="es-ES"/>
        </w:rPr>
      </w:pPr>
    </w:p>
    <w:p w14:paraId="7DB97386" w14:textId="77777777" w:rsidR="00DC7BBB" w:rsidRPr="00DC7BBB" w:rsidRDefault="00DC7BBB" w:rsidP="00DC7BBB">
      <w:pPr>
        <w:widowControl w:val="0"/>
        <w:autoSpaceDE w:val="0"/>
        <w:autoSpaceDN w:val="0"/>
        <w:adjustRightInd w:val="0"/>
        <w:spacing w:line="360" w:lineRule="auto"/>
        <w:jc w:val="both"/>
        <w:rPr>
          <w:rFonts w:ascii="Times New Roman" w:hAnsi="Times New Roman" w:cs="Times New Roman"/>
          <w:color w:val="262626"/>
          <w:lang w:val="es-ES"/>
        </w:rPr>
      </w:pPr>
    </w:p>
    <w:p w14:paraId="4149A2C5" w14:textId="2D554054" w:rsidR="0038591A" w:rsidRPr="00DC7BBB" w:rsidRDefault="00DC7BBB" w:rsidP="00DC7BBB">
      <w:pPr>
        <w:widowControl w:val="0"/>
        <w:autoSpaceDE w:val="0"/>
        <w:autoSpaceDN w:val="0"/>
        <w:adjustRightInd w:val="0"/>
        <w:spacing w:line="360" w:lineRule="auto"/>
        <w:jc w:val="both"/>
        <w:rPr>
          <w:rFonts w:ascii="Times New Roman" w:hAnsi="Times New Roman" w:cs="Times New Roman"/>
          <w:b/>
          <w:color w:val="262626"/>
          <w:lang w:val="es-ES"/>
        </w:rPr>
      </w:pPr>
      <w:r>
        <w:rPr>
          <w:rFonts w:ascii="Times New Roman" w:hAnsi="Times New Roman" w:cs="Times New Roman"/>
          <w:b/>
          <w:color w:val="262626"/>
          <w:lang w:val="es-ES"/>
        </w:rPr>
        <w:lastRenderedPageBreak/>
        <w:t>Conclusión</w:t>
      </w:r>
    </w:p>
    <w:p w14:paraId="23510E83" w14:textId="72D29EA7" w:rsidR="0038591A" w:rsidRPr="00DC7BBB" w:rsidRDefault="0038591A" w:rsidP="00DC7BBB">
      <w:pPr>
        <w:spacing w:line="360" w:lineRule="auto"/>
        <w:jc w:val="both"/>
        <w:rPr>
          <w:rFonts w:ascii="Times New Roman" w:hAnsi="Times New Roman" w:cs="Times New Roman"/>
        </w:rPr>
      </w:pPr>
      <w:r w:rsidRPr="00DC7BBB">
        <w:rPr>
          <w:rFonts w:ascii="Times New Roman" w:hAnsi="Times New Roman" w:cs="Times New Roman"/>
        </w:rPr>
        <w:t xml:space="preserve">La </w:t>
      </w:r>
      <w:r w:rsidR="00F1213B" w:rsidRPr="00DC7BBB">
        <w:rPr>
          <w:rFonts w:ascii="Times New Roman" w:hAnsi="Times New Roman" w:cs="Times New Roman"/>
        </w:rPr>
        <w:t>g</w:t>
      </w:r>
      <w:r w:rsidRPr="00DC7BBB">
        <w:rPr>
          <w:rFonts w:ascii="Times New Roman" w:hAnsi="Times New Roman" w:cs="Times New Roman"/>
        </w:rPr>
        <w:t xml:space="preserve">estión del conocimiento </w:t>
      </w:r>
      <w:r w:rsidR="00F8737D" w:rsidRPr="00DC7BBB">
        <w:rPr>
          <w:rFonts w:ascii="Times New Roman" w:hAnsi="Times New Roman" w:cs="Times New Roman"/>
        </w:rPr>
        <w:t>forma</w:t>
      </w:r>
      <w:r w:rsidRPr="00DC7BBB">
        <w:rPr>
          <w:rFonts w:ascii="Times New Roman" w:hAnsi="Times New Roman" w:cs="Times New Roman"/>
        </w:rPr>
        <w:t xml:space="preserve"> parte fundamental dentro de una organización</w:t>
      </w:r>
      <w:r w:rsidR="00D3279F" w:rsidRPr="00DC7BBB">
        <w:rPr>
          <w:rFonts w:ascii="Times New Roman" w:hAnsi="Times New Roman" w:cs="Times New Roman"/>
        </w:rPr>
        <w:t>. M</w:t>
      </w:r>
      <w:r w:rsidRPr="00DC7BBB">
        <w:rPr>
          <w:rFonts w:ascii="Times New Roman" w:hAnsi="Times New Roman" w:cs="Times New Roman"/>
        </w:rPr>
        <w:t xml:space="preserve">ás allá de ser una moda, ha logrado fundamentar su importancia en el valor de la empresa y </w:t>
      </w:r>
      <w:r w:rsidR="00D3279F" w:rsidRPr="00DC7BBB">
        <w:rPr>
          <w:rFonts w:ascii="Times New Roman" w:hAnsi="Times New Roman" w:cs="Times New Roman"/>
        </w:rPr>
        <w:t>en la</w:t>
      </w:r>
      <w:r w:rsidRPr="00DC7BBB">
        <w:rPr>
          <w:rFonts w:ascii="Times New Roman" w:hAnsi="Times New Roman" w:cs="Times New Roman"/>
        </w:rPr>
        <w:t xml:space="preserve"> ventaja competitiva sostenible. Por </w:t>
      </w:r>
      <w:r w:rsidR="00D3279F" w:rsidRPr="00DC7BBB">
        <w:rPr>
          <w:rFonts w:ascii="Times New Roman" w:hAnsi="Times New Roman" w:cs="Times New Roman"/>
        </w:rPr>
        <w:t>dicho</w:t>
      </w:r>
      <w:r w:rsidRPr="00DC7BBB">
        <w:rPr>
          <w:rFonts w:ascii="Times New Roman" w:hAnsi="Times New Roman" w:cs="Times New Roman"/>
        </w:rPr>
        <w:t xml:space="preserve"> motivo</w:t>
      </w:r>
      <w:r w:rsidR="00D3279F" w:rsidRPr="00DC7BBB">
        <w:rPr>
          <w:rFonts w:ascii="Times New Roman" w:hAnsi="Times New Roman" w:cs="Times New Roman"/>
        </w:rPr>
        <w:t>,</w:t>
      </w:r>
      <w:r w:rsidRPr="00DC7BBB">
        <w:rPr>
          <w:rFonts w:ascii="Times New Roman" w:hAnsi="Times New Roman" w:cs="Times New Roman"/>
        </w:rPr>
        <w:t xml:space="preserve"> es importante identificar aquellas barreras que dificultan la obtención de mayores beneficios dentro de las microempresas del área de </w:t>
      </w:r>
      <w:r w:rsidR="00D3279F" w:rsidRPr="00DC7BBB">
        <w:rPr>
          <w:rFonts w:ascii="Times New Roman" w:hAnsi="Times New Roman" w:cs="Times New Roman"/>
        </w:rPr>
        <w:t xml:space="preserve">la </w:t>
      </w:r>
      <w:r w:rsidRPr="00DC7BBB">
        <w:rPr>
          <w:rFonts w:ascii="Times New Roman" w:hAnsi="Times New Roman" w:cs="Times New Roman"/>
        </w:rPr>
        <w:t xml:space="preserve">salud. El estudio consideró 26 laboratorios clínicos del centro de la ciudad de Querétaro, </w:t>
      </w:r>
      <w:r w:rsidR="00F8737D" w:rsidRPr="00DC7BBB">
        <w:rPr>
          <w:rFonts w:ascii="Times New Roman" w:hAnsi="Times New Roman" w:cs="Times New Roman"/>
        </w:rPr>
        <w:t xml:space="preserve">que </w:t>
      </w:r>
      <w:r w:rsidRPr="00DC7BBB">
        <w:rPr>
          <w:rFonts w:ascii="Times New Roman" w:hAnsi="Times New Roman" w:cs="Times New Roman"/>
        </w:rPr>
        <w:t>cumpl</w:t>
      </w:r>
      <w:r w:rsidR="00F8737D" w:rsidRPr="00DC7BBB">
        <w:rPr>
          <w:rFonts w:ascii="Times New Roman" w:hAnsi="Times New Roman" w:cs="Times New Roman"/>
        </w:rPr>
        <w:t>ían</w:t>
      </w:r>
      <w:r w:rsidRPr="00DC7BBB">
        <w:rPr>
          <w:rFonts w:ascii="Times New Roman" w:hAnsi="Times New Roman" w:cs="Times New Roman"/>
        </w:rPr>
        <w:t xml:space="preserve"> con las condiciones establecidas previamente. </w:t>
      </w:r>
    </w:p>
    <w:p w14:paraId="77A67733" w14:textId="151D67DA" w:rsidR="0038591A" w:rsidRPr="00DC7BBB" w:rsidRDefault="0038591A" w:rsidP="00DC7BBB">
      <w:pPr>
        <w:spacing w:line="360" w:lineRule="auto"/>
        <w:ind w:firstLine="709"/>
        <w:jc w:val="both"/>
        <w:rPr>
          <w:rFonts w:ascii="Times New Roman" w:hAnsi="Times New Roman" w:cs="Times New Roman"/>
        </w:rPr>
      </w:pPr>
      <w:r w:rsidRPr="00DC7BBB">
        <w:rPr>
          <w:rFonts w:ascii="Times New Roman" w:hAnsi="Times New Roman" w:cs="Times New Roman"/>
        </w:rPr>
        <w:t xml:space="preserve">A continuación se presentan las conclusiones </w:t>
      </w:r>
      <w:r w:rsidR="00D3279F" w:rsidRPr="00DC7BBB">
        <w:rPr>
          <w:rFonts w:ascii="Times New Roman" w:hAnsi="Times New Roman" w:cs="Times New Roman"/>
        </w:rPr>
        <w:t xml:space="preserve">más </w:t>
      </w:r>
      <w:r w:rsidRPr="00DC7BBB">
        <w:rPr>
          <w:rFonts w:ascii="Times New Roman" w:hAnsi="Times New Roman" w:cs="Times New Roman"/>
        </w:rPr>
        <w:t xml:space="preserve">relevantes del </w:t>
      </w:r>
      <w:r w:rsidR="00F8737D" w:rsidRPr="00DC7BBB">
        <w:rPr>
          <w:rFonts w:ascii="Times New Roman" w:hAnsi="Times New Roman" w:cs="Times New Roman"/>
        </w:rPr>
        <w:t xml:space="preserve">presente </w:t>
      </w:r>
      <w:r w:rsidRPr="00DC7BBB">
        <w:rPr>
          <w:rFonts w:ascii="Times New Roman" w:hAnsi="Times New Roman" w:cs="Times New Roman"/>
        </w:rPr>
        <w:t>trabajo:</w:t>
      </w:r>
    </w:p>
    <w:p w14:paraId="4837E7E6" w14:textId="0E12801F" w:rsidR="0038591A" w:rsidRPr="00DC7BBB" w:rsidRDefault="005B3194" w:rsidP="00DC7BBB">
      <w:pPr>
        <w:pStyle w:val="Prrafodelista"/>
        <w:numPr>
          <w:ilvl w:val="0"/>
          <w:numId w:val="3"/>
        </w:numPr>
        <w:spacing w:line="360" w:lineRule="auto"/>
        <w:jc w:val="both"/>
        <w:rPr>
          <w:rFonts w:ascii="Times New Roman" w:hAnsi="Times New Roman" w:cs="Times New Roman"/>
        </w:rPr>
      </w:pPr>
      <w:r w:rsidRPr="00DC7BBB">
        <w:rPr>
          <w:rFonts w:ascii="Times New Roman" w:hAnsi="Times New Roman" w:cs="Times New Roman"/>
        </w:rPr>
        <w:t>S</w:t>
      </w:r>
      <w:r w:rsidR="0038591A" w:rsidRPr="00DC7BBB">
        <w:rPr>
          <w:rFonts w:ascii="Times New Roman" w:hAnsi="Times New Roman" w:cs="Times New Roman"/>
        </w:rPr>
        <w:t>e comprobó que los trabajadores de la salud se encuentran expuestos a riesgos laborales, no solamente los encargados del manejo de los RPBI, sino también químicos, técnicos y administradores</w:t>
      </w:r>
      <w:r w:rsidR="00D3279F" w:rsidRPr="00DC7BBB">
        <w:rPr>
          <w:rFonts w:ascii="Times New Roman" w:hAnsi="Times New Roman" w:cs="Times New Roman"/>
        </w:rPr>
        <w:t>. E</w:t>
      </w:r>
      <w:r w:rsidR="0038591A" w:rsidRPr="00DC7BBB">
        <w:rPr>
          <w:rFonts w:ascii="Times New Roman" w:hAnsi="Times New Roman" w:cs="Times New Roman"/>
        </w:rPr>
        <w:t xml:space="preserve">l grado de contaminación </w:t>
      </w:r>
      <w:r w:rsidR="00D3279F" w:rsidRPr="00DC7BBB">
        <w:rPr>
          <w:rFonts w:ascii="Times New Roman" w:hAnsi="Times New Roman" w:cs="Times New Roman"/>
        </w:rPr>
        <w:t>ocasionado por</w:t>
      </w:r>
      <w:r w:rsidR="0038591A" w:rsidRPr="00DC7BBB">
        <w:rPr>
          <w:rFonts w:ascii="Times New Roman" w:hAnsi="Times New Roman" w:cs="Times New Roman"/>
        </w:rPr>
        <w:t xml:space="preserve"> el mal manejo de los residuos puede llegar a dañar a la población. </w:t>
      </w:r>
    </w:p>
    <w:p w14:paraId="23C82C83" w14:textId="079A7DBB" w:rsidR="0038591A" w:rsidRPr="00DC7BBB" w:rsidRDefault="00D3279F" w:rsidP="00DC7BBB">
      <w:pPr>
        <w:pStyle w:val="Prrafodelista"/>
        <w:numPr>
          <w:ilvl w:val="0"/>
          <w:numId w:val="3"/>
        </w:numPr>
        <w:spacing w:line="360" w:lineRule="auto"/>
        <w:jc w:val="both"/>
        <w:rPr>
          <w:rFonts w:ascii="Times New Roman" w:hAnsi="Times New Roman" w:cs="Times New Roman"/>
        </w:rPr>
      </w:pPr>
      <w:r w:rsidRPr="00DC7BBB">
        <w:rPr>
          <w:rFonts w:ascii="Times New Roman" w:hAnsi="Times New Roman" w:cs="Times New Roman"/>
        </w:rPr>
        <w:t>En</w:t>
      </w:r>
      <w:r w:rsidR="0038591A" w:rsidRPr="00DC7BBB">
        <w:rPr>
          <w:rFonts w:ascii="Times New Roman" w:hAnsi="Times New Roman" w:cs="Times New Roman"/>
        </w:rPr>
        <w:t xml:space="preserve"> general se encontró que los laboratorios estudiados </w:t>
      </w:r>
      <w:r w:rsidRPr="00DC7BBB">
        <w:rPr>
          <w:rFonts w:ascii="Times New Roman" w:hAnsi="Times New Roman" w:cs="Times New Roman"/>
        </w:rPr>
        <w:t>han estado</w:t>
      </w:r>
      <w:r w:rsidR="0038591A" w:rsidRPr="00DC7BBB">
        <w:rPr>
          <w:rFonts w:ascii="Times New Roman" w:hAnsi="Times New Roman" w:cs="Times New Roman"/>
        </w:rPr>
        <w:t xml:space="preserve"> laborando entre 11 y 15 años</w:t>
      </w:r>
      <w:r w:rsidRPr="00DC7BBB">
        <w:rPr>
          <w:rFonts w:ascii="Times New Roman" w:hAnsi="Times New Roman" w:cs="Times New Roman"/>
        </w:rPr>
        <w:t>. E</w:t>
      </w:r>
      <w:r w:rsidR="0038591A" w:rsidRPr="00DC7BBB">
        <w:rPr>
          <w:rFonts w:ascii="Times New Roman" w:hAnsi="Times New Roman" w:cs="Times New Roman"/>
        </w:rPr>
        <w:t xml:space="preserve">l volumen </w:t>
      </w:r>
      <w:r w:rsidRPr="00DC7BBB">
        <w:rPr>
          <w:rFonts w:ascii="Times New Roman" w:hAnsi="Times New Roman" w:cs="Times New Roman"/>
        </w:rPr>
        <w:t xml:space="preserve">que </w:t>
      </w:r>
      <w:r w:rsidR="0038591A" w:rsidRPr="00DC7BBB">
        <w:rPr>
          <w:rFonts w:ascii="Times New Roman" w:hAnsi="Times New Roman" w:cs="Times New Roman"/>
        </w:rPr>
        <w:t>genera</w:t>
      </w:r>
      <w:r w:rsidRPr="00DC7BBB">
        <w:rPr>
          <w:rFonts w:ascii="Times New Roman" w:hAnsi="Times New Roman" w:cs="Times New Roman"/>
        </w:rPr>
        <w:t>n</w:t>
      </w:r>
      <w:r w:rsidR="0038591A" w:rsidRPr="00DC7BBB">
        <w:rPr>
          <w:rFonts w:ascii="Times New Roman" w:hAnsi="Times New Roman" w:cs="Times New Roman"/>
        </w:rPr>
        <w:t xml:space="preserve"> </w:t>
      </w:r>
      <w:r w:rsidR="005B3194" w:rsidRPr="00DC7BBB">
        <w:rPr>
          <w:rFonts w:ascii="Times New Roman" w:hAnsi="Times New Roman" w:cs="Times New Roman"/>
        </w:rPr>
        <w:t>en</w:t>
      </w:r>
      <w:r w:rsidR="0038591A" w:rsidRPr="00DC7BBB">
        <w:rPr>
          <w:rFonts w:ascii="Times New Roman" w:hAnsi="Times New Roman" w:cs="Times New Roman"/>
        </w:rPr>
        <w:t xml:space="preserve"> residuos es menor </w:t>
      </w:r>
      <w:r w:rsidRPr="00DC7BBB">
        <w:rPr>
          <w:rFonts w:ascii="Times New Roman" w:hAnsi="Times New Roman" w:cs="Times New Roman"/>
        </w:rPr>
        <w:t>a</w:t>
      </w:r>
      <w:r w:rsidR="0038591A" w:rsidRPr="00DC7BBB">
        <w:rPr>
          <w:rFonts w:ascii="Times New Roman" w:hAnsi="Times New Roman" w:cs="Times New Roman"/>
        </w:rPr>
        <w:t xml:space="preserve"> 50 </w:t>
      </w:r>
      <w:r w:rsidRPr="00DC7BBB">
        <w:rPr>
          <w:rFonts w:ascii="Times New Roman" w:hAnsi="Times New Roman" w:cs="Times New Roman"/>
        </w:rPr>
        <w:t>k;</w:t>
      </w:r>
      <w:r w:rsidR="0038591A" w:rsidRPr="00DC7BBB">
        <w:rPr>
          <w:rFonts w:ascii="Times New Roman" w:hAnsi="Times New Roman" w:cs="Times New Roman"/>
        </w:rPr>
        <w:t xml:space="preserve"> 4</w:t>
      </w:r>
      <w:r w:rsidR="00F1213B" w:rsidRPr="00DC7BBB">
        <w:rPr>
          <w:rFonts w:ascii="Times New Roman" w:hAnsi="Times New Roman" w:cs="Times New Roman"/>
        </w:rPr>
        <w:t xml:space="preserve"> </w:t>
      </w:r>
      <w:r w:rsidR="0038591A" w:rsidRPr="00DC7BBB">
        <w:rPr>
          <w:rFonts w:ascii="Times New Roman" w:hAnsi="Times New Roman" w:cs="Times New Roman"/>
        </w:rPr>
        <w:t>% cuenta con área de almacenamiento</w:t>
      </w:r>
      <w:r w:rsidRPr="00DC7BBB">
        <w:rPr>
          <w:rFonts w:ascii="Times New Roman" w:hAnsi="Times New Roman" w:cs="Times New Roman"/>
        </w:rPr>
        <w:t xml:space="preserve"> y</w:t>
      </w:r>
      <w:r w:rsidR="0038591A" w:rsidRPr="00DC7BBB">
        <w:rPr>
          <w:rFonts w:ascii="Times New Roman" w:hAnsi="Times New Roman" w:cs="Times New Roman"/>
        </w:rPr>
        <w:t xml:space="preserve"> el resto no invierte en mejorar </w:t>
      </w:r>
      <w:r w:rsidRPr="00DC7BBB">
        <w:rPr>
          <w:rFonts w:ascii="Times New Roman" w:hAnsi="Times New Roman" w:cs="Times New Roman"/>
        </w:rPr>
        <w:t>sus</w:t>
      </w:r>
      <w:r w:rsidR="0038591A" w:rsidRPr="00DC7BBB">
        <w:rPr>
          <w:rFonts w:ascii="Times New Roman" w:hAnsi="Times New Roman" w:cs="Times New Roman"/>
        </w:rPr>
        <w:t xml:space="preserve"> instalaciones</w:t>
      </w:r>
      <w:r w:rsidRPr="00DC7BBB">
        <w:rPr>
          <w:rFonts w:ascii="Times New Roman" w:hAnsi="Times New Roman" w:cs="Times New Roman"/>
        </w:rPr>
        <w:t>, no tanto por</w:t>
      </w:r>
      <w:r w:rsidR="0038591A" w:rsidRPr="00DC7BBB">
        <w:rPr>
          <w:rFonts w:ascii="Times New Roman" w:hAnsi="Times New Roman" w:cs="Times New Roman"/>
        </w:rPr>
        <w:t xml:space="preserve"> cuestiones financieras sino por cuestiones culturales </w:t>
      </w:r>
      <w:r w:rsidRPr="00DC7BBB">
        <w:rPr>
          <w:rFonts w:ascii="Times New Roman" w:hAnsi="Times New Roman" w:cs="Times New Roman"/>
        </w:rPr>
        <w:t>ya</w:t>
      </w:r>
      <w:r w:rsidR="0038591A" w:rsidRPr="00DC7BBB">
        <w:rPr>
          <w:rFonts w:ascii="Times New Roman" w:hAnsi="Times New Roman" w:cs="Times New Roman"/>
        </w:rPr>
        <w:t xml:space="preserve"> que no creen que sea necesario </w:t>
      </w:r>
      <w:r w:rsidRPr="00DC7BBB">
        <w:rPr>
          <w:rFonts w:ascii="Times New Roman" w:hAnsi="Times New Roman" w:cs="Times New Roman"/>
        </w:rPr>
        <w:t>debido a</w:t>
      </w:r>
      <w:r w:rsidR="0038591A" w:rsidRPr="00DC7BBB">
        <w:rPr>
          <w:rFonts w:ascii="Times New Roman" w:hAnsi="Times New Roman" w:cs="Times New Roman"/>
        </w:rPr>
        <w:t xml:space="preserve">l volumen que manejan.  </w:t>
      </w:r>
    </w:p>
    <w:p w14:paraId="51605BC8" w14:textId="6AA32A0E" w:rsidR="0038591A" w:rsidRPr="00DC7BBB" w:rsidRDefault="0038591A" w:rsidP="00DC7BBB">
      <w:pPr>
        <w:pStyle w:val="Prrafodelista"/>
        <w:numPr>
          <w:ilvl w:val="0"/>
          <w:numId w:val="3"/>
        </w:numPr>
        <w:spacing w:line="360" w:lineRule="auto"/>
        <w:jc w:val="both"/>
        <w:rPr>
          <w:rFonts w:ascii="Times New Roman" w:hAnsi="Times New Roman" w:cs="Times New Roman"/>
        </w:rPr>
      </w:pPr>
      <w:r w:rsidRPr="00DC7BBB">
        <w:rPr>
          <w:rFonts w:ascii="Times New Roman" w:hAnsi="Times New Roman" w:cs="Times New Roman"/>
        </w:rPr>
        <w:t>75</w:t>
      </w:r>
      <w:r w:rsidR="00F1213B" w:rsidRPr="00DC7BBB">
        <w:rPr>
          <w:rFonts w:ascii="Times New Roman" w:hAnsi="Times New Roman" w:cs="Times New Roman"/>
        </w:rPr>
        <w:t xml:space="preserve"> </w:t>
      </w:r>
      <w:r w:rsidRPr="00DC7BBB">
        <w:rPr>
          <w:rFonts w:ascii="Times New Roman" w:hAnsi="Times New Roman" w:cs="Times New Roman"/>
        </w:rPr>
        <w:t>% no invierte en tecnología, capacitación en el manejo de los residuos y no maneja bases de datos</w:t>
      </w:r>
      <w:r w:rsidR="00D3279F" w:rsidRPr="00DC7BBB">
        <w:rPr>
          <w:rFonts w:ascii="Times New Roman" w:hAnsi="Times New Roman" w:cs="Times New Roman"/>
        </w:rPr>
        <w:t xml:space="preserve">; por otro lado, </w:t>
      </w:r>
      <w:r w:rsidRPr="00DC7BBB">
        <w:rPr>
          <w:rFonts w:ascii="Times New Roman" w:hAnsi="Times New Roman" w:cs="Times New Roman"/>
        </w:rPr>
        <w:t>46</w:t>
      </w:r>
      <w:r w:rsidR="00F1213B" w:rsidRPr="00DC7BBB">
        <w:rPr>
          <w:rFonts w:ascii="Times New Roman" w:hAnsi="Times New Roman" w:cs="Times New Roman"/>
        </w:rPr>
        <w:t xml:space="preserve"> </w:t>
      </w:r>
      <w:r w:rsidRPr="00DC7BBB">
        <w:rPr>
          <w:rFonts w:ascii="Times New Roman" w:hAnsi="Times New Roman" w:cs="Times New Roman"/>
        </w:rPr>
        <w:t>% no cuenta con políticas, misión</w:t>
      </w:r>
      <w:r w:rsidR="005B3194" w:rsidRPr="00DC7BBB">
        <w:rPr>
          <w:rFonts w:ascii="Times New Roman" w:hAnsi="Times New Roman" w:cs="Times New Roman"/>
        </w:rPr>
        <w:t xml:space="preserve"> ni</w:t>
      </w:r>
      <w:r w:rsidRPr="00DC7BBB">
        <w:rPr>
          <w:rFonts w:ascii="Times New Roman" w:hAnsi="Times New Roman" w:cs="Times New Roman"/>
        </w:rPr>
        <w:t xml:space="preserve"> visión ambiental</w:t>
      </w:r>
      <w:r w:rsidR="00D3279F" w:rsidRPr="00DC7BBB">
        <w:rPr>
          <w:rFonts w:ascii="Times New Roman" w:hAnsi="Times New Roman" w:cs="Times New Roman"/>
        </w:rPr>
        <w:t>es</w:t>
      </w:r>
      <w:r w:rsidRPr="00DC7BBB">
        <w:rPr>
          <w:rFonts w:ascii="Times New Roman" w:hAnsi="Times New Roman" w:cs="Times New Roman"/>
        </w:rPr>
        <w:t xml:space="preserve">.  </w:t>
      </w:r>
    </w:p>
    <w:p w14:paraId="78ADD85A" w14:textId="031D164B" w:rsidR="0038591A" w:rsidRPr="00DC7BBB" w:rsidRDefault="00D3279F" w:rsidP="00DC7BBB">
      <w:pPr>
        <w:pStyle w:val="Prrafodelista"/>
        <w:numPr>
          <w:ilvl w:val="0"/>
          <w:numId w:val="3"/>
        </w:numPr>
        <w:spacing w:line="360" w:lineRule="auto"/>
        <w:jc w:val="both"/>
        <w:rPr>
          <w:rFonts w:ascii="Times New Roman" w:hAnsi="Times New Roman" w:cs="Times New Roman"/>
        </w:rPr>
      </w:pPr>
      <w:r w:rsidRPr="00DC7BBB">
        <w:rPr>
          <w:rFonts w:ascii="Times New Roman" w:hAnsi="Times New Roman" w:cs="Times New Roman"/>
        </w:rPr>
        <w:t>E</w:t>
      </w:r>
      <w:r w:rsidR="0038591A" w:rsidRPr="00DC7BBB">
        <w:rPr>
          <w:rFonts w:ascii="Times New Roman" w:hAnsi="Times New Roman" w:cs="Times New Roman"/>
        </w:rPr>
        <w:t>xisten barreras en la inversión de material bibliográfico</w:t>
      </w:r>
      <w:r w:rsidRPr="00DC7BBB">
        <w:rPr>
          <w:rFonts w:ascii="Times New Roman" w:hAnsi="Times New Roman" w:cs="Times New Roman"/>
        </w:rPr>
        <w:t>. L</w:t>
      </w:r>
      <w:r w:rsidR="0038591A" w:rsidRPr="00DC7BBB">
        <w:rPr>
          <w:rFonts w:ascii="Times New Roman" w:hAnsi="Times New Roman" w:cs="Times New Roman"/>
        </w:rPr>
        <w:t xml:space="preserve">as dos terceras partes de los laboratorios </w:t>
      </w:r>
      <w:r w:rsidRPr="00DC7BBB">
        <w:rPr>
          <w:rFonts w:ascii="Times New Roman" w:hAnsi="Times New Roman" w:cs="Times New Roman"/>
        </w:rPr>
        <w:t>quiere</w:t>
      </w:r>
      <w:r w:rsidR="0038591A" w:rsidRPr="00DC7BBB">
        <w:rPr>
          <w:rFonts w:ascii="Times New Roman" w:hAnsi="Times New Roman" w:cs="Times New Roman"/>
        </w:rPr>
        <w:t xml:space="preserve"> invertir en capacitación por parte de personal externo</w:t>
      </w:r>
      <w:r w:rsidRPr="00DC7BBB">
        <w:rPr>
          <w:rFonts w:ascii="Times New Roman" w:hAnsi="Times New Roman" w:cs="Times New Roman"/>
        </w:rPr>
        <w:t>;</w:t>
      </w:r>
      <w:r w:rsidR="0038591A" w:rsidRPr="00DC7BBB">
        <w:rPr>
          <w:rFonts w:ascii="Times New Roman" w:hAnsi="Times New Roman" w:cs="Times New Roman"/>
        </w:rPr>
        <w:t xml:space="preserve"> algunos laboratorios cuentan con equipamiento e instalaciones informáticas pero </w:t>
      </w:r>
      <w:r w:rsidRPr="00DC7BBB">
        <w:rPr>
          <w:rFonts w:ascii="Times New Roman" w:hAnsi="Times New Roman" w:cs="Times New Roman"/>
        </w:rPr>
        <w:t xml:space="preserve">los trabajadores </w:t>
      </w:r>
      <w:r w:rsidR="0038591A" w:rsidRPr="00DC7BBB">
        <w:rPr>
          <w:rFonts w:ascii="Times New Roman" w:hAnsi="Times New Roman" w:cs="Times New Roman"/>
        </w:rPr>
        <w:t>no tienen acceso a ellas</w:t>
      </w:r>
      <w:r w:rsidRPr="00DC7BBB">
        <w:rPr>
          <w:rFonts w:ascii="Times New Roman" w:hAnsi="Times New Roman" w:cs="Times New Roman"/>
        </w:rPr>
        <w:t>;</w:t>
      </w:r>
      <w:r w:rsidR="0038591A" w:rsidRPr="00DC7BBB">
        <w:rPr>
          <w:rFonts w:ascii="Times New Roman" w:hAnsi="Times New Roman" w:cs="Times New Roman"/>
        </w:rPr>
        <w:t xml:space="preserve"> no existe una tendencia hacia la inversión de nueva tecnología</w:t>
      </w:r>
      <w:r w:rsidRPr="00DC7BBB">
        <w:rPr>
          <w:rFonts w:ascii="Times New Roman" w:hAnsi="Times New Roman" w:cs="Times New Roman"/>
        </w:rPr>
        <w:t>. L</w:t>
      </w:r>
      <w:r w:rsidR="0038591A" w:rsidRPr="00DC7BBB">
        <w:rPr>
          <w:rFonts w:ascii="Times New Roman" w:hAnsi="Times New Roman" w:cs="Times New Roman"/>
        </w:rPr>
        <w:t xml:space="preserve">a tendencia en este caso se puede </w:t>
      </w:r>
      <w:r w:rsidRPr="00DC7BBB">
        <w:rPr>
          <w:rFonts w:ascii="Times New Roman" w:hAnsi="Times New Roman" w:cs="Times New Roman"/>
        </w:rPr>
        <w:t>denominar</w:t>
      </w:r>
      <w:r w:rsidR="0038591A" w:rsidRPr="00DC7BBB">
        <w:rPr>
          <w:rFonts w:ascii="Times New Roman" w:hAnsi="Times New Roman" w:cs="Times New Roman"/>
        </w:rPr>
        <w:t xml:space="preserve"> como de “poco interés” tecnológic</w:t>
      </w:r>
      <w:r w:rsidRPr="00DC7BBB">
        <w:rPr>
          <w:rFonts w:ascii="Times New Roman" w:hAnsi="Times New Roman" w:cs="Times New Roman"/>
        </w:rPr>
        <w:t>o</w:t>
      </w:r>
      <w:r w:rsidR="0038591A" w:rsidRPr="00DC7BBB">
        <w:rPr>
          <w:rFonts w:ascii="Times New Roman" w:hAnsi="Times New Roman" w:cs="Times New Roman"/>
        </w:rPr>
        <w:t xml:space="preserve"> (barrera cultural).</w:t>
      </w:r>
    </w:p>
    <w:p w14:paraId="4051E696" w14:textId="62F4A05B" w:rsidR="0038591A" w:rsidRPr="00DC7BBB" w:rsidRDefault="0038591A" w:rsidP="00DC7BBB">
      <w:pPr>
        <w:pStyle w:val="Prrafodelista"/>
        <w:numPr>
          <w:ilvl w:val="0"/>
          <w:numId w:val="3"/>
        </w:numPr>
        <w:spacing w:line="360" w:lineRule="auto"/>
        <w:jc w:val="both"/>
        <w:rPr>
          <w:rFonts w:ascii="Times New Roman" w:hAnsi="Times New Roman" w:cs="Times New Roman"/>
        </w:rPr>
      </w:pPr>
      <w:r w:rsidRPr="00DC7BBB">
        <w:rPr>
          <w:rFonts w:ascii="Times New Roman" w:hAnsi="Times New Roman" w:cs="Times New Roman"/>
        </w:rPr>
        <w:t xml:space="preserve">En el aspecto de las barreras humanas encontramos </w:t>
      </w:r>
      <w:r w:rsidR="00D3279F" w:rsidRPr="00DC7BBB">
        <w:rPr>
          <w:rFonts w:ascii="Times New Roman" w:hAnsi="Times New Roman" w:cs="Times New Roman"/>
        </w:rPr>
        <w:t xml:space="preserve">que </w:t>
      </w:r>
      <w:r w:rsidRPr="00DC7BBB">
        <w:rPr>
          <w:rFonts w:ascii="Times New Roman" w:hAnsi="Times New Roman" w:cs="Times New Roman"/>
        </w:rPr>
        <w:t>algunas barreras culturales son de organización y otras del personal</w:t>
      </w:r>
      <w:r w:rsidR="00D3279F" w:rsidRPr="00DC7BBB">
        <w:rPr>
          <w:rFonts w:ascii="Times New Roman" w:hAnsi="Times New Roman" w:cs="Times New Roman"/>
        </w:rPr>
        <w:t>. C</w:t>
      </w:r>
      <w:r w:rsidRPr="00DC7BBB">
        <w:rPr>
          <w:rFonts w:ascii="Times New Roman" w:hAnsi="Times New Roman" w:cs="Times New Roman"/>
        </w:rPr>
        <w:t>asi 50</w:t>
      </w:r>
      <w:r w:rsidR="00F1213B" w:rsidRPr="00DC7BBB">
        <w:rPr>
          <w:rFonts w:ascii="Times New Roman" w:hAnsi="Times New Roman" w:cs="Times New Roman"/>
        </w:rPr>
        <w:t xml:space="preserve"> </w:t>
      </w:r>
      <w:r w:rsidRPr="00DC7BBB">
        <w:rPr>
          <w:rFonts w:ascii="Times New Roman" w:hAnsi="Times New Roman" w:cs="Times New Roman"/>
        </w:rPr>
        <w:t>% de los laboratorio</w:t>
      </w:r>
      <w:r w:rsidR="00D3279F" w:rsidRPr="00DC7BBB">
        <w:rPr>
          <w:rFonts w:ascii="Times New Roman" w:hAnsi="Times New Roman" w:cs="Times New Roman"/>
        </w:rPr>
        <w:t>s</w:t>
      </w:r>
      <w:r w:rsidRPr="00DC7BBB">
        <w:rPr>
          <w:rFonts w:ascii="Times New Roman" w:hAnsi="Times New Roman" w:cs="Times New Roman"/>
        </w:rPr>
        <w:t xml:space="preserve"> no destina tiempo a los empleados para el uso del soporte informativo, </w:t>
      </w:r>
      <w:r w:rsidR="00D3279F" w:rsidRPr="00DC7BBB">
        <w:rPr>
          <w:rFonts w:ascii="Times New Roman" w:hAnsi="Times New Roman" w:cs="Times New Roman"/>
        </w:rPr>
        <w:t xml:space="preserve">y </w:t>
      </w:r>
      <w:r w:rsidRPr="00DC7BBB">
        <w:rPr>
          <w:rFonts w:ascii="Times New Roman" w:hAnsi="Times New Roman" w:cs="Times New Roman"/>
        </w:rPr>
        <w:t>la mayoría de los emisores están dispuestos a transferir el conocimiento, sin embargo</w:t>
      </w:r>
      <w:r w:rsidR="00D3279F" w:rsidRPr="00DC7BBB">
        <w:rPr>
          <w:rFonts w:ascii="Times New Roman" w:hAnsi="Times New Roman" w:cs="Times New Roman"/>
        </w:rPr>
        <w:t>,</w:t>
      </w:r>
      <w:r w:rsidRPr="00DC7BBB">
        <w:rPr>
          <w:rFonts w:ascii="Times New Roman" w:hAnsi="Times New Roman" w:cs="Times New Roman"/>
        </w:rPr>
        <w:t xml:space="preserve"> existen algunos emisores que no trasmiten los conocimientos en su totalidad debido a que </w:t>
      </w:r>
      <w:r w:rsidRPr="00DC7BBB">
        <w:rPr>
          <w:rFonts w:ascii="Times New Roman" w:hAnsi="Times New Roman" w:cs="Times New Roman"/>
        </w:rPr>
        <w:lastRenderedPageBreak/>
        <w:t xml:space="preserve">quieren asegurar su situación laboral </w:t>
      </w:r>
      <w:r w:rsidR="00D3279F" w:rsidRPr="00DC7BBB">
        <w:rPr>
          <w:rFonts w:ascii="Times New Roman" w:hAnsi="Times New Roman" w:cs="Times New Roman"/>
        </w:rPr>
        <w:t xml:space="preserve">convirtiéndose en </w:t>
      </w:r>
      <w:r w:rsidRPr="00DC7BBB">
        <w:rPr>
          <w:rFonts w:ascii="Times New Roman" w:hAnsi="Times New Roman" w:cs="Times New Roman"/>
        </w:rPr>
        <w:t xml:space="preserve">indispensables y </w:t>
      </w:r>
      <w:r w:rsidR="00D3279F" w:rsidRPr="00DC7BBB">
        <w:rPr>
          <w:rFonts w:ascii="Times New Roman" w:hAnsi="Times New Roman" w:cs="Times New Roman"/>
        </w:rPr>
        <w:t>de esa manera</w:t>
      </w:r>
      <w:r w:rsidRPr="00DC7BBB">
        <w:rPr>
          <w:rFonts w:ascii="Times New Roman" w:hAnsi="Times New Roman" w:cs="Times New Roman"/>
        </w:rPr>
        <w:t xml:space="preserve"> no perder su trabajo. El número de hombres que laboran en los laboratorios es reducido, en la mayoría de los laboratorios trabajan </w:t>
      </w:r>
      <w:r w:rsidR="00D3279F" w:rsidRPr="00DC7BBB">
        <w:rPr>
          <w:rFonts w:ascii="Times New Roman" w:hAnsi="Times New Roman" w:cs="Times New Roman"/>
        </w:rPr>
        <w:t>más</w:t>
      </w:r>
      <w:r w:rsidRPr="00DC7BBB">
        <w:rPr>
          <w:rFonts w:ascii="Times New Roman" w:hAnsi="Times New Roman" w:cs="Times New Roman"/>
        </w:rPr>
        <w:t xml:space="preserve"> mujeres.  </w:t>
      </w:r>
    </w:p>
    <w:p w14:paraId="2107E5EE" w14:textId="6917F74E" w:rsidR="0038591A" w:rsidRPr="00DC7BBB" w:rsidRDefault="0038591A" w:rsidP="00DC7BBB">
      <w:pPr>
        <w:pStyle w:val="Prrafodelista"/>
        <w:numPr>
          <w:ilvl w:val="0"/>
          <w:numId w:val="3"/>
        </w:numPr>
        <w:spacing w:line="360" w:lineRule="auto"/>
        <w:jc w:val="both"/>
        <w:rPr>
          <w:rFonts w:ascii="Times New Roman" w:eastAsia="Times New Roman" w:hAnsi="Times New Roman" w:cs="Times New Roman"/>
          <w:bCs/>
          <w:lang w:val="es-MX"/>
        </w:rPr>
      </w:pPr>
      <w:r w:rsidRPr="00DC7BBB">
        <w:rPr>
          <w:rFonts w:ascii="Times New Roman" w:eastAsia="Times New Roman" w:hAnsi="Times New Roman" w:cs="Times New Roman"/>
          <w:bCs/>
          <w:lang w:val="es-MX"/>
        </w:rPr>
        <w:t>Son pocos los laboratorios que se comunica</w:t>
      </w:r>
      <w:r w:rsidR="00894DBE" w:rsidRPr="00DC7BBB">
        <w:rPr>
          <w:rFonts w:ascii="Times New Roman" w:eastAsia="Times New Roman" w:hAnsi="Times New Roman" w:cs="Times New Roman"/>
          <w:bCs/>
          <w:lang w:val="es-MX"/>
        </w:rPr>
        <w:t>n</w:t>
      </w:r>
      <w:r w:rsidRPr="00DC7BBB">
        <w:rPr>
          <w:rFonts w:ascii="Times New Roman" w:eastAsia="Times New Roman" w:hAnsi="Times New Roman" w:cs="Times New Roman"/>
          <w:bCs/>
          <w:lang w:val="es-MX"/>
        </w:rPr>
        <w:t xml:space="preserve"> a través de medios electrónicos</w:t>
      </w:r>
      <w:r w:rsidR="00894DBE" w:rsidRPr="00DC7BBB">
        <w:rPr>
          <w:rFonts w:ascii="Times New Roman" w:eastAsia="Times New Roman" w:hAnsi="Times New Roman" w:cs="Times New Roman"/>
          <w:bCs/>
          <w:lang w:val="es-MX"/>
        </w:rPr>
        <w:t>. L</w:t>
      </w:r>
      <w:r w:rsidRPr="00DC7BBB">
        <w:rPr>
          <w:rFonts w:ascii="Times New Roman" w:eastAsia="Times New Roman" w:hAnsi="Times New Roman" w:cs="Times New Roman"/>
          <w:bCs/>
          <w:lang w:val="es-MX"/>
        </w:rPr>
        <w:t xml:space="preserve">a mayoría del personal considera que no </w:t>
      </w:r>
      <w:r w:rsidR="00894DBE" w:rsidRPr="00DC7BBB">
        <w:rPr>
          <w:rFonts w:ascii="Times New Roman" w:eastAsia="Times New Roman" w:hAnsi="Times New Roman" w:cs="Times New Roman"/>
          <w:bCs/>
          <w:lang w:val="es-MX"/>
        </w:rPr>
        <w:t>son</w:t>
      </w:r>
      <w:r w:rsidRPr="00DC7BBB">
        <w:rPr>
          <w:rFonts w:ascii="Times New Roman" w:eastAsia="Times New Roman" w:hAnsi="Times New Roman" w:cs="Times New Roman"/>
          <w:bCs/>
          <w:lang w:val="es-MX"/>
        </w:rPr>
        <w:t xml:space="preserve"> necesario</w:t>
      </w:r>
      <w:r w:rsidR="00894DBE" w:rsidRPr="00DC7BBB">
        <w:rPr>
          <w:rFonts w:ascii="Times New Roman" w:eastAsia="Times New Roman" w:hAnsi="Times New Roman" w:cs="Times New Roman"/>
          <w:bCs/>
          <w:lang w:val="es-MX"/>
        </w:rPr>
        <w:t>s</w:t>
      </w:r>
      <w:r w:rsidRPr="00DC7BBB">
        <w:rPr>
          <w:rFonts w:ascii="Times New Roman" w:eastAsia="Times New Roman" w:hAnsi="Times New Roman" w:cs="Times New Roman"/>
          <w:bCs/>
          <w:lang w:val="es-MX"/>
        </w:rPr>
        <w:t xml:space="preserve"> estos medios</w:t>
      </w:r>
      <w:r w:rsidR="00894DBE" w:rsidRPr="00DC7BBB">
        <w:rPr>
          <w:rFonts w:ascii="Times New Roman" w:eastAsia="Times New Roman" w:hAnsi="Times New Roman" w:cs="Times New Roman"/>
          <w:bCs/>
          <w:lang w:val="es-MX"/>
        </w:rPr>
        <w:t xml:space="preserve">. Un </w:t>
      </w:r>
      <w:r w:rsidRPr="00DC7BBB">
        <w:rPr>
          <w:rFonts w:ascii="Times New Roman" w:eastAsia="Times New Roman" w:hAnsi="Times New Roman" w:cs="Times New Roman"/>
          <w:bCs/>
          <w:lang w:val="es-MX"/>
        </w:rPr>
        <w:t xml:space="preserve">número mayor </w:t>
      </w:r>
      <w:r w:rsidR="00894DBE" w:rsidRPr="00DC7BBB">
        <w:rPr>
          <w:rFonts w:ascii="Times New Roman" w:eastAsia="Times New Roman" w:hAnsi="Times New Roman" w:cs="Times New Roman"/>
          <w:bCs/>
          <w:lang w:val="es-MX"/>
        </w:rPr>
        <w:t xml:space="preserve">de laboratorios </w:t>
      </w:r>
      <w:r w:rsidRPr="00DC7BBB">
        <w:rPr>
          <w:rFonts w:ascii="Times New Roman" w:eastAsia="Times New Roman" w:hAnsi="Times New Roman" w:cs="Times New Roman"/>
          <w:bCs/>
          <w:lang w:val="es-MX"/>
        </w:rPr>
        <w:t xml:space="preserve">no cuenta con bases de datos y los que las tienen no les permiten a los empleados utilizarlas. </w:t>
      </w:r>
    </w:p>
    <w:p w14:paraId="470CA258" w14:textId="600038AF" w:rsidR="0038591A" w:rsidRPr="00DC7BBB" w:rsidRDefault="0038591A" w:rsidP="00DC7BBB">
      <w:pPr>
        <w:pStyle w:val="Prrafodelista"/>
        <w:numPr>
          <w:ilvl w:val="0"/>
          <w:numId w:val="3"/>
        </w:numPr>
        <w:spacing w:line="360" w:lineRule="auto"/>
        <w:jc w:val="both"/>
        <w:rPr>
          <w:rFonts w:ascii="Times New Roman" w:eastAsia="Times New Roman" w:hAnsi="Times New Roman" w:cs="Times New Roman"/>
          <w:bCs/>
          <w:lang w:val="es-MX"/>
        </w:rPr>
      </w:pPr>
      <w:r w:rsidRPr="00DC7BBB">
        <w:rPr>
          <w:rFonts w:ascii="Times New Roman" w:eastAsia="Times New Roman" w:hAnsi="Times New Roman" w:cs="Times New Roman"/>
          <w:bCs/>
          <w:lang w:val="es-MX"/>
        </w:rPr>
        <w:t>En lo co</w:t>
      </w:r>
      <w:r w:rsidR="00F1213B" w:rsidRPr="00DC7BBB">
        <w:rPr>
          <w:rFonts w:ascii="Times New Roman" w:eastAsia="Times New Roman" w:hAnsi="Times New Roman" w:cs="Times New Roman"/>
          <w:bCs/>
          <w:lang w:val="es-MX"/>
        </w:rPr>
        <w:t>n</w:t>
      </w:r>
      <w:r w:rsidRPr="00DC7BBB">
        <w:rPr>
          <w:rFonts w:ascii="Times New Roman" w:eastAsia="Times New Roman" w:hAnsi="Times New Roman" w:cs="Times New Roman"/>
          <w:bCs/>
          <w:lang w:val="es-MX"/>
        </w:rPr>
        <w:t>ce</w:t>
      </w:r>
      <w:r w:rsidR="00F1213B" w:rsidRPr="00DC7BBB">
        <w:rPr>
          <w:rFonts w:ascii="Times New Roman" w:eastAsia="Times New Roman" w:hAnsi="Times New Roman" w:cs="Times New Roman"/>
          <w:bCs/>
          <w:lang w:val="es-MX"/>
        </w:rPr>
        <w:t>r</w:t>
      </w:r>
      <w:r w:rsidRPr="00DC7BBB">
        <w:rPr>
          <w:rFonts w:ascii="Times New Roman" w:eastAsia="Times New Roman" w:hAnsi="Times New Roman" w:cs="Times New Roman"/>
          <w:bCs/>
          <w:lang w:val="es-MX"/>
        </w:rPr>
        <w:t xml:space="preserve">niente a la norma en el manejo de los RPBI, se identifica una barrera cultural </w:t>
      </w:r>
      <w:r w:rsidR="00894DBE" w:rsidRPr="00DC7BBB">
        <w:rPr>
          <w:rFonts w:ascii="Times New Roman" w:eastAsia="Times New Roman" w:hAnsi="Times New Roman" w:cs="Times New Roman"/>
          <w:bCs/>
          <w:lang w:val="es-MX"/>
        </w:rPr>
        <w:t>ocasionada por la</w:t>
      </w:r>
      <w:r w:rsidRPr="00DC7BBB">
        <w:rPr>
          <w:rFonts w:ascii="Times New Roman" w:eastAsia="Times New Roman" w:hAnsi="Times New Roman" w:cs="Times New Roman"/>
          <w:bCs/>
          <w:lang w:val="es-MX"/>
        </w:rPr>
        <w:t xml:space="preserve"> falta de interés en conocerla y una barrera organizacional por </w:t>
      </w:r>
      <w:r w:rsidR="00894DBE" w:rsidRPr="00DC7BBB">
        <w:rPr>
          <w:rFonts w:ascii="Times New Roman" w:eastAsia="Times New Roman" w:hAnsi="Times New Roman" w:cs="Times New Roman"/>
          <w:bCs/>
          <w:lang w:val="es-MX"/>
        </w:rPr>
        <w:t xml:space="preserve">la </w:t>
      </w:r>
      <w:r w:rsidRPr="00DC7BBB">
        <w:rPr>
          <w:rFonts w:ascii="Times New Roman" w:eastAsia="Times New Roman" w:hAnsi="Times New Roman" w:cs="Times New Roman"/>
          <w:bCs/>
          <w:lang w:val="es-MX"/>
        </w:rPr>
        <w:t>falta de capacitación en el manejo de la normativa</w:t>
      </w:r>
      <w:r w:rsidR="00894DBE" w:rsidRPr="00DC7BBB">
        <w:rPr>
          <w:rFonts w:ascii="Times New Roman" w:eastAsia="Times New Roman" w:hAnsi="Times New Roman" w:cs="Times New Roman"/>
          <w:bCs/>
          <w:lang w:val="es-MX"/>
        </w:rPr>
        <w:t>. S</w:t>
      </w:r>
      <w:r w:rsidRPr="00DC7BBB">
        <w:rPr>
          <w:rFonts w:ascii="Times New Roman" w:eastAsia="Times New Roman" w:hAnsi="Times New Roman" w:cs="Times New Roman"/>
          <w:bCs/>
          <w:lang w:val="es-MX"/>
        </w:rPr>
        <w:t>e observ</w:t>
      </w:r>
      <w:r w:rsidR="00894DBE" w:rsidRPr="00DC7BBB">
        <w:rPr>
          <w:rFonts w:ascii="Times New Roman" w:eastAsia="Times New Roman" w:hAnsi="Times New Roman" w:cs="Times New Roman"/>
          <w:bCs/>
          <w:lang w:val="es-MX"/>
        </w:rPr>
        <w:t>ó</w:t>
      </w:r>
      <w:r w:rsidRPr="00DC7BBB">
        <w:rPr>
          <w:rFonts w:ascii="Times New Roman" w:eastAsia="Times New Roman" w:hAnsi="Times New Roman" w:cs="Times New Roman"/>
          <w:bCs/>
          <w:lang w:val="es-MX"/>
        </w:rPr>
        <w:t xml:space="preserve"> que 7.7</w:t>
      </w:r>
      <w:r w:rsidR="00F1213B" w:rsidRPr="00DC7BBB">
        <w:rPr>
          <w:rFonts w:ascii="Times New Roman" w:eastAsia="Times New Roman" w:hAnsi="Times New Roman" w:cs="Times New Roman"/>
          <w:bCs/>
          <w:lang w:val="es-MX"/>
        </w:rPr>
        <w:t xml:space="preserve"> </w:t>
      </w:r>
      <w:r w:rsidRPr="00DC7BBB">
        <w:rPr>
          <w:rFonts w:ascii="Times New Roman" w:eastAsia="Times New Roman" w:hAnsi="Times New Roman" w:cs="Times New Roman"/>
          <w:bCs/>
          <w:lang w:val="es-MX"/>
        </w:rPr>
        <w:t xml:space="preserve">% de los laboratorios </w:t>
      </w:r>
      <w:r w:rsidR="00894DBE" w:rsidRPr="00DC7BBB">
        <w:rPr>
          <w:rFonts w:ascii="Times New Roman" w:eastAsia="Times New Roman" w:hAnsi="Times New Roman" w:cs="Times New Roman"/>
          <w:bCs/>
          <w:lang w:val="es-MX"/>
        </w:rPr>
        <w:t xml:space="preserve">clínicos </w:t>
      </w:r>
      <w:r w:rsidRPr="00DC7BBB">
        <w:rPr>
          <w:rFonts w:ascii="Times New Roman" w:eastAsia="Times New Roman" w:hAnsi="Times New Roman" w:cs="Times New Roman"/>
          <w:bCs/>
          <w:lang w:val="es-MX"/>
        </w:rPr>
        <w:t xml:space="preserve">no aplica políticas ambientales. </w:t>
      </w:r>
    </w:p>
    <w:p w14:paraId="4ABCDD5D" w14:textId="20D08BF1" w:rsidR="0038591A" w:rsidRPr="00DC7BBB" w:rsidRDefault="0038591A" w:rsidP="00DC7BBB">
      <w:pPr>
        <w:pStyle w:val="Prrafodelista"/>
        <w:numPr>
          <w:ilvl w:val="0"/>
          <w:numId w:val="3"/>
        </w:numPr>
        <w:spacing w:line="360" w:lineRule="auto"/>
        <w:jc w:val="both"/>
        <w:rPr>
          <w:rFonts w:ascii="Times New Roman" w:hAnsi="Times New Roman" w:cs="Times New Roman"/>
        </w:rPr>
      </w:pPr>
      <w:r w:rsidRPr="00DC7BBB">
        <w:rPr>
          <w:rFonts w:ascii="Times New Roman" w:eastAsia="Times New Roman" w:hAnsi="Times New Roman" w:cs="Times New Roman"/>
          <w:bCs/>
          <w:lang w:val="es-MX"/>
        </w:rPr>
        <w:t xml:space="preserve">Un parámetro importante es la </w:t>
      </w:r>
      <w:r w:rsidR="00894DBE" w:rsidRPr="00DC7BBB">
        <w:rPr>
          <w:rFonts w:ascii="Times New Roman" w:eastAsia="Times New Roman" w:hAnsi="Times New Roman" w:cs="Times New Roman"/>
          <w:bCs/>
          <w:lang w:val="es-MX"/>
        </w:rPr>
        <w:t>antigü</w:t>
      </w:r>
      <w:r w:rsidRPr="00DC7BBB">
        <w:rPr>
          <w:rFonts w:ascii="Times New Roman" w:eastAsia="Times New Roman" w:hAnsi="Times New Roman" w:cs="Times New Roman"/>
          <w:bCs/>
          <w:lang w:val="es-MX"/>
        </w:rPr>
        <w:t xml:space="preserve">edad de la empresa, </w:t>
      </w:r>
      <w:r w:rsidR="00894DBE" w:rsidRPr="00DC7BBB">
        <w:rPr>
          <w:rFonts w:ascii="Times New Roman" w:eastAsia="Times New Roman" w:hAnsi="Times New Roman" w:cs="Times New Roman"/>
          <w:bCs/>
          <w:lang w:val="es-MX"/>
        </w:rPr>
        <w:t xml:space="preserve">que se midió </w:t>
      </w:r>
      <w:r w:rsidRPr="00DC7BBB">
        <w:rPr>
          <w:rFonts w:ascii="Times New Roman" w:eastAsia="Times New Roman" w:hAnsi="Times New Roman" w:cs="Times New Roman"/>
          <w:bCs/>
          <w:lang w:val="es-MX"/>
        </w:rPr>
        <w:t xml:space="preserve">a través del </w:t>
      </w:r>
      <w:r w:rsidRPr="00DC7BBB">
        <w:rPr>
          <w:rFonts w:ascii="Times New Roman" w:hAnsi="Times New Roman" w:cs="Times New Roman"/>
        </w:rPr>
        <w:t xml:space="preserve">Coeficiente de </w:t>
      </w:r>
      <w:r w:rsidR="00894DBE" w:rsidRPr="00DC7BBB">
        <w:rPr>
          <w:rFonts w:ascii="Times New Roman" w:hAnsi="Times New Roman" w:cs="Times New Roman"/>
        </w:rPr>
        <w:t>c</w:t>
      </w:r>
      <w:r w:rsidRPr="00DC7BBB">
        <w:rPr>
          <w:rFonts w:ascii="Times New Roman" w:hAnsi="Times New Roman" w:cs="Times New Roman"/>
        </w:rPr>
        <w:t>orrelación de Spearman</w:t>
      </w:r>
      <w:r w:rsidR="00894DBE" w:rsidRPr="00DC7BBB">
        <w:rPr>
          <w:rFonts w:ascii="Times New Roman" w:hAnsi="Times New Roman" w:cs="Times New Roman"/>
        </w:rPr>
        <w:t>. Con él</w:t>
      </w:r>
      <w:r w:rsidRPr="00DC7BBB">
        <w:rPr>
          <w:rFonts w:ascii="Times New Roman" w:hAnsi="Times New Roman" w:cs="Times New Roman"/>
        </w:rPr>
        <w:t xml:space="preserve"> comprobamos que existe una correlación negativa en las variables: </w:t>
      </w:r>
      <w:r w:rsidR="00894DBE" w:rsidRPr="00DC7BBB">
        <w:rPr>
          <w:rFonts w:ascii="Times New Roman" w:hAnsi="Times New Roman" w:cs="Times New Roman"/>
        </w:rPr>
        <w:t>i</w:t>
      </w:r>
      <w:r w:rsidRPr="00DC7BBB">
        <w:rPr>
          <w:rFonts w:ascii="Times New Roman" w:eastAsia="Times New Roman" w:hAnsi="Times New Roman" w:cs="Times New Roman"/>
          <w:color w:val="000000"/>
          <w:lang w:val="es-MX"/>
        </w:rPr>
        <w:t xml:space="preserve">nversión en </w:t>
      </w:r>
      <w:r w:rsidR="00894DBE" w:rsidRPr="00DC7BBB">
        <w:rPr>
          <w:rFonts w:ascii="Times New Roman" w:eastAsia="Times New Roman" w:hAnsi="Times New Roman" w:cs="Times New Roman"/>
          <w:color w:val="000000"/>
          <w:lang w:val="es-MX"/>
        </w:rPr>
        <w:t>a</w:t>
      </w:r>
      <w:r w:rsidRPr="00DC7BBB">
        <w:rPr>
          <w:rFonts w:ascii="Times New Roman" w:eastAsia="Times New Roman" w:hAnsi="Times New Roman" w:cs="Times New Roman"/>
          <w:color w:val="000000"/>
          <w:lang w:val="es-MX"/>
        </w:rPr>
        <w:t xml:space="preserve">decuación </w:t>
      </w:r>
      <w:r w:rsidR="00894DBE" w:rsidRPr="00DC7BBB">
        <w:rPr>
          <w:rFonts w:ascii="Times New Roman" w:eastAsia="Times New Roman" w:hAnsi="Times New Roman" w:cs="Times New Roman"/>
          <w:color w:val="000000"/>
          <w:lang w:val="es-MX"/>
        </w:rPr>
        <w:t>t</w:t>
      </w:r>
      <w:r w:rsidRPr="00DC7BBB">
        <w:rPr>
          <w:rFonts w:ascii="Times New Roman" w:eastAsia="Times New Roman" w:hAnsi="Times New Roman" w:cs="Times New Roman"/>
          <w:color w:val="000000"/>
          <w:lang w:val="es-MX"/>
        </w:rPr>
        <w:t xml:space="preserve">ecnológica en el manejo de RPBI, </w:t>
      </w:r>
      <w:r w:rsidR="00F82B13" w:rsidRPr="00DC7BBB">
        <w:rPr>
          <w:rFonts w:ascii="Times New Roman" w:eastAsia="Times New Roman" w:hAnsi="Times New Roman" w:cs="Times New Roman"/>
          <w:color w:val="000000"/>
          <w:lang w:val="es-MX"/>
        </w:rPr>
        <w:t>m</w:t>
      </w:r>
      <w:r w:rsidRPr="00DC7BBB">
        <w:rPr>
          <w:rFonts w:ascii="Times New Roman" w:eastAsia="Times New Roman" w:hAnsi="Times New Roman" w:cs="Times New Roman"/>
          <w:color w:val="000000"/>
          <w:lang w:val="es-MX"/>
        </w:rPr>
        <w:t xml:space="preserve">otivación, </w:t>
      </w:r>
      <w:r w:rsidR="00F82B13" w:rsidRPr="00DC7BBB">
        <w:rPr>
          <w:rFonts w:ascii="Times New Roman" w:eastAsia="Times New Roman" w:hAnsi="Times New Roman" w:cs="Times New Roman"/>
          <w:color w:val="000000"/>
          <w:lang w:val="es-MX"/>
        </w:rPr>
        <w:t>c</w:t>
      </w:r>
      <w:r w:rsidRPr="00DC7BBB">
        <w:rPr>
          <w:rFonts w:ascii="Times New Roman" w:eastAsia="Times New Roman" w:hAnsi="Times New Roman" w:cs="Times New Roman"/>
          <w:color w:val="000000"/>
          <w:lang w:val="es-MX"/>
        </w:rPr>
        <w:t>oncepto ambiental en políticas, misión y visión</w:t>
      </w:r>
      <w:r w:rsidR="00F82B13" w:rsidRPr="00DC7BBB">
        <w:rPr>
          <w:rFonts w:ascii="Times New Roman" w:eastAsia="Times New Roman" w:hAnsi="Times New Roman" w:cs="Times New Roman"/>
          <w:color w:val="000000"/>
          <w:lang w:val="es-MX"/>
        </w:rPr>
        <w:t>,</w:t>
      </w:r>
      <w:r w:rsidRPr="00DC7BBB">
        <w:rPr>
          <w:rFonts w:ascii="Times New Roman" w:eastAsia="Times New Roman" w:hAnsi="Times New Roman" w:cs="Times New Roman"/>
          <w:color w:val="000000"/>
          <w:lang w:val="es-MX"/>
        </w:rPr>
        <w:t xml:space="preserve"> y número de trabajadores femeninos</w:t>
      </w:r>
      <w:r w:rsidR="00894DBE" w:rsidRPr="00DC7BBB">
        <w:rPr>
          <w:rFonts w:ascii="Times New Roman" w:eastAsia="Times New Roman" w:hAnsi="Times New Roman" w:cs="Times New Roman"/>
          <w:color w:val="000000"/>
          <w:lang w:val="es-MX"/>
        </w:rPr>
        <w:t>. A</w:t>
      </w:r>
      <w:r w:rsidRPr="00DC7BBB">
        <w:rPr>
          <w:rFonts w:ascii="Times New Roman" w:eastAsia="Times New Roman" w:hAnsi="Times New Roman" w:cs="Times New Roman"/>
          <w:color w:val="000000"/>
          <w:lang w:val="es-MX"/>
        </w:rPr>
        <w:t xml:space="preserve"> menor antigüedad, </w:t>
      </w:r>
      <w:r w:rsidR="00894DBE" w:rsidRPr="00DC7BBB">
        <w:rPr>
          <w:rFonts w:ascii="Times New Roman" w:eastAsia="Times New Roman" w:hAnsi="Times New Roman" w:cs="Times New Roman"/>
          <w:color w:val="000000"/>
          <w:lang w:val="es-MX"/>
        </w:rPr>
        <w:t>dichos</w:t>
      </w:r>
      <w:r w:rsidRPr="00DC7BBB">
        <w:rPr>
          <w:rFonts w:ascii="Times New Roman" w:eastAsia="Times New Roman" w:hAnsi="Times New Roman" w:cs="Times New Roman"/>
          <w:color w:val="000000"/>
          <w:lang w:val="es-MX"/>
        </w:rPr>
        <w:t xml:space="preserve"> factores se incrementan</w:t>
      </w:r>
      <w:r w:rsidR="00894DBE" w:rsidRPr="00DC7BBB">
        <w:rPr>
          <w:rFonts w:ascii="Times New Roman" w:eastAsia="Times New Roman" w:hAnsi="Times New Roman" w:cs="Times New Roman"/>
          <w:color w:val="000000"/>
          <w:lang w:val="es-MX"/>
        </w:rPr>
        <w:t>; mientras que</w:t>
      </w:r>
      <w:r w:rsidRPr="00DC7BBB">
        <w:rPr>
          <w:rFonts w:ascii="Times New Roman" w:eastAsia="Times New Roman" w:hAnsi="Times New Roman" w:cs="Times New Roman"/>
          <w:color w:val="000000"/>
          <w:lang w:val="es-MX"/>
        </w:rPr>
        <w:t xml:space="preserve"> </w:t>
      </w:r>
      <w:r w:rsidR="00894DBE" w:rsidRPr="00DC7BBB">
        <w:rPr>
          <w:rFonts w:ascii="Times New Roman" w:eastAsia="Times New Roman" w:hAnsi="Times New Roman" w:cs="Times New Roman"/>
          <w:color w:val="000000"/>
          <w:lang w:val="es-MX"/>
        </w:rPr>
        <w:t xml:space="preserve">en </w:t>
      </w:r>
      <w:r w:rsidRPr="00DC7BBB">
        <w:rPr>
          <w:rFonts w:ascii="Times New Roman" w:eastAsia="Times New Roman" w:hAnsi="Times New Roman" w:cs="Times New Roman"/>
          <w:color w:val="000000"/>
          <w:lang w:val="es-MX"/>
        </w:rPr>
        <w:t xml:space="preserve">las variables </w:t>
      </w:r>
      <w:r w:rsidR="00F82B13" w:rsidRPr="00DC7BBB">
        <w:rPr>
          <w:rFonts w:ascii="Times New Roman" w:eastAsia="Times New Roman" w:hAnsi="Times New Roman" w:cs="Times New Roman"/>
          <w:color w:val="000000"/>
          <w:lang w:val="es-MX"/>
        </w:rPr>
        <w:t>i</w:t>
      </w:r>
      <w:r w:rsidRPr="00DC7BBB">
        <w:rPr>
          <w:rFonts w:ascii="Times New Roman" w:eastAsia="Times New Roman" w:hAnsi="Times New Roman" w:cs="Times New Roman"/>
          <w:color w:val="000000"/>
          <w:lang w:val="es-MX"/>
        </w:rPr>
        <w:t xml:space="preserve">nversión en </w:t>
      </w:r>
      <w:r w:rsidR="00F82B13" w:rsidRPr="00DC7BBB">
        <w:rPr>
          <w:rFonts w:ascii="Times New Roman" w:eastAsia="Times New Roman" w:hAnsi="Times New Roman" w:cs="Times New Roman"/>
          <w:color w:val="000000"/>
          <w:lang w:val="es-MX"/>
        </w:rPr>
        <w:t>c</w:t>
      </w:r>
      <w:r w:rsidRPr="00DC7BBB">
        <w:rPr>
          <w:rFonts w:ascii="Times New Roman" w:eastAsia="Times New Roman" w:hAnsi="Times New Roman" w:cs="Times New Roman"/>
          <w:color w:val="000000"/>
          <w:lang w:val="es-MX"/>
        </w:rPr>
        <w:t xml:space="preserve">apacitación y número de </w:t>
      </w:r>
      <w:r w:rsidR="00F82B13" w:rsidRPr="00DC7BBB">
        <w:rPr>
          <w:rFonts w:ascii="Times New Roman" w:eastAsia="Times New Roman" w:hAnsi="Times New Roman" w:cs="Times New Roman"/>
          <w:color w:val="000000"/>
          <w:lang w:val="es-MX"/>
        </w:rPr>
        <w:t>t</w:t>
      </w:r>
      <w:r w:rsidRPr="00DC7BBB">
        <w:rPr>
          <w:rFonts w:ascii="Times New Roman" w:hAnsi="Times New Roman" w:cs="Times New Roman"/>
        </w:rPr>
        <w:t xml:space="preserve">rabajadores </w:t>
      </w:r>
      <w:r w:rsidR="00F82B13" w:rsidRPr="00DC7BBB">
        <w:rPr>
          <w:rFonts w:ascii="Times New Roman" w:hAnsi="Times New Roman" w:cs="Times New Roman"/>
        </w:rPr>
        <w:t>m</w:t>
      </w:r>
      <w:r w:rsidRPr="00DC7BBB">
        <w:rPr>
          <w:rFonts w:ascii="Times New Roman" w:hAnsi="Times New Roman" w:cs="Times New Roman"/>
        </w:rPr>
        <w:t>asculinos la correlación es positiva</w:t>
      </w:r>
      <w:r w:rsidR="00894DBE" w:rsidRPr="00DC7BBB">
        <w:rPr>
          <w:rFonts w:ascii="Times New Roman" w:hAnsi="Times New Roman" w:cs="Times New Roman"/>
        </w:rPr>
        <w:t>:</w:t>
      </w:r>
      <w:r w:rsidRPr="00DC7BBB">
        <w:rPr>
          <w:rFonts w:ascii="Times New Roman" w:hAnsi="Times New Roman" w:cs="Times New Roman"/>
        </w:rPr>
        <w:t xml:space="preserve"> a mayor antigüedad existe un decremento </w:t>
      </w:r>
      <w:r w:rsidR="00894DBE" w:rsidRPr="00DC7BBB">
        <w:rPr>
          <w:rFonts w:ascii="Times New Roman" w:hAnsi="Times New Roman" w:cs="Times New Roman"/>
        </w:rPr>
        <w:t>en</w:t>
      </w:r>
      <w:r w:rsidRPr="00DC7BBB">
        <w:rPr>
          <w:rFonts w:ascii="Times New Roman" w:hAnsi="Times New Roman" w:cs="Times New Roman"/>
        </w:rPr>
        <w:t xml:space="preserve"> estos factores. </w:t>
      </w:r>
    </w:p>
    <w:p w14:paraId="4A8518FE" w14:textId="06B8DB5F" w:rsidR="0038591A" w:rsidRPr="00DC7BBB" w:rsidRDefault="0038591A" w:rsidP="00DC7BBB">
      <w:pPr>
        <w:pStyle w:val="Prrafodelista"/>
        <w:numPr>
          <w:ilvl w:val="0"/>
          <w:numId w:val="3"/>
        </w:numPr>
        <w:spacing w:line="360" w:lineRule="auto"/>
        <w:jc w:val="both"/>
        <w:rPr>
          <w:rFonts w:ascii="Times New Roman" w:hAnsi="Times New Roman" w:cs="Times New Roman"/>
        </w:rPr>
      </w:pPr>
      <w:r w:rsidRPr="00DC7BBB">
        <w:rPr>
          <w:rFonts w:ascii="Times New Roman" w:hAnsi="Times New Roman" w:cs="Times New Roman"/>
        </w:rPr>
        <w:t>Este comportamiento en los laboratorio</w:t>
      </w:r>
      <w:r w:rsidR="00894DBE" w:rsidRPr="00DC7BBB">
        <w:rPr>
          <w:rFonts w:ascii="Times New Roman" w:hAnsi="Times New Roman" w:cs="Times New Roman"/>
        </w:rPr>
        <w:t>s</w:t>
      </w:r>
      <w:r w:rsidRPr="00DC7BBB">
        <w:rPr>
          <w:rFonts w:ascii="Times New Roman" w:hAnsi="Times New Roman" w:cs="Times New Roman"/>
        </w:rPr>
        <w:t xml:space="preserve"> clínico</w:t>
      </w:r>
      <w:r w:rsidR="00894DBE" w:rsidRPr="00DC7BBB">
        <w:rPr>
          <w:rFonts w:ascii="Times New Roman" w:hAnsi="Times New Roman" w:cs="Times New Roman"/>
        </w:rPr>
        <w:t>s</w:t>
      </w:r>
      <w:r w:rsidRPr="00DC7BBB">
        <w:rPr>
          <w:rFonts w:ascii="Times New Roman" w:hAnsi="Times New Roman" w:cs="Times New Roman"/>
        </w:rPr>
        <w:t xml:space="preserve"> más antiguos lo podemos asociar a </w:t>
      </w:r>
      <w:r w:rsidR="00894DBE" w:rsidRPr="00DC7BBB">
        <w:rPr>
          <w:rFonts w:ascii="Times New Roman" w:hAnsi="Times New Roman" w:cs="Times New Roman"/>
        </w:rPr>
        <w:t>su</w:t>
      </w:r>
      <w:r w:rsidRPr="00DC7BBB">
        <w:rPr>
          <w:rFonts w:ascii="Times New Roman" w:hAnsi="Times New Roman" w:cs="Times New Roman"/>
        </w:rPr>
        <w:t xml:space="preserve"> resistencia al cambio</w:t>
      </w:r>
      <w:r w:rsidR="00F82B13" w:rsidRPr="00DC7BBB">
        <w:rPr>
          <w:rFonts w:ascii="Times New Roman" w:hAnsi="Times New Roman" w:cs="Times New Roman"/>
        </w:rPr>
        <w:t xml:space="preserve">. </w:t>
      </w:r>
      <w:r w:rsidR="00F82B13" w:rsidRPr="00DC7BBB">
        <w:rPr>
          <w:rFonts w:ascii="Times New Roman" w:hAnsi="Times New Roman" w:cs="Times New Roman"/>
          <w:noProof/>
        </w:rPr>
        <w:t>García Colina, Juárez Hernández, y Hernández Zavala (2015)</w:t>
      </w:r>
      <w:r w:rsidRPr="00DC7BBB">
        <w:rPr>
          <w:rFonts w:ascii="Times New Roman" w:hAnsi="Times New Roman" w:cs="Times New Roman"/>
        </w:rPr>
        <w:t xml:space="preserve">, </w:t>
      </w:r>
      <w:r w:rsidR="00F82B13" w:rsidRPr="00DC7BBB">
        <w:rPr>
          <w:rFonts w:ascii="Times New Roman" w:hAnsi="Times New Roman" w:cs="Times New Roman"/>
        </w:rPr>
        <w:t xml:space="preserve">afirman que </w:t>
      </w:r>
      <w:r w:rsidRPr="00DC7BBB">
        <w:rPr>
          <w:rFonts w:ascii="Times New Roman" w:hAnsi="Times New Roman" w:cs="Times New Roman"/>
        </w:rPr>
        <w:t xml:space="preserve">prefieren </w:t>
      </w:r>
      <w:r w:rsidR="00D87FD8" w:rsidRPr="00DC7BBB">
        <w:rPr>
          <w:rFonts w:ascii="Times New Roman" w:hAnsi="Times New Roman" w:cs="Times New Roman"/>
        </w:rPr>
        <w:t>continuar</w:t>
      </w:r>
      <w:r w:rsidRPr="00DC7BBB">
        <w:rPr>
          <w:rFonts w:ascii="Times New Roman" w:hAnsi="Times New Roman" w:cs="Times New Roman"/>
        </w:rPr>
        <w:t xml:space="preserve"> en </w:t>
      </w:r>
      <w:r w:rsidR="00D87FD8" w:rsidRPr="00DC7BBB">
        <w:rPr>
          <w:rFonts w:ascii="Times New Roman" w:hAnsi="Times New Roman" w:cs="Times New Roman"/>
        </w:rPr>
        <w:t>su</w:t>
      </w:r>
      <w:r w:rsidRPr="00DC7BBB">
        <w:rPr>
          <w:rFonts w:ascii="Times New Roman" w:hAnsi="Times New Roman" w:cs="Times New Roman"/>
        </w:rPr>
        <w:t xml:space="preserve"> confort organizacional a realizar un cambio.</w:t>
      </w:r>
    </w:p>
    <w:p w14:paraId="39D17535" w14:textId="1BF5FA6D" w:rsidR="0038591A" w:rsidRPr="00DC7BBB" w:rsidRDefault="00CC3AAD" w:rsidP="00DC7BBB">
      <w:pPr>
        <w:pStyle w:val="Prrafodelista"/>
        <w:numPr>
          <w:ilvl w:val="0"/>
          <w:numId w:val="3"/>
        </w:numPr>
        <w:spacing w:line="360" w:lineRule="auto"/>
        <w:jc w:val="both"/>
        <w:rPr>
          <w:rFonts w:ascii="Times New Roman" w:hAnsi="Times New Roman" w:cs="Times New Roman"/>
        </w:rPr>
      </w:pPr>
      <w:r w:rsidRPr="00DC7BBB">
        <w:rPr>
          <w:rFonts w:ascii="Times New Roman" w:hAnsi="Times New Roman" w:cs="Times New Roman"/>
        </w:rPr>
        <w:t>Los</w:t>
      </w:r>
      <w:r w:rsidR="0038591A" w:rsidRPr="00DC7BBB">
        <w:rPr>
          <w:rFonts w:ascii="Times New Roman" w:hAnsi="Times New Roman" w:cs="Times New Roman"/>
        </w:rPr>
        <w:t xml:space="preserve"> directivos de los laboratorios </w:t>
      </w:r>
      <w:r w:rsidRPr="00DC7BBB">
        <w:rPr>
          <w:rFonts w:ascii="Times New Roman" w:hAnsi="Times New Roman" w:cs="Times New Roman"/>
        </w:rPr>
        <w:t xml:space="preserve">muestran </w:t>
      </w:r>
      <w:r w:rsidR="00D87FD8" w:rsidRPr="00DC7BBB">
        <w:rPr>
          <w:rFonts w:ascii="Times New Roman" w:hAnsi="Times New Roman" w:cs="Times New Roman"/>
        </w:rPr>
        <w:t xml:space="preserve">limitado </w:t>
      </w:r>
      <w:r w:rsidRPr="00DC7BBB">
        <w:rPr>
          <w:rFonts w:ascii="Times New Roman" w:hAnsi="Times New Roman" w:cs="Times New Roman"/>
        </w:rPr>
        <w:t>interés por</w:t>
      </w:r>
      <w:r w:rsidR="0038591A" w:rsidRPr="00DC7BBB">
        <w:rPr>
          <w:rFonts w:ascii="Times New Roman" w:hAnsi="Times New Roman" w:cs="Times New Roman"/>
        </w:rPr>
        <w:t xml:space="preserve"> adqui</w:t>
      </w:r>
      <w:r w:rsidRPr="00DC7BBB">
        <w:rPr>
          <w:rFonts w:ascii="Times New Roman" w:hAnsi="Times New Roman" w:cs="Times New Roman"/>
        </w:rPr>
        <w:t>rir</w:t>
      </w:r>
      <w:r w:rsidR="0038591A" w:rsidRPr="00DC7BBB">
        <w:rPr>
          <w:rFonts w:ascii="Times New Roman" w:hAnsi="Times New Roman" w:cs="Times New Roman"/>
        </w:rPr>
        <w:t>, us</w:t>
      </w:r>
      <w:r w:rsidRPr="00DC7BBB">
        <w:rPr>
          <w:rFonts w:ascii="Times New Roman" w:hAnsi="Times New Roman" w:cs="Times New Roman"/>
        </w:rPr>
        <w:t>ar</w:t>
      </w:r>
      <w:r w:rsidR="0038591A" w:rsidRPr="00DC7BBB">
        <w:rPr>
          <w:rFonts w:ascii="Times New Roman" w:hAnsi="Times New Roman" w:cs="Times New Roman"/>
        </w:rPr>
        <w:t xml:space="preserve"> y transmi</w:t>
      </w:r>
      <w:r w:rsidRPr="00DC7BBB">
        <w:rPr>
          <w:rFonts w:ascii="Times New Roman" w:hAnsi="Times New Roman" w:cs="Times New Roman"/>
        </w:rPr>
        <w:t xml:space="preserve">tir </w:t>
      </w:r>
      <w:r w:rsidR="0038591A" w:rsidRPr="00DC7BBB">
        <w:rPr>
          <w:rFonts w:ascii="Times New Roman" w:hAnsi="Times New Roman" w:cs="Times New Roman"/>
        </w:rPr>
        <w:t>el conocimiento en el manejo de los RPBI</w:t>
      </w:r>
      <w:r w:rsidRPr="00DC7BBB">
        <w:rPr>
          <w:rFonts w:ascii="Times New Roman" w:hAnsi="Times New Roman" w:cs="Times New Roman"/>
        </w:rPr>
        <w:t>.</w:t>
      </w:r>
      <w:r w:rsidR="0038591A" w:rsidRPr="00DC7BBB">
        <w:rPr>
          <w:rFonts w:ascii="Times New Roman" w:hAnsi="Times New Roman" w:cs="Times New Roman"/>
        </w:rPr>
        <w:t xml:space="preserve"> </w:t>
      </w:r>
      <w:r w:rsidRPr="00DC7BBB">
        <w:rPr>
          <w:rFonts w:ascii="Times New Roman" w:hAnsi="Times New Roman" w:cs="Times New Roman"/>
        </w:rPr>
        <w:t>Tienen la</w:t>
      </w:r>
      <w:r w:rsidR="0038591A" w:rsidRPr="00DC7BBB">
        <w:rPr>
          <w:rFonts w:ascii="Times New Roman" w:hAnsi="Times New Roman" w:cs="Times New Roman"/>
        </w:rPr>
        <w:t xml:space="preserve"> disposición </w:t>
      </w:r>
      <w:r w:rsidRPr="00DC7BBB">
        <w:rPr>
          <w:rFonts w:ascii="Times New Roman" w:hAnsi="Times New Roman" w:cs="Times New Roman"/>
        </w:rPr>
        <w:t>de</w:t>
      </w:r>
      <w:r w:rsidR="0038591A" w:rsidRPr="00DC7BBB">
        <w:rPr>
          <w:rFonts w:ascii="Times New Roman" w:hAnsi="Times New Roman" w:cs="Times New Roman"/>
        </w:rPr>
        <w:t xml:space="preserve"> adquirirl</w:t>
      </w:r>
      <w:r w:rsidR="00D87FD8" w:rsidRPr="00DC7BBB">
        <w:rPr>
          <w:rFonts w:ascii="Times New Roman" w:hAnsi="Times New Roman" w:cs="Times New Roman"/>
        </w:rPr>
        <w:t>o</w:t>
      </w:r>
      <w:r w:rsidR="0038591A" w:rsidRPr="00DC7BBB">
        <w:rPr>
          <w:rFonts w:ascii="Times New Roman" w:hAnsi="Times New Roman" w:cs="Times New Roman"/>
        </w:rPr>
        <w:t xml:space="preserve"> y utilizarl</w:t>
      </w:r>
      <w:r w:rsidR="00D87FD8" w:rsidRPr="00DC7BBB">
        <w:rPr>
          <w:rFonts w:ascii="Times New Roman" w:hAnsi="Times New Roman" w:cs="Times New Roman"/>
        </w:rPr>
        <w:t>o</w:t>
      </w:r>
      <w:r w:rsidRPr="00DC7BBB">
        <w:rPr>
          <w:rFonts w:ascii="Times New Roman" w:hAnsi="Times New Roman" w:cs="Times New Roman"/>
        </w:rPr>
        <w:t>,</w:t>
      </w:r>
      <w:r w:rsidR="0038591A" w:rsidRPr="00DC7BBB">
        <w:rPr>
          <w:rFonts w:ascii="Times New Roman" w:hAnsi="Times New Roman" w:cs="Times New Roman"/>
        </w:rPr>
        <w:t xml:space="preserve"> pero </w:t>
      </w:r>
      <w:r w:rsidR="00D87FD8" w:rsidRPr="00DC7BBB">
        <w:rPr>
          <w:rFonts w:ascii="Times New Roman" w:hAnsi="Times New Roman" w:cs="Times New Roman"/>
        </w:rPr>
        <w:t>l</w:t>
      </w:r>
      <w:r w:rsidR="0038591A" w:rsidRPr="00DC7BBB">
        <w:rPr>
          <w:rFonts w:ascii="Times New Roman" w:hAnsi="Times New Roman" w:cs="Times New Roman"/>
        </w:rPr>
        <w:t xml:space="preserve">es </w:t>
      </w:r>
      <w:r w:rsidR="00D87FD8" w:rsidRPr="00DC7BBB">
        <w:rPr>
          <w:rFonts w:ascii="Times New Roman" w:hAnsi="Times New Roman" w:cs="Times New Roman"/>
        </w:rPr>
        <w:t xml:space="preserve">resulta </w:t>
      </w:r>
      <w:r w:rsidRPr="00DC7BBB">
        <w:rPr>
          <w:rFonts w:ascii="Times New Roman" w:hAnsi="Times New Roman" w:cs="Times New Roman"/>
        </w:rPr>
        <w:t xml:space="preserve">complicado </w:t>
      </w:r>
      <w:r w:rsidR="00D87FD8" w:rsidRPr="00DC7BBB">
        <w:rPr>
          <w:rFonts w:ascii="Times New Roman" w:hAnsi="Times New Roman" w:cs="Times New Roman"/>
        </w:rPr>
        <w:t>hacerlo</w:t>
      </w:r>
      <w:r w:rsidRPr="00DC7BBB">
        <w:rPr>
          <w:rFonts w:ascii="Times New Roman" w:hAnsi="Times New Roman" w:cs="Times New Roman"/>
        </w:rPr>
        <w:t xml:space="preserve"> o si</w:t>
      </w:r>
      <w:r w:rsidR="0038591A" w:rsidRPr="00DC7BBB">
        <w:rPr>
          <w:rFonts w:ascii="Times New Roman" w:hAnsi="Times New Roman" w:cs="Times New Roman"/>
        </w:rPr>
        <w:t xml:space="preserve"> </w:t>
      </w:r>
      <w:r w:rsidR="00D87FD8" w:rsidRPr="00DC7BBB">
        <w:rPr>
          <w:rFonts w:ascii="Times New Roman" w:hAnsi="Times New Roman" w:cs="Times New Roman"/>
        </w:rPr>
        <w:t xml:space="preserve">lo hacen no lo realizan </w:t>
      </w:r>
      <w:r w:rsidR="0038591A" w:rsidRPr="00DC7BBB">
        <w:rPr>
          <w:rFonts w:ascii="Times New Roman" w:hAnsi="Times New Roman" w:cs="Times New Roman"/>
        </w:rPr>
        <w:t xml:space="preserve">en su totalidad, Pérez Z. J. </w:t>
      </w:r>
      <w:r w:rsidR="001D6A45" w:rsidRPr="00DC7BBB">
        <w:rPr>
          <w:rFonts w:ascii="Times New Roman" w:hAnsi="Times New Roman" w:cs="Times New Roman"/>
        </w:rPr>
        <w:t>y</w:t>
      </w:r>
      <w:r w:rsidR="0038591A" w:rsidRPr="00DC7BBB">
        <w:rPr>
          <w:rFonts w:ascii="Times New Roman" w:hAnsi="Times New Roman" w:cs="Times New Roman"/>
        </w:rPr>
        <w:t xml:space="preserve"> Cortés R. J.</w:t>
      </w:r>
      <w:r w:rsidRPr="00DC7BBB">
        <w:rPr>
          <w:rFonts w:ascii="Times New Roman" w:hAnsi="Times New Roman" w:cs="Times New Roman"/>
        </w:rPr>
        <w:t xml:space="preserve"> </w:t>
      </w:r>
      <w:r w:rsidR="0038591A" w:rsidRPr="00DC7BBB">
        <w:rPr>
          <w:rFonts w:ascii="Times New Roman" w:hAnsi="Times New Roman" w:cs="Times New Roman"/>
        </w:rPr>
        <w:t xml:space="preserve">(2007), </w:t>
      </w:r>
      <w:r w:rsidRPr="00DC7BBB">
        <w:rPr>
          <w:rFonts w:ascii="Times New Roman" w:hAnsi="Times New Roman" w:cs="Times New Roman"/>
        </w:rPr>
        <w:t>e</w:t>
      </w:r>
      <w:r w:rsidR="0038591A" w:rsidRPr="00DC7BBB">
        <w:rPr>
          <w:rFonts w:ascii="Times New Roman" w:hAnsi="Times New Roman" w:cs="Times New Roman"/>
        </w:rPr>
        <w:t>xplican que existen muchas barreras humanas</w:t>
      </w:r>
      <w:r w:rsidRPr="00DC7BBB">
        <w:rPr>
          <w:rFonts w:ascii="Times New Roman" w:hAnsi="Times New Roman" w:cs="Times New Roman"/>
        </w:rPr>
        <w:t xml:space="preserve">, </w:t>
      </w:r>
      <w:r w:rsidR="0038591A" w:rsidRPr="00DC7BBB">
        <w:rPr>
          <w:rFonts w:ascii="Times New Roman" w:hAnsi="Times New Roman" w:cs="Times New Roman"/>
        </w:rPr>
        <w:t xml:space="preserve">por lo </w:t>
      </w:r>
      <w:r w:rsidR="00D87FD8" w:rsidRPr="00DC7BBB">
        <w:rPr>
          <w:rFonts w:ascii="Times New Roman" w:hAnsi="Times New Roman" w:cs="Times New Roman"/>
        </w:rPr>
        <w:t>cual s</w:t>
      </w:r>
      <w:r w:rsidR="0038591A" w:rsidRPr="00DC7BBB">
        <w:rPr>
          <w:rFonts w:ascii="Times New Roman" w:hAnsi="Times New Roman" w:cs="Times New Roman"/>
        </w:rPr>
        <w:t xml:space="preserve">e debe de buscar la </w:t>
      </w:r>
      <w:r w:rsidRPr="00DC7BBB">
        <w:rPr>
          <w:rFonts w:ascii="Times New Roman" w:hAnsi="Times New Roman" w:cs="Times New Roman"/>
        </w:rPr>
        <w:t>manera de eliminarlas</w:t>
      </w:r>
      <w:r w:rsidR="0038591A" w:rsidRPr="00DC7BBB">
        <w:rPr>
          <w:rFonts w:ascii="Times New Roman" w:hAnsi="Times New Roman" w:cs="Times New Roman"/>
        </w:rPr>
        <w:t>.</w:t>
      </w:r>
    </w:p>
    <w:p w14:paraId="338A3A1C" w14:textId="37119714" w:rsidR="0038591A" w:rsidRPr="00DC7BBB" w:rsidRDefault="00CC3AAD" w:rsidP="00DC7BBB">
      <w:pPr>
        <w:pStyle w:val="Prrafodelista"/>
        <w:numPr>
          <w:ilvl w:val="0"/>
          <w:numId w:val="3"/>
        </w:numPr>
        <w:spacing w:line="360" w:lineRule="auto"/>
        <w:jc w:val="both"/>
        <w:rPr>
          <w:rFonts w:ascii="Times New Roman" w:hAnsi="Times New Roman" w:cs="Times New Roman"/>
        </w:rPr>
      </w:pPr>
      <w:r w:rsidRPr="00DC7BBB">
        <w:rPr>
          <w:rFonts w:ascii="Times New Roman" w:hAnsi="Times New Roman" w:cs="Times New Roman"/>
        </w:rPr>
        <w:t>La</w:t>
      </w:r>
      <w:r w:rsidR="0038591A" w:rsidRPr="00DC7BBB">
        <w:rPr>
          <w:rFonts w:ascii="Times New Roman" w:hAnsi="Times New Roman" w:cs="Times New Roman"/>
        </w:rPr>
        <w:t xml:space="preserve"> mayoría de los laboratorios no invierte en sistemas tecnológicos para la </w:t>
      </w:r>
      <w:r w:rsidRPr="00DC7BBB">
        <w:rPr>
          <w:rFonts w:ascii="Times New Roman" w:hAnsi="Times New Roman" w:cs="Times New Roman"/>
        </w:rPr>
        <w:t>g</w:t>
      </w:r>
      <w:r w:rsidR="0038591A" w:rsidRPr="00DC7BBB">
        <w:rPr>
          <w:rFonts w:ascii="Times New Roman" w:hAnsi="Times New Roman" w:cs="Times New Roman"/>
        </w:rPr>
        <w:t xml:space="preserve">estión del </w:t>
      </w:r>
      <w:r w:rsidRPr="00DC7BBB">
        <w:rPr>
          <w:rFonts w:ascii="Times New Roman" w:hAnsi="Times New Roman" w:cs="Times New Roman"/>
        </w:rPr>
        <w:t>c</w:t>
      </w:r>
      <w:r w:rsidR="0038591A" w:rsidRPr="00DC7BBB">
        <w:rPr>
          <w:rFonts w:ascii="Times New Roman" w:hAnsi="Times New Roman" w:cs="Times New Roman"/>
        </w:rPr>
        <w:t xml:space="preserve">onocimiento y </w:t>
      </w:r>
      <w:r w:rsidR="00D87FD8" w:rsidRPr="00DC7BBB">
        <w:rPr>
          <w:rFonts w:ascii="Times New Roman" w:hAnsi="Times New Roman" w:cs="Times New Roman"/>
        </w:rPr>
        <w:t>aquellos</w:t>
      </w:r>
      <w:r w:rsidR="0038591A" w:rsidRPr="00DC7BBB">
        <w:rPr>
          <w:rFonts w:ascii="Times New Roman" w:hAnsi="Times New Roman" w:cs="Times New Roman"/>
        </w:rPr>
        <w:t xml:space="preserve"> que l</w:t>
      </w:r>
      <w:r w:rsidR="00D87FD8" w:rsidRPr="00DC7BBB">
        <w:rPr>
          <w:rFonts w:ascii="Times New Roman" w:hAnsi="Times New Roman" w:cs="Times New Roman"/>
        </w:rPr>
        <w:t>os</w:t>
      </w:r>
      <w:r w:rsidR="0038591A" w:rsidRPr="00DC7BBB">
        <w:rPr>
          <w:rFonts w:ascii="Times New Roman" w:hAnsi="Times New Roman" w:cs="Times New Roman"/>
        </w:rPr>
        <w:t xml:space="preserve"> tienen no </w:t>
      </w:r>
      <w:r w:rsidR="00D87FD8" w:rsidRPr="00DC7BBB">
        <w:rPr>
          <w:rFonts w:ascii="Times New Roman" w:hAnsi="Times New Roman" w:cs="Times New Roman"/>
        </w:rPr>
        <w:t xml:space="preserve">les </w:t>
      </w:r>
      <w:r w:rsidR="0038591A" w:rsidRPr="00DC7BBB">
        <w:rPr>
          <w:rFonts w:ascii="Times New Roman" w:hAnsi="Times New Roman" w:cs="Times New Roman"/>
        </w:rPr>
        <w:t>permiten a sus empleados utilizarlos</w:t>
      </w:r>
      <w:r w:rsidRPr="00DC7BBB">
        <w:rPr>
          <w:rFonts w:ascii="Times New Roman" w:hAnsi="Times New Roman" w:cs="Times New Roman"/>
        </w:rPr>
        <w:t>. S</w:t>
      </w:r>
      <w:r w:rsidR="0038591A" w:rsidRPr="00DC7BBB">
        <w:rPr>
          <w:rFonts w:ascii="Times New Roman" w:hAnsi="Times New Roman" w:cs="Times New Roman"/>
        </w:rPr>
        <w:t xml:space="preserve">on pocos los que permiten el acceso. </w:t>
      </w:r>
    </w:p>
    <w:p w14:paraId="58E4256D" w14:textId="55056A0B" w:rsidR="0038591A" w:rsidRPr="00DC7BBB" w:rsidRDefault="0038591A" w:rsidP="00DC7BBB">
      <w:pPr>
        <w:pStyle w:val="Prrafodelista"/>
        <w:numPr>
          <w:ilvl w:val="0"/>
          <w:numId w:val="3"/>
        </w:numPr>
        <w:spacing w:line="360" w:lineRule="auto"/>
        <w:jc w:val="both"/>
        <w:rPr>
          <w:rFonts w:ascii="Times New Roman" w:hAnsi="Times New Roman" w:cs="Times New Roman"/>
        </w:rPr>
      </w:pPr>
      <w:r w:rsidRPr="00DC7BBB">
        <w:rPr>
          <w:rFonts w:ascii="Times New Roman" w:hAnsi="Times New Roman" w:cs="Times New Roman"/>
        </w:rPr>
        <w:lastRenderedPageBreak/>
        <w:t xml:space="preserve">  L</w:t>
      </w:r>
      <w:r w:rsidRPr="00DC7BBB">
        <w:rPr>
          <w:rFonts w:ascii="Times New Roman" w:hAnsi="Times New Roman" w:cs="Times New Roman"/>
          <w:lang w:val="es-ES"/>
        </w:rPr>
        <w:t xml:space="preserve">a adquisición, uso y transferencia del conocimiento en el manejo de RPBI en los laboratorios clínicos de la ciudad de Querétaro, dependen primeramente de las </w:t>
      </w:r>
      <w:r w:rsidR="00CC3AAD" w:rsidRPr="00DC7BBB">
        <w:rPr>
          <w:rFonts w:ascii="Times New Roman" w:hAnsi="Times New Roman" w:cs="Times New Roman"/>
          <w:lang w:val="es-ES"/>
        </w:rPr>
        <w:t>b</w:t>
      </w:r>
      <w:r w:rsidRPr="00DC7BBB">
        <w:rPr>
          <w:rFonts w:ascii="Times New Roman" w:hAnsi="Times New Roman" w:cs="Times New Roman"/>
          <w:lang w:val="es-ES"/>
        </w:rPr>
        <w:t xml:space="preserve">arreras </w:t>
      </w:r>
      <w:r w:rsidR="00CC3AAD" w:rsidRPr="00DC7BBB">
        <w:rPr>
          <w:rFonts w:ascii="Times New Roman" w:hAnsi="Times New Roman" w:cs="Times New Roman"/>
          <w:lang w:val="es-ES"/>
        </w:rPr>
        <w:t>o</w:t>
      </w:r>
      <w:r w:rsidRPr="00DC7BBB">
        <w:rPr>
          <w:rFonts w:ascii="Times New Roman" w:hAnsi="Times New Roman" w:cs="Times New Roman"/>
          <w:lang w:val="es-ES"/>
        </w:rPr>
        <w:t xml:space="preserve">rganizativas, luego de las </w:t>
      </w:r>
      <w:r w:rsidR="00CC3AAD" w:rsidRPr="00DC7BBB">
        <w:rPr>
          <w:rFonts w:ascii="Times New Roman" w:hAnsi="Times New Roman" w:cs="Times New Roman"/>
          <w:lang w:val="es-ES"/>
        </w:rPr>
        <w:t>b</w:t>
      </w:r>
      <w:r w:rsidRPr="00DC7BBB">
        <w:rPr>
          <w:rFonts w:ascii="Times New Roman" w:hAnsi="Times New Roman" w:cs="Times New Roman"/>
          <w:lang w:val="es-ES"/>
        </w:rPr>
        <w:t xml:space="preserve">arreras </w:t>
      </w:r>
      <w:r w:rsidR="00CC3AAD" w:rsidRPr="00DC7BBB">
        <w:rPr>
          <w:rFonts w:ascii="Times New Roman" w:hAnsi="Times New Roman" w:cs="Times New Roman"/>
          <w:lang w:val="es-ES"/>
        </w:rPr>
        <w:t>t</w:t>
      </w:r>
      <w:r w:rsidRPr="00DC7BBB">
        <w:rPr>
          <w:rFonts w:ascii="Times New Roman" w:hAnsi="Times New Roman" w:cs="Times New Roman"/>
          <w:lang w:val="es-ES"/>
        </w:rPr>
        <w:t xml:space="preserve">ecnológicas, </w:t>
      </w:r>
      <w:r w:rsidR="00CC3AAD" w:rsidRPr="00DC7BBB">
        <w:rPr>
          <w:rFonts w:ascii="Times New Roman" w:hAnsi="Times New Roman" w:cs="Times New Roman"/>
          <w:lang w:val="es-ES"/>
        </w:rPr>
        <w:t>después de</w:t>
      </w:r>
      <w:r w:rsidRPr="00DC7BBB">
        <w:rPr>
          <w:rFonts w:ascii="Times New Roman" w:hAnsi="Times New Roman" w:cs="Times New Roman"/>
          <w:lang w:val="es-ES"/>
        </w:rPr>
        <w:t xml:space="preserve"> las </w:t>
      </w:r>
      <w:r w:rsidR="00CC3AAD" w:rsidRPr="00DC7BBB">
        <w:rPr>
          <w:rFonts w:ascii="Times New Roman" w:hAnsi="Times New Roman" w:cs="Times New Roman"/>
          <w:lang w:val="es-ES"/>
        </w:rPr>
        <w:t>b</w:t>
      </w:r>
      <w:r w:rsidRPr="00DC7BBB">
        <w:rPr>
          <w:rFonts w:ascii="Times New Roman" w:hAnsi="Times New Roman" w:cs="Times New Roman"/>
          <w:lang w:val="es-ES"/>
        </w:rPr>
        <w:t xml:space="preserve">arreras </w:t>
      </w:r>
      <w:r w:rsidR="00CC3AAD" w:rsidRPr="00DC7BBB">
        <w:rPr>
          <w:rFonts w:ascii="Times New Roman" w:hAnsi="Times New Roman" w:cs="Times New Roman"/>
          <w:lang w:val="es-ES"/>
        </w:rPr>
        <w:t>h</w:t>
      </w:r>
      <w:r w:rsidRPr="00DC7BBB">
        <w:rPr>
          <w:rFonts w:ascii="Times New Roman" w:hAnsi="Times New Roman" w:cs="Times New Roman"/>
          <w:lang w:val="es-ES"/>
        </w:rPr>
        <w:t>umanas y</w:t>
      </w:r>
      <w:r w:rsidR="00CC3AAD" w:rsidRPr="00DC7BBB">
        <w:rPr>
          <w:rFonts w:ascii="Times New Roman" w:hAnsi="Times New Roman" w:cs="Times New Roman"/>
          <w:lang w:val="es-ES"/>
        </w:rPr>
        <w:t xml:space="preserve">, por último, </w:t>
      </w:r>
      <w:r w:rsidRPr="00DC7BBB">
        <w:rPr>
          <w:rFonts w:ascii="Times New Roman" w:hAnsi="Times New Roman" w:cs="Times New Roman"/>
          <w:lang w:val="es-ES"/>
        </w:rPr>
        <w:t xml:space="preserve">de las </w:t>
      </w:r>
      <w:r w:rsidR="00CC3AAD" w:rsidRPr="00DC7BBB">
        <w:rPr>
          <w:rFonts w:ascii="Times New Roman" w:hAnsi="Times New Roman" w:cs="Times New Roman"/>
          <w:lang w:val="es-ES"/>
        </w:rPr>
        <w:t>b</w:t>
      </w:r>
      <w:r w:rsidRPr="00DC7BBB">
        <w:rPr>
          <w:rFonts w:ascii="Times New Roman" w:hAnsi="Times New Roman" w:cs="Times New Roman"/>
          <w:lang w:val="es-ES"/>
        </w:rPr>
        <w:t xml:space="preserve">arreras </w:t>
      </w:r>
      <w:r w:rsidR="00CC3AAD" w:rsidRPr="00DC7BBB">
        <w:rPr>
          <w:rFonts w:ascii="Times New Roman" w:hAnsi="Times New Roman" w:cs="Times New Roman"/>
          <w:lang w:val="es-ES"/>
        </w:rPr>
        <w:t>e</w:t>
      </w:r>
      <w:r w:rsidRPr="00DC7BBB">
        <w:rPr>
          <w:rFonts w:ascii="Times New Roman" w:hAnsi="Times New Roman" w:cs="Times New Roman"/>
          <w:lang w:val="es-ES"/>
        </w:rPr>
        <w:t xml:space="preserve">conómicas. </w:t>
      </w:r>
    </w:p>
    <w:p w14:paraId="4BC20222" w14:textId="77777777" w:rsidR="00CC3AAD" w:rsidRPr="00DC7BBB" w:rsidRDefault="00CC3AAD" w:rsidP="00DC7BBB">
      <w:pPr>
        <w:spacing w:line="360" w:lineRule="auto"/>
        <w:ind w:left="1069"/>
        <w:jc w:val="both"/>
        <w:rPr>
          <w:rFonts w:ascii="Times New Roman" w:hAnsi="Times New Roman" w:cs="Times New Roman"/>
        </w:rPr>
      </w:pPr>
    </w:p>
    <w:p w14:paraId="23904768" w14:textId="2D62EA0E" w:rsidR="0038591A" w:rsidRDefault="00CC3AAD" w:rsidP="00DC7BBB">
      <w:pPr>
        <w:spacing w:line="360" w:lineRule="auto"/>
        <w:jc w:val="both"/>
        <w:rPr>
          <w:rFonts w:ascii="Arial" w:hAnsi="Arial" w:cs="Arial"/>
        </w:rPr>
      </w:pPr>
      <w:r w:rsidRPr="00DC7BBB">
        <w:rPr>
          <w:rFonts w:ascii="Times New Roman" w:hAnsi="Times New Roman" w:cs="Times New Roman"/>
        </w:rPr>
        <w:t>S</w:t>
      </w:r>
      <w:r w:rsidR="0038591A" w:rsidRPr="00DC7BBB">
        <w:rPr>
          <w:rFonts w:ascii="Times New Roman" w:hAnsi="Times New Roman" w:cs="Times New Roman"/>
        </w:rPr>
        <w:t xml:space="preserve">e concluye que </w:t>
      </w:r>
      <w:r w:rsidR="002C7EA3" w:rsidRPr="00DC7BBB">
        <w:rPr>
          <w:rFonts w:ascii="Times New Roman" w:hAnsi="Times New Roman" w:cs="Times New Roman"/>
        </w:rPr>
        <w:t>debido a</w:t>
      </w:r>
      <w:r w:rsidR="0038591A" w:rsidRPr="00DC7BBB">
        <w:rPr>
          <w:rFonts w:ascii="Times New Roman" w:hAnsi="Times New Roman" w:cs="Times New Roman"/>
        </w:rPr>
        <w:t xml:space="preserve">l tipo de </w:t>
      </w:r>
      <w:r w:rsidRPr="00DC7BBB">
        <w:rPr>
          <w:rFonts w:ascii="Times New Roman" w:hAnsi="Times New Roman" w:cs="Times New Roman"/>
        </w:rPr>
        <w:t>m</w:t>
      </w:r>
      <w:r w:rsidR="0038591A" w:rsidRPr="00DC7BBB">
        <w:rPr>
          <w:rFonts w:ascii="Times New Roman" w:hAnsi="Times New Roman" w:cs="Times New Roman"/>
        </w:rPr>
        <w:t xml:space="preserve">icroempresa del sector salud que se trata, no </w:t>
      </w:r>
      <w:r w:rsidR="002C7EA3" w:rsidRPr="00DC7BBB">
        <w:rPr>
          <w:rFonts w:ascii="Times New Roman" w:hAnsi="Times New Roman" w:cs="Times New Roman"/>
        </w:rPr>
        <w:t>está</w:t>
      </w:r>
      <w:r w:rsidR="0038591A" w:rsidRPr="00DC7BBB">
        <w:rPr>
          <w:rFonts w:ascii="Times New Roman" w:hAnsi="Times New Roman" w:cs="Times New Roman"/>
        </w:rPr>
        <w:t xml:space="preserve"> familiarizada con la </w:t>
      </w:r>
      <w:r w:rsidR="002C7EA3" w:rsidRPr="00DC7BBB">
        <w:rPr>
          <w:rFonts w:ascii="Times New Roman" w:hAnsi="Times New Roman" w:cs="Times New Roman"/>
        </w:rPr>
        <w:t>g</w:t>
      </w:r>
      <w:r w:rsidR="0038591A" w:rsidRPr="00DC7BBB">
        <w:rPr>
          <w:rFonts w:ascii="Times New Roman" w:hAnsi="Times New Roman" w:cs="Times New Roman"/>
        </w:rPr>
        <w:t xml:space="preserve">estión del </w:t>
      </w:r>
      <w:r w:rsidR="002C7EA3" w:rsidRPr="00DC7BBB">
        <w:rPr>
          <w:rFonts w:ascii="Times New Roman" w:hAnsi="Times New Roman" w:cs="Times New Roman"/>
        </w:rPr>
        <w:t>c</w:t>
      </w:r>
      <w:r w:rsidR="0038591A" w:rsidRPr="00DC7BBB">
        <w:rPr>
          <w:rFonts w:ascii="Times New Roman" w:hAnsi="Times New Roman" w:cs="Times New Roman"/>
        </w:rPr>
        <w:t>onocimiento</w:t>
      </w:r>
      <w:r w:rsidR="002C7EA3" w:rsidRPr="00DC7BBB">
        <w:rPr>
          <w:rFonts w:ascii="Times New Roman" w:hAnsi="Times New Roman" w:cs="Times New Roman"/>
        </w:rPr>
        <w:t>. A</w:t>
      </w:r>
      <w:r w:rsidR="0038591A" w:rsidRPr="00DC7BBB">
        <w:rPr>
          <w:rFonts w:ascii="Times New Roman" w:hAnsi="Times New Roman" w:cs="Times New Roman"/>
        </w:rPr>
        <w:t xml:space="preserve">unque </w:t>
      </w:r>
      <w:r w:rsidR="002C7EA3" w:rsidRPr="00DC7BBB">
        <w:rPr>
          <w:rFonts w:ascii="Times New Roman" w:hAnsi="Times New Roman" w:cs="Times New Roman"/>
        </w:rPr>
        <w:t xml:space="preserve">se </w:t>
      </w:r>
      <w:r w:rsidR="0038591A" w:rsidRPr="00DC7BBB">
        <w:rPr>
          <w:rFonts w:ascii="Times New Roman" w:hAnsi="Times New Roman" w:cs="Times New Roman"/>
        </w:rPr>
        <w:t>realice</w:t>
      </w:r>
      <w:r w:rsidR="002C7EA3" w:rsidRPr="00DC7BBB">
        <w:rPr>
          <w:rFonts w:ascii="Times New Roman" w:hAnsi="Times New Roman" w:cs="Times New Roman"/>
        </w:rPr>
        <w:t>n</w:t>
      </w:r>
      <w:r w:rsidR="0038591A" w:rsidRPr="00DC7BBB">
        <w:rPr>
          <w:rFonts w:ascii="Times New Roman" w:hAnsi="Times New Roman" w:cs="Times New Roman"/>
        </w:rPr>
        <w:t xml:space="preserve"> algunas actividades relacionadas con los procesos de la GC</w:t>
      </w:r>
      <w:r w:rsidR="002C7EA3" w:rsidRPr="00DC7BBB">
        <w:rPr>
          <w:rFonts w:ascii="Times New Roman" w:hAnsi="Times New Roman" w:cs="Times New Roman"/>
        </w:rPr>
        <w:t>, se hace s</w:t>
      </w:r>
      <w:r w:rsidR="0038591A" w:rsidRPr="00DC7BBB">
        <w:rPr>
          <w:rFonts w:ascii="Times New Roman" w:hAnsi="Times New Roman" w:cs="Times New Roman"/>
        </w:rPr>
        <w:t xml:space="preserve">in conciencia y sin estrategias definidas para mejorar </w:t>
      </w:r>
      <w:r w:rsidR="002C7EA3" w:rsidRPr="00DC7BBB">
        <w:rPr>
          <w:rFonts w:ascii="Times New Roman" w:hAnsi="Times New Roman" w:cs="Times New Roman"/>
        </w:rPr>
        <w:t>la</w:t>
      </w:r>
      <w:r w:rsidR="0038591A" w:rsidRPr="00DC7BBB">
        <w:rPr>
          <w:rFonts w:ascii="Times New Roman" w:hAnsi="Times New Roman" w:cs="Times New Roman"/>
        </w:rPr>
        <w:t xml:space="preserve"> productividad. Finalmente</w:t>
      </w:r>
      <w:r w:rsidR="002C7EA3" w:rsidRPr="00DC7BBB">
        <w:rPr>
          <w:rFonts w:ascii="Times New Roman" w:hAnsi="Times New Roman" w:cs="Times New Roman"/>
        </w:rPr>
        <w:t>,</w:t>
      </w:r>
      <w:r w:rsidR="0038591A" w:rsidRPr="00DC7BBB">
        <w:rPr>
          <w:rFonts w:ascii="Times New Roman" w:hAnsi="Times New Roman" w:cs="Times New Roman"/>
        </w:rPr>
        <w:t xml:space="preserve"> </w:t>
      </w:r>
      <w:r w:rsidR="00D87FD8" w:rsidRPr="00DC7BBB">
        <w:rPr>
          <w:rFonts w:ascii="Times New Roman" w:hAnsi="Times New Roman" w:cs="Times New Roman"/>
        </w:rPr>
        <w:t xml:space="preserve">se concluye que </w:t>
      </w:r>
      <w:r w:rsidR="0038591A" w:rsidRPr="00DC7BBB">
        <w:rPr>
          <w:rFonts w:ascii="Times New Roman" w:hAnsi="Times New Roman" w:cs="Times New Roman"/>
        </w:rPr>
        <w:t>en el caso de los laboratorios clínicos de la ciudad de Querétaro</w:t>
      </w:r>
      <w:r w:rsidR="00E5597D" w:rsidRPr="00DC7BBB">
        <w:rPr>
          <w:rFonts w:ascii="Times New Roman" w:hAnsi="Times New Roman" w:cs="Times New Roman"/>
        </w:rPr>
        <w:t xml:space="preserve"> s</w:t>
      </w:r>
      <w:r w:rsidR="002C7EA3" w:rsidRPr="00DC7BBB">
        <w:rPr>
          <w:rFonts w:ascii="Times New Roman" w:hAnsi="Times New Roman" w:cs="Times New Roman"/>
        </w:rPr>
        <w:t>í</w:t>
      </w:r>
      <w:r w:rsidR="00E5597D" w:rsidRPr="00DC7BBB">
        <w:rPr>
          <w:rFonts w:ascii="Times New Roman" w:hAnsi="Times New Roman" w:cs="Times New Roman"/>
        </w:rPr>
        <w:t xml:space="preserve"> existen barreras en la adquisición, uso y transferencia del conocimiento en el manejo de los RPBI.</w:t>
      </w:r>
      <w:r w:rsidR="00E5597D">
        <w:rPr>
          <w:rFonts w:ascii="Arial" w:hAnsi="Arial" w:cs="Arial"/>
        </w:rPr>
        <w:t xml:space="preserve"> </w:t>
      </w:r>
    </w:p>
    <w:p w14:paraId="3A91B11B" w14:textId="77777777" w:rsidR="00DC7BBB" w:rsidRDefault="00DC7BBB" w:rsidP="00DC7BBB">
      <w:pPr>
        <w:spacing w:line="360" w:lineRule="auto"/>
        <w:jc w:val="both"/>
        <w:rPr>
          <w:rFonts w:ascii="Arial" w:hAnsi="Arial" w:cs="Arial"/>
        </w:rPr>
      </w:pPr>
    </w:p>
    <w:p w14:paraId="02442371" w14:textId="77777777" w:rsidR="00DC7BBB" w:rsidRDefault="00DC7BBB" w:rsidP="00DC7BBB">
      <w:pPr>
        <w:spacing w:line="360" w:lineRule="auto"/>
        <w:jc w:val="both"/>
        <w:rPr>
          <w:rFonts w:ascii="Arial" w:hAnsi="Arial" w:cs="Arial"/>
        </w:rPr>
      </w:pPr>
    </w:p>
    <w:p w14:paraId="0B10563C" w14:textId="77777777" w:rsidR="00DC7BBB" w:rsidRDefault="00DC7BBB" w:rsidP="00DC7BBB">
      <w:pPr>
        <w:spacing w:line="360" w:lineRule="auto"/>
        <w:jc w:val="both"/>
        <w:rPr>
          <w:rFonts w:ascii="Arial" w:hAnsi="Arial" w:cs="Arial"/>
        </w:rPr>
      </w:pPr>
    </w:p>
    <w:p w14:paraId="0CC8E769" w14:textId="77777777" w:rsidR="00DC7BBB" w:rsidRDefault="00DC7BBB" w:rsidP="00DC7BBB">
      <w:pPr>
        <w:spacing w:line="360" w:lineRule="auto"/>
        <w:jc w:val="both"/>
        <w:rPr>
          <w:rFonts w:ascii="Arial" w:hAnsi="Arial" w:cs="Arial"/>
        </w:rPr>
      </w:pPr>
    </w:p>
    <w:p w14:paraId="126266AD" w14:textId="77777777" w:rsidR="00DC7BBB" w:rsidRDefault="00DC7BBB" w:rsidP="00DC7BBB">
      <w:pPr>
        <w:spacing w:line="360" w:lineRule="auto"/>
        <w:jc w:val="both"/>
        <w:rPr>
          <w:rFonts w:ascii="Arial" w:hAnsi="Arial" w:cs="Arial"/>
        </w:rPr>
      </w:pPr>
    </w:p>
    <w:p w14:paraId="6409C6A0" w14:textId="77777777" w:rsidR="00DC7BBB" w:rsidRDefault="00DC7BBB" w:rsidP="00DC7BBB">
      <w:pPr>
        <w:spacing w:line="360" w:lineRule="auto"/>
        <w:jc w:val="both"/>
        <w:rPr>
          <w:rFonts w:ascii="Arial" w:hAnsi="Arial" w:cs="Arial"/>
        </w:rPr>
      </w:pPr>
    </w:p>
    <w:p w14:paraId="6615E1E2" w14:textId="77777777" w:rsidR="00DC7BBB" w:rsidRDefault="00DC7BBB" w:rsidP="00DC7BBB">
      <w:pPr>
        <w:spacing w:line="360" w:lineRule="auto"/>
        <w:jc w:val="both"/>
        <w:rPr>
          <w:rFonts w:ascii="Arial" w:hAnsi="Arial" w:cs="Arial"/>
        </w:rPr>
      </w:pPr>
    </w:p>
    <w:p w14:paraId="70877B4F" w14:textId="77777777" w:rsidR="00DC7BBB" w:rsidRDefault="00DC7BBB" w:rsidP="00DC7BBB">
      <w:pPr>
        <w:spacing w:line="360" w:lineRule="auto"/>
        <w:jc w:val="both"/>
        <w:rPr>
          <w:rFonts w:ascii="Arial" w:hAnsi="Arial" w:cs="Arial"/>
        </w:rPr>
      </w:pPr>
    </w:p>
    <w:p w14:paraId="1892683C" w14:textId="77777777" w:rsidR="00DC7BBB" w:rsidRDefault="00DC7BBB" w:rsidP="00DC7BBB">
      <w:pPr>
        <w:spacing w:line="360" w:lineRule="auto"/>
        <w:jc w:val="both"/>
        <w:rPr>
          <w:rFonts w:ascii="Arial" w:hAnsi="Arial" w:cs="Arial"/>
        </w:rPr>
      </w:pPr>
    </w:p>
    <w:p w14:paraId="43B573E1" w14:textId="77777777" w:rsidR="00DC7BBB" w:rsidRDefault="00DC7BBB" w:rsidP="00DC7BBB">
      <w:pPr>
        <w:spacing w:line="360" w:lineRule="auto"/>
        <w:jc w:val="both"/>
        <w:rPr>
          <w:rFonts w:ascii="Arial" w:hAnsi="Arial" w:cs="Arial"/>
        </w:rPr>
      </w:pPr>
    </w:p>
    <w:p w14:paraId="232B4D6A" w14:textId="77777777" w:rsidR="00DC7BBB" w:rsidRDefault="00DC7BBB" w:rsidP="00DC7BBB">
      <w:pPr>
        <w:spacing w:line="360" w:lineRule="auto"/>
        <w:jc w:val="both"/>
        <w:rPr>
          <w:rFonts w:ascii="Arial" w:hAnsi="Arial" w:cs="Arial"/>
        </w:rPr>
      </w:pPr>
    </w:p>
    <w:p w14:paraId="4F45AAB5" w14:textId="77777777" w:rsidR="00DC7BBB" w:rsidRDefault="00DC7BBB" w:rsidP="00DC7BBB">
      <w:pPr>
        <w:spacing w:line="360" w:lineRule="auto"/>
        <w:jc w:val="both"/>
        <w:rPr>
          <w:rFonts w:ascii="Arial" w:hAnsi="Arial" w:cs="Arial"/>
        </w:rPr>
      </w:pPr>
    </w:p>
    <w:p w14:paraId="3EB2BB5E" w14:textId="77777777" w:rsidR="00DC7BBB" w:rsidRDefault="00DC7BBB" w:rsidP="00DC7BBB">
      <w:pPr>
        <w:spacing w:line="360" w:lineRule="auto"/>
        <w:jc w:val="both"/>
        <w:rPr>
          <w:rFonts w:ascii="Arial" w:hAnsi="Arial" w:cs="Arial"/>
        </w:rPr>
      </w:pPr>
    </w:p>
    <w:p w14:paraId="69CAE847" w14:textId="77777777" w:rsidR="00DC7BBB" w:rsidRDefault="00DC7BBB" w:rsidP="00DC7BBB">
      <w:pPr>
        <w:spacing w:line="360" w:lineRule="auto"/>
        <w:jc w:val="both"/>
        <w:rPr>
          <w:rFonts w:ascii="Arial" w:hAnsi="Arial" w:cs="Arial"/>
        </w:rPr>
      </w:pPr>
    </w:p>
    <w:p w14:paraId="283DD18C" w14:textId="77777777" w:rsidR="00DC7BBB" w:rsidRDefault="00DC7BBB" w:rsidP="00DC7BBB">
      <w:pPr>
        <w:spacing w:line="360" w:lineRule="auto"/>
        <w:jc w:val="both"/>
        <w:rPr>
          <w:rFonts w:ascii="Arial" w:hAnsi="Arial" w:cs="Arial"/>
        </w:rPr>
      </w:pPr>
    </w:p>
    <w:p w14:paraId="669CB4F5" w14:textId="77777777" w:rsidR="00DC7BBB" w:rsidRDefault="00DC7BBB" w:rsidP="00DC7BBB">
      <w:pPr>
        <w:spacing w:line="360" w:lineRule="auto"/>
        <w:jc w:val="both"/>
        <w:rPr>
          <w:rFonts w:ascii="Arial" w:hAnsi="Arial" w:cs="Arial"/>
        </w:rPr>
      </w:pPr>
    </w:p>
    <w:p w14:paraId="6AB47800" w14:textId="77777777" w:rsidR="00DC7BBB" w:rsidRDefault="00DC7BBB" w:rsidP="00DC7BBB">
      <w:pPr>
        <w:spacing w:line="360" w:lineRule="auto"/>
        <w:jc w:val="both"/>
        <w:rPr>
          <w:rFonts w:ascii="Arial" w:hAnsi="Arial" w:cs="Arial"/>
        </w:rPr>
      </w:pPr>
    </w:p>
    <w:sdt>
      <w:sdtPr>
        <w:rPr>
          <w:rFonts w:asciiTheme="minorHAnsi" w:eastAsiaTheme="minorEastAsia" w:hAnsiTheme="minorHAnsi" w:cstheme="minorBidi"/>
          <w:b w:val="0"/>
          <w:bCs w:val="0"/>
          <w:color w:val="auto"/>
          <w:sz w:val="24"/>
          <w:szCs w:val="24"/>
          <w:lang w:val="es-ES"/>
        </w:rPr>
        <w:id w:val="-2095840888"/>
        <w:docPartObj>
          <w:docPartGallery w:val="Bibliographies"/>
          <w:docPartUnique/>
        </w:docPartObj>
      </w:sdtPr>
      <w:sdtEndPr>
        <w:rPr>
          <w:lang w:val="es-ES_tradnl"/>
        </w:rPr>
      </w:sdtEndPr>
      <w:sdtContent>
        <w:p w14:paraId="28913900" w14:textId="75D4F2F1" w:rsidR="00B76E9F" w:rsidRDefault="00DC7BBB" w:rsidP="00B76E9F">
          <w:pPr>
            <w:pStyle w:val="Ttulo1"/>
            <w:ind w:left="709" w:hanging="709"/>
          </w:pPr>
          <w:r w:rsidRPr="00DC7BBB">
            <w:rPr>
              <w:rFonts w:ascii="Calibri" w:eastAsia="Times New Roman" w:hAnsi="Calibri" w:cs="Calibri"/>
              <w:b w:val="0"/>
              <w:bCs w:val="0"/>
              <w:color w:val="7030A0"/>
              <w:lang w:val="es-ES"/>
            </w:rPr>
            <w:t>Bibliografía</w:t>
          </w:r>
        </w:p>
        <w:sdt>
          <w:sdtPr>
            <w:id w:val="111145805"/>
            <w:bibliography/>
          </w:sdtPr>
          <w:sdtEndPr/>
          <w:sdtContent>
            <w:p w14:paraId="20E7E981" w14:textId="2DBA861D" w:rsidR="00B76E9F" w:rsidRPr="00DC7BBB" w:rsidRDefault="00B76E9F" w:rsidP="00DC7BBB">
              <w:pPr>
                <w:pStyle w:val="Bibliografa"/>
                <w:spacing w:line="360" w:lineRule="auto"/>
                <w:ind w:left="709" w:hanging="709"/>
                <w:jc w:val="both"/>
                <w:rPr>
                  <w:rFonts w:ascii="Times New Roman" w:hAnsi="Times New Roman" w:cs="Times New Roman"/>
                  <w:noProof/>
                  <w:lang w:val="es-ES"/>
                </w:rPr>
              </w:pPr>
              <w:r>
                <w:fldChar w:fldCharType="begin"/>
              </w:r>
              <w:r>
                <w:instrText>BIBLIOGRAPHY</w:instrText>
              </w:r>
              <w:r>
                <w:fldChar w:fldCharType="separate"/>
              </w:r>
              <w:r w:rsidRPr="00DC7BBB">
                <w:rPr>
                  <w:rFonts w:ascii="Times New Roman" w:hAnsi="Times New Roman" w:cs="Times New Roman"/>
                  <w:noProof/>
                  <w:lang w:val="es-ES"/>
                </w:rPr>
                <w:t xml:space="preserve">Argyris </w:t>
              </w:r>
              <w:r w:rsidR="00363F53" w:rsidRPr="00DC7BBB">
                <w:rPr>
                  <w:rFonts w:ascii="Times New Roman" w:hAnsi="Times New Roman" w:cs="Times New Roman"/>
                  <w:noProof/>
                  <w:lang w:val="es-ES"/>
                </w:rPr>
                <w:t>&amp;</w:t>
              </w:r>
              <w:r w:rsidRPr="00DC7BBB">
                <w:rPr>
                  <w:rFonts w:ascii="Times New Roman" w:hAnsi="Times New Roman" w:cs="Times New Roman"/>
                  <w:noProof/>
                  <w:lang w:val="es-ES"/>
                </w:rPr>
                <w:t xml:space="preserve"> Chris (1996). </w:t>
              </w:r>
              <w:r w:rsidRPr="00DC7BBB">
                <w:rPr>
                  <w:rFonts w:ascii="Times New Roman" w:hAnsi="Times New Roman" w:cs="Times New Roman"/>
                  <w:i/>
                  <w:iCs/>
                  <w:noProof/>
                  <w:lang w:val="es-ES"/>
                </w:rPr>
                <w:t>Organizational Learning II: Theory, method and practice Reading.</w:t>
              </w:r>
              <w:r w:rsidRPr="00DC7BBB">
                <w:rPr>
                  <w:rFonts w:ascii="Times New Roman" w:hAnsi="Times New Roman" w:cs="Times New Roman"/>
                  <w:noProof/>
                  <w:lang w:val="es-ES"/>
                </w:rPr>
                <w:t xml:space="preserve"> Addison-Wesley Publishing Company.</w:t>
              </w:r>
            </w:p>
            <w:p w14:paraId="7BF5CAB5" w14:textId="7F40175B" w:rsidR="00B76E9F" w:rsidRPr="00DC7BBB" w:rsidRDefault="00B76E9F" w:rsidP="00DC7BBB">
              <w:pPr>
                <w:pStyle w:val="Bibliografa"/>
                <w:spacing w:line="360" w:lineRule="auto"/>
                <w:ind w:left="709" w:hanging="709"/>
                <w:jc w:val="both"/>
                <w:rPr>
                  <w:rFonts w:ascii="Times New Roman" w:hAnsi="Times New Roman" w:cs="Times New Roman"/>
                  <w:noProof/>
                  <w:lang w:val="es-ES"/>
                </w:rPr>
              </w:pPr>
              <w:r w:rsidRPr="00DC7BBB">
                <w:rPr>
                  <w:rFonts w:ascii="Times New Roman" w:hAnsi="Times New Roman" w:cs="Times New Roman"/>
                  <w:noProof/>
                  <w:lang w:val="es-ES"/>
                </w:rPr>
                <w:t xml:space="preserve">Botero, N. (2007). Gestión del Conocimiento para la administración del recurso humano "estado del arte". </w:t>
              </w:r>
              <w:r w:rsidRPr="00DC7BBB">
                <w:rPr>
                  <w:rFonts w:ascii="Times New Roman" w:hAnsi="Times New Roman" w:cs="Times New Roman"/>
                  <w:i/>
                  <w:iCs/>
                  <w:noProof/>
                  <w:lang w:val="es-ES"/>
                </w:rPr>
                <w:t>ANAGRAMAS, 6</w:t>
              </w:r>
              <w:r w:rsidRPr="00DC7BBB">
                <w:rPr>
                  <w:rFonts w:ascii="Times New Roman" w:hAnsi="Times New Roman" w:cs="Times New Roman"/>
                  <w:noProof/>
                  <w:lang w:val="es-ES"/>
                </w:rPr>
                <w:t xml:space="preserve"> (11), 59-72.</w:t>
              </w:r>
            </w:p>
            <w:p w14:paraId="1F6E8195" w14:textId="292EB0C4" w:rsidR="00B76E9F" w:rsidRPr="00DC7BBB" w:rsidRDefault="00B76E9F" w:rsidP="00DC7BBB">
              <w:pPr>
                <w:pStyle w:val="Bibliografa"/>
                <w:spacing w:line="360" w:lineRule="auto"/>
                <w:ind w:left="709" w:hanging="709"/>
                <w:jc w:val="both"/>
                <w:rPr>
                  <w:rFonts w:ascii="Times New Roman" w:hAnsi="Times New Roman" w:cs="Times New Roman"/>
                  <w:noProof/>
                  <w:lang w:val="es-ES"/>
                </w:rPr>
              </w:pPr>
              <w:r w:rsidRPr="00DC7BBB">
                <w:rPr>
                  <w:rFonts w:ascii="Times New Roman" w:hAnsi="Times New Roman" w:cs="Times New Roman"/>
                  <w:noProof/>
                  <w:lang w:val="es-ES"/>
                </w:rPr>
                <w:t xml:space="preserve">Durango Yepes, C., Quintero Muñós, M., </w:t>
              </w:r>
              <w:r w:rsidR="00363F53" w:rsidRPr="00DC7BBB">
                <w:rPr>
                  <w:rFonts w:ascii="Times New Roman" w:hAnsi="Times New Roman" w:cs="Times New Roman"/>
                  <w:noProof/>
                  <w:lang w:val="es-ES"/>
                </w:rPr>
                <w:t>y</w:t>
              </w:r>
              <w:r w:rsidRPr="00DC7BBB">
                <w:rPr>
                  <w:rFonts w:ascii="Times New Roman" w:hAnsi="Times New Roman" w:cs="Times New Roman"/>
                  <w:noProof/>
                  <w:lang w:val="es-ES"/>
                </w:rPr>
                <w:t xml:space="preserve"> Ruiz Gonzáles, C. (2015). Metodología para evaluar la madurez de la Gestión del conocimiento en algunas grandes empresas Colombianas. </w:t>
              </w:r>
              <w:r w:rsidRPr="00DC7BBB">
                <w:rPr>
                  <w:rFonts w:ascii="Times New Roman" w:hAnsi="Times New Roman" w:cs="Times New Roman"/>
                  <w:i/>
                  <w:iCs/>
                  <w:noProof/>
                  <w:lang w:val="es-ES"/>
                </w:rPr>
                <w:t>Tecnura, 19</w:t>
              </w:r>
              <w:r w:rsidRPr="00DC7BBB">
                <w:rPr>
                  <w:rFonts w:ascii="Times New Roman" w:hAnsi="Times New Roman" w:cs="Times New Roman"/>
                  <w:noProof/>
                  <w:lang w:val="es-ES"/>
                </w:rPr>
                <w:t xml:space="preserve"> (23), 20-36.</w:t>
              </w:r>
            </w:p>
            <w:p w14:paraId="6D6E0678" w14:textId="04EB95F7" w:rsidR="00B76E9F" w:rsidRPr="00DC7BBB" w:rsidRDefault="00B76E9F" w:rsidP="00DC7BBB">
              <w:pPr>
                <w:pStyle w:val="Bibliografa"/>
                <w:spacing w:line="360" w:lineRule="auto"/>
                <w:ind w:left="709" w:hanging="709"/>
                <w:jc w:val="both"/>
                <w:rPr>
                  <w:rFonts w:ascii="Times New Roman" w:hAnsi="Times New Roman" w:cs="Times New Roman"/>
                  <w:noProof/>
                  <w:lang w:val="es-ES"/>
                </w:rPr>
              </w:pPr>
              <w:r w:rsidRPr="00DC7BBB">
                <w:rPr>
                  <w:rFonts w:ascii="Times New Roman" w:hAnsi="Times New Roman" w:cs="Times New Roman"/>
                  <w:noProof/>
                  <w:lang w:val="es-ES"/>
                </w:rPr>
                <w:t xml:space="preserve">García Colina, F., Juárez Hernández, S., </w:t>
              </w:r>
              <w:r w:rsidR="00363F53" w:rsidRPr="00DC7BBB">
                <w:rPr>
                  <w:rFonts w:ascii="Times New Roman" w:hAnsi="Times New Roman" w:cs="Times New Roman"/>
                  <w:noProof/>
                  <w:lang w:val="es-ES"/>
                </w:rPr>
                <w:t>y</w:t>
              </w:r>
              <w:r w:rsidRPr="00DC7BBB">
                <w:rPr>
                  <w:rFonts w:ascii="Times New Roman" w:hAnsi="Times New Roman" w:cs="Times New Roman"/>
                  <w:noProof/>
                  <w:lang w:val="es-ES"/>
                </w:rPr>
                <w:t xml:space="preserve"> Hernández Zavala, E. (2015). La resiste</w:t>
              </w:r>
              <w:r w:rsidR="00EF21C5" w:rsidRPr="00DC7BBB">
                <w:rPr>
                  <w:rFonts w:ascii="Times New Roman" w:hAnsi="Times New Roman" w:cs="Times New Roman"/>
                  <w:noProof/>
                  <w:lang w:val="es-ES"/>
                </w:rPr>
                <w:t>n</w:t>
              </w:r>
              <w:r w:rsidRPr="00DC7BBB">
                <w:rPr>
                  <w:rFonts w:ascii="Times New Roman" w:hAnsi="Times New Roman" w:cs="Times New Roman"/>
                  <w:noProof/>
                  <w:lang w:val="es-ES"/>
                </w:rPr>
                <w:t>cia al cambio. Un obst</w:t>
              </w:r>
              <w:r w:rsidR="00EF21C5" w:rsidRPr="00DC7BBB">
                <w:rPr>
                  <w:rFonts w:ascii="Times New Roman" w:hAnsi="Times New Roman" w:cs="Times New Roman"/>
                  <w:noProof/>
                  <w:lang w:val="es-ES"/>
                </w:rPr>
                <w:t>á</w:t>
              </w:r>
              <w:r w:rsidRPr="00DC7BBB">
                <w:rPr>
                  <w:rFonts w:ascii="Times New Roman" w:hAnsi="Times New Roman" w:cs="Times New Roman"/>
                  <w:noProof/>
                  <w:lang w:val="es-ES"/>
                </w:rPr>
                <w:t xml:space="preserve">culo para la gestión del conocimiento. </w:t>
              </w:r>
              <w:r w:rsidRPr="00DC7BBB">
                <w:rPr>
                  <w:rFonts w:ascii="Times New Roman" w:hAnsi="Times New Roman" w:cs="Times New Roman"/>
                  <w:i/>
                  <w:iCs/>
                  <w:noProof/>
                  <w:lang w:val="es-ES"/>
                </w:rPr>
                <w:t>Revista Internacional la nueva gestión organizacional</w:t>
              </w:r>
              <w:r w:rsidRPr="00DC7BBB">
                <w:rPr>
                  <w:rFonts w:ascii="Times New Roman" w:hAnsi="Times New Roman" w:cs="Times New Roman"/>
                  <w:noProof/>
                  <w:lang w:val="es-ES"/>
                </w:rPr>
                <w:t xml:space="preserve"> (2), 71-92.</w:t>
              </w:r>
            </w:p>
            <w:p w14:paraId="30FB2587" w14:textId="20A0C907" w:rsidR="00B76E9F" w:rsidRPr="00DC7BBB" w:rsidRDefault="00B76E9F" w:rsidP="00DC7BBB">
              <w:pPr>
                <w:pStyle w:val="Bibliografa"/>
                <w:spacing w:line="360" w:lineRule="auto"/>
                <w:ind w:left="709" w:hanging="709"/>
                <w:jc w:val="both"/>
                <w:rPr>
                  <w:rFonts w:ascii="Times New Roman" w:hAnsi="Times New Roman" w:cs="Times New Roman"/>
                  <w:noProof/>
                  <w:lang w:val="es-ES"/>
                </w:rPr>
              </w:pPr>
              <w:r w:rsidRPr="00DC7BBB">
                <w:rPr>
                  <w:rFonts w:ascii="Times New Roman" w:hAnsi="Times New Roman" w:cs="Times New Roman"/>
                  <w:noProof/>
                  <w:lang w:val="es-ES"/>
                </w:rPr>
                <w:t xml:space="preserve">García-Tapia Arregui, J. (2002). </w:t>
              </w:r>
              <w:r w:rsidRPr="00DC7BBB">
                <w:rPr>
                  <w:rFonts w:ascii="Times New Roman" w:hAnsi="Times New Roman" w:cs="Times New Roman"/>
                  <w:i/>
                  <w:iCs/>
                  <w:noProof/>
                  <w:lang w:val="es-ES"/>
                </w:rPr>
                <w:t xml:space="preserve">Gestión del conocimiento y empresa. Una aproximación a la realidad </w:t>
              </w:r>
              <w:r w:rsidR="00EF21C5" w:rsidRPr="00DC7BBB">
                <w:rPr>
                  <w:rFonts w:ascii="Times New Roman" w:hAnsi="Times New Roman" w:cs="Times New Roman"/>
                  <w:i/>
                  <w:iCs/>
                  <w:noProof/>
                  <w:lang w:val="es-ES"/>
                </w:rPr>
                <w:t>e</w:t>
              </w:r>
              <w:r w:rsidRPr="00DC7BBB">
                <w:rPr>
                  <w:rFonts w:ascii="Times New Roman" w:hAnsi="Times New Roman" w:cs="Times New Roman"/>
                  <w:i/>
                  <w:iCs/>
                  <w:noProof/>
                  <w:lang w:val="es-ES"/>
                </w:rPr>
                <w:t>spañola</w:t>
              </w:r>
              <w:r w:rsidRPr="00DC7BBB">
                <w:rPr>
                  <w:rFonts w:ascii="Times New Roman" w:hAnsi="Times New Roman" w:cs="Times New Roman"/>
                  <w:noProof/>
                  <w:lang w:val="es-ES"/>
                </w:rPr>
                <w:t xml:space="preserve"> (P. EOI, Ed.)</w:t>
              </w:r>
              <w:r w:rsidR="00DC5FE2" w:rsidRPr="00DC7BBB">
                <w:rPr>
                  <w:rFonts w:ascii="Times New Roman" w:hAnsi="Times New Roman" w:cs="Times New Roman"/>
                  <w:noProof/>
                  <w:lang w:val="es-ES"/>
                </w:rPr>
                <w:t>,</w:t>
              </w:r>
              <w:r w:rsidRPr="00DC7BBB">
                <w:rPr>
                  <w:rFonts w:ascii="Times New Roman" w:hAnsi="Times New Roman" w:cs="Times New Roman"/>
                  <w:noProof/>
                  <w:lang w:val="es-ES"/>
                </w:rPr>
                <w:t xml:space="preserve"> España.</w:t>
              </w:r>
            </w:p>
            <w:p w14:paraId="2DDB704E" w14:textId="61D45899" w:rsidR="00B76E9F" w:rsidRDefault="00B76E9F" w:rsidP="00DC7BBB">
              <w:pPr>
                <w:pStyle w:val="Bibliografa"/>
                <w:spacing w:line="360" w:lineRule="auto"/>
                <w:ind w:left="709" w:hanging="709"/>
                <w:jc w:val="both"/>
                <w:rPr>
                  <w:rFonts w:ascii="Times New Roman" w:hAnsi="Times New Roman" w:cs="Times New Roman"/>
                  <w:noProof/>
                  <w:lang w:val="es-ES"/>
                </w:rPr>
              </w:pPr>
              <w:r w:rsidRPr="00DC7BBB">
                <w:rPr>
                  <w:rFonts w:ascii="Times New Roman" w:hAnsi="Times New Roman" w:cs="Times New Roman"/>
                  <w:noProof/>
                  <w:lang w:val="es-ES"/>
                </w:rPr>
                <w:t xml:space="preserve">Grau, A. (31 de </w:t>
              </w:r>
              <w:r w:rsidR="00EF21C5" w:rsidRPr="00DC7BBB">
                <w:rPr>
                  <w:rFonts w:ascii="Times New Roman" w:hAnsi="Times New Roman" w:cs="Times New Roman"/>
                  <w:noProof/>
                  <w:lang w:val="es-ES"/>
                </w:rPr>
                <w:t>d</w:t>
              </w:r>
              <w:r w:rsidRPr="00DC7BBB">
                <w:rPr>
                  <w:rFonts w:ascii="Times New Roman" w:hAnsi="Times New Roman" w:cs="Times New Roman"/>
                  <w:noProof/>
                  <w:lang w:val="es-ES"/>
                </w:rPr>
                <w:t xml:space="preserve">iciembre de 2012). Herramientas de Gestión del Conocimiento. </w:t>
              </w:r>
              <w:r w:rsidRPr="00DC7BBB">
                <w:rPr>
                  <w:rFonts w:ascii="Times New Roman" w:hAnsi="Times New Roman" w:cs="Times New Roman"/>
                  <w:i/>
                  <w:iCs/>
                  <w:noProof/>
                  <w:lang w:val="es-ES"/>
                </w:rPr>
                <w:t>eoiamérica</w:t>
              </w:r>
              <w:r w:rsidRPr="00DC7BBB">
                <w:rPr>
                  <w:rFonts w:ascii="Times New Roman" w:hAnsi="Times New Roman" w:cs="Times New Roman"/>
                  <w:noProof/>
                  <w:lang w:val="es-ES"/>
                </w:rPr>
                <w:t xml:space="preserve"> , 2-20.</w:t>
              </w:r>
            </w:p>
            <w:p w14:paraId="121B5E95" w14:textId="77777777" w:rsidR="00DC7BBB" w:rsidRPr="00DC7BBB" w:rsidRDefault="00DC7BBB" w:rsidP="00DC7BBB">
              <w:pPr>
                <w:pStyle w:val="Bibliografa"/>
                <w:ind w:left="709" w:hanging="709"/>
                <w:rPr>
                  <w:rFonts w:ascii="Times New Roman" w:hAnsi="Times New Roman" w:cs="Times New Roman"/>
                  <w:noProof/>
                  <w:lang w:val="es-ES"/>
                </w:rPr>
              </w:pPr>
              <w:r w:rsidRPr="00DC7BBB">
                <w:rPr>
                  <w:rFonts w:ascii="Times New Roman" w:hAnsi="Times New Roman" w:cs="Times New Roman"/>
                  <w:noProof/>
                  <w:lang w:val="es-ES"/>
                </w:rPr>
                <w:t>Manzano, A. (12 de 02 de 2014). Hallan una tonelada de desechos de hospitales. (P. informativa, Productor, y Milenio. S. A.) Recuperado el 14 de agosto de 2015, de www.milenio.com</w:t>
              </w:r>
            </w:p>
            <w:p w14:paraId="1061C6FC" w14:textId="77777777" w:rsidR="00DC7BBB" w:rsidRPr="00DC7BBB" w:rsidRDefault="00DC7BBB" w:rsidP="00DC7BBB">
              <w:pPr>
                <w:rPr>
                  <w:lang w:val="es-ES"/>
                </w:rPr>
              </w:pPr>
            </w:p>
            <w:p w14:paraId="276F64CF" w14:textId="4DD8F477" w:rsidR="00B76E9F" w:rsidRPr="00DC7BBB" w:rsidRDefault="00B76E9F" w:rsidP="00DC7BBB">
              <w:pPr>
                <w:pStyle w:val="Bibliografa"/>
                <w:spacing w:line="360" w:lineRule="auto"/>
                <w:ind w:left="709" w:hanging="709"/>
                <w:jc w:val="both"/>
                <w:rPr>
                  <w:rFonts w:ascii="Times New Roman" w:hAnsi="Times New Roman" w:cs="Times New Roman"/>
                  <w:noProof/>
                  <w:lang w:val="es-ES"/>
                </w:rPr>
              </w:pPr>
              <w:r w:rsidRPr="00DC7BBB">
                <w:rPr>
                  <w:rFonts w:ascii="Times New Roman" w:hAnsi="Times New Roman" w:cs="Times New Roman"/>
                  <w:noProof/>
                  <w:lang w:val="es-ES"/>
                </w:rPr>
                <w:t xml:space="preserve">Mejía Puente, M., </w:t>
              </w:r>
              <w:r w:rsidR="00363F53" w:rsidRPr="00DC7BBB">
                <w:rPr>
                  <w:rFonts w:ascii="Times New Roman" w:hAnsi="Times New Roman" w:cs="Times New Roman"/>
                  <w:noProof/>
                  <w:lang w:val="es-ES"/>
                </w:rPr>
                <w:t>y</w:t>
              </w:r>
              <w:r w:rsidRPr="00DC7BBB">
                <w:rPr>
                  <w:rFonts w:ascii="Times New Roman" w:hAnsi="Times New Roman" w:cs="Times New Roman"/>
                  <w:noProof/>
                  <w:lang w:val="es-ES"/>
                </w:rPr>
                <w:t xml:space="preserve"> Cornejo Sánchez, s. (2010). Aplicación del modelo de ecuaciones estructurales a la gestión del conocimiento. </w:t>
              </w:r>
              <w:r w:rsidRPr="00DC7BBB">
                <w:rPr>
                  <w:rFonts w:ascii="Times New Roman" w:hAnsi="Times New Roman" w:cs="Times New Roman"/>
                  <w:i/>
                  <w:iCs/>
                  <w:noProof/>
                  <w:lang w:val="es-ES"/>
                </w:rPr>
                <w:t>Latin American and Caribbean Journal of Engenering Education</w:t>
              </w:r>
              <w:r w:rsidRPr="00DC7BBB">
                <w:rPr>
                  <w:rFonts w:ascii="Times New Roman" w:hAnsi="Times New Roman" w:cs="Times New Roman"/>
                  <w:noProof/>
                  <w:lang w:val="es-ES"/>
                </w:rPr>
                <w:t xml:space="preserve"> </w:t>
              </w:r>
              <w:r w:rsidRPr="00DC7BBB">
                <w:rPr>
                  <w:rFonts w:ascii="Times New Roman" w:hAnsi="Times New Roman" w:cs="Times New Roman"/>
                  <w:i/>
                  <w:iCs/>
                  <w:noProof/>
                  <w:lang w:val="es-ES"/>
                </w:rPr>
                <w:t>, 4</w:t>
              </w:r>
              <w:r w:rsidRPr="00DC7BBB">
                <w:rPr>
                  <w:rFonts w:ascii="Times New Roman" w:hAnsi="Times New Roman" w:cs="Times New Roman"/>
                  <w:noProof/>
                  <w:lang w:val="es-ES"/>
                </w:rPr>
                <w:t xml:space="preserve"> (1), 23-30.</w:t>
              </w:r>
            </w:p>
            <w:p w14:paraId="777B2E9D" w14:textId="2E57468B" w:rsidR="00B76E9F" w:rsidRPr="00DC7BBB" w:rsidRDefault="00B76E9F" w:rsidP="00DC7BBB">
              <w:pPr>
                <w:pStyle w:val="Bibliografa"/>
                <w:spacing w:line="360" w:lineRule="auto"/>
                <w:ind w:left="709" w:hanging="709"/>
                <w:jc w:val="both"/>
                <w:rPr>
                  <w:rFonts w:ascii="Times New Roman" w:hAnsi="Times New Roman" w:cs="Times New Roman"/>
                  <w:noProof/>
                  <w:lang w:val="es-ES"/>
                </w:rPr>
              </w:pPr>
              <w:r w:rsidRPr="00DC7BBB">
                <w:rPr>
                  <w:rFonts w:ascii="Times New Roman" w:hAnsi="Times New Roman" w:cs="Times New Roman"/>
                  <w:noProof/>
                  <w:lang w:val="es-ES"/>
                </w:rPr>
                <w:t xml:space="preserve">Nieves Lahabal, Y., </w:t>
              </w:r>
              <w:r w:rsidR="00363F53" w:rsidRPr="00DC7BBB">
                <w:rPr>
                  <w:rFonts w:ascii="Times New Roman" w:hAnsi="Times New Roman" w:cs="Times New Roman"/>
                  <w:noProof/>
                  <w:lang w:val="es-ES"/>
                </w:rPr>
                <w:t>y</w:t>
              </w:r>
              <w:r w:rsidRPr="00DC7BBB">
                <w:rPr>
                  <w:rFonts w:ascii="Times New Roman" w:hAnsi="Times New Roman" w:cs="Times New Roman"/>
                  <w:noProof/>
                  <w:lang w:val="es-ES"/>
                </w:rPr>
                <w:t xml:space="preserve"> León Santos, M. (2001). La gestión del conocimiento: una nueva perspectiva en </w:t>
              </w:r>
              <w:r w:rsidR="00570499" w:rsidRPr="00DC7BBB">
                <w:rPr>
                  <w:rFonts w:ascii="Times New Roman" w:hAnsi="Times New Roman" w:cs="Times New Roman"/>
                  <w:noProof/>
                  <w:lang w:val="es-ES"/>
                </w:rPr>
                <w:t>l</w:t>
              </w:r>
              <w:r w:rsidRPr="00DC7BBB">
                <w:rPr>
                  <w:rFonts w:ascii="Times New Roman" w:hAnsi="Times New Roman" w:cs="Times New Roman"/>
                  <w:noProof/>
                  <w:lang w:val="es-ES"/>
                </w:rPr>
                <w:t xml:space="preserve">a gerencia de las organizaciones. </w:t>
              </w:r>
              <w:r w:rsidRPr="00DC7BBB">
                <w:rPr>
                  <w:rFonts w:ascii="Times New Roman" w:hAnsi="Times New Roman" w:cs="Times New Roman"/>
                  <w:i/>
                  <w:iCs/>
                  <w:noProof/>
                  <w:lang w:val="es-ES"/>
                </w:rPr>
                <w:t>ACIMED</w:t>
              </w:r>
              <w:r w:rsidRPr="00DC7BBB">
                <w:rPr>
                  <w:rFonts w:ascii="Times New Roman" w:hAnsi="Times New Roman" w:cs="Times New Roman"/>
                  <w:noProof/>
                  <w:lang w:val="es-ES"/>
                </w:rPr>
                <w:t xml:space="preserve"> </w:t>
              </w:r>
              <w:r w:rsidRPr="00DC7BBB">
                <w:rPr>
                  <w:rFonts w:ascii="Times New Roman" w:hAnsi="Times New Roman" w:cs="Times New Roman"/>
                  <w:i/>
                  <w:iCs/>
                  <w:noProof/>
                  <w:lang w:val="es-ES"/>
                </w:rPr>
                <w:t>, 9</w:t>
              </w:r>
              <w:r w:rsidRPr="00DC7BBB">
                <w:rPr>
                  <w:rFonts w:ascii="Times New Roman" w:hAnsi="Times New Roman" w:cs="Times New Roman"/>
                  <w:noProof/>
                  <w:lang w:val="es-ES"/>
                </w:rPr>
                <w:t xml:space="preserve"> (2), 121-126.</w:t>
              </w:r>
            </w:p>
            <w:p w14:paraId="4BB83FEF" w14:textId="382BD060" w:rsidR="00B76E9F" w:rsidRPr="00DC7BBB" w:rsidRDefault="00B76E9F" w:rsidP="00DC7BBB">
              <w:pPr>
                <w:pStyle w:val="Bibliografa"/>
                <w:spacing w:line="360" w:lineRule="auto"/>
                <w:ind w:left="709" w:hanging="709"/>
                <w:jc w:val="both"/>
                <w:rPr>
                  <w:rFonts w:ascii="Times New Roman" w:hAnsi="Times New Roman" w:cs="Times New Roman"/>
                  <w:noProof/>
                  <w:lang w:val="es-ES"/>
                </w:rPr>
              </w:pPr>
              <w:r w:rsidRPr="00DC7BBB">
                <w:rPr>
                  <w:rFonts w:ascii="Times New Roman" w:hAnsi="Times New Roman" w:cs="Times New Roman"/>
                  <w:noProof/>
                  <w:lang w:val="es-ES"/>
                </w:rPr>
                <w:t xml:space="preserve">Pérez S, A., Leal S, V., Barceló V, M., </w:t>
              </w:r>
              <w:r w:rsidR="00363F53" w:rsidRPr="00DC7BBB">
                <w:rPr>
                  <w:rFonts w:ascii="Times New Roman" w:hAnsi="Times New Roman" w:cs="Times New Roman"/>
                  <w:noProof/>
                  <w:lang w:val="es-ES"/>
                </w:rPr>
                <w:t>y</w:t>
              </w:r>
              <w:r w:rsidRPr="00DC7BBB">
                <w:rPr>
                  <w:rFonts w:ascii="Times New Roman" w:hAnsi="Times New Roman" w:cs="Times New Roman"/>
                  <w:noProof/>
                  <w:lang w:val="es-ES"/>
                </w:rPr>
                <w:t xml:space="preserve"> León D, J. (2013). Un diagnóstico de la gestión del conocimiento en las pymes del sector restaurantero para identificar áreas de mejora en sus procesos productivos. </w:t>
              </w:r>
              <w:r w:rsidRPr="00DC7BBB">
                <w:rPr>
                  <w:rFonts w:ascii="Times New Roman" w:hAnsi="Times New Roman" w:cs="Times New Roman"/>
                  <w:i/>
                  <w:iCs/>
                  <w:noProof/>
                  <w:lang w:val="es-ES"/>
                </w:rPr>
                <w:t>OmniaScience, 9</w:t>
              </w:r>
              <w:r w:rsidRPr="00DC7BBB">
                <w:rPr>
                  <w:rFonts w:ascii="Times New Roman" w:hAnsi="Times New Roman" w:cs="Times New Roman"/>
                  <w:noProof/>
                  <w:lang w:val="es-ES"/>
                </w:rPr>
                <w:t xml:space="preserve"> (1), 153-183.</w:t>
              </w:r>
            </w:p>
            <w:p w14:paraId="76799A40" w14:textId="2C56125B" w:rsidR="00B76E9F" w:rsidRDefault="00B76E9F" w:rsidP="00DC7BBB">
              <w:pPr>
                <w:pStyle w:val="Bibliografa"/>
                <w:spacing w:line="360" w:lineRule="auto"/>
                <w:ind w:left="709" w:hanging="709"/>
                <w:jc w:val="both"/>
                <w:rPr>
                  <w:rFonts w:ascii="Times New Roman" w:hAnsi="Times New Roman" w:cs="Times New Roman"/>
                  <w:noProof/>
                  <w:lang w:val="es-ES"/>
                </w:rPr>
              </w:pPr>
              <w:r w:rsidRPr="00DC7BBB">
                <w:rPr>
                  <w:rFonts w:ascii="Times New Roman" w:hAnsi="Times New Roman" w:cs="Times New Roman"/>
                  <w:noProof/>
                  <w:lang w:val="es-ES"/>
                </w:rPr>
                <w:t xml:space="preserve">SEMARNAT (2003). </w:t>
              </w:r>
              <w:r w:rsidRPr="00DC7BBB">
                <w:rPr>
                  <w:rFonts w:ascii="Times New Roman" w:hAnsi="Times New Roman" w:cs="Times New Roman"/>
                  <w:i/>
                  <w:iCs/>
                  <w:noProof/>
                  <w:lang w:val="es-ES"/>
                </w:rPr>
                <w:t>Guía para el manejo de RPBI en unidades de Salud.</w:t>
              </w:r>
              <w:r w:rsidRPr="00DC7BBB">
                <w:rPr>
                  <w:rFonts w:ascii="Times New Roman" w:hAnsi="Times New Roman" w:cs="Times New Roman"/>
                  <w:noProof/>
                  <w:lang w:val="es-ES"/>
                </w:rPr>
                <w:t xml:space="preserve"> SEMARNAT.</w:t>
              </w:r>
            </w:p>
            <w:p w14:paraId="0C183984" w14:textId="77777777" w:rsidR="00DC7BBB" w:rsidRPr="00DC7BBB" w:rsidRDefault="00DC7BBB" w:rsidP="00DC7BBB">
              <w:pPr>
                <w:pStyle w:val="Bibliografa"/>
                <w:ind w:left="709" w:hanging="709"/>
                <w:rPr>
                  <w:rFonts w:ascii="Times New Roman" w:hAnsi="Times New Roman" w:cs="Times New Roman"/>
                  <w:noProof/>
                  <w:lang w:val="es-ES"/>
                </w:rPr>
              </w:pPr>
              <w:r w:rsidRPr="00DC7BBB">
                <w:rPr>
                  <w:rFonts w:ascii="Times New Roman" w:hAnsi="Times New Roman" w:cs="Times New Roman"/>
                  <w:noProof/>
                  <w:lang w:val="es-ES"/>
                </w:rPr>
                <w:t>SEMARNAT (abril de 2015). Normas Oficiales Mexicanas. Obtenido de la Secretaría del Medio Ambiente y Recursos Naturales: www.semarnat.gob.mx</w:t>
              </w:r>
            </w:p>
            <w:p w14:paraId="1DBA388D" w14:textId="77777777" w:rsidR="00DC7BBB" w:rsidRPr="00DC7BBB" w:rsidRDefault="00DC7BBB" w:rsidP="00DC7BBB">
              <w:pPr>
                <w:rPr>
                  <w:lang w:val="es-ES"/>
                </w:rPr>
              </w:pPr>
            </w:p>
            <w:p w14:paraId="7AE6C721" w14:textId="28AA7309" w:rsidR="00B76E9F" w:rsidRPr="00DC7BBB" w:rsidRDefault="00B76E9F" w:rsidP="00DC7BBB">
              <w:pPr>
                <w:pStyle w:val="Bibliografa"/>
                <w:spacing w:line="360" w:lineRule="auto"/>
                <w:ind w:left="709" w:hanging="709"/>
                <w:jc w:val="both"/>
                <w:rPr>
                  <w:rFonts w:ascii="Times New Roman" w:hAnsi="Times New Roman" w:cs="Times New Roman"/>
                  <w:noProof/>
                  <w:lang w:val="es-ES"/>
                </w:rPr>
              </w:pPr>
              <w:r w:rsidRPr="00DC7BBB">
                <w:rPr>
                  <w:rFonts w:ascii="Times New Roman" w:hAnsi="Times New Roman" w:cs="Times New Roman"/>
                  <w:noProof/>
                  <w:lang w:val="es-ES"/>
                </w:rPr>
                <w:t xml:space="preserve">UNIDI (2007). </w:t>
              </w:r>
              <w:r w:rsidRPr="00DC7BBB">
                <w:rPr>
                  <w:rFonts w:ascii="Times New Roman" w:hAnsi="Times New Roman" w:cs="Times New Roman"/>
                  <w:i/>
                  <w:iCs/>
                  <w:noProof/>
                  <w:lang w:val="es-ES"/>
                </w:rPr>
                <w:t>Guía para la gestión Integral de Residuos Sólidos Urbanos.</w:t>
              </w:r>
              <w:r w:rsidRPr="00DC7BBB">
                <w:rPr>
                  <w:rFonts w:ascii="Times New Roman" w:hAnsi="Times New Roman" w:cs="Times New Roman"/>
                  <w:noProof/>
                  <w:lang w:val="es-ES"/>
                </w:rPr>
                <w:t xml:space="preserve"> Organización de las Naciones Unidas para el Desarrollo Industrial, Suiza.</w:t>
              </w:r>
            </w:p>
            <w:p w14:paraId="027231BB" w14:textId="2E0BD70B" w:rsidR="00B76E9F" w:rsidRDefault="00B76E9F" w:rsidP="00DC7BBB">
              <w:pPr>
                <w:pStyle w:val="Bibliografa"/>
                <w:spacing w:line="360" w:lineRule="auto"/>
                <w:ind w:left="709" w:hanging="709"/>
                <w:jc w:val="both"/>
                <w:rPr>
                  <w:rFonts w:cs="Times New Roman"/>
                  <w:noProof/>
                  <w:lang w:val="es-ES"/>
                </w:rPr>
              </w:pPr>
              <w:r w:rsidRPr="00DC7BBB">
                <w:rPr>
                  <w:rFonts w:ascii="Times New Roman" w:hAnsi="Times New Roman" w:cs="Times New Roman"/>
                  <w:noProof/>
                  <w:lang w:val="es-ES"/>
                </w:rPr>
                <w:lastRenderedPageBreak/>
                <w:t xml:space="preserve">UNIDI (2007). </w:t>
              </w:r>
              <w:r w:rsidRPr="00DC7BBB">
                <w:rPr>
                  <w:rFonts w:ascii="Times New Roman" w:hAnsi="Times New Roman" w:cs="Times New Roman"/>
                  <w:i/>
                  <w:iCs/>
                  <w:noProof/>
                  <w:lang w:val="es-ES"/>
                </w:rPr>
                <w:t>Guía parañ la gestión Integral de Residuos Sólidos Urbanos.</w:t>
              </w:r>
              <w:r w:rsidRPr="00DC7BBB">
                <w:rPr>
                  <w:rFonts w:ascii="Times New Roman" w:hAnsi="Times New Roman" w:cs="Times New Roman"/>
                  <w:noProof/>
                  <w:lang w:val="es-ES"/>
                </w:rPr>
                <w:t xml:space="preserve"> Organización de las Naciones Unidas para el Desarrollo Industrial, Suiza.</w:t>
              </w:r>
            </w:p>
            <w:p w14:paraId="3E97EF9E" w14:textId="77777777" w:rsidR="00570499" w:rsidRDefault="00B76E9F" w:rsidP="00B76E9F">
              <w:pPr>
                <w:ind w:left="709" w:hanging="709"/>
                <w:rPr>
                  <w:b/>
                  <w:bCs/>
                  <w:noProof/>
                </w:rPr>
              </w:pPr>
              <w:r>
                <w:rPr>
                  <w:b/>
                  <w:bCs/>
                  <w:noProof/>
                </w:rPr>
                <w:fldChar w:fldCharType="end"/>
              </w:r>
            </w:p>
            <w:p w14:paraId="2196DF20" w14:textId="13AB32A8" w:rsidR="00B76E9F" w:rsidRDefault="00D21CEB" w:rsidP="00B76E9F">
              <w:pPr>
                <w:ind w:left="709" w:hanging="709"/>
              </w:pPr>
            </w:p>
          </w:sdtContent>
        </w:sdt>
      </w:sdtContent>
    </w:sdt>
    <w:p w14:paraId="5B040C1B" w14:textId="77777777" w:rsidR="00B76E9F" w:rsidRPr="00B76E9F" w:rsidRDefault="00B76E9F" w:rsidP="00B76E9F"/>
    <w:p w14:paraId="5BE8511A" w14:textId="77777777" w:rsidR="00B76E9F" w:rsidRPr="00B76E9F" w:rsidRDefault="00B76E9F" w:rsidP="00B76E9F"/>
    <w:p w14:paraId="3DF944DF" w14:textId="7A7C32F3" w:rsidR="00B76E9F" w:rsidRDefault="00B76E9F" w:rsidP="00B76E9F"/>
    <w:p w14:paraId="09BB92AF" w14:textId="2E7A5A6C" w:rsidR="001C0017" w:rsidRDefault="00B76E9F" w:rsidP="00B76E9F">
      <w:pPr>
        <w:rPr>
          <w:rFonts w:ascii="Arial" w:hAnsi="Arial" w:cs="Arial"/>
          <w:b/>
        </w:rPr>
      </w:pPr>
      <w:r>
        <w:rPr>
          <w:rFonts w:ascii="Arial" w:hAnsi="Arial" w:cs="Arial"/>
          <w:b/>
        </w:rPr>
        <w:t>Agradecimiento</w:t>
      </w:r>
      <w:r w:rsidR="00363F53">
        <w:rPr>
          <w:rFonts w:ascii="Arial" w:hAnsi="Arial" w:cs="Arial"/>
          <w:b/>
        </w:rPr>
        <w:t>s</w:t>
      </w:r>
    </w:p>
    <w:p w14:paraId="7BF70788" w14:textId="77777777" w:rsidR="00B76E9F" w:rsidRDefault="00B76E9F" w:rsidP="00B76E9F">
      <w:pPr>
        <w:rPr>
          <w:rFonts w:ascii="Arial" w:hAnsi="Arial" w:cs="Arial"/>
          <w:b/>
        </w:rPr>
      </w:pPr>
    </w:p>
    <w:p w14:paraId="215D5353" w14:textId="08195BB1" w:rsidR="00B46D05" w:rsidRPr="00B46D05" w:rsidRDefault="00363F53" w:rsidP="00B76E9F">
      <w:pPr>
        <w:rPr>
          <w:rFonts w:ascii="Arial" w:hAnsi="Arial" w:cs="Arial"/>
        </w:rPr>
      </w:pPr>
      <w:r>
        <w:rPr>
          <w:rFonts w:ascii="Arial" w:hAnsi="Arial" w:cs="Arial"/>
        </w:rPr>
        <w:t>A la doctora</w:t>
      </w:r>
      <w:r w:rsidR="00B76E9F">
        <w:rPr>
          <w:rFonts w:ascii="Arial" w:hAnsi="Arial" w:cs="Arial"/>
        </w:rPr>
        <w:t xml:space="preserve"> Clara Escamilla Santana</w:t>
      </w:r>
      <w:r>
        <w:rPr>
          <w:rFonts w:ascii="Arial" w:hAnsi="Arial" w:cs="Arial"/>
        </w:rPr>
        <w:t>,</w:t>
      </w:r>
      <w:r w:rsidR="00B76E9F">
        <w:rPr>
          <w:rFonts w:ascii="Arial" w:hAnsi="Arial" w:cs="Arial"/>
        </w:rPr>
        <w:t xml:space="preserve"> </w:t>
      </w:r>
      <w:r>
        <w:rPr>
          <w:rFonts w:ascii="Arial" w:hAnsi="Arial" w:cs="Arial"/>
        </w:rPr>
        <w:t>d</w:t>
      </w:r>
      <w:r w:rsidR="00B76E9F">
        <w:rPr>
          <w:rFonts w:ascii="Arial" w:hAnsi="Arial" w:cs="Arial"/>
        </w:rPr>
        <w:t xml:space="preserve">irectora de </w:t>
      </w:r>
      <w:r>
        <w:rPr>
          <w:rFonts w:ascii="Arial" w:hAnsi="Arial" w:cs="Arial"/>
        </w:rPr>
        <w:t>t</w:t>
      </w:r>
      <w:r w:rsidR="00B76E9F">
        <w:rPr>
          <w:rFonts w:ascii="Arial" w:hAnsi="Arial" w:cs="Arial"/>
        </w:rPr>
        <w:t>esis</w:t>
      </w:r>
      <w:r>
        <w:rPr>
          <w:rFonts w:ascii="Arial" w:hAnsi="Arial" w:cs="Arial"/>
        </w:rPr>
        <w:t xml:space="preserve">, </w:t>
      </w:r>
      <w:r w:rsidR="00B76E9F">
        <w:rPr>
          <w:rFonts w:ascii="Arial" w:hAnsi="Arial" w:cs="Arial"/>
        </w:rPr>
        <w:t>y</w:t>
      </w:r>
      <w:r>
        <w:rPr>
          <w:rFonts w:ascii="Arial" w:hAnsi="Arial" w:cs="Arial"/>
        </w:rPr>
        <w:t xml:space="preserve"> a la doctora</w:t>
      </w:r>
      <w:r w:rsidR="00B76E9F">
        <w:rPr>
          <w:rFonts w:ascii="Arial" w:hAnsi="Arial" w:cs="Arial"/>
        </w:rPr>
        <w:t xml:space="preserve"> Alejandra Urbiola Solís</w:t>
      </w:r>
      <w:r>
        <w:rPr>
          <w:rFonts w:ascii="Arial" w:hAnsi="Arial" w:cs="Arial"/>
        </w:rPr>
        <w:t>, c</w:t>
      </w:r>
      <w:r w:rsidR="00B76E9F">
        <w:rPr>
          <w:rFonts w:ascii="Arial" w:hAnsi="Arial" w:cs="Arial"/>
        </w:rPr>
        <w:t xml:space="preserve">oordinadora del </w:t>
      </w:r>
      <w:r>
        <w:rPr>
          <w:rFonts w:ascii="Arial" w:hAnsi="Arial" w:cs="Arial"/>
        </w:rPr>
        <w:t>d</w:t>
      </w:r>
      <w:r w:rsidR="00B76E9F">
        <w:rPr>
          <w:rFonts w:ascii="Arial" w:hAnsi="Arial" w:cs="Arial"/>
        </w:rPr>
        <w:t>octorado.</w:t>
      </w:r>
    </w:p>
    <w:p w14:paraId="14526A07" w14:textId="77777777" w:rsidR="002969CD" w:rsidRPr="00056DA2" w:rsidRDefault="002969CD" w:rsidP="00056DA2">
      <w:pPr>
        <w:spacing w:line="480" w:lineRule="auto"/>
        <w:rPr>
          <w:rFonts w:ascii="Arial" w:hAnsi="Arial" w:cs="Arial"/>
        </w:rPr>
      </w:pPr>
    </w:p>
    <w:sectPr w:rsidR="002969CD" w:rsidRPr="00056DA2" w:rsidSect="004D576E">
      <w:headerReference w:type="default" r:id="rId11"/>
      <w:footerReference w:type="default" r:id="rId12"/>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9E1F2" w14:textId="77777777" w:rsidR="00D21CEB" w:rsidRDefault="00D21CEB" w:rsidP="0053022D">
      <w:r>
        <w:separator/>
      </w:r>
    </w:p>
  </w:endnote>
  <w:endnote w:type="continuationSeparator" w:id="0">
    <w:p w14:paraId="6788CD87" w14:textId="77777777" w:rsidR="00D21CEB" w:rsidRDefault="00D21CEB" w:rsidP="00530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5CA60" w14:textId="1E77B528" w:rsidR="0053022D" w:rsidRPr="0053022D" w:rsidRDefault="0053022D" w:rsidP="0053022D">
    <w:pPr>
      <w:pStyle w:val="Piedepgina"/>
      <w:jc w:val="center"/>
      <w:rPr>
        <w:rFonts w:asciiTheme="majorHAnsi" w:hAnsiTheme="majorHAnsi" w:cs="Calibri"/>
        <w:b/>
        <w:sz w:val="22"/>
      </w:rPr>
    </w:pPr>
    <w:r w:rsidRPr="0053022D">
      <w:rPr>
        <w:rFonts w:asciiTheme="majorHAnsi" w:hAnsiTheme="majorHAnsi" w:cs="Calibri"/>
        <w:b/>
        <w:sz w:val="22"/>
      </w:rPr>
      <w:t>Vol. 5, Núm. 10                   Julio – Diciembre 2016                   CIBA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E536C" w14:textId="77777777" w:rsidR="00D21CEB" w:rsidRDefault="00D21CEB" w:rsidP="0053022D">
      <w:r>
        <w:separator/>
      </w:r>
    </w:p>
  </w:footnote>
  <w:footnote w:type="continuationSeparator" w:id="0">
    <w:p w14:paraId="593B5BDE" w14:textId="77777777" w:rsidR="00D21CEB" w:rsidRDefault="00D21CEB" w:rsidP="00530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D3839" w14:textId="7E2A220A" w:rsidR="0053022D" w:rsidRPr="0053022D" w:rsidRDefault="0053022D" w:rsidP="0053022D">
    <w:pPr>
      <w:pStyle w:val="Encabezado"/>
      <w:jc w:val="center"/>
      <w:rPr>
        <w:rFonts w:asciiTheme="majorHAnsi" w:hAnsiTheme="majorHAnsi"/>
        <w:sz w:val="22"/>
      </w:rPr>
    </w:pPr>
    <w:r w:rsidRPr="0053022D">
      <w:rPr>
        <w:rFonts w:asciiTheme="majorHAnsi" w:hAnsiTheme="majorHAnsi" w:cs="Calibri"/>
        <w:b/>
        <w:i/>
        <w:sz w:val="22"/>
      </w:rPr>
      <w:t>Revista Iberoamericana de las Ciencias Biológicas y Agropecuarias</w:t>
    </w:r>
    <w:r w:rsidRPr="0053022D">
      <w:rPr>
        <w:rFonts w:asciiTheme="majorHAnsi" w:hAnsiTheme="majorHAnsi" w:cs="Calibri"/>
        <w:b/>
        <w:sz w:val="22"/>
      </w:rPr>
      <w:t xml:space="preserve">  </w:t>
    </w:r>
    <w:r w:rsidRPr="0053022D">
      <w:rPr>
        <w:rFonts w:asciiTheme="majorHAnsi" w:hAnsiTheme="majorHAnsi" w:cs="Calibri"/>
        <w:sz w:val="22"/>
      </w:rPr>
      <w:t xml:space="preserve">     </w:t>
    </w:r>
    <w:r w:rsidRPr="0053022D">
      <w:rPr>
        <w:rFonts w:asciiTheme="majorHAnsi" w:hAnsiTheme="majorHAnsi" w:cs="Calibri"/>
        <w:b/>
        <w:sz w:val="22"/>
      </w:rPr>
      <w:t>ISSN 2007 - 9990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2A035A4"/>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14D32723"/>
    <w:multiLevelType w:val="hybridMultilevel"/>
    <w:tmpl w:val="18D4EB30"/>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 w15:restartNumberingAfterBreak="0">
    <w:nsid w:val="58C24E36"/>
    <w:multiLevelType w:val="hybridMultilevel"/>
    <w:tmpl w:val="459613C6"/>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 w15:restartNumberingAfterBreak="0">
    <w:nsid w:val="61CC0E66"/>
    <w:multiLevelType w:val="hybridMultilevel"/>
    <w:tmpl w:val="1E528146"/>
    <w:lvl w:ilvl="0" w:tplc="0C0A0011">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9BB"/>
    <w:rsid w:val="0004449A"/>
    <w:rsid w:val="0005511C"/>
    <w:rsid w:val="00056DA2"/>
    <w:rsid w:val="00071A34"/>
    <w:rsid w:val="000750F1"/>
    <w:rsid w:val="000A74B4"/>
    <w:rsid w:val="000F3106"/>
    <w:rsid w:val="00195A05"/>
    <w:rsid w:val="0019726B"/>
    <w:rsid w:val="001C0017"/>
    <w:rsid w:val="001C7757"/>
    <w:rsid w:val="001D6A45"/>
    <w:rsid w:val="001E297F"/>
    <w:rsid w:val="001F65BF"/>
    <w:rsid w:val="00210D25"/>
    <w:rsid w:val="00232399"/>
    <w:rsid w:val="002461FC"/>
    <w:rsid w:val="00260920"/>
    <w:rsid w:val="002969CD"/>
    <w:rsid w:val="002B0D5A"/>
    <w:rsid w:val="002C7EA3"/>
    <w:rsid w:val="002E40EC"/>
    <w:rsid w:val="003347D3"/>
    <w:rsid w:val="0034042F"/>
    <w:rsid w:val="00363F53"/>
    <w:rsid w:val="00367F84"/>
    <w:rsid w:val="0038591A"/>
    <w:rsid w:val="00391EA4"/>
    <w:rsid w:val="00395A30"/>
    <w:rsid w:val="003B0E63"/>
    <w:rsid w:val="003C31B0"/>
    <w:rsid w:val="00400F56"/>
    <w:rsid w:val="00401AFA"/>
    <w:rsid w:val="00442D1B"/>
    <w:rsid w:val="00484D29"/>
    <w:rsid w:val="00493260"/>
    <w:rsid w:val="004B5D5B"/>
    <w:rsid w:val="004C5F1C"/>
    <w:rsid w:val="004D576E"/>
    <w:rsid w:val="004F767C"/>
    <w:rsid w:val="0053022D"/>
    <w:rsid w:val="00564CCC"/>
    <w:rsid w:val="00570499"/>
    <w:rsid w:val="0059086B"/>
    <w:rsid w:val="005909BB"/>
    <w:rsid w:val="005B3194"/>
    <w:rsid w:val="005B6700"/>
    <w:rsid w:val="005C2397"/>
    <w:rsid w:val="005D1AEF"/>
    <w:rsid w:val="005F35D5"/>
    <w:rsid w:val="005F485E"/>
    <w:rsid w:val="00651F41"/>
    <w:rsid w:val="0067760D"/>
    <w:rsid w:val="00687333"/>
    <w:rsid w:val="006A3A45"/>
    <w:rsid w:val="006A789F"/>
    <w:rsid w:val="006B0AC4"/>
    <w:rsid w:val="00721538"/>
    <w:rsid w:val="00724F5E"/>
    <w:rsid w:val="00780E97"/>
    <w:rsid w:val="007D27A0"/>
    <w:rsid w:val="0082561E"/>
    <w:rsid w:val="00844B42"/>
    <w:rsid w:val="00852719"/>
    <w:rsid w:val="00894DBE"/>
    <w:rsid w:val="008B7145"/>
    <w:rsid w:val="00921612"/>
    <w:rsid w:val="00942681"/>
    <w:rsid w:val="00946293"/>
    <w:rsid w:val="00A16945"/>
    <w:rsid w:val="00A30F6E"/>
    <w:rsid w:val="00A46893"/>
    <w:rsid w:val="00A81099"/>
    <w:rsid w:val="00AD142C"/>
    <w:rsid w:val="00AD5965"/>
    <w:rsid w:val="00AD6D5B"/>
    <w:rsid w:val="00AE0245"/>
    <w:rsid w:val="00AE3B41"/>
    <w:rsid w:val="00B0466D"/>
    <w:rsid w:val="00B46D05"/>
    <w:rsid w:val="00B71705"/>
    <w:rsid w:val="00B76E9F"/>
    <w:rsid w:val="00BD3962"/>
    <w:rsid w:val="00BD6B5A"/>
    <w:rsid w:val="00BD7E69"/>
    <w:rsid w:val="00BF7E29"/>
    <w:rsid w:val="00C17DB7"/>
    <w:rsid w:val="00C54EB4"/>
    <w:rsid w:val="00C6012E"/>
    <w:rsid w:val="00C620B8"/>
    <w:rsid w:val="00C6310E"/>
    <w:rsid w:val="00CC1786"/>
    <w:rsid w:val="00CC3AAD"/>
    <w:rsid w:val="00CE4C17"/>
    <w:rsid w:val="00D21CEB"/>
    <w:rsid w:val="00D22AE4"/>
    <w:rsid w:val="00D3279F"/>
    <w:rsid w:val="00D87FD8"/>
    <w:rsid w:val="00DA2269"/>
    <w:rsid w:val="00DC5FE2"/>
    <w:rsid w:val="00DC7BBB"/>
    <w:rsid w:val="00DD0763"/>
    <w:rsid w:val="00DE5073"/>
    <w:rsid w:val="00E358AC"/>
    <w:rsid w:val="00E36D7B"/>
    <w:rsid w:val="00E40139"/>
    <w:rsid w:val="00E5282A"/>
    <w:rsid w:val="00E5597D"/>
    <w:rsid w:val="00E63490"/>
    <w:rsid w:val="00EC1970"/>
    <w:rsid w:val="00ED5EDC"/>
    <w:rsid w:val="00EF21C5"/>
    <w:rsid w:val="00EF5C3D"/>
    <w:rsid w:val="00F1213B"/>
    <w:rsid w:val="00F82B13"/>
    <w:rsid w:val="00F8737D"/>
    <w:rsid w:val="00F95287"/>
    <w:rsid w:val="00FD42EF"/>
    <w:rsid w:val="00FE0035"/>
    <w:rsid w:val="00FE39BA"/>
    <w:rsid w:val="00FF3EC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E85278"/>
  <w14:defaultImageDpi w14:val="300"/>
  <w15:docId w15:val="{D990312B-0B7C-4EED-8379-BE80BDF22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909BB"/>
  </w:style>
  <w:style w:type="paragraph" w:styleId="Ttulo1">
    <w:name w:val="heading 1"/>
    <w:basedOn w:val="Normal"/>
    <w:next w:val="Normal"/>
    <w:link w:val="Ttulo1Car"/>
    <w:uiPriority w:val="9"/>
    <w:qFormat/>
    <w:rsid w:val="00B76E9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E39BA"/>
    <w:rPr>
      <w:color w:val="0000FF" w:themeColor="hyperlink"/>
      <w:u w:val="single"/>
    </w:rPr>
  </w:style>
  <w:style w:type="paragraph" w:styleId="Prrafodelista">
    <w:name w:val="List Paragraph"/>
    <w:basedOn w:val="Normal"/>
    <w:uiPriority w:val="34"/>
    <w:qFormat/>
    <w:rsid w:val="00B46D05"/>
    <w:pPr>
      <w:ind w:left="720"/>
      <w:contextualSpacing/>
    </w:pPr>
  </w:style>
  <w:style w:type="paragraph" w:styleId="Textodeglobo">
    <w:name w:val="Balloon Text"/>
    <w:basedOn w:val="Normal"/>
    <w:link w:val="TextodegloboCar"/>
    <w:uiPriority w:val="99"/>
    <w:semiHidden/>
    <w:unhideWhenUsed/>
    <w:rsid w:val="0026092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60920"/>
    <w:rPr>
      <w:rFonts w:ascii="Lucida Grande" w:hAnsi="Lucida Grande" w:cs="Lucida Grande"/>
      <w:sz w:val="18"/>
      <w:szCs w:val="18"/>
    </w:rPr>
  </w:style>
  <w:style w:type="paragraph" w:customStyle="1" w:styleId="NoteLevel1">
    <w:name w:val="Note Level 1"/>
    <w:basedOn w:val="Normal"/>
    <w:uiPriority w:val="99"/>
    <w:unhideWhenUsed/>
    <w:rsid w:val="00E40139"/>
    <w:pPr>
      <w:keepNext/>
      <w:numPr>
        <w:numId w:val="1"/>
      </w:numPr>
      <w:contextualSpacing/>
      <w:outlineLvl w:val="0"/>
    </w:pPr>
    <w:rPr>
      <w:rFonts w:ascii="Verdana" w:hAnsi="Verdana"/>
    </w:rPr>
  </w:style>
  <w:style w:type="paragraph" w:customStyle="1" w:styleId="NoteLevel2">
    <w:name w:val="Note Level 2"/>
    <w:basedOn w:val="Normal"/>
    <w:uiPriority w:val="99"/>
    <w:unhideWhenUsed/>
    <w:rsid w:val="00E40139"/>
    <w:pPr>
      <w:keepNext/>
      <w:numPr>
        <w:ilvl w:val="1"/>
        <w:numId w:val="1"/>
      </w:numPr>
      <w:contextualSpacing/>
      <w:outlineLvl w:val="1"/>
    </w:pPr>
    <w:rPr>
      <w:rFonts w:ascii="Verdana" w:hAnsi="Verdana"/>
    </w:rPr>
  </w:style>
  <w:style w:type="paragraph" w:customStyle="1" w:styleId="NoteLevel3">
    <w:name w:val="Note Level 3"/>
    <w:basedOn w:val="Normal"/>
    <w:uiPriority w:val="99"/>
    <w:semiHidden/>
    <w:unhideWhenUsed/>
    <w:rsid w:val="00E40139"/>
    <w:pPr>
      <w:keepNext/>
      <w:numPr>
        <w:ilvl w:val="2"/>
        <w:numId w:val="1"/>
      </w:numPr>
      <w:contextualSpacing/>
      <w:outlineLvl w:val="2"/>
    </w:pPr>
    <w:rPr>
      <w:rFonts w:ascii="Verdana" w:hAnsi="Verdana"/>
    </w:rPr>
  </w:style>
  <w:style w:type="paragraph" w:customStyle="1" w:styleId="NoteLevel4">
    <w:name w:val="Note Level 4"/>
    <w:basedOn w:val="Normal"/>
    <w:uiPriority w:val="99"/>
    <w:semiHidden/>
    <w:unhideWhenUsed/>
    <w:rsid w:val="00E40139"/>
    <w:pPr>
      <w:keepNext/>
      <w:numPr>
        <w:ilvl w:val="3"/>
        <w:numId w:val="1"/>
      </w:numPr>
      <w:contextualSpacing/>
      <w:outlineLvl w:val="3"/>
    </w:pPr>
    <w:rPr>
      <w:rFonts w:ascii="Verdana" w:hAnsi="Verdana"/>
    </w:rPr>
  </w:style>
  <w:style w:type="paragraph" w:customStyle="1" w:styleId="NoteLevel5">
    <w:name w:val="Note Level 5"/>
    <w:basedOn w:val="Normal"/>
    <w:uiPriority w:val="99"/>
    <w:semiHidden/>
    <w:unhideWhenUsed/>
    <w:rsid w:val="00E40139"/>
    <w:pPr>
      <w:keepNext/>
      <w:numPr>
        <w:ilvl w:val="4"/>
        <w:numId w:val="1"/>
      </w:numPr>
      <w:contextualSpacing/>
      <w:outlineLvl w:val="4"/>
    </w:pPr>
    <w:rPr>
      <w:rFonts w:ascii="Verdana" w:hAnsi="Verdana"/>
    </w:rPr>
  </w:style>
  <w:style w:type="paragraph" w:customStyle="1" w:styleId="NoteLevel6">
    <w:name w:val="Note Level 6"/>
    <w:basedOn w:val="Normal"/>
    <w:uiPriority w:val="99"/>
    <w:semiHidden/>
    <w:unhideWhenUsed/>
    <w:rsid w:val="00E40139"/>
    <w:pPr>
      <w:keepNext/>
      <w:numPr>
        <w:ilvl w:val="5"/>
        <w:numId w:val="1"/>
      </w:numPr>
      <w:contextualSpacing/>
      <w:outlineLvl w:val="5"/>
    </w:pPr>
    <w:rPr>
      <w:rFonts w:ascii="Verdana" w:hAnsi="Verdana"/>
    </w:rPr>
  </w:style>
  <w:style w:type="paragraph" w:customStyle="1" w:styleId="NoteLevel7">
    <w:name w:val="Note Level 7"/>
    <w:basedOn w:val="Normal"/>
    <w:uiPriority w:val="99"/>
    <w:semiHidden/>
    <w:unhideWhenUsed/>
    <w:rsid w:val="00E40139"/>
    <w:pPr>
      <w:keepNext/>
      <w:numPr>
        <w:ilvl w:val="6"/>
        <w:numId w:val="1"/>
      </w:numPr>
      <w:contextualSpacing/>
      <w:outlineLvl w:val="6"/>
    </w:pPr>
    <w:rPr>
      <w:rFonts w:ascii="Verdana" w:hAnsi="Verdana"/>
    </w:rPr>
  </w:style>
  <w:style w:type="paragraph" w:customStyle="1" w:styleId="NoteLevel8">
    <w:name w:val="Note Level 8"/>
    <w:basedOn w:val="Normal"/>
    <w:uiPriority w:val="99"/>
    <w:semiHidden/>
    <w:unhideWhenUsed/>
    <w:rsid w:val="00E40139"/>
    <w:pPr>
      <w:keepNext/>
      <w:numPr>
        <w:ilvl w:val="7"/>
        <w:numId w:val="1"/>
      </w:numPr>
      <w:contextualSpacing/>
      <w:outlineLvl w:val="7"/>
    </w:pPr>
    <w:rPr>
      <w:rFonts w:ascii="Verdana" w:hAnsi="Verdana"/>
    </w:rPr>
  </w:style>
  <w:style w:type="paragraph" w:customStyle="1" w:styleId="NoteLevel9">
    <w:name w:val="Note Level 9"/>
    <w:basedOn w:val="Normal"/>
    <w:uiPriority w:val="99"/>
    <w:semiHidden/>
    <w:unhideWhenUsed/>
    <w:rsid w:val="00E40139"/>
    <w:pPr>
      <w:keepNext/>
      <w:numPr>
        <w:ilvl w:val="8"/>
        <w:numId w:val="1"/>
      </w:numPr>
      <w:contextualSpacing/>
      <w:outlineLvl w:val="8"/>
    </w:pPr>
    <w:rPr>
      <w:rFonts w:ascii="Verdana" w:hAnsi="Verdana"/>
    </w:rPr>
  </w:style>
  <w:style w:type="table" w:styleId="Tablaconcuadrcula">
    <w:name w:val="Table Grid"/>
    <w:basedOn w:val="Tablanormal"/>
    <w:uiPriority w:val="59"/>
    <w:rsid w:val="00844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B76E9F"/>
    <w:rPr>
      <w:rFonts w:asciiTheme="majorHAnsi" w:eastAsiaTheme="majorEastAsia" w:hAnsiTheme="majorHAnsi" w:cstheme="majorBidi"/>
      <w:b/>
      <w:bCs/>
      <w:color w:val="365F91" w:themeColor="accent1" w:themeShade="BF"/>
      <w:sz w:val="28"/>
      <w:szCs w:val="28"/>
      <w:lang w:val="es-MX"/>
    </w:rPr>
  </w:style>
  <w:style w:type="paragraph" w:styleId="Bibliografa">
    <w:name w:val="Bibliography"/>
    <w:basedOn w:val="Normal"/>
    <w:next w:val="Normal"/>
    <w:uiPriority w:val="37"/>
    <w:unhideWhenUsed/>
    <w:rsid w:val="00B76E9F"/>
  </w:style>
  <w:style w:type="paragraph" w:styleId="Encabezado">
    <w:name w:val="header"/>
    <w:basedOn w:val="Normal"/>
    <w:link w:val="EncabezadoCar"/>
    <w:uiPriority w:val="99"/>
    <w:unhideWhenUsed/>
    <w:rsid w:val="0053022D"/>
    <w:pPr>
      <w:tabs>
        <w:tab w:val="center" w:pos="4419"/>
        <w:tab w:val="right" w:pos="8838"/>
      </w:tabs>
    </w:pPr>
  </w:style>
  <w:style w:type="character" w:customStyle="1" w:styleId="EncabezadoCar">
    <w:name w:val="Encabezado Car"/>
    <w:basedOn w:val="Fuentedeprrafopredeter"/>
    <w:link w:val="Encabezado"/>
    <w:uiPriority w:val="99"/>
    <w:rsid w:val="0053022D"/>
  </w:style>
  <w:style w:type="paragraph" w:styleId="Piedepgina">
    <w:name w:val="footer"/>
    <w:basedOn w:val="Normal"/>
    <w:link w:val="PiedepginaCar"/>
    <w:uiPriority w:val="99"/>
    <w:unhideWhenUsed/>
    <w:rsid w:val="0053022D"/>
    <w:pPr>
      <w:tabs>
        <w:tab w:val="center" w:pos="4419"/>
        <w:tab w:val="right" w:pos="8838"/>
      </w:tabs>
    </w:pPr>
  </w:style>
  <w:style w:type="character" w:customStyle="1" w:styleId="PiedepginaCar">
    <w:name w:val="Pie de página Car"/>
    <w:basedOn w:val="Fuentedeprrafopredeter"/>
    <w:link w:val="Piedepgina"/>
    <w:uiPriority w:val="99"/>
    <w:rsid w:val="00530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nnyaudiffred@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view3D>
      <c:rotX val="15"/>
      <c:rotY val="20"/>
      <c:rAngAx val="1"/>
    </c:view3D>
    <c:floor>
      <c:thickness val="0"/>
    </c:floor>
    <c:sideWall>
      <c:thickness val="0"/>
    </c:sideWall>
    <c:backWall>
      <c:thickness val="0"/>
    </c:backWall>
    <c:plotArea>
      <c:layout/>
      <c:bar3DChart>
        <c:barDir val="bar"/>
        <c:grouping val="stacked"/>
        <c:varyColors val="0"/>
        <c:ser>
          <c:idx val="0"/>
          <c:order val="0"/>
          <c:spPr>
            <a:solidFill>
              <a:srgbClr val="FF6FCF"/>
            </a:solidFill>
          </c:spPr>
          <c:invertIfNegative val="0"/>
          <c:dLbls>
            <c:dLbl>
              <c:idx val="0"/>
              <c:tx>
                <c:rich>
                  <a:bodyPr/>
                  <a:lstStyle/>
                  <a:p>
                    <a:r>
                      <a:rPr lang="en-US"/>
                      <a:t>30.7 %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45E-4CD3-93E2-27FB8B653957}"/>
                </c:ext>
              </c:extLst>
            </c:dLbl>
            <c:dLbl>
              <c:idx val="1"/>
              <c:tx>
                <c:rich>
                  <a:bodyPr/>
                  <a:lstStyle/>
                  <a:p>
                    <a:r>
                      <a:rPr lang="en-US"/>
                      <a:t>24.2 %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45E-4CD3-93E2-27FB8B653957}"/>
                </c:ext>
              </c:extLst>
            </c:dLbl>
            <c:dLbl>
              <c:idx val="2"/>
              <c:tx>
                <c:rich>
                  <a:bodyPr/>
                  <a:lstStyle/>
                  <a:p>
                    <a:r>
                      <a:rPr lang="en-US"/>
                      <a:t>22.5 %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45E-4CD3-93E2-27FB8B653957}"/>
                </c:ext>
              </c:extLst>
            </c:dLbl>
            <c:dLbl>
              <c:idx val="3"/>
              <c:tx>
                <c:rich>
                  <a:bodyPr/>
                  <a:lstStyle/>
                  <a:p>
                    <a:r>
                      <a:rPr lang="en-US"/>
                      <a:t>14.5 %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45E-4CD3-93E2-27FB8B653957}"/>
                </c:ext>
              </c:extLst>
            </c:dLbl>
            <c:dLbl>
              <c:idx val="4"/>
              <c:tx>
                <c:rich>
                  <a:bodyPr/>
                  <a:lstStyle/>
                  <a:p>
                    <a:r>
                      <a:rPr lang="en-US"/>
                      <a:t>8.1 %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45E-4CD3-93E2-27FB8B65395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Hoja1!$A$15:$A$19</c:f>
              <c:strCache>
                <c:ptCount val="5"/>
                <c:pt idx="0">
                  <c:v>Barrera Organizaconal</c:v>
                </c:pt>
                <c:pt idx="1">
                  <c:v>Barrera Tecnológica</c:v>
                </c:pt>
                <c:pt idx="2">
                  <c:v>Barreras Humanas</c:v>
                </c:pt>
                <c:pt idx="3">
                  <c:v>No se encontró Barreras</c:v>
                </c:pt>
                <c:pt idx="4">
                  <c:v>Barrera Económica</c:v>
                </c:pt>
              </c:strCache>
            </c:strRef>
          </c:cat>
          <c:val>
            <c:numRef>
              <c:f>Hoja1!$B$15:$B$19</c:f>
              <c:numCache>
                <c:formatCode>0.0%</c:formatCode>
                <c:ptCount val="5"/>
                <c:pt idx="0">
                  <c:v>0.307</c:v>
                </c:pt>
                <c:pt idx="1">
                  <c:v>0.24199999999999999</c:v>
                </c:pt>
                <c:pt idx="2">
                  <c:v>0.22500000000000001</c:v>
                </c:pt>
                <c:pt idx="3">
                  <c:v>0.14499999999999999</c:v>
                </c:pt>
                <c:pt idx="4">
                  <c:v>8.1000000000000003E-2</c:v>
                </c:pt>
              </c:numCache>
            </c:numRef>
          </c:val>
          <c:extLst>
            <c:ext xmlns:c16="http://schemas.microsoft.com/office/drawing/2014/chart" uri="{C3380CC4-5D6E-409C-BE32-E72D297353CC}">
              <c16:uniqueId val="{00000005-A45E-4CD3-93E2-27FB8B653957}"/>
            </c:ext>
          </c:extLst>
        </c:ser>
        <c:dLbls>
          <c:showLegendKey val="0"/>
          <c:showVal val="1"/>
          <c:showCatName val="0"/>
          <c:showSerName val="0"/>
          <c:showPercent val="0"/>
          <c:showBubbleSize val="0"/>
        </c:dLbls>
        <c:gapWidth val="150"/>
        <c:shape val="box"/>
        <c:axId val="150739584"/>
        <c:axId val="167278080"/>
        <c:axId val="0"/>
      </c:bar3DChart>
      <c:catAx>
        <c:axId val="150739584"/>
        <c:scaling>
          <c:orientation val="minMax"/>
        </c:scaling>
        <c:delete val="0"/>
        <c:axPos val="l"/>
        <c:numFmt formatCode="General" sourceLinked="0"/>
        <c:majorTickMark val="out"/>
        <c:minorTickMark val="none"/>
        <c:tickLblPos val="nextTo"/>
        <c:crossAx val="167278080"/>
        <c:crosses val="autoZero"/>
        <c:auto val="1"/>
        <c:lblAlgn val="ctr"/>
        <c:lblOffset val="100"/>
        <c:noMultiLvlLbl val="0"/>
      </c:catAx>
      <c:valAx>
        <c:axId val="167278080"/>
        <c:scaling>
          <c:orientation val="minMax"/>
        </c:scaling>
        <c:delete val="0"/>
        <c:axPos val="b"/>
        <c:majorGridlines/>
        <c:numFmt formatCode="0.0%" sourceLinked="1"/>
        <c:majorTickMark val="out"/>
        <c:minorTickMark val="none"/>
        <c:tickLblPos val="nextTo"/>
        <c:crossAx val="150739584"/>
        <c:crosses val="autoZero"/>
        <c:crossBetween val="between"/>
      </c:valAx>
    </c:plotArea>
    <c:plotVisOnly val="1"/>
    <c:dispBlanksAs val="gap"/>
    <c:showDLblsOverMax val="0"/>
  </c:chart>
  <c:spPr>
    <a:solidFill>
      <a:schemeClr val="lt1"/>
    </a:solidFill>
    <a:ln w="25400" cap="flat" cmpd="sng" algn="ctr">
      <a:solidFill>
        <a:schemeClr val="accent4"/>
      </a:solidFill>
      <a:prstDash val="solid"/>
    </a:ln>
    <a:effectLst/>
  </c:spPr>
  <c:txPr>
    <a:bodyPr/>
    <a:lstStyle/>
    <a:p>
      <a:pPr>
        <a:defRPr>
          <a:solidFill>
            <a:schemeClr val="dk1"/>
          </a:solidFill>
          <a:latin typeface="+mn-lt"/>
          <a:ea typeface="+mn-ea"/>
          <a:cs typeface="+mn-cs"/>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Gar02</b:Tag>
    <b:SourceType>Book</b:SourceType>
    <b:Guid>{B5BACA26-269C-9A4E-A0A1-926B8C2757FB}</b:Guid>
    <b:Title>Gestión del conocimiento y empresa. Una aproximación a la realidad Española</b:Title>
    <b:CountryRegion>España</b:CountryRegion>
    <b:Year>2002</b:Year>
    <b:Author>
      <b:Author>
        <b:NameList>
          <b:Person>
            <b:Last>García-Tapia Arregui</b:Last>
            <b:First>Joaquín</b:First>
          </b:Person>
        </b:NameList>
      </b:Author>
      <b:Editor>
        <b:NameList>
          <b:Person>
            <b:Last>EOI</b:Last>
            <b:First>Programas</b:First>
          </b:Person>
        </b:NameList>
      </b:Editor>
    </b:Author>
    <b:RefOrder>7</b:RefOrder>
  </b:Source>
  <b:Source>
    <b:Tag>SEM15</b:Tag>
    <b:SourceType>InternetSite</b:SourceType>
    <b:Guid>{644DCE7D-7819-8B41-B09D-AA770FA84C8A}</b:Guid>
    <b:Author>
      <b:Author>
        <b:NameList>
          <b:Person>
            <b:Last>SEMARNAT</b:Last>
          </b:Person>
        </b:NameList>
      </b:Author>
    </b:Author>
    <b:Title>Normas Oficiales Mexicanas</b:Title>
    <b:InternetSiteTitle>Secretaría de Medio Ambiente y Recursos Naturales</b:InternetSiteTitle>
    <b:URL>www.semarnat.gob.mx</b:URL>
    <b:Year>2015</b:Year>
    <b:Month>Abril</b:Month>
    <b:RefOrder>8</b:RefOrder>
  </b:Source>
  <b:Source>
    <b:Tag>Mej10</b:Tag>
    <b:SourceType>JournalArticle</b:SourceType>
    <b:Guid>{4B0B77C2-11F9-A248-88F4-EE405386C60F}</b:Guid>
    <b:Title>Aplicación del modelo de ecuaciones estructurales a la gestión del conocimiento</b:Title>
    <b:JournalName>Latin American and Caribbean Journal of Engenering Education</b:JournalName>
    <b:Publisher>LACCEI</b:Publisher>
    <b:Year>2010</b:Year>
    <b:Volume>4</b:Volume>
    <b:Issue>1</b:Issue>
    <b:Pages>23-30</b:Pages>
    <b:StandardNumber>ISSN 1935-0295</b:StandardNumber>
    <b:Author>
      <b:Author>
        <b:NameList>
          <b:Person>
            <b:Last>Mejía Puente</b:Last>
            <b:First>Miguel H.</b:First>
          </b:Person>
          <b:Person>
            <b:Last>Cornejo Sánchez</b:Last>
            <b:First>s.Chistian </b:First>
          </b:Person>
        </b:NameList>
      </b:Author>
    </b:Author>
    <b:RefOrder>11</b:RefOrder>
  </b:Source>
  <b:Source>
    <b:Tag>UNI07</b:Tag>
    <b:SourceType>Report</b:SourceType>
    <b:Guid>{BE2ED154-DC14-6041-BCEB-BA42A3420163}</b:Guid>
    <b:Author>
      <b:Author>
        <b:NameList>
          <b:Person>
            <b:Last>UNIDI</b:Last>
          </b:Person>
        </b:NameList>
      </b:Author>
    </b:Author>
    <b:Title>Guía para la gestión Integral de Residuos Sólidos Urbanos</b:Title>
    <b:City>Suiza</b:City>
    <b:Year>2007</b:Year>
    <b:Pages>2</b:Pages>
    <b:Institution>Organización de las Naciones Unidas para el Desarrollo Industrial</b:Institution>
    <b:RefOrder>12</b:RefOrder>
  </b:Source>
  <b:Source>
    <b:Tag>MarcadorDePosición1</b:Tag>
    <b:SourceType>Report</b:SourceType>
    <b:Guid>{9CB456A0-A47A-D344-AD38-EF08707BA4D1}</b:Guid>
    <b:Author>
      <b:Author>
        <b:NameList>
          <b:Person>
            <b:Last>UNIDI</b:Last>
          </b:Person>
        </b:NameList>
      </b:Author>
    </b:Author>
    <b:Title>Guía parañ la gestión Integral de Residuos Sólidos Urbanos</b:Title>
    <b:City>Suiza</b:City>
    <b:Year>2007</b:Year>
    <b:Pages>2</b:Pages>
    <b:Institution>Organización de las Naciones Unidas para el Desarrollo Industrial</b:Institution>
    <b:RefOrder>4</b:RefOrder>
  </b:Source>
  <b:Source>
    <b:Tag>Nie011</b:Tag>
    <b:SourceType>JournalArticle</b:SourceType>
    <b:Guid>{0364342F-B8A0-4D49-9E55-5331B095041E}</b:Guid>
    <b:Title>La gestión del conocimiento: una nueva perspectiva en a gerencia de las organizaciones</b:Title>
    <b:JournalName>ACIMED</b:JournalName>
    <b:City>La Habana</b:City>
    <b:Year>2001</b:Year>
    <b:Volume>9</b:Volume>
    <b:Issue>2</b:Issue>
    <b:Pages>121-126</b:Pages>
    <b:StandardNumber>ISSN121-86</b:StandardNumber>
    <b:Author>
      <b:Author>
        <b:NameList>
          <b:Person>
            <b:Last>Nieves Lahabal</b:Last>
            <b:First>Yadira</b:First>
          </b:Person>
          <b:Person>
            <b:Last>León Santos</b:Last>
            <b:First>Magda</b:First>
          </b:Person>
        </b:NameList>
      </b:Author>
    </b:Author>
    <b:RefOrder>1</b:RefOrder>
  </b:Source>
  <b:Source>
    <b:Tag>Gra12</b:Tag>
    <b:SourceType>JournalArticle</b:SourceType>
    <b:Guid>{7AE6ACF8-9D67-854C-8D27-8918AC5A4E32}</b:Guid>
    <b:Author>
      <b:Author>
        <b:NameList>
          <b:Person>
            <b:Last>Grau</b:Last>
            <b:First>America</b:First>
          </b:Person>
        </b:NameList>
      </b:Author>
    </b:Author>
    <b:Title>Herramientas de Gestión del Conocimiento</b:Title>
    <b:JournalName>eoiamérica</b:JournalName>
    <b:Publisher>SlideShare</b:Publisher>
    <b:Year>2012</b:Year>
    <b:Month>Diciembre</b:Month>
    <b:Day>31</b:Day>
    <b:Pages>2-20</b:Pages>
    <b:RefOrder>2</b:RefOrder>
  </b:Source>
  <b:Source>
    <b:Tag>Dur15</b:Tag>
    <b:SourceType>JournalArticle</b:SourceType>
    <b:Guid>{1F0B3525-82C9-9F41-B35D-7C741317E737}</b:Guid>
    <b:Title>Metodología para evaluar la madurez de la Gestión del conocimiento en algunas grandes empresas Colombianas</b:Title>
    <b:JournalName>Tecnura</b:JournalName>
    <b:Year>2015</b:Year>
    <b:Month>Enero-marzo</b:Month>
    <b:Volume>19</b:Volume>
    <b:Issue>23</b:Issue>
    <b:Pages>20-36</b:Pages>
    <b:Author>
      <b:Author>
        <b:NameList>
          <b:Person>
            <b:Last>Durango Yepes</b:Last>
            <b:First>Carlos Mario</b:First>
          </b:Person>
          <b:Person>
            <b:Last>Quintero Muñós</b:Last>
            <b:First>Martha Elena</b:First>
          </b:Person>
          <b:Person>
            <b:Last>Ruiz Gonzáles</b:Last>
            <b:First>Carlos Arturo</b:First>
          </b:Person>
        </b:NameList>
      </b:Author>
    </b:Author>
    <b:RefOrder>3</b:RefOrder>
  </b:Source>
  <b:Source>
    <b:Tag>Arg96</b:Tag>
    <b:SourceType>Book</b:SourceType>
    <b:Guid>{0A67AC97-C8A8-0B44-841E-3F26DE699716}</b:Guid>
    <b:Author>
      <b:Author>
        <b:NameList>
          <b:Person>
            <b:Last>Argyris</b:Last>
          </b:Person>
          <b:Person>
            <b:Last>Chris</b:Last>
          </b:Person>
        </b:NameList>
      </b:Author>
    </b:Author>
    <b:Title>Organizational Learning II: Theory, method and practice Reading</b:Title>
    <b:Publisher>Addison-Wesley Publishing Company</b:Publisher>
    <b:Year>1996</b:Year>
    <b:Pages>305</b:Pages>
    <b:StandardNumber>ISBN 0-201-62983-6</b:StandardNumber>
    <b:Comments>Version of Record online: Apr 2013. DOI 10.1177/103841119803600112</b:Comments>
    <b:RefOrder>6</b:RefOrder>
  </b:Source>
  <b:Source>
    <b:Tag>SEM03</b:Tag>
    <b:SourceType>Book</b:SourceType>
    <b:Guid>{A62BA94F-ED64-A44B-A63D-E8D0C2B093AE}</b:Guid>
    <b:Author>
      <b:Author>
        <b:NameList>
          <b:Person>
            <b:Last>SEMARNAT</b:Last>
          </b:Person>
        </b:NameList>
      </b:Author>
    </b:Author>
    <b:Title>Guía para el manejo de RPBI en unidades de Salud</b:Title>
    <b:Publisher>SEMARNAT</b:Publisher>
    <b:Year>2003</b:Year>
    <b:RefOrder>13</b:RefOrder>
  </b:Source>
  <b:Source>
    <b:Tag>Man14</b:Tag>
    <b:SourceType>InternetSite</b:SourceType>
    <b:Guid>{938EEC76-8FAF-6E4F-93F5-1F47746C239D}</b:Guid>
    <b:Title>Hallan una tonelada de desechos de hospitales</b:Title>
    <b:Publisher>Milenio S.A.</b:Publisher>
    <b:Year>2014</b:Year>
    <b:PeriodicalTitle>Milenio</b:PeriodicalTitle>
    <b:Month>02</b:Month>
    <b:Day>12</b:Day>
    <b:Author>
      <b:Author>
        <b:NameList>
          <b:Person>
            <b:Last>Manzano</b:Last>
            <b:First>Anabel</b:First>
          </b:Person>
        </b:NameList>
      </b:Author>
      <b:ProducerName>
        <b:NameList>
          <b:Person>
            <b:Last>informativa</b:Last>
            <b:First>Página</b:First>
          </b:Person>
        </b:NameList>
      </b:ProducerName>
    </b:Author>
    <b:URL>www.milenio.com</b:URL>
    <b:ProductionCompany>Milenio. S. A.</b:ProductionCompany>
    <b:YearAccessed>2015</b:YearAccessed>
    <b:MonthAccessed>Agosto</b:MonthAccessed>
    <b:DayAccessed>14</b:DayAccessed>
    <b:RefOrder>5</b:RefOrder>
  </b:Source>
  <b:Source>
    <b:Tag>Pér13</b:Tag>
    <b:SourceType>JournalArticle</b:SourceType>
    <b:Guid>{C2935532-BC41-E343-939F-047D6C81BF92}</b:Guid>
    <b:Title>Un diagnóstico de la gestión del conocimiento en las pymes del sector restaurantero para identificar áreas de mejora en sus procesos productivos</b:Title>
    <b:JournalName>OmniaScience</b:JournalName>
    <b:Year>2013</b:Year>
    <b:Volume>9</b:Volume>
    <b:Issue>1</b:Issue>
    <b:Pages>153-183</b:Pages>
    <b:StandardNumber>ISSN2014-3214</b:StandardNumber>
    <b:Author>
      <b:Author>
        <b:NameList>
          <b:Person>
            <b:Last>Pérez S</b:Last>
            <b:First>Alfonso</b:First>
          </b:Person>
          <b:Person>
            <b:Last>Leal S</b:Last>
            <b:First>Viridiana</b:First>
          </b:Person>
          <b:Person>
            <b:Last>Barceló V</b:Last>
            <b:First>Mario</b:First>
          </b:Person>
          <b:Person>
            <b:Last>León D</b:Last>
            <b:First>Jaime</b:First>
          </b:Person>
        </b:NameList>
      </b:Author>
    </b:Author>
    <b:InternetSiteTitle>IntangibleCapital</b:InternetSiteTitle>
    <b:RefOrder>14</b:RefOrder>
  </b:Source>
  <b:Source>
    <b:Tag>Bot07</b:Tag>
    <b:SourceType>JournalArticle</b:SourceType>
    <b:Guid>{747CEB1D-DA2D-574A-B698-0AA4D62F1ED5}</b:Guid>
    <b:Title>Gestión del Conocimiento para la administración del recurso humano "estado del arte"</b:Title>
    <b:City>Medellín</b:City>
    <b:Year>2007</b:Year>
    <b:Month>Julio-Diciembre</b:Month>
    <b:Volume>6</b:Volume>
    <b:Publisher>Universidad de Medellín</b:Publisher>
    <b:StandardNumber>ISSN 1692-2522</b:StandardNumber>
    <b:JournalName>ANAGRAMAS</b:JournalName>
    <b:Issue>11</b:Issue>
    <b:Pages>59-72</b:Pages>
    <b:Author>
      <b:Author>
        <b:NameList>
          <b:Person>
            <b:Last>Botero</b:Last>
            <b:First>Nora Elena</b:First>
          </b:Person>
        </b:NameList>
      </b:Author>
    </b:Author>
    <b:RefOrder>9</b:RefOrder>
  </b:Source>
  <b:Source>
    <b:Tag>Gar15</b:Tag>
    <b:SourceType>JournalArticle</b:SourceType>
    <b:Guid>{A2A5D1D7-2AAA-D941-9D3F-3F933D404D85}</b:Guid>
    <b:Title>La resistecia al cambio. Un obstaculo para la gestión del conocimiento</b:Title>
    <b:JournalName>Revista Internacional la nueva gestión organizacional</b:JournalName>
    <b:Publisher>Universidad Autónoma de Tlaxcala</b:Publisher>
    <b:Year>2015</b:Year>
    <b:Month>Enero-Junio</b:Month>
    <b:Issue>2</b:Issue>
    <b:Pages>71-92</b:Pages>
    <b:Author>
      <b:Author>
        <b:NameList>
          <b:Person>
            <b:Last>García Colina</b:Last>
            <b:First>Fernando</b:First>
          </b:Person>
          <b:Person>
            <b:Last>Juárez Hernández</b:Last>
            <b:First>Saúl Crispín</b:First>
          </b:Person>
          <b:Person>
            <b:Last>Hernández Zavala</b:Last>
            <b:First>Edgar</b:First>
          </b:Person>
        </b:NameList>
      </b:Author>
    </b:Author>
    <b:RefOrder>10</b:RefOrder>
  </b:Source>
</b:Sources>
</file>

<file path=customXml/itemProps1.xml><?xml version="1.0" encoding="utf-8"?>
<ds:datastoreItem xmlns:ds="http://schemas.openxmlformats.org/officeDocument/2006/customXml" ds:itemID="{3B06528D-76AE-481F-BE00-4B2E9142A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18</Pages>
  <Words>4810</Words>
  <Characters>26455</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Ibone  Audiffred Valdes</dc:creator>
  <cp:lastModifiedBy>JOE</cp:lastModifiedBy>
  <cp:revision>8</cp:revision>
  <dcterms:created xsi:type="dcterms:W3CDTF">2016-08-11T14:33:00Z</dcterms:created>
  <dcterms:modified xsi:type="dcterms:W3CDTF">2017-03-13T22:07:00Z</dcterms:modified>
</cp:coreProperties>
</file>