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B8126" w14:textId="66E4E583" w:rsidR="003F49AA" w:rsidRPr="0026647D" w:rsidRDefault="007D5CEE" w:rsidP="0026647D">
      <w:pPr>
        <w:jc w:val="right"/>
        <w:rPr>
          <w:rFonts w:eastAsia="Times New Roman" w:cs="Calibri"/>
          <w:color w:val="7030A0"/>
          <w:sz w:val="36"/>
          <w:szCs w:val="36"/>
          <w:shd w:val="solid" w:color="FFFFFF" w:fill="auto"/>
          <w:lang w:val="es-MX" w:eastAsia="ru-RU"/>
        </w:rPr>
      </w:pPr>
      <w:r w:rsidRPr="0026647D">
        <w:rPr>
          <w:rFonts w:eastAsia="Times New Roman" w:cs="Calibri"/>
          <w:color w:val="7030A0"/>
          <w:sz w:val="36"/>
          <w:szCs w:val="36"/>
          <w:shd w:val="solid" w:color="FFFFFF" w:fill="auto"/>
          <w:lang w:val="es-MX" w:eastAsia="ru-RU"/>
        </w:rPr>
        <w:t>El agotamiento de los recursos pesqueros y la emigración</w:t>
      </w:r>
      <w:r w:rsidR="00A01925" w:rsidRPr="0026647D">
        <w:rPr>
          <w:rFonts w:eastAsia="Times New Roman" w:cs="Calibri"/>
          <w:color w:val="7030A0"/>
          <w:sz w:val="36"/>
          <w:szCs w:val="36"/>
          <w:shd w:val="solid" w:color="FFFFFF" w:fill="auto"/>
          <w:lang w:val="es-MX" w:eastAsia="ru-RU"/>
        </w:rPr>
        <w:t>: el caso de la laguna de Tecoma</w:t>
      </w:r>
      <w:r w:rsidRPr="0026647D">
        <w:rPr>
          <w:rFonts w:eastAsia="Times New Roman" w:cs="Calibri"/>
          <w:color w:val="7030A0"/>
          <w:sz w:val="36"/>
          <w:szCs w:val="36"/>
          <w:shd w:val="solid" w:color="FFFFFF" w:fill="auto"/>
          <w:lang w:val="es-MX" w:eastAsia="ru-RU"/>
        </w:rPr>
        <w:t>te, Guerrero</w:t>
      </w:r>
      <w:r w:rsidR="00C4706C" w:rsidRPr="0026647D">
        <w:rPr>
          <w:rFonts w:eastAsia="Times New Roman" w:cs="Calibri"/>
          <w:color w:val="7030A0"/>
          <w:sz w:val="36"/>
          <w:szCs w:val="36"/>
          <w:shd w:val="solid" w:color="FFFFFF" w:fill="auto"/>
          <w:lang w:val="es-MX" w:eastAsia="ru-RU"/>
        </w:rPr>
        <w:t>, México</w:t>
      </w:r>
    </w:p>
    <w:p w14:paraId="17514BF2" w14:textId="4595EA9E" w:rsidR="006A4A89" w:rsidRPr="00500F91" w:rsidRDefault="00D31D25" w:rsidP="0026647D">
      <w:pPr>
        <w:jc w:val="right"/>
        <w:rPr>
          <w:rFonts w:eastAsia="Times New Roman" w:cs="Calibri"/>
          <w:i/>
          <w:color w:val="7030A0"/>
          <w:sz w:val="28"/>
          <w:szCs w:val="36"/>
          <w:shd w:val="solid" w:color="FFFFFF" w:fill="auto"/>
          <w:lang w:val="en-US" w:eastAsia="ru-RU"/>
        </w:rPr>
      </w:pPr>
      <w:r w:rsidRPr="00500F91">
        <w:rPr>
          <w:rFonts w:eastAsia="Times New Roman" w:cs="Calibri"/>
          <w:i/>
          <w:color w:val="7030A0"/>
          <w:sz w:val="28"/>
          <w:szCs w:val="36"/>
          <w:shd w:val="solid" w:color="FFFFFF" w:fill="auto"/>
          <w:lang w:val="en-US" w:eastAsia="ru-RU"/>
        </w:rPr>
        <w:t>The depletion of fish stocks and migration: the case of Tecomate Lagoon, Guerrero, Mexico</w:t>
      </w:r>
    </w:p>
    <w:p w14:paraId="607B0251" w14:textId="3A70BEBA" w:rsidR="0026647D" w:rsidRPr="0026647D" w:rsidRDefault="0026647D" w:rsidP="0026647D">
      <w:pPr>
        <w:jc w:val="right"/>
        <w:rPr>
          <w:rFonts w:eastAsia="Times New Roman" w:cs="Calibri"/>
          <w:i/>
          <w:color w:val="7030A0"/>
          <w:sz w:val="28"/>
          <w:szCs w:val="36"/>
          <w:shd w:val="solid" w:color="FFFFFF" w:fill="auto"/>
          <w:lang w:val="es-MX" w:eastAsia="ru-RU"/>
        </w:rPr>
      </w:pPr>
      <w:r w:rsidRPr="0026647D">
        <w:rPr>
          <w:rFonts w:eastAsia="Times New Roman" w:cs="Calibri"/>
          <w:i/>
          <w:color w:val="7030A0"/>
          <w:sz w:val="28"/>
          <w:szCs w:val="36"/>
          <w:shd w:val="solid" w:color="FFFFFF" w:fill="auto"/>
          <w:lang w:val="es-MX" w:eastAsia="ru-RU"/>
        </w:rPr>
        <w:t>O esgotamento dos recursos haliêuticos e de migração: o caso do Lago Tecomate, Guerrero, México</w:t>
      </w:r>
    </w:p>
    <w:p w14:paraId="7B446396" w14:textId="77777777" w:rsidR="005A0403" w:rsidRDefault="005A0403" w:rsidP="003B435B">
      <w:pPr>
        <w:pStyle w:val="NormalWeb"/>
        <w:shd w:val="clear" w:color="auto" w:fill="FFFFFF"/>
        <w:spacing w:before="0" w:beforeAutospacing="0" w:after="0" w:afterAutospacing="0"/>
        <w:jc w:val="right"/>
        <w:rPr>
          <w:rFonts w:cs="Arial"/>
          <w:b/>
          <w:color w:val="333333"/>
        </w:rPr>
      </w:pPr>
    </w:p>
    <w:p w14:paraId="5CC680EB" w14:textId="3CFF4942" w:rsidR="003F49AA" w:rsidRPr="001D34B8" w:rsidRDefault="005E1E00" w:rsidP="001D34B8">
      <w:pPr>
        <w:pStyle w:val="NormalWeb"/>
        <w:shd w:val="clear" w:color="auto" w:fill="FFFFFF"/>
        <w:spacing w:before="0" w:beforeAutospacing="0" w:after="0" w:afterAutospacing="0" w:line="276" w:lineRule="auto"/>
        <w:jc w:val="right"/>
        <w:rPr>
          <w:rFonts w:ascii="Calibri" w:eastAsia="Calibri" w:hAnsi="Calibri" w:cs="Calibri"/>
          <w:b/>
          <w:lang w:eastAsia="en-US"/>
        </w:rPr>
      </w:pPr>
      <w:r w:rsidRPr="001D34B8">
        <w:rPr>
          <w:rFonts w:ascii="Calibri" w:eastAsia="Calibri" w:hAnsi="Calibri" w:cs="Calibri"/>
          <w:b/>
          <w:lang w:eastAsia="en-US"/>
        </w:rPr>
        <w:t>Salvador Villerías Salinas</w:t>
      </w:r>
    </w:p>
    <w:p w14:paraId="763059FB" w14:textId="610D1069" w:rsidR="005E1E00" w:rsidRPr="001D34B8" w:rsidRDefault="005E1E00" w:rsidP="001D34B8">
      <w:pPr>
        <w:pStyle w:val="NormalWeb"/>
        <w:shd w:val="clear" w:color="auto" w:fill="FFFFFF"/>
        <w:spacing w:before="0" w:beforeAutospacing="0" w:after="0" w:afterAutospacing="0" w:line="276" w:lineRule="auto"/>
        <w:jc w:val="right"/>
        <w:rPr>
          <w:rFonts w:asciiTheme="minorHAnsi" w:eastAsiaTheme="minorHAnsi" w:hAnsiTheme="minorHAnsi"/>
          <w:lang w:val="es-MX" w:eastAsia="en-US"/>
        </w:rPr>
      </w:pPr>
      <w:r w:rsidRPr="001D34B8">
        <w:rPr>
          <w:rFonts w:asciiTheme="minorHAnsi" w:eastAsiaTheme="minorHAnsi" w:hAnsiTheme="minorHAnsi"/>
          <w:lang w:val="es-MX" w:eastAsia="en-US"/>
        </w:rPr>
        <w:t>Universidad Autónoma de Guerrero</w:t>
      </w:r>
      <w:r w:rsidR="00500F91">
        <w:rPr>
          <w:rFonts w:asciiTheme="minorHAnsi" w:eastAsiaTheme="minorHAnsi" w:hAnsiTheme="minorHAnsi"/>
          <w:lang w:val="es-MX"/>
        </w:rPr>
        <w:t>, México</w:t>
      </w:r>
    </w:p>
    <w:p w14:paraId="16FD6A04" w14:textId="37FC95CB" w:rsidR="005E1E00" w:rsidRPr="001D34B8" w:rsidRDefault="0057616B" w:rsidP="001D34B8">
      <w:pPr>
        <w:pStyle w:val="NormalWeb"/>
        <w:shd w:val="clear" w:color="auto" w:fill="FFFFFF"/>
        <w:spacing w:before="0" w:beforeAutospacing="0" w:after="0" w:afterAutospacing="0" w:line="276" w:lineRule="auto"/>
        <w:jc w:val="right"/>
        <w:rPr>
          <w:rStyle w:val="Hipervnculo"/>
          <w:rFonts w:ascii="Calibri" w:eastAsia="Calibri" w:hAnsi="Calibri" w:cs="Calibri"/>
          <w:color w:val="FF0000"/>
          <w:szCs w:val="22"/>
          <w:u w:val="none"/>
          <w:lang w:eastAsia="en-US"/>
        </w:rPr>
      </w:pPr>
      <w:hyperlink r:id="rId8" w:history="1">
        <w:r w:rsidR="00C577B2" w:rsidRPr="001D34B8">
          <w:rPr>
            <w:rStyle w:val="Hipervnculo"/>
            <w:rFonts w:ascii="Calibri" w:eastAsia="Calibri" w:hAnsi="Calibri" w:cs="Calibri"/>
            <w:color w:val="FF0000"/>
            <w:szCs w:val="22"/>
            <w:u w:val="none"/>
            <w:lang w:eastAsia="en-US"/>
          </w:rPr>
          <w:t>svilleríass@gmail.com</w:t>
        </w:r>
      </w:hyperlink>
    </w:p>
    <w:p w14:paraId="634B3C90" w14:textId="77777777" w:rsidR="00C577B2" w:rsidRPr="00C577B2" w:rsidRDefault="00C577B2" w:rsidP="001D34B8">
      <w:pPr>
        <w:pStyle w:val="NormalWeb"/>
        <w:shd w:val="clear" w:color="auto" w:fill="FFFFFF"/>
        <w:spacing w:before="0" w:beforeAutospacing="0" w:after="0" w:afterAutospacing="0" w:line="276" w:lineRule="auto"/>
        <w:jc w:val="right"/>
        <w:rPr>
          <w:rFonts w:cs="Arial"/>
          <w:color w:val="333333"/>
        </w:rPr>
      </w:pPr>
    </w:p>
    <w:p w14:paraId="0D4494A3" w14:textId="6B57CC8D" w:rsidR="005E1E00" w:rsidRPr="001D34B8" w:rsidRDefault="005E1E00" w:rsidP="001D34B8">
      <w:pPr>
        <w:pStyle w:val="NormalWeb"/>
        <w:shd w:val="clear" w:color="auto" w:fill="FFFFFF"/>
        <w:spacing w:before="0" w:beforeAutospacing="0" w:after="0" w:afterAutospacing="0" w:line="276" w:lineRule="auto"/>
        <w:jc w:val="right"/>
        <w:rPr>
          <w:rFonts w:ascii="Calibri" w:eastAsia="Calibri" w:hAnsi="Calibri" w:cs="Calibri"/>
          <w:b/>
          <w:lang w:eastAsia="en-US"/>
        </w:rPr>
      </w:pPr>
      <w:r w:rsidRPr="001D34B8">
        <w:rPr>
          <w:rFonts w:ascii="Calibri" w:eastAsia="Calibri" w:hAnsi="Calibri" w:cs="Calibri"/>
          <w:b/>
          <w:lang w:eastAsia="en-US"/>
        </w:rPr>
        <w:t>Neftalí García Castro</w:t>
      </w:r>
    </w:p>
    <w:p w14:paraId="18AE5F42" w14:textId="2A1C337F" w:rsidR="005E1E00" w:rsidRPr="001D34B8" w:rsidRDefault="005E1E00" w:rsidP="001D34B8">
      <w:pPr>
        <w:pStyle w:val="NormalWeb"/>
        <w:shd w:val="clear" w:color="auto" w:fill="FFFFFF"/>
        <w:spacing w:before="0" w:beforeAutospacing="0" w:after="0" w:afterAutospacing="0" w:line="276" w:lineRule="auto"/>
        <w:jc w:val="right"/>
        <w:rPr>
          <w:rFonts w:asciiTheme="minorHAnsi" w:eastAsiaTheme="minorHAnsi" w:hAnsiTheme="minorHAnsi"/>
          <w:lang w:val="es-MX" w:eastAsia="en-US"/>
        </w:rPr>
      </w:pPr>
      <w:r w:rsidRPr="001D34B8">
        <w:rPr>
          <w:rFonts w:asciiTheme="minorHAnsi" w:eastAsiaTheme="minorHAnsi" w:hAnsiTheme="minorHAnsi"/>
          <w:lang w:val="es-MX" w:eastAsia="en-US"/>
        </w:rPr>
        <w:t>CONACYT-Universidad Autónoma de Guerrero</w:t>
      </w:r>
      <w:r w:rsidR="00500F91">
        <w:rPr>
          <w:rFonts w:asciiTheme="minorHAnsi" w:eastAsiaTheme="minorHAnsi" w:hAnsiTheme="minorHAnsi"/>
          <w:lang w:val="es-MX"/>
        </w:rPr>
        <w:t>, México</w:t>
      </w:r>
    </w:p>
    <w:p w14:paraId="293D6240" w14:textId="2ADDBE6C" w:rsidR="005E1E00" w:rsidRPr="001D34B8" w:rsidRDefault="0057616B" w:rsidP="001D34B8">
      <w:pPr>
        <w:pStyle w:val="NormalWeb"/>
        <w:shd w:val="clear" w:color="auto" w:fill="FFFFFF"/>
        <w:spacing w:before="0" w:beforeAutospacing="0" w:after="0" w:afterAutospacing="0" w:line="276" w:lineRule="auto"/>
        <w:jc w:val="right"/>
        <w:rPr>
          <w:rStyle w:val="Hipervnculo"/>
          <w:rFonts w:ascii="Calibri" w:eastAsia="Calibri" w:hAnsi="Calibri" w:cs="Calibri"/>
          <w:color w:val="FF0000"/>
          <w:szCs w:val="22"/>
          <w:u w:val="none"/>
          <w:lang w:eastAsia="en-US"/>
        </w:rPr>
      </w:pPr>
      <w:hyperlink r:id="rId9" w:history="1">
        <w:r w:rsidR="00C577B2" w:rsidRPr="001D34B8">
          <w:rPr>
            <w:rStyle w:val="Hipervnculo"/>
            <w:rFonts w:ascii="Calibri" w:eastAsia="Calibri" w:hAnsi="Calibri" w:cs="Calibri"/>
            <w:color w:val="FF0000"/>
            <w:szCs w:val="22"/>
            <w:u w:val="none"/>
            <w:lang w:eastAsia="en-US"/>
          </w:rPr>
          <w:t>neftaligc@hotmail.com</w:t>
        </w:r>
      </w:hyperlink>
    </w:p>
    <w:p w14:paraId="1EF5E941" w14:textId="77777777" w:rsidR="005E1E00" w:rsidRPr="001D34B8" w:rsidRDefault="005E1E00" w:rsidP="001D34B8">
      <w:pPr>
        <w:pStyle w:val="NormalWeb"/>
        <w:shd w:val="clear" w:color="auto" w:fill="FFFFFF"/>
        <w:spacing w:before="0" w:beforeAutospacing="0" w:after="0" w:afterAutospacing="0" w:line="276" w:lineRule="auto"/>
        <w:jc w:val="right"/>
        <w:rPr>
          <w:rStyle w:val="Hipervnculo"/>
          <w:rFonts w:ascii="Calibri" w:eastAsia="Calibri" w:hAnsi="Calibri" w:cs="Calibri"/>
          <w:color w:val="FF0000"/>
          <w:szCs w:val="22"/>
          <w:u w:val="none"/>
          <w:lang w:eastAsia="en-US"/>
        </w:rPr>
      </w:pPr>
    </w:p>
    <w:p w14:paraId="4B8C1D05" w14:textId="594216AA" w:rsidR="005E1E00" w:rsidRPr="001D34B8" w:rsidRDefault="005E1E00" w:rsidP="001D34B8">
      <w:pPr>
        <w:pStyle w:val="NormalWeb"/>
        <w:shd w:val="clear" w:color="auto" w:fill="FFFFFF"/>
        <w:spacing w:before="0" w:beforeAutospacing="0" w:after="0" w:afterAutospacing="0" w:line="276" w:lineRule="auto"/>
        <w:jc w:val="right"/>
        <w:rPr>
          <w:rFonts w:ascii="Calibri" w:eastAsia="Calibri" w:hAnsi="Calibri" w:cs="Calibri"/>
          <w:b/>
          <w:lang w:eastAsia="en-US"/>
        </w:rPr>
      </w:pPr>
      <w:r w:rsidRPr="001D34B8">
        <w:rPr>
          <w:rFonts w:ascii="Calibri" w:eastAsia="Calibri" w:hAnsi="Calibri" w:cs="Calibri"/>
          <w:b/>
          <w:lang w:eastAsia="en-US"/>
        </w:rPr>
        <w:t>Pedro Vidal Tello Almaguer</w:t>
      </w:r>
    </w:p>
    <w:p w14:paraId="01D534A5" w14:textId="369626F6" w:rsidR="005E1E00" w:rsidRPr="001D34B8" w:rsidRDefault="005E1E00" w:rsidP="001D34B8">
      <w:pPr>
        <w:pStyle w:val="NormalWeb"/>
        <w:shd w:val="clear" w:color="auto" w:fill="FFFFFF"/>
        <w:spacing w:before="0" w:beforeAutospacing="0" w:after="0" w:afterAutospacing="0" w:line="276" w:lineRule="auto"/>
        <w:jc w:val="right"/>
        <w:rPr>
          <w:rFonts w:asciiTheme="minorHAnsi" w:eastAsiaTheme="minorHAnsi" w:hAnsiTheme="minorHAnsi"/>
          <w:lang w:val="es-MX" w:eastAsia="en-US"/>
        </w:rPr>
      </w:pPr>
      <w:r w:rsidRPr="001D34B8">
        <w:rPr>
          <w:rFonts w:asciiTheme="minorHAnsi" w:eastAsiaTheme="minorHAnsi" w:hAnsiTheme="minorHAnsi"/>
          <w:lang w:val="es-MX" w:eastAsia="en-US"/>
        </w:rPr>
        <w:t>Universidad Autónoma de Guerrero</w:t>
      </w:r>
      <w:r w:rsidR="00500F91">
        <w:rPr>
          <w:rFonts w:asciiTheme="minorHAnsi" w:eastAsiaTheme="minorHAnsi" w:hAnsiTheme="minorHAnsi"/>
          <w:lang w:val="es-MX"/>
        </w:rPr>
        <w:t>, México</w:t>
      </w:r>
    </w:p>
    <w:p w14:paraId="5B0219FC" w14:textId="16EED417" w:rsidR="005E1E00" w:rsidRPr="001D34B8" w:rsidRDefault="0057616B" w:rsidP="001D34B8">
      <w:pPr>
        <w:pStyle w:val="NormalWeb"/>
        <w:shd w:val="clear" w:color="auto" w:fill="FFFFFF"/>
        <w:spacing w:before="0" w:beforeAutospacing="0" w:after="0" w:afterAutospacing="0" w:line="276" w:lineRule="auto"/>
        <w:jc w:val="right"/>
        <w:rPr>
          <w:rStyle w:val="Hipervnculo"/>
          <w:rFonts w:ascii="Calibri" w:eastAsia="Calibri" w:hAnsi="Calibri" w:cs="Calibri"/>
          <w:color w:val="FF0000"/>
          <w:szCs w:val="22"/>
          <w:u w:val="none"/>
          <w:lang w:eastAsia="en-US"/>
        </w:rPr>
      </w:pPr>
      <w:hyperlink r:id="rId10" w:history="1">
        <w:r w:rsidR="00C577B2" w:rsidRPr="001D34B8">
          <w:rPr>
            <w:rStyle w:val="Hipervnculo"/>
            <w:rFonts w:ascii="Calibri" w:eastAsia="Calibri" w:hAnsi="Calibri" w:cs="Calibri"/>
            <w:color w:val="FF0000"/>
            <w:szCs w:val="22"/>
            <w:u w:val="none"/>
            <w:lang w:eastAsia="en-US"/>
          </w:rPr>
          <w:t>pvidalt@hotmail.com</w:t>
        </w:r>
      </w:hyperlink>
    </w:p>
    <w:p w14:paraId="294AA539" w14:textId="77777777" w:rsidR="00C577B2" w:rsidRPr="00C577B2" w:rsidRDefault="00C577B2" w:rsidP="001D34B8">
      <w:pPr>
        <w:pStyle w:val="NormalWeb"/>
        <w:shd w:val="clear" w:color="auto" w:fill="FFFFFF"/>
        <w:spacing w:before="0" w:beforeAutospacing="0" w:after="0" w:afterAutospacing="0" w:line="276" w:lineRule="auto"/>
        <w:jc w:val="right"/>
        <w:rPr>
          <w:rFonts w:cs="Arial"/>
          <w:color w:val="333333"/>
        </w:rPr>
      </w:pPr>
    </w:p>
    <w:p w14:paraId="6B5158C2" w14:textId="201F0459" w:rsidR="005E1E00" w:rsidRPr="001D34B8" w:rsidRDefault="005E1E00" w:rsidP="001D34B8">
      <w:pPr>
        <w:pStyle w:val="NormalWeb"/>
        <w:shd w:val="clear" w:color="auto" w:fill="FFFFFF"/>
        <w:spacing w:before="0" w:beforeAutospacing="0" w:after="0" w:afterAutospacing="0" w:line="276" w:lineRule="auto"/>
        <w:jc w:val="right"/>
        <w:rPr>
          <w:rFonts w:ascii="Calibri" w:eastAsia="Calibri" w:hAnsi="Calibri" w:cs="Calibri"/>
          <w:b/>
          <w:lang w:eastAsia="en-US"/>
        </w:rPr>
      </w:pPr>
      <w:r w:rsidRPr="001D34B8">
        <w:rPr>
          <w:rFonts w:ascii="Calibri" w:eastAsia="Calibri" w:hAnsi="Calibri" w:cs="Calibri"/>
          <w:b/>
          <w:lang w:eastAsia="en-US"/>
        </w:rPr>
        <w:t>Práxedes Muñoz Sánchez</w:t>
      </w:r>
    </w:p>
    <w:p w14:paraId="127038BB" w14:textId="4BA78ADD" w:rsidR="005E1E00" w:rsidRPr="001D34B8" w:rsidRDefault="005E1E00" w:rsidP="001D34B8">
      <w:pPr>
        <w:pStyle w:val="NormalWeb"/>
        <w:shd w:val="clear" w:color="auto" w:fill="FFFFFF"/>
        <w:spacing w:before="0" w:beforeAutospacing="0" w:after="0" w:afterAutospacing="0" w:line="276" w:lineRule="auto"/>
        <w:jc w:val="right"/>
        <w:rPr>
          <w:rFonts w:asciiTheme="minorHAnsi" w:eastAsiaTheme="minorHAnsi" w:hAnsiTheme="minorHAnsi"/>
          <w:lang w:val="es-MX" w:eastAsia="en-US"/>
        </w:rPr>
      </w:pPr>
      <w:r w:rsidRPr="001D34B8">
        <w:rPr>
          <w:rFonts w:asciiTheme="minorHAnsi" w:eastAsiaTheme="minorHAnsi" w:hAnsiTheme="minorHAnsi"/>
          <w:lang w:val="es-MX" w:eastAsia="en-US"/>
        </w:rPr>
        <w:t>U</w:t>
      </w:r>
      <w:r w:rsidR="001D34B8">
        <w:rPr>
          <w:rFonts w:asciiTheme="minorHAnsi" w:eastAsiaTheme="minorHAnsi" w:hAnsiTheme="minorHAnsi"/>
          <w:lang w:val="es-MX" w:eastAsia="en-US"/>
        </w:rPr>
        <w:t>niversidad Católica de Murcia</w:t>
      </w:r>
      <w:r w:rsidR="00500F91">
        <w:rPr>
          <w:rFonts w:asciiTheme="minorHAnsi" w:eastAsiaTheme="minorHAnsi" w:hAnsiTheme="minorHAnsi"/>
          <w:lang w:val="es-MX" w:eastAsia="en-US"/>
        </w:rPr>
        <w:t>, España</w:t>
      </w:r>
      <w:bookmarkStart w:id="0" w:name="_GoBack"/>
      <w:bookmarkEnd w:id="0"/>
    </w:p>
    <w:p w14:paraId="60F6987B" w14:textId="63B0F94E" w:rsidR="005E1E00" w:rsidRPr="001D34B8" w:rsidRDefault="005E1E00" w:rsidP="001D34B8">
      <w:pPr>
        <w:pStyle w:val="NormalWeb"/>
        <w:shd w:val="clear" w:color="auto" w:fill="FFFFFF"/>
        <w:spacing w:before="0" w:beforeAutospacing="0" w:after="0" w:afterAutospacing="0" w:line="276" w:lineRule="auto"/>
        <w:jc w:val="right"/>
        <w:rPr>
          <w:rStyle w:val="Hipervnculo"/>
          <w:rFonts w:ascii="Calibri" w:eastAsia="Calibri" w:hAnsi="Calibri" w:cs="Calibri"/>
          <w:color w:val="FF0000"/>
          <w:szCs w:val="22"/>
          <w:u w:val="none"/>
          <w:lang w:eastAsia="en-US"/>
        </w:rPr>
      </w:pPr>
      <w:r w:rsidRPr="001D34B8">
        <w:rPr>
          <w:rStyle w:val="Hipervnculo"/>
          <w:rFonts w:ascii="Calibri" w:eastAsia="Calibri" w:hAnsi="Calibri" w:cs="Calibri"/>
          <w:color w:val="FF0000"/>
          <w:szCs w:val="22"/>
          <w:u w:val="none"/>
          <w:lang w:eastAsia="en-US"/>
        </w:rPr>
        <w:t>praxedesm@gmail.com</w:t>
      </w:r>
    </w:p>
    <w:p w14:paraId="12FA3789" w14:textId="77777777" w:rsidR="005E1E00" w:rsidRPr="00C577B2" w:rsidRDefault="005E1E00" w:rsidP="003B435B">
      <w:pPr>
        <w:pStyle w:val="NormalWeb"/>
        <w:shd w:val="clear" w:color="auto" w:fill="FFFFFF"/>
        <w:spacing w:before="0" w:beforeAutospacing="0" w:after="0" w:afterAutospacing="0"/>
        <w:jc w:val="right"/>
        <w:rPr>
          <w:rFonts w:cs="Arial"/>
          <w:color w:val="333333"/>
        </w:rPr>
      </w:pPr>
    </w:p>
    <w:p w14:paraId="42DB1A09" w14:textId="20B72349" w:rsidR="00C4706C" w:rsidRPr="001D34B8" w:rsidRDefault="001D34B8" w:rsidP="00C4706C">
      <w:pPr>
        <w:spacing w:after="0" w:line="360" w:lineRule="auto"/>
        <w:rPr>
          <w:rFonts w:eastAsia="Times New Roman" w:cs="Calibri"/>
          <w:color w:val="7030A0"/>
          <w:sz w:val="28"/>
          <w:szCs w:val="28"/>
          <w:lang w:eastAsia="es-ES"/>
        </w:rPr>
      </w:pPr>
      <w:r>
        <w:rPr>
          <w:rFonts w:ascii="Times New Roman" w:hAnsi="Times New Roman" w:cs="Arial"/>
          <w:b/>
          <w:sz w:val="24"/>
          <w:szCs w:val="24"/>
        </w:rPr>
        <w:br/>
      </w:r>
      <w:r w:rsidR="00120B38" w:rsidRPr="001D34B8">
        <w:rPr>
          <w:rFonts w:eastAsia="Times New Roman" w:cs="Calibri"/>
          <w:color w:val="7030A0"/>
          <w:sz w:val="28"/>
          <w:szCs w:val="28"/>
          <w:lang w:eastAsia="es-ES"/>
        </w:rPr>
        <w:t xml:space="preserve">Resumen </w:t>
      </w:r>
    </w:p>
    <w:p w14:paraId="6A829200" w14:textId="10D7A5FA" w:rsidR="00C4706C" w:rsidRDefault="00EA6F43" w:rsidP="00C4706C">
      <w:pPr>
        <w:spacing w:after="0" w:line="360" w:lineRule="auto"/>
        <w:jc w:val="both"/>
        <w:rPr>
          <w:rFonts w:ascii="Times New Roman" w:hAnsi="Times New Roman" w:cs="Arial"/>
          <w:sz w:val="24"/>
          <w:szCs w:val="24"/>
        </w:rPr>
      </w:pPr>
      <w:r w:rsidRPr="00C577B2">
        <w:rPr>
          <w:rFonts w:ascii="Times New Roman" w:hAnsi="Times New Roman" w:cs="Arial"/>
          <w:sz w:val="24"/>
          <w:szCs w:val="24"/>
        </w:rPr>
        <w:t>Las lagunas costeras son importantes por ser refugios de especies acuáticas</w:t>
      </w:r>
      <w:r w:rsidR="002E1A93">
        <w:rPr>
          <w:rFonts w:ascii="Times New Roman" w:hAnsi="Times New Roman" w:cs="Arial"/>
          <w:sz w:val="24"/>
          <w:szCs w:val="24"/>
        </w:rPr>
        <w:t>,</w:t>
      </w:r>
      <w:r w:rsidRPr="00C577B2">
        <w:rPr>
          <w:rFonts w:ascii="Times New Roman" w:hAnsi="Times New Roman" w:cs="Arial"/>
          <w:sz w:val="24"/>
          <w:szCs w:val="24"/>
        </w:rPr>
        <w:t xml:space="preserve"> terrestres </w:t>
      </w:r>
      <w:r w:rsidR="002E1A93">
        <w:rPr>
          <w:rFonts w:ascii="Times New Roman" w:hAnsi="Times New Roman" w:cs="Arial"/>
          <w:sz w:val="24"/>
          <w:szCs w:val="24"/>
        </w:rPr>
        <w:t>y dar</w:t>
      </w:r>
      <w:r w:rsidRPr="00C577B2">
        <w:rPr>
          <w:rFonts w:ascii="Times New Roman" w:hAnsi="Times New Roman" w:cs="Arial"/>
          <w:sz w:val="24"/>
          <w:szCs w:val="24"/>
        </w:rPr>
        <w:t xml:space="preserve"> alimento a la población humana asentada en sus márgenes. </w:t>
      </w:r>
      <w:r w:rsidR="00960539">
        <w:rPr>
          <w:rFonts w:ascii="Times New Roman" w:hAnsi="Times New Roman" w:cs="Arial"/>
          <w:sz w:val="24"/>
          <w:szCs w:val="24"/>
        </w:rPr>
        <w:t>El deterioro ambiental ha hecho que disminuyan</w:t>
      </w:r>
      <w:r w:rsidR="00761292" w:rsidRPr="00C577B2">
        <w:rPr>
          <w:rFonts w:ascii="Times New Roman" w:hAnsi="Times New Roman" w:cs="Arial"/>
          <w:sz w:val="24"/>
          <w:szCs w:val="24"/>
        </w:rPr>
        <w:t xml:space="preserve"> los recursos pesqueros</w:t>
      </w:r>
      <w:r w:rsidR="00960539">
        <w:rPr>
          <w:rFonts w:ascii="Times New Roman" w:hAnsi="Times New Roman" w:cs="Arial"/>
          <w:sz w:val="24"/>
          <w:szCs w:val="24"/>
        </w:rPr>
        <w:t xml:space="preserve"> y, por tanto, </w:t>
      </w:r>
      <w:r w:rsidR="005623E8">
        <w:rPr>
          <w:rFonts w:ascii="Times New Roman" w:hAnsi="Times New Roman" w:cs="Arial"/>
          <w:sz w:val="24"/>
          <w:szCs w:val="24"/>
        </w:rPr>
        <w:t xml:space="preserve">ha </w:t>
      </w:r>
      <w:r w:rsidR="00761292" w:rsidRPr="00C577B2">
        <w:rPr>
          <w:rFonts w:ascii="Times New Roman" w:hAnsi="Times New Roman" w:cs="Arial"/>
          <w:sz w:val="24"/>
          <w:szCs w:val="24"/>
        </w:rPr>
        <w:t>afecta</w:t>
      </w:r>
      <w:r w:rsidR="00960539">
        <w:rPr>
          <w:rFonts w:ascii="Times New Roman" w:hAnsi="Times New Roman" w:cs="Arial"/>
          <w:sz w:val="24"/>
          <w:szCs w:val="24"/>
        </w:rPr>
        <w:t>do</w:t>
      </w:r>
      <w:r w:rsidR="00761292" w:rsidRPr="00C577B2">
        <w:rPr>
          <w:rFonts w:ascii="Times New Roman" w:hAnsi="Times New Roman" w:cs="Arial"/>
          <w:sz w:val="24"/>
          <w:szCs w:val="24"/>
        </w:rPr>
        <w:t xml:space="preserve"> a </w:t>
      </w:r>
      <w:r w:rsidR="005623E8">
        <w:rPr>
          <w:rFonts w:ascii="Times New Roman" w:hAnsi="Times New Roman" w:cs="Arial"/>
          <w:sz w:val="24"/>
          <w:szCs w:val="24"/>
        </w:rPr>
        <w:t>las</w:t>
      </w:r>
      <w:r w:rsidR="00761292" w:rsidRPr="00C577B2">
        <w:rPr>
          <w:rFonts w:ascii="Times New Roman" w:hAnsi="Times New Roman" w:cs="Arial"/>
          <w:sz w:val="24"/>
          <w:szCs w:val="24"/>
        </w:rPr>
        <w:t xml:space="preserve"> poblaci</w:t>
      </w:r>
      <w:r w:rsidR="00960539">
        <w:rPr>
          <w:rFonts w:ascii="Times New Roman" w:hAnsi="Times New Roman" w:cs="Arial"/>
          <w:sz w:val="24"/>
          <w:szCs w:val="24"/>
        </w:rPr>
        <w:t>ones</w:t>
      </w:r>
      <w:r w:rsidR="00761292" w:rsidRPr="00C577B2">
        <w:rPr>
          <w:rFonts w:ascii="Times New Roman" w:hAnsi="Times New Roman" w:cs="Arial"/>
          <w:sz w:val="24"/>
          <w:szCs w:val="24"/>
        </w:rPr>
        <w:t xml:space="preserve"> ubicadas en el margen de la laguna de Tecomate</w:t>
      </w:r>
      <w:r w:rsidR="005623E8">
        <w:rPr>
          <w:rFonts w:ascii="Times New Roman" w:hAnsi="Times New Roman" w:cs="Arial"/>
          <w:sz w:val="24"/>
          <w:szCs w:val="24"/>
        </w:rPr>
        <w:t>, las cuales tienen</w:t>
      </w:r>
      <w:r w:rsidR="00761292" w:rsidRPr="00C577B2">
        <w:rPr>
          <w:rFonts w:ascii="Times New Roman" w:hAnsi="Times New Roman" w:cs="Arial"/>
          <w:sz w:val="24"/>
          <w:szCs w:val="24"/>
        </w:rPr>
        <w:t xml:space="preserve"> un precario desarrollo socioeconómico, </w:t>
      </w:r>
      <w:r w:rsidR="00514F40">
        <w:rPr>
          <w:rFonts w:ascii="Times New Roman" w:hAnsi="Times New Roman" w:cs="Arial"/>
          <w:sz w:val="24"/>
          <w:szCs w:val="24"/>
        </w:rPr>
        <w:t>al igual que</w:t>
      </w:r>
      <w:r w:rsidR="00761292" w:rsidRPr="00C577B2">
        <w:rPr>
          <w:rFonts w:ascii="Times New Roman" w:hAnsi="Times New Roman" w:cs="Arial"/>
          <w:sz w:val="24"/>
          <w:szCs w:val="24"/>
        </w:rPr>
        <w:t xml:space="preserve"> muchas otras localidades de México.</w:t>
      </w:r>
      <w:r w:rsidR="00F375A9" w:rsidRPr="00C577B2">
        <w:rPr>
          <w:rFonts w:ascii="Times New Roman" w:hAnsi="Times New Roman" w:cs="Arial"/>
          <w:sz w:val="24"/>
          <w:szCs w:val="24"/>
        </w:rPr>
        <w:t xml:space="preserve"> Los hallazgos </w:t>
      </w:r>
      <w:r w:rsidR="00514F40">
        <w:rPr>
          <w:rFonts w:ascii="Times New Roman" w:hAnsi="Times New Roman" w:cs="Arial"/>
          <w:sz w:val="24"/>
          <w:szCs w:val="24"/>
        </w:rPr>
        <w:t>de</w:t>
      </w:r>
      <w:r w:rsidR="00F375A9" w:rsidRPr="00C577B2">
        <w:rPr>
          <w:rFonts w:ascii="Times New Roman" w:hAnsi="Times New Roman" w:cs="Arial"/>
          <w:sz w:val="24"/>
          <w:szCs w:val="24"/>
        </w:rPr>
        <w:t xml:space="preserve"> esta investigación </w:t>
      </w:r>
      <w:r w:rsidR="00514F40">
        <w:rPr>
          <w:rFonts w:ascii="Times New Roman" w:hAnsi="Times New Roman" w:cs="Arial"/>
          <w:sz w:val="24"/>
          <w:szCs w:val="24"/>
        </w:rPr>
        <w:t>tienen que ver con</w:t>
      </w:r>
      <w:r w:rsidR="00F375A9" w:rsidRPr="00C577B2">
        <w:rPr>
          <w:rFonts w:ascii="Times New Roman" w:hAnsi="Times New Roman" w:cs="Arial"/>
          <w:sz w:val="24"/>
          <w:szCs w:val="24"/>
        </w:rPr>
        <w:t xml:space="preserve"> la escase</w:t>
      </w:r>
      <w:r w:rsidR="00514F40">
        <w:rPr>
          <w:rFonts w:ascii="Times New Roman" w:hAnsi="Times New Roman" w:cs="Arial"/>
          <w:sz w:val="24"/>
          <w:szCs w:val="24"/>
        </w:rPr>
        <w:t>z</w:t>
      </w:r>
      <w:r w:rsidR="00F375A9" w:rsidRPr="00C577B2">
        <w:rPr>
          <w:rFonts w:ascii="Times New Roman" w:hAnsi="Times New Roman" w:cs="Arial"/>
          <w:sz w:val="24"/>
          <w:szCs w:val="24"/>
        </w:rPr>
        <w:t xml:space="preserve"> de</w:t>
      </w:r>
      <w:r w:rsidR="00514F40">
        <w:rPr>
          <w:rFonts w:ascii="Times New Roman" w:hAnsi="Times New Roman" w:cs="Arial"/>
          <w:sz w:val="24"/>
          <w:szCs w:val="24"/>
        </w:rPr>
        <w:t xml:space="preserve"> </w:t>
      </w:r>
      <w:r w:rsidR="00F375A9" w:rsidRPr="00C577B2">
        <w:rPr>
          <w:rFonts w:ascii="Times New Roman" w:hAnsi="Times New Roman" w:cs="Arial"/>
          <w:sz w:val="24"/>
          <w:szCs w:val="24"/>
        </w:rPr>
        <w:t>l</w:t>
      </w:r>
      <w:r w:rsidR="00514F40">
        <w:rPr>
          <w:rFonts w:ascii="Times New Roman" w:hAnsi="Times New Roman" w:cs="Arial"/>
          <w:sz w:val="24"/>
          <w:szCs w:val="24"/>
        </w:rPr>
        <w:t>os</w:t>
      </w:r>
      <w:r w:rsidR="00F375A9" w:rsidRPr="00C577B2">
        <w:rPr>
          <w:rFonts w:ascii="Times New Roman" w:hAnsi="Times New Roman" w:cs="Arial"/>
          <w:sz w:val="24"/>
          <w:szCs w:val="24"/>
        </w:rPr>
        <w:t xml:space="preserve"> recurso</w:t>
      </w:r>
      <w:r w:rsidR="00514F40">
        <w:rPr>
          <w:rFonts w:ascii="Times New Roman" w:hAnsi="Times New Roman" w:cs="Arial"/>
          <w:sz w:val="24"/>
          <w:szCs w:val="24"/>
        </w:rPr>
        <w:t>s</w:t>
      </w:r>
      <w:r w:rsidR="00F375A9" w:rsidRPr="00C577B2">
        <w:rPr>
          <w:rFonts w:ascii="Times New Roman" w:hAnsi="Times New Roman" w:cs="Arial"/>
          <w:sz w:val="24"/>
          <w:szCs w:val="24"/>
        </w:rPr>
        <w:t xml:space="preserve"> pesquero</w:t>
      </w:r>
      <w:r w:rsidR="00514F40">
        <w:rPr>
          <w:rFonts w:ascii="Times New Roman" w:hAnsi="Times New Roman" w:cs="Arial"/>
          <w:sz w:val="24"/>
          <w:szCs w:val="24"/>
        </w:rPr>
        <w:t>s</w:t>
      </w:r>
      <w:r w:rsidR="00F375A9" w:rsidRPr="00C577B2">
        <w:rPr>
          <w:rFonts w:ascii="Times New Roman" w:hAnsi="Times New Roman" w:cs="Arial"/>
          <w:sz w:val="24"/>
          <w:szCs w:val="24"/>
        </w:rPr>
        <w:t xml:space="preserve"> </w:t>
      </w:r>
      <w:r w:rsidR="005623E8">
        <w:rPr>
          <w:rFonts w:ascii="Times New Roman" w:hAnsi="Times New Roman" w:cs="Arial"/>
          <w:sz w:val="24"/>
          <w:szCs w:val="24"/>
        </w:rPr>
        <w:t>ocasionados por</w:t>
      </w:r>
      <w:r w:rsidR="00F375A9" w:rsidRPr="00C577B2">
        <w:rPr>
          <w:rFonts w:ascii="Times New Roman" w:hAnsi="Times New Roman" w:cs="Arial"/>
          <w:sz w:val="24"/>
          <w:szCs w:val="24"/>
        </w:rPr>
        <w:t xml:space="preserve"> la poca profundidad</w:t>
      </w:r>
      <w:r w:rsidR="005623E8">
        <w:rPr>
          <w:rFonts w:ascii="Times New Roman" w:hAnsi="Times New Roman" w:cs="Arial"/>
          <w:sz w:val="24"/>
          <w:szCs w:val="24"/>
        </w:rPr>
        <w:t xml:space="preserve"> del lago</w:t>
      </w:r>
      <w:r w:rsidR="00F375A9" w:rsidRPr="00C577B2">
        <w:rPr>
          <w:rFonts w:ascii="Times New Roman" w:hAnsi="Times New Roman" w:cs="Arial"/>
          <w:sz w:val="24"/>
          <w:szCs w:val="24"/>
        </w:rPr>
        <w:t xml:space="preserve">, </w:t>
      </w:r>
      <w:r w:rsidR="005623E8">
        <w:rPr>
          <w:rFonts w:ascii="Times New Roman" w:hAnsi="Times New Roman" w:cs="Arial"/>
          <w:sz w:val="24"/>
          <w:szCs w:val="24"/>
        </w:rPr>
        <w:t xml:space="preserve">su </w:t>
      </w:r>
      <w:r w:rsidR="00F375A9" w:rsidRPr="00C577B2">
        <w:rPr>
          <w:rFonts w:ascii="Times New Roman" w:hAnsi="Times New Roman" w:cs="Arial"/>
          <w:sz w:val="24"/>
          <w:szCs w:val="24"/>
        </w:rPr>
        <w:t xml:space="preserve">alta concentración </w:t>
      </w:r>
      <w:r w:rsidR="005623E8">
        <w:rPr>
          <w:rFonts w:ascii="Times New Roman" w:hAnsi="Times New Roman" w:cs="Arial"/>
          <w:sz w:val="24"/>
          <w:szCs w:val="24"/>
        </w:rPr>
        <w:t>en</w:t>
      </w:r>
      <w:r w:rsidR="00F375A9" w:rsidRPr="00C577B2">
        <w:rPr>
          <w:rFonts w:ascii="Times New Roman" w:hAnsi="Times New Roman" w:cs="Arial"/>
          <w:sz w:val="24"/>
          <w:szCs w:val="24"/>
        </w:rPr>
        <w:t xml:space="preserve"> sal y temperatura en la época estival, y </w:t>
      </w:r>
      <w:r w:rsidR="00514F40">
        <w:rPr>
          <w:rFonts w:ascii="Times New Roman" w:hAnsi="Times New Roman" w:cs="Arial"/>
          <w:sz w:val="24"/>
          <w:szCs w:val="24"/>
        </w:rPr>
        <w:t xml:space="preserve">lo </w:t>
      </w:r>
      <w:r w:rsidR="005623E8">
        <w:rPr>
          <w:rFonts w:ascii="Times New Roman" w:hAnsi="Times New Roman" w:cs="Arial"/>
          <w:sz w:val="24"/>
          <w:szCs w:val="24"/>
        </w:rPr>
        <w:t>contrario</w:t>
      </w:r>
      <w:r w:rsidR="00F375A9" w:rsidRPr="00C577B2">
        <w:rPr>
          <w:rFonts w:ascii="Times New Roman" w:hAnsi="Times New Roman" w:cs="Arial"/>
          <w:sz w:val="24"/>
          <w:szCs w:val="24"/>
        </w:rPr>
        <w:t xml:space="preserve"> en la estación de lluvias. E</w:t>
      </w:r>
      <w:r w:rsidR="005623E8">
        <w:rPr>
          <w:rFonts w:ascii="Times New Roman" w:hAnsi="Times New Roman" w:cs="Arial"/>
          <w:sz w:val="24"/>
          <w:szCs w:val="24"/>
        </w:rPr>
        <w:t>l</w:t>
      </w:r>
      <w:r w:rsidR="00F375A9" w:rsidRPr="00C577B2">
        <w:rPr>
          <w:rFonts w:ascii="Times New Roman" w:hAnsi="Times New Roman" w:cs="Arial"/>
          <w:sz w:val="24"/>
          <w:szCs w:val="24"/>
        </w:rPr>
        <w:t xml:space="preserve"> ecosistema sufre </w:t>
      </w:r>
      <w:r w:rsidR="005623E8">
        <w:rPr>
          <w:rFonts w:ascii="Times New Roman" w:hAnsi="Times New Roman" w:cs="Arial"/>
          <w:sz w:val="24"/>
          <w:szCs w:val="24"/>
        </w:rPr>
        <w:t>radicales y opuestas</w:t>
      </w:r>
      <w:r w:rsidR="00400908">
        <w:rPr>
          <w:rFonts w:ascii="Times New Roman" w:hAnsi="Times New Roman" w:cs="Arial"/>
          <w:sz w:val="24"/>
          <w:szCs w:val="24"/>
        </w:rPr>
        <w:t xml:space="preserve"> </w:t>
      </w:r>
      <w:r w:rsidR="00F375A9" w:rsidRPr="00C577B2">
        <w:rPr>
          <w:rFonts w:ascii="Times New Roman" w:hAnsi="Times New Roman" w:cs="Arial"/>
          <w:sz w:val="24"/>
          <w:szCs w:val="24"/>
        </w:rPr>
        <w:t>alteraciones ambientales a lo largo del año</w:t>
      </w:r>
      <w:r w:rsidR="00400908">
        <w:rPr>
          <w:rFonts w:ascii="Times New Roman" w:hAnsi="Times New Roman" w:cs="Arial"/>
          <w:sz w:val="24"/>
          <w:szCs w:val="24"/>
        </w:rPr>
        <w:t>, lo que</w:t>
      </w:r>
      <w:r w:rsidR="00F375A9" w:rsidRPr="00C577B2">
        <w:rPr>
          <w:rFonts w:ascii="Times New Roman" w:hAnsi="Times New Roman" w:cs="Arial"/>
          <w:sz w:val="24"/>
          <w:szCs w:val="24"/>
        </w:rPr>
        <w:t xml:space="preserve"> afecta la </w:t>
      </w:r>
      <w:r w:rsidR="00F375A9" w:rsidRPr="00C577B2">
        <w:rPr>
          <w:rFonts w:ascii="Times New Roman" w:hAnsi="Times New Roman" w:cs="Arial"/>
          <w:sz w:val="24"/>
          <w:szCs w:val="24"/>
        </w:rPr>
        <w:lastRenderedPageBreak/>
        <w:t>biodiversidad íctica, esencial para la subsistencia de la población asentada en la ribera de la laguna.</w:t>
      </w:r>
      <w:r w:rsidR="00D25173" w:rsidRPr="00C577B2">
        <w:rPr>
          <w:rFonts w:ascii="Times New Roman" w:hAnsi="Times New Roman" w:cs="Arial"/>
          <w:sz w:val="24"/>
          <w:szCs w:val="24"/>
        </w:rPr>
        <w:t xml:space="preserve"> </w:t>
      </w:r>
      <w:r w:rsidR="005623E8">
        <w:rPr>
          <w:rFonts w:ascii="Times New Roman" w:hAnsi="Times New Roman" w:cs="Arial"/>
          <w:sz w:val="24"/>
          <w:szCs w:val="24"/>
        </w:rPr>
        <w:t>Asimismo, l</w:t>
      </w:r>
      <w:r w:rsidR="00D25173" w:rsidRPr="00C577B2">
        <w:rPr>
          <w:rFonts w:ascii="Times New Roman" w:hAnsi="Times New Roman" w:cs="Arial"/>
          <w:sz w:val="24"/>
          <w:szCs w:val="24"/>
        </w:rPr>
        <w:t>os escasos recursos pesqueros ocasiona</w:t>
      </w:r>
      <w:r w:rsidR="00400908">
        <w:rPr>
          <w:rFonts w:ascii="Times New Roman" w:hAnsi="Times New Roman" w:cs="Arial"/>
          <w:sz w:val="24"/>
          <w:szCs w:val="24"/>
        </w:rPr>
        <w:t>n</w:t>
      </w:r>
      <w:r w:rsidR="00D25173" w:rsidRPr="00C577B2">
        <w:rPr>
          <w:rFonts w:ascii="Times New Roman" w:hAnsi="Times New Roman" w:cs="Arial"/>
          <w:sz w:val="24"/>
          <w:szCs w:val="24"/>
        </w:rPr>
        <w:t xml:space="preserve"> que la población joven migre en busca</w:t>
      </w:r>
      <w:r w:rsidR="00C577B2" w:rsidRPr="00C577B2">
        <w:rPr>
          <w:rFonts w:ascii="Times New Roman" w:hAnsi="Times New Roman" w:cs="Arial"/>
          <w:sz w:val="24"/>
          <w:szCs w:val="24"/>
        </w:rPr>
        <w:t xml:space="preserve"> de trabajo</w:t>
      </w:r>
      <w:r w:rsidR="00400908">
        <w:rPr>
          <w:rFonts w:ascii="Times New Roman" w:hAnsi="Times New Roman" w:cs="Arial"/>
          <w:sz w:val="24"/>
          <w:szCs w:val="24"/>
        </w:rPr>
        <w:t xml:space="preserve"> </w:t>
      </w:r>
      <w:r w:rsidR="005623E8">
        <w:rPr>
          <w:rFonts w:ascii="Times New Roman" w:hAnsi="Times New Roman" w:cs="Arial"/>
          <w:sz w:val="24"/>
          <w:szCs w:val="24"/>
        </w:rPr>
        <w:t>para</w:t>
      </w:r>
      <w:r w:rsidR="00C577B2" w:rsidRPr="00C577B2">
        <w:rPr>
          <w:rFonts w:ascii="Times New Roman" w:hAnsi="Times New Roman" w:cs="Arial"/>
          <w:sz w:val="24"/>
          <w:szCs w:val="24"/>
        </w:rPr>
        <w:t xml:space="preserve"> mejora</w:t>
      </w:r>
      <w:r w:rsidR="00D25173" w:rsidRPr="00C577B2">
        <w:rPr>
          <w:rFonts w:ascii="Times New Roman" w:hAnsi="Times New Roman" w:cs="Arial"/>
          <w:sz w:val="24"/>
          <w:szCs w:val="24"/>
        </w:rPr>
        <w:t xml:space="preserve">r su nivel de </w:t>
      </w:r>
      <w:r w:rsidR="005623E8">
        <w:rPr>
          <w:rFonts w:ascii="Times New Roman" w:hAnsi="Times New Roman" w:cs="Arial"/>
          <w:sz w:val="24"/>
          <w:szCs w:val="24"/>
        </w:rPr>
        <w:t>vida</w:t>
      </w:r>
      <w:r w:rsidR="00D25173" w:rsidRPr="00C577B2">
        <w:rPr>
          <w:rFonts w:ascii="Times New Roman" w:hAnsi="Times New Roman" w:cs="Arial"/>
          <w:sz w:val="24"/>
          <w:szCs w:val="24"/>
        </w:rPr>
        <w:t>. Se requiere</w:t>
      </w:r>
      <w:r w:rsidR="00400908">
        <w:rPr>
          <w:rFonts w:ascii="Times New Roman" w:hAnsi="Times New Roman" w:cs="Arial"/>
          <w:sz w:val="24"/>
          <w:szCs w:val="24"/>
        </w:rPr>
        <w:t>n</w:t>
      </w:r>
      <w:r w:rsidR="00D25173" w:rsidRPr="00C577B2">
        <w:rPr>
          <w:rFonts w:ascii="Times New Roman" w:hAnsi="Times New Roman" w:cs="Arial"/>
          <w:sz w:val="24"/>
          <w:szCs w:val="24"/>
        </w:rPr>
        <w:t xml:space="preserve"> estrategias de desarrollo </w:t>
      </w:r>
      <w:r w:rsidR="00400908">
        <w:rPr>
          <w:rFonts w:ascii="Times New Roman" w:hAnsi="Times New Roman" w:cs="Arial"/>
          <w:sz w:val="24"/>
          <w:szCs w:val="24"/>
        </w:rPr>
        <w:t>desde un</w:t>
      </w:r>
      <w:r w:rsidR="00D25173" w:rsidRPr="00C577B2">
        <w:rPr>
          <w:rFonts w:ascii="Times New Roman" w:hAnsi="Times New Roman" w:cs="Arial"/>
          <w:sz w:val="24"/>
          <w:szCs w:val="24"/>
        </w:rPr>
        <w:t xml:space="preserve"> enfoque sustentable </w:t>
      </w:r>
      <w:r w:rsidR="00400908">
        <w:rPr>
          <w:rFonts w:ascii="Times New Roman" w:hAnsi="Times New Roman" w:cs="Arial"/>
          <w:sz w:val="24"/>
          <w:szCs w:val="24"/>
        </w:rPr>
        <w:t xml:space="preserve">y la </w:t>
      </w:r>
      <w:r w:rsidR="00D25173" w:rsidRPr="00C577B2">
        <w:rPr>
          <w:rFonts w:ascii="Times New Roman" w:hAnsi="Times New Roman" w:cs="Arial"/>
          <w:sz w:val="24"/>
          <w:szCs w:val="24"/>
        </w:rPr>
        <w:t xml:space="preserve">intervención de los actores locales para planificar el uso y conservación  de </w:t>
      </w:r>
      <w:r w:rsidR="005623E8">
        <w:rPr>
          <w:rFonts w:ascii="Times New Roman" w:hAnsi="Times New Roman" w:cs="Arial"/>
          <w:sz w:val="24"/>
          <w:szCs w:val="24"/>
        </w:rPr>
        <w:t>los</w:t>
      </w:r>
      <w:r w:rsidR="00D25173" w:rsidRPr="00C577B2">
        <w:rPr>
          <w:rFonts w:ascii="Times New Roman" w:hAnsi="Times New Roman" w:cs="Arial"/>
          <w:sz w:val="24"/>
          <w:szCs w:val="24"/>
        </w:rPr>
        <w:t xml:space="preserve"> recursos pesqueros.</w:t>
      </w:r>
    </w:p>
    <w:p w14:paraId="3D29383C" w14:textId="77777777" w:rsidR="00400908" w:rsidRPr="00C577B2" w:rsidRDefault="00400908" w:rsidP="00C4706C">
      <w:pPr>
        <w:spacing w:after="0" w:line="360" w:lineRule="auto"/>
        <w:jc w:val="both"/>
        <w:rPr>
          <w:rFonts w:ascii="Times New Roman" w:hAnsi="Times New Roman" w:cs="Arial"/>
          <w:sz w:val="24"/>
          <w:szCs w:val="24"/>
        </w:rPr>
      </w:pPr>
    </w:p>
    <w:p w14:paraId="1C76AF73" w14:textId="4BEF7A07" w:rsidR="00120B38" w:rsidRPr="00C577B2" w:rsidRDefault="00120B38" w:rsidP="00C4706C">
      <w:pPr>
        <w:spacing w:after="0" w:line="360" w:lineRule="auto"/>
        <w:rPr>
          <w:rFonts w:ascii="Times New Roman" w:hAnsi="Times New Roman" w:cs="Arial"/>
          <w:b/>
          <w:sz w:val="24"/>
          <w:szCs w:val="24"/>
        </w:rPr>
      </w:pPr>
      <w:r w:rsidRPr="001D34B8">
        <w:rPr>
          <w:rFonts w:eastAsia="Times New Roman" w:cs="Calibri"/>
          <w:color w:val="7030A0"/>
          <w:sz w:val="28"/>
          <w:szCs w:val="28"/>
          <w:lang w:eastAsia="es-ES"/>
        </w:rPr>
        <w:t>Palabras clave:</w:t>
      </w:r>
      <w:r w:rsidRPr="00C577B2">
        <w:rPr>
          <w:rFonts w:ascii="Times New Roman" w:hAnsi="Times New Roman" w:cs="Arial"/>
          <w:sz w:val="24"/>
          <w:szCs w:val="24"/>
        </w:rPr>
        <w:t xml:space="preserve"> agotamiento, recurso p</w:t>
      </w:r>
      <w:r w:rsidR="008F1EB6" w:rsidRPr="00C577B2">
        <w:rPr>
          <w:rFonts w:ascii="Times New Roman" w:hAnsi="Times New Roman" w:cs="Arial"/>
          <w:sz w:val="24"/>
          <w:szCs w:val="24"/>
        </w:rPr>
        <w:t xml:space="preserve">esquero, </w:t>
      </w:r>
      <w:r w:rsidR="00A01925" w:rsidRPr="00C577B2">
        <w:rPr>
          <w:rFonts w:ascii="Times New Roman" w:hAnsi="Times New Roman" w:cs="Arial"/>
          <w:sz w:val="24"/>
          <w:szCs w:val="24"/>
        </w:rPr>
        <w:t>migración, laguna de T</w:t>
      </w:r>
      <w:r w:rsidRPr="00C577B2">
        <w:rPr>
          <w:rFonts w:ascii="Times New Roman" w:hAnsi="Times New Roman" w:cs="Arial"/>
          <w:sz w:val="24"/>
          <w:szCs w:val="24"/>
        </w:rPr>
        <w:t>ecomate</w:t>
      </w:r>
      <w:r w:rsidR="00400908">
        <w:rPr>
          <w:rFonts w:ascii="Times New Roman" w:hAnsi="Times New Roman" w:cs="Arial"/>
          <w:sz w:val="24"/>
          <w:szCs w:val="24"/>
        </w:rPr>
        <w:t>.</w:t>
      </w:r>
    </w:p>
    <w:p w14:paraId="21358E6A" w14:textId="77777777" w:rsidR="00C4706C" w:rsidRDefault="00C4706C" w:rsidP="003B435B">
      <w:pPr>
        <w:pStyle w:val="NormalWeb"/>
        <w:shd w:val="clear" w:color="auto" w:fill="FFFFFF"/>
        <w:spacing w:before="0" w:beforeAutospacing="0" w:after="0" w:afterAutospacing="0"/>
        <w:rPr>
          <w:rFonts w:cs="Arial"/>
          <w:b/>
        </w:rPr>
      </w:pPr>
    </w:p>
    <w:p w14:paraId="40814231" w14:textId="17581AE2" w:rsidR="00C4706C" w:rsidRPr="00500F91" w:rsidRDefault="0099040F" w:rsidP="00C4706C">
      <w:pPr>
        <w:pStyle w:val="NormalWeb"/>
        <w:shd w:val="clear" w:color="auto" w:fill="FFFFFF"/>
        <w:spacing w:before="0" w:beforeAutospacing="0" w:after="0" w:afterAutospacing="0" w:line="360" w:lineRule="auto"/>
        <w:rPr>
          <w:rFonts w:ascii="Calibri" w:hAnsi="Calibri" w:cs="Calibri"/>
          <w:color w:val="7030A0"/>
          <w:sz w:val="28"/>
          <w:szCs w:val="28"/>
          <w:lang w:val="en-US"/>
        </w:rPr>
      </w:pPr>
      <w:r w:rsidRPr="00500F91">
        <w:rPr>
          <w:rFonts w:ascii="Calibri" w:hAnsi="Calibri" w:cs="Calibri"/>
          <w:color w:val="7030A0"/>
          <w:sz w:val="28"/>
          <w:szCs w:val="28"/>
          <w:lang w:val="en-US"/>
        </w:rPr>
        <w:t xml:space="preserve">Abstract </w:t>
      </w:r>
    </w:p>
    <w:p w14:paraId="0802E7F5" w14:textId="77777777" w:rsidR="00D31D25" w:rsidRPr="00500F91" w:rsidRDefault="00D31D25" w:rsidP="00D31D25">
      <w:pPr>
        <w:spacing w:after="0" w:line="360" w:lineRule="auto"/>
        <w:jc w:val="both"/>
        <w:rPr>
          <w:rFonts w:ascii="Times New Roman" w:hAnsi="Times New Roman" w:cs="Arial"/>
          <w:sz w:val="24"/>
          <w:szCs w:val="24"/>
          <w:lang w:val="en-US"/>
        </w:rPr>
      </w:pPr>
      <w:r w:rsidRPr="00500F91">
        <w:rPr>
          <w:rFonts w:ascii="Times New Roman" w:hAnsi="Times New Roman" w:cs="Arial"/>
          <w:sz w:val="24"/>
          <w:szCs w:val="24"/>
          <w:lang w:val="en-US"/>
        </w:rPr>
        <w:t>The coastal lagoons are important as refuges for aquatic and terrestrial species and provide food to human population settled in its shores. Environmental degradation has decreased fish stocks and, thereforehas affected populations located on the Tecomate lagoon shores, which have a precarious socio-economic development, just like many other towns in Mexico. The findings of this research have to do with the shortage of fish stocks due to the shallow depth of the Lake, its high salt concentration and temperature in the summer season, and otherwise in the rainy season. The ecosystem suffers radicals and opposing environmental alterations throughout the year, which affects the biodiversity of fish, essential for the subsistence of the population settled on the banks of the lagoon. Also scarce fishery resources cause young people to migrate in search of work to improve their standard of living. Strategies of development from a sustainable approach and the involvement of local actors is required to plan the use and conservation of fishery resources.</w:t>
      </w:r>
    </w:p>
    <w:p w14:paraId="72894BBC" w14:textId="77777777" w:rsidR="00D31D25" w:rsidRPr="00500F91" w:rsidRDefault="00D31D25" w:rsidP="00D31D25">
      <w:pPr>
        <w:spacing w:after="0" w:line="360" w:lineRule="auto"/>
        <w:jc w:val="both"/>
        <w:rPr>
          <w:rFonts w:ascii="Times New Roman" w:hAnsi="Times New Roman" w:cs="Arial"/>
          <w:sz w:val="24"/>
          <w:szCs w:val="24"/>
          <w:lang w:val="en-US"/>
        </w:rPr>
      </w:pPr>
    </w:p>
    <w:p w14:paraId="358AE272" w14:textId="182B722C" w:rsidR="00D25173" w:rsidRPr="00500F91" w:rsidRDefault="00D31D25" w:rsidP="00D31D25">
      <w:pPr>
        <w:pStyle w:val="NormalWeb"/>
        <w:shd w:val="clear" w:color="auto" w:fill="FFFFFF"/>
        <w:spacing w:before="0" w:beforeAutospacing="0" w:after="0" w:afterAutospacing="0" w:line="360" w:lineRule="auto"/>
        <w:rPr>
          <w:rFonts w:cs="Arial"/>
          <w:lang w:val="en-US"/>
        </w:rPr>
      </w:pPr>
      <w:r w:rsidRPr="00500F91">
        <w:rPr>
          <w:color w:val="7030A0"/>
          <w:sz w:val="28"/>
          <w:szCs w:val="28"/>
          <w:lang w:val="en-US"/>
        </w:rPr>
        <w:t>Key Words:</w:t>
      </w:r>
      <w:r w:rsidRPr="00500F91">
        <w:rPr>
          <w:rFonts w:cs="Arial"/>
          <w:lang w:val="en-US"/>
        </w:rPr>
        <w:t xml:space="preserve"> depletion, exhaustion, fish stocks, fishery resources, migration, Tecomate Lagoon</w:t>
      </w:r>
      <w:r w:rsidRPr="00500F91">
        <w:rPr>
          <w:rFonts w:cs="Arial"/>
          <w:b/>
          <w:lang w:val="en-US"/>
        </w:rPr>
        <w:t>.</w:t>
      </w:r>
    </w:p>
    <w:p w14:paraId="46B5C98F" w14:textId="78C309D1" w:rsidR="001D34B8" w:rsidRPr="001D34B8" w:rsidRDefault="001D34B8" w:rsidP="001D34B8">
      <w:pPr>
        <w:pStyle w:val="NormalWeb"/>
        <w:shd w:val="clear" w:color="auto" w:fill="FFFFFF"/>
        <w:spacing w:before="0" w:beforeAutospacing="0" w:after="0" w:afterAutospacing="0" w:line="360" w:lineRule="auto"/>
        <w:rPr>
          <w:rFonts w:cs="Arial"/>
        </w:rPr>
      </w:pPr>
      <w:r w:rsidRPr="001D34B8">
        <w:rPr>
          <w:rFonts w:ascii="Calibri" w:hAnsi="Calibri" w:cs="Calibri"/>
          <w:color w:val="7030A0"/>
          <w:sz w:val="28"/>
          <w:szCs w:val="28"/>
        </w:rPr>
        <w:t>Resumo</w:t>
      </w:r>
      <w:r>
        <w:rPr>
          <w:rFonts w:ascii="Calibri" w:hAnsi="Calibri" w:cs="Calibri"/>
          <w:color w:val="7030A0"/>
          <w:sz w:val="28"/>
          <w:szCs w:val="28"/>
        </w:rPr>
        <w:br/>
      </w:r>
      <w:r w:rsidRPr="001D34B8">
        <w:rPr>
          <w:rFonts w:cs="Arial"/>
        </w:rPr>
        <w:t xml:space="preserve">As lagoas costeiras são importantes por ser um refúgio de espécies aquáticas, terrestres e fornecer alimentos para a população humana vivendo em suas margens. A degradação ambiental tem causado o declínio dos recursos haliêuticos e, populações, portanto, tem afetado na margem da lagoa Tecomate, que têm um desenvolvimento sócio-económico pobres, como muitas outras cidades no México. Os resultados desta pesquisa têm a ver com a escassez dos recursos da pesca causados ​​pela superficialidade do lago, alta concentração de sal e da temperatura no verão, eo oposto na estação chuvosa. O ecossistema sofre mudanças radicais e opostas ambientais ao longo </w:t>
      </w:r>
      <w:r w:rsidRPr="001D34B8">
        <w:rPr>
          <w:rFonts w:cs="Arial"/>
        </w:rPr>
        <w:lastRenderedPageBreak/>
        <w:t>do ano, afetando a biodiversidade de peixes, essenciais para a sobrevivência da população que vive nas margens da lagoa. Também escassos recursos haliêuticos que causam os jovens a migrar em busca de trabalho para melhorar seu padrão de vida. estratégias de desenvolvimento são necessários a partir de uma abordagem sustentável e a participação dos agentes locais para planejar o uso e conservação dos recursos haliêuticos.</w:t>
      </w:r>
    </w:p>
    <w:p w14:paraId="75CC018E" w14:textId="3DB8F985" w:rsidR="001D34B8" w:rsidRDefault="001D34B8" w:rsidP="001D34B8">
      <w:pPr>
        <w:pStyle w:val="NormalWeb"/>
        <w:shd w:val="clear" w:color="auto" w:fill="FFFFFF"/>
        <w:spacing w:before="0" w:beforeAutospacing="0" w:after="0" w:afterAutospacing="0" w:line="360" w:lineRule="auto"/>
        <w:rPr>
          <w:rFonts w:cs="Arial"/>
        </w:rPr>
      </w:pPr>
      <w:r w:rsidRPr="001D34B8">
        <w:rPr>
          <w:rFonts w:ascii="Calibri" w:hAnsi="Calibri" w:cs="Calibri"/>
          <w:color w:val="7030A0"/>
          <w:sz w:val="28"/>
          <w:szCs w:val="28"/>
        </w:rPr>
        <w:t>Palavras-chave:</w:t>
      </w:r>
      <w:r w:rsidRPr="001D34B8">
        <w:rPr>
          <w:rFonts w:cs="Arial"/>
        </w:rPr>
        <w:t xml:space="preserve"> exaustão, os recursos haliêuticos, migração, Tecomate lagoa.</w:t>
      </w:r>
    </w:p>
    <w:p w14:paraId="261D1ABB" w14:textId="77777777" w:rsidR="001D34B8" w:rsidRPr="00500F91" w:rsidRDefault="001D34B8" w:rsidP="001D34B8">
      <w:pPr>
        <w:spacing w:before="100" w:beforeAutospacing="1" w:after="100" w:afterAutospacing="1"/>
        <w:jc w:val="both"/>
        <w:outlineLvl w:val="3"/>
        <w:rPr>
          <w:rFonts w:eastAsia="Times New Roman" w:cs="Calibri"/>
          <w:color w:val="7030A0"/>
          <w:sz w:val="36"/>
          <w:szCs w:val="36"/>
          <w:lang w:val="es-MX"/>
        </w:rPr>
      </w:pPr>
      <w:r w:rsidRPr="00CF26F2">
        <w:rPr>
          <w:rFonts w:ascii="Times New Roman" w:eastAsia="Times New Roman" w:hAnsi="Times New Roman"/>
          <w:b/>
          <w:sz w:val="24"/>
        </w:rPr>
        <w:t>Fecha recepción:</w:t>
      </w:r>
      <w:r w:rsidRPr="00CF26F2">
        <w:rPr>
          <w:rFonts w:ascii="Times New Roman" w:eastAsia="Times New Roman" w:hAnsi="Times New Roman"/>
          <w:sz w:val="24"/>
        </w:rPr>
        <w:t xml:space="preserve"> </w:t>
      </w:r>
      <w:r>
        <w:rPr>
          <w:rFonts w:ascii="Times New Roman" w:eastAsia="Times New Roman" w:hAnsi="Times New Roman"/>
          <w:sz w:val="24"/>
        </w:rPr>
        <w:t>Enero</w:t>
      </w:r>
      <w:r w:rsidRPr="00CF26F2">
        <w:rPr>
          <w:rFonts w:ascii="Times New Roman" w:eastAsia="Times New Roman" w:hAnsi="Times New Roman"/>
          <w:sz w:val="24"/>
        </w:rPr>
        <w:t xml:space="preserve"> 201</w:t>
      </w:r>
      <w:r>
        <w:rPr>
          <w:rFonts w:ascii="Times New Roman" w:eastAsia="Times New Roman" w:hAnsi="Times New Roman"/>
          <w:sz w:val="24"/>
        </w:rPr>
        <w:t>6</w:t>
      </w:r>
      <w:r w:rsidRPr="00CF26F2">
        <w:rPr>
          <w:rFonts w:ascii="Times New Roman" w:eastAsia="Times New Roman" w:hAnsi="Times New Roman"/>
          <w:sz w:val="24"/>
        </w:rPr>
        <w:t xml:space="preserve">                                      </w:t>
      </w:r>
      <w:r w:rsidRPr="00CF26F2">
        <w:rPr>
          <w:rFonts w:ascii="Times New Roman" w:eastAsia="Times New Roman" w:hAnsi="Times New Roman"/>
          <w:b/>
          <w:sz w:val="24"/>
        </w:rPr>
        <w:t>Fecha aceptación:</w:t>
      </w:r>
      <w:r w:rsidRPr="00CF26F2">
        <w:rPr>
          <w:rFonts w:ascii="Times New Roman" w:eastAsia="Times New Roman" w:hAnsi="Times New Roman"/>
          <w:sz w:val="24"/>
        </w:rPr>
        <w:t xml:space="preserve"> Junio 2016</w:t>
      </w:r>
      <w:r w:rsidR="0057616B">
        <w:rPr>
          <w:rFonts w:cstheme="minorHAnsi"/>
        </w:rPr>
        <w:pict w14:anchorId="1451EDD1">
          <v:rect id="_x0000_i1025" style="width:0;height:1.5pt" o:hralign="center" o:hrstd="t" o:hr="t" fillcolor="#a0a0a0" stroked="f"/>
        </w:pict>
      </w:r>
    </w:p>
    <w:p w14:paraId="38078A50" w14:textId="77777777" w:rsidR="001D34B8" w:rsidRPr="00C577B2" w:rsidRDefault="001D34B8" w:rsidP="001D34B8">
      <w:pPr>
        <w:pStyle w:val="NormalWeb"/>
        <w:shd w:val="clear" w:color="auto" w:fill="FFFFFF"/>
        <w:spacing w:before="0" w:beforeAutospacing="0" w:after="0" w:afterAutospacing="0" w:line="360" w:lineRule="auto"/>
        <w:rPr>
          <w:rFonts w:cs="Arial"/>
        </w:rPr>
      </w:pPr>
    </w:p>
    <w:p w14:paraId="587B97D3" w14:textId="41974F5D" w:rsidR="00C6720D" w:rsidRPr="001D34B8" w:rsidRDefault="00647497" w:rsidP="003B435B">
      <w:pPr>
        <w:pStyle w:val="NormalWeb"/>
        <w:shd w:val="clear" w:color="auto" w:fill="FFFFFF"/>
        <w:spacing w:before="0" w:beforeAutospacing="0" w:after="0" w:afterAutospacing="0" w:line="360" w:lineRule="auto"/>
        <w:jc w:val="both"/>
        <w:rPr>
          <w:rFonts w:ascii="Calibri" w:hAnsi="Calibri" w:cs="Calibri"/>
          <w:color w:val="7030A0"/>
          <w:sz w:val="28"/>
          <w:szCs w:val="28"/>
        </w:rPr>
      </w:pPr>
      <w:r w:rsidRPr="001D34B8">
        <w:rPr>
          <w:rFonts w:ascii="Calibri" w:hAnsi="Calibri" w:cs="Calibri"/>
          <w:color w:val="7030A0"/>
          <w:sz w:val="28"/>
          <w:szCs w:val="28"/>
        </w:rPr>
        <w:t>Introducc</w:t>
      </w:r>
      <w:r w:rsidR="00A031DD" w:rsidRPr="001D34B8">
        <w:rPr>
          <w:rFonts w:ascii="Calibri" w:hAnsi="Calibri" w:cs="Calibri"/>
          <w:color w:val="7030A0"/>
          <w:sz w:val="28"/>
          <w:szCs w:val="28"/>
        </w:rPr>
        <w:t xml:space="preserve">ión </w:t>
      </w:r>
    </w:p>
    <w:p w14:paraId="7E920A1B" w14:textId="36DCD600" w:rsidR="004E46B8" w:rsidRPr="00C577B2" w:rsidRDefault="00300746" w:rsidP="003B435B">
      <w:pPr>
        <w:pStyle w:val="NormalWeb"/>
        <w:shd w:val="clear" w:color="auto" w:fill="FFFFFF"/>
        <w:spacing w:before="0" w:beforeAutospacing="0" w:after="0" w:afterAutospacing="0" w:line="360" w:lineRule="auto"/>
        <w:jc w:val="both"/>
        <w:rPr>
          <w:rFonts w:eastAsia="Calibri" w:cs="Arial"/>
          <w:lang w:eastAsia="en-US"/>
        </w:rPr>
      </w:pPr>
      <w:r w:rsidRPr="00C577B2">
        <w:rPr>
          <w:rFonts w:eastAsia="Calibri" w:cs="Arial"/>
          <w:lang w:eastAsia="en-US"/>
        </w:rPr>
        <w:t>La</w:t>
      </w:r>
      <w:r w:rsidR="00CD25AE" w:rsidRPr="00C577B2">
        <w:rPr>
          <w:rFonts w:eastAsia="Calibri" w:cs="Arial"/>
          <w:lang w:eastAsia="en-US"/>
        </w:rPr>
        <w:t>s acciones emprendidas por el gobierno federal para el desarrollo y fortalecimiento de los recurso</w:t>
      </w:r>
      <w:r w:rsidR="00AC4032">
        <w:rPr>
          <w:rFonts w:eastAsia="Calibri" w:cs="Arial"/>
          <w:lang w:eastAsia="en-US"/>
        </w:rPr>
        <w:t>s</w:t>
      </w:r>
      <w:r w:rsidR="00CD25AE" w:rsidRPr="00C577B2">
        <w:rPr>
          <w:rFonts w:eastAsia="Calibri" w:cs="Arial"/>
          <w:lang w:eastAsia="en-US"/>
        </w:rPr>
        <w:t xml:space="preserve"> hídricos en los distritos de riego no </w:t>
      </w:r>
      <w:r w:rsidR="00AC4032">
        <w:rPr>
          <w:rFonts w:eastAsia="Calibri" w:cs="Arial"/>
          <w:lang w:eastAsia="en-US"/>
        </w:rPr>
        <w:t xml:space="preserve">fueron </w:t>
      </w:r>
      <w:r w:rsidR="00181D3C" w:rsidRPr="00C577B2">
        <w:rPr>
          <w:rFonts w:eastAsia="Calibri" w:cs="Arial"/>
          <w:lang w:eastAsia="en-US"/>
        </w:rPr>
        <w:t>sustentad</w:t>
      </w:r>
      <w:r w:rsidR="00AC4032">
        <w:rPr>
          <w:rFonts w:eastAsia="Calibri" w:cs="Arial"/>
          <w:lang w:eastAsia="en-US"/>
        </w:rPr>
        <w:t>as</w:t>
      </w:r>
      <w:r w:rsidR="00CD25AE" w:rsidRPr="00C577B2">
        <w:rPr>
          <w:rFonts w:eastAsia="Calibri" w:cs="Arial"/>
          <w:lang w:eastAsia="en-US"/>
        </w:rPr>
        <w:t xml:space="preserve"> en estudios de impacto ambiental</w:t>
      </w:r>
      <w:r w:rsidR="004A5F03">
        <w:rPr>
          <w:rFonts w:eastAsia="Calibri" w:cs="Arial"/>
          <w:lang w:eastAsia="en-US"/>
        </w:rPr>
        <w:t>,</w:t>
      </w:r>
      <w:r w:rsidR="00794E72">
        <w:rPr>
          <w:rFonts w:eastAsia="Calibri" w:cs="Arial"/>
          <w:lang w:eastAsia="en-US"/>
        </w:rPr>
        <w:t xml:space="preserve"> sino</w:t>
      </w:r>
      <w:r w:rsidR="00CD25AE" w:rsidRPr="00C577B2">
        <w:rPr>
          <w:rFonts w:eastAsia="Calibri" w:cs="Arial"/>
          <w:lang w:eastAsia="en-US"/>
        </w:rPr>
        <w:t xml:space="preserve"> </w:t>
      </w:r>
      <w:r w:rsidR="00AC4032">
        <w:rPr>
          <w:rFonts w:eastAsia="Calibri" w:cs="Arial"/>
          <w:lang w:eastAsia="en-US"/>
        </w:rPr>
        <w:t>en</w:t>
      </w:r>
      <w:r w:rsidR="00181D3C" w:rsidRPr="00C577B2">
        <w:rPr>
          <w:rFonts w:eastAsia="Calibri" w:cs="Arial"/>
          <w:lang w:eastAsia="en-US"/>
        </w:rPr>
        <w:t xml:space="preserve"> </w:t>
      </w:r>
      <w:r w:rsidR="00CD25AE" w:rsidRPr="00C577B2">
        <w:rPr>
          <w:rFonts w:eastAsia="Calibri" w:cs="Arial"/>
          <w:lang w:eastAsia="en-US"/>
        </w:rPr>
        <w:t>decisiones</w:t>
      </w:r>
      <w:r w:rsidR="00AC4032">
        <w:rPr>
          <w:rFonts w:eastAsia="Calibri" w:cs="Arial"/>
          <w:lang w:eastAsia="en-US"/>
        </w:rPr>
        <w:t xml:space="preserve"> </w:t>
      </w:r>
      <w:r w:rsidR="00CD25AE" w:rsidRPr="00C577B2">
        <w:rPr>
          <w:rFonts w:eastAsia="Calibri" w:cs="Arial"/>
          <w:lang w:eastAsia="en-US"/>
        </w:rPr>
        <w:t>de los gobernantes en turno</w:t>
      </w:r>
      <w:r w:rsidR="00D91F1B">
        <w:rPr>
          <w:rFonts w:eastAsia="Calibri" w:cs="Arial"/>
          <w:lang w:eastAsia="en-US"/>
        </w:rPr>
        <w:t xml:space="preserve"> tomadas a partir de</w:t>
      </w:r>
      <w:r w:rsidR="00CD25AE" w:rsidRPr="00C577B2">
        <w:rPr>
          <w:rFonts w:eastAsia="Calibri" w:cs="Arial"/>
          <w:lang w:eastAsia="en-US"/>
        </w:rPr>
        <w:t xml:space="preserve"> su visión de desarrollo y su particular forma de gobernar. Al momento de hacer efectivas sus iniciativas s</w:t>
      </w:r>
      <w:r w:rsidR="004A5F03">
        <w:rPr>
          <w:rFonts w:eastAsia="Calibri" w:cs="Arial"/>
          <w:lang w:eastAsia="en-US"/>
        </w:rPr>
        <w:t>ó</w:t>
      </w:r>
      <w:r w:rsidR="00CD25AE" w:rsidRPr="00C577B2">
        <w:rPr>
          <w:rFonts w:eastAsia="Calibri" w:cs="Arial"/>
          <w:lang w:eastAsia="en-US"/>
        </w:rPr>
        <w:t xml:space="preserve">lo consideraron </w:t>
      </w:r>
      <w:r w:rsidR="00AC4032">
        <w:rPr>
          <w:rFonts w:eastAsia="Calibri" w:cs="Arial"/>
          <w:lang w:eastAsia="en-US"/>
        </w:rPr>
        <w:t>e</w:t>
      </w:r>
      <w:r w:rsidR="00CD25AE" w:rsidRPr="00C577B2">
        <w:rPr>
          <w:rFonts w:eastAsia="Calibri" w:cs="Arial"/>
          <w:lang w:eastAsia="en-US"/>
        </w:rPr>
        <w:t xml:space="preserve">l número de población </w:t>
      </w:r>
      <w:r w:rsidR="00AC4032">
        <w:rPr>
          <w:rFonts w:eastAsia="Calibri" w:cs="Arial"/>
          <w:lang w:eastAsia="en-US"/>
        </w:rPr>
        <w:t xml:space="preserve">que se vería </w:t>
      </w:r>
      <w:r w:rsidR="00CD25AE" w:rsidRPr="00C577B2">
        <w:rPr>
          <w:rFonts w:eastAsia="Calibri" w:cs="Arial"/>
          <w:lang w:eastAsia="en-US"/>
        </w:rPr>
        <w:t>“beneficiada”</w:t>
      </w:r>
      <w:r w:rsidR="00D91F1B">
        <w:rPr>
          <w:rFonts w:eastAsia="Calibri" w:cs="Arial"/>
          <w:lang w:eastAsia="en-US"/>
        </w:rPr>
        <w:t>,</w:t>
      </w:r>
      <w:r w:rsidR="00CD25AE" w:rsidRPr="00C577B2">
        <w:rPr>
          <w:rFonts w:eastAsia="Calibri" w:cs="Arial"/>
          <w:lang w:eastAsia="en-US"/>
        </w:rPr>
        <w:t xml:space="preserve"> en contraposición </w:t>
      </w:r>
      <w:r w:rsidR="00D91F1B">
        <w:rPr>
          <w:rFonts w:eastAsia="Calibri" w:cs="Arial"/>
          <w:lang w:eastAsia="en-US"/>
        </w:rPr>
        <w:t xml:space="preserve">con </w:t>
      </w:r>
      <w:r w:rsidR="00AC4032">
        <w:rPr>
          <w:rFonts w:eastAsia="Calibri" w:cs="Arial"/>
          <w:lang w:eastAsia="en-US"/>
        </w:rPr>
        <w:t>el número de la</w:t>
      </w:r>
      <w:r w:rsidR="00CD25AE" w:rsidRPr="00C577B2">
        <w:rPr>
          <w:rFonts w:eastAsia="Calibri" w:cs="Arial"/>
          <w:lang w:eastAsia="en-US"/>
        </w:rPr>
        <w:t xml:space="preserve"> </w:t>
      </w:r>
      <w:r w:rsidR="004E46B8" w:rsidRPr="00C577B2">
        <w:rPr>
          <w:rFonts w:eastAsia="Calibri" w:cs="Arial"/>
          <w:lang w:eastAsia="en-US"/>
        </w:rPr>
        <w:t>“</w:t>
      </w:r>
      <w:r w:rsidR="00CD25AE" w:rsidRPr="00C577B2">
        <w:rPr>
          <w:rFonts w:eastAsia="Calibri" w:cs="Arial"/>
          <w:lang w:eastAsia="en-US"/>
        </w:rPr>
        <w:t>no beneficiada</w:t>
      </w:r>
      <w:r w:rsidR="004E46B8" w:rsidRPr="00C577B2">
        <w:rPr>
          <w:rFonts w:eastAsia="Calibri" w:cs="Arial"/>
          <w:lang w:eastAsia="en-US"/>
        </w:rPr>
        <w:t>”</w:t>
      </w:r>
      <w:r w:rsidR="00CD25AE" w:rsidRPr="00C577B2">
        <w:rPr>
          <w:rFonts w:eastAsia="Calibri" w:cs="Arial"/>
          <w:lang w:eastAsia="en-US"/>
        </w:rPr>
        <w:t xml:space="preserve">, sin </w:t>
      </w:r>
      <w:r w:rsidR="00AC4032">
        <w:rPr>
          <w:rFonts w:eastAsia="Calibri" w:cs="Arial"/>
          <w:lang w:eastAsia="en-US"/>
        </w:rPr>
        <w:t xml:space="preserve">detenerse a </w:t>
      </w:r>
      <w:r w:rsidR="00D91F1B">
        <w:rPr>
          <w:rFonts w:eastAsia="Calibri" w:cs="Arial"/>
          <w:lang w:eastAsia="en-US"/>
        </w:rPr>
        <w:t>pensar en</w:t>
      </w:r>
      <w:r w:rsidR="004E46B8" w:rsidRPr="00C577B2">
        <w:rPr>
          <w:rFonts w:eastAsia="Calibri" w:cs="Arial"/>
          <w:lang w:eastAsia="en-US"/>
        </w:rPr>
        <w:t xml:space="preserve"> los efectos </w:t>
      </w:r>
      <w:r w:rsidR="00AC4032">
        <w:rPr>
          <w:rFonts w:eastAsia="Calibri" w:cs="Arial"/>
          <w:lang w:eastAsia="en-US"/>
        </w:rPr>
        <w:t xml:space="preserve">a </w:t>
      </w:r>
      <w:r w:rsidR="004E46B8" w:rsidRPr="00C577B2">
        <w:rPr>
          <w:rFonts w:eastAsia="Calibri" w:cs="Arial"/>
          <w:lang w:eastAsia="en-US"/>
        </w:rPr>
        <w:t xml:space="preserve">corto y largo plazo </w:t>
      </w:r>
      <w:r w:rsidR="00D91F1B">
        <w:rPr>
          <w:rFonts w:eastAsia="Calibri" w:cs="Arial"/>
          <w:lang w:eastAsia="en-US"/>
        </w:rPr>
        <w:t xml:space="preserve">que podrían ocasionar </w:t>
      </w:r>
      <w:r w:rsidR="004E46B8" w:rsidRPr="00C577B2">
        <w:rPr>
          <w:rFonts w:eastAsia="Calibri" w:cs="Arial"/>
          <w:lang w:eastAsia="en-US"/>
        </w:rPr>
        <w:t xml:space="preserve">en el medio ambiente, </w:t>
      </w:r>
      <w:r w:rsidR="00AC4032">
        <w:rPr>
          <w:rFonts w:eastAsia="Calibri" w:cs="Arial"/>
          <w:lang w:eastAsia="en-US"/>
        </w:rPr>
        <w:t>sobre todo</w:t>
      </w:r>
      <w:r w:rsidR="004E46B8" w:rsidRPr="00C577B2">
        <w:rPr>
          <w:rFonts w:eastAsia="Calibri" w:cs="Arial"/>
          <w:lang w:eastAsia="en-US"/>
        </w:rPr>
        <w:t xml:space="preserve"> en el caso de la laguna de Tecomate</w:t>
      </w:r>
      <w:r w:rsidR="00D91F1B">
        <w:rPr>
          <w:rFonts w:eastAsia="Calibri" w:cs="Arial"/>
          <w:lang w:eastAsia="en-US"/>
        </w:rPr>
        <w:t>,</w:t>
      </w:r>
      <w:r w:rsidR="00AC4032">
        <w:rPr>
          <w:rFonts w:eastAsia="Calibri" w:cs="Arial"/>
          <w:lang w:eastAsia="en-US"/>
        </w:rPr>
        <w:t xml:space="preserve"> con</w:t>
      </w:r>
      <w:r w:rsidR="004E46B8" w:rsidRPr="00C577B2">
        <w:rPr>
          <w:rFonts w:eastAsia="Calibri" w:cs="Arial"/>
          <w:lang w:eastAsia="en-US"/>
        </w:rPr>
        <w:t xml:space="preserve"> la construcción de la Presa Revolución Mexicana a principios de la década de los </w:t>
      </w:r>
      <w:r w:rsidR="004A5F03">
        <w:rPr>
          <w:rFonts w:eastAsia="Calibri" w:cs="Arial"/>
          <w:lang w:eastAsia="en-US"/>
        </w:rPr>
        <w:t>años ochenta</w:t>
      </w:r>
      <w:r w:rsidR="004E46B8" w:rsidRPr="00C577B2">
        <w:rPr>
          <w:rFonts w:eastAsia="Calibri" w:cs="Arial"/>
          <w:lang w:eastAsia="en-US"/>
        </w:rPr>
        <w:t xml:space="preserve"> del siglo pasado.</w:t>
      </w:r>
    </w:p>
    <w:p w14:paraId="0551CB4C" w14:textId="4813D7BF" w:rsidR="004E46B8" w:rsidRPr="00C577B2" w:rsidRDefault="00DC6D99" w:rsidP="003B435B">
      <w:pPr>
        <w:pStyle w:val="NormalWeb"/>
        <w:shd w:val="clear" w:color="auto" w:fill="FFFFFF"/>
        <w:spacing w:before="0" w:beforeAutospacing="0" w:after="0" w:afterAutospacing="0" w:line="360" w:lineRule="auto"/>
        <w:jc w:val="both"/>
        <w:rPr>
          <w:rFonts w:eastAsia="Calibri" w:cs="Arial"/>
          <w:lang w:eastAsia="en-US"/>
        </w:rPr>
      </w:pPr>
      <w:r w:rsidRPr="00C577B2">
        <w:rPr>
          <w:rFonts w:eastAsia="Calibri" w:cs="Arial"/>
          <w:lang w:eastAsia="en-US"/>
        </w:rPr>
        <w:t>L</w:t>
      </w:r>
      <w:r w:rsidR="00AC4032">
        <w:rPr>
          <w:rFonts w:eastAsia="Calibri" w:cs="Arial"/>
          <w:lang w:eastAsia="en-US"/>
        </w:rPr>
        <w:t>as</w:t>
      </w:r>
      <w:r w:rsidR="004E46B8" w:rsidRPr="00C577B2">
        <w:rPr>
          <w:rFonts w:eastAsia="Calibri" w:cs="Arial"/>
          <w:lang w:eastAsia="en-US"/>
        </w:rPr>
        <w:t xml:space="preserve"> comunidades de Tecomate Pesquerías, Cerro la Pesquería y Las Ramaditas, ubicadas a la vera de la laguna</w:t>
      </w:r>
      <w:r w:rsidR="00AC4032">
        <w:rPr>
          <w:rFonts w:eastAsia="Calibri" w:cs="Arial"/>
          <w:lang w:eastAsia="en-US"/>
        </w:rPr>
        <w:t>,</w:t>
      </w:r>
      <w:r w:rsidR="004E46B8" w:rsidRPr="00C577B2">
        <w:rPr>
          <w:rFonts w:eastAsia="Calibri" w:cs="Arial"/>
          <w:lang w:eastAsia="en-US"/>
        </w:rPr>
        <w:t xml:space="preserve"> han </w:t>
      </w:r>
      <w:r w:rsidR="00D91F1B">
        <w:rPr>
          <w:rFonts w:eastAsia="Calibri" w:cs="Arial"/>
          <w:lang w:eastAsia="en-US"/>
        </w:rPr>
        <w:t>sido</w:t>
      </w:r>
      <w:r w:rsidR="00114AFC">
        <w:rPr>
          <w:rFonts w:eastAsia="Calibri" w:cs="Arial"/>
          <w:lang w:eastAsia="en-US"/>
        </w:rPr>
        <w:t xml:space="preserve"> afectada</w:t>
      </w:r>
      <w:r w:rsidR="008D0C89">
        <w:rPr>
          <w:rFonts w:eastAsia="Calibri" w:cs="Arial"/>
          <w:lang w:eastAsia="en-US"/>
        </w:rPr>
        <w:t>s en</w:t>
      </w:r>
      <w:r w:rsidR="00C172A4">
        <w:rPr>
          <w:rFonts w:eastAsia="Calibri" w:cs="Arial"/>
          <w:lang w:eastAsia="en-US"/>
        </w:rPr>
        <w:t xml:space="preserve"> la pesca,</w:t>
      </w:r>
      <w:r w:rsidR="00114AFC">
        <w:rPr>
          <w:rFonts w:eastAsia="Calibri" w:cs="Arial"/>
          <w:lang w:eastAsia="en-US"/>
        </w:rPr>
        <w:t xml:space="preserve"> su actividad principal, </w:t>
      </w:r>
      <w:r w:rsidR="00C77EDD">
        <w:rPr>
          <w:rFonts w:eastAsia="Calibri" w:cs="Arial"/>
          <w:lang w:eastAsia="en-US"/>
        </w:rPr>
        <w:t xml:space="preserve">por lo que han tenido que </w:t>
      </w:r>
      <w:r w:rsidR="004E46B8" w:rsidRPr="00C577B2">
        <w:rPr>
          <w:rFonts w:eastAsia="Calibri" w:cs="Arial"/>
          <w:lang w:eastAsia="en-US"/>
        </w:rPr>
        <w:t>desarrolla</w:t>
      </w:r>
      <w:r w:rsidR="00C77EDD">
        <w:rPr>
          <w:rFonts w:eastAsia="Calibri" w:cs="Arial"/>
          <w:lang w:eastAsia="en-US"/>
        </w:rPr>
        <w:t>r</w:t>
      </w:r>
      <w:r w:rsidR="004E46B8" w:rsidRPr="00C577B2">
        <w:rPr>
          <w:rFonts w:eastAsia="Calibri" w:cs="Arial"/>
          <w:lang w:eastAsia="en-US"/>
        </w:rPr>
        <w:t xml:space="preserve"> diferentes estrategias</w:t>
      </w:r>
      <w:r w:rsidR="00114AFC">
        <w:rPr>
          <w:rFonts w:eastAsia="Calibri" w:cs="Arial"/>
          <w:lang w:eastAsia="en-US"/>
        </w:rPr>
        <w:t xml:space="preserve"> para sobrevivir. A</w:t>
      </w:r>
      <w:r w:rsidR="004E46B8" w:rsidRPr="00C577B2">
        <w:rPr>
          <w:rFonts w:eastAsia="Calibri" w:cs="Arial"/>
          <w:lang w:eastAsia="en-US"/>
        </w:rPr>
        <w:t xml:space="preserve">demás de realizar actividades </w:t>
      </w:r>
      <w:r w:rsidR="00C172A4">
        <w:rPr>
          <w:rFonts w:eastAsia="Calibri" w:cs="Arial"/>
          <w:lang w:eastAsia="en-US"/>
        </w:rPr>
        <w:t>de</w:t>
      </w:r>
      <w:r w:rsidR="004E46B8" w:rsidRPr="00C577B2">
        <w:rPr>
          <w:rFonts w:eastAsia="Calibri" w:cs="Arial"/>
          <w:lang w:eastAsia="en-US"/>
        </w:rPr>
        <w:t xml:space="preserve"> agricultura, como la siembra temporal de maíz, o el cuidado de huertas de coco, han </w:t>
      </w:r>
      <w:r w:rsidR="00C172A4">
        <w:rPr>
          <w:rFonts w:eastAsia="Calibri" w:cs="Arial"/>
          <w:lang w:eastAsia="en-US"/>
        </w:rPr>
        <w:t>e</w:t>
      </w:r>
      <w:r w:rsidR="00114AFC">
        <w:rPr>
          <w:rFonts w:eastAsia="Calibri" w:cs="Arial"/>
          <w:lang w:eastAsia="en-US"/>
        </w:rPr>
        <w:t xml:space="preserve">migrado. Estos </w:t>
      </w:r>
      <w:r w:rsidR="004E46B8" w:rsidRPr="00C577B2">
        <w:rPr>
          <w:rFonts w:eastAsia="Calibri" w:cs="Arial"/>
          <w:lang w:eastAsia="en-US"/>
        </w:rPr>
        <w:t xml:space="preserve">procesos migratorios se reflejan en el </w:t>
      </w:r>
      <w:r w:rsidR="00114AFC">
        <w:rPr>
          <w:rFonts w:eastAsia="Calibri" w:cs="Arial"/>
          <w:lang w:eastAsia="en-US"/>
        </w:rPr>
        <w:t>número de</w:t>
      </w:r>
      <w:r w:rsidR="004E46B8" w:rsidRPr="00C577B2">
        <w:rPr>
          <w:rFonts w:eastAsia="Calibri" w:cs="Arial"/>
          <w:lang w:eastAsia="en-US"/>
        </w:rPr>
        <w:t xml:space="preserve"> su población, </w:t>
      </w:r>
      <w:r w:rsidR="00114AFC">
        <w:rPr>
          <w:rFonts w:eastAsia="Calibri" w:cs="Arial"/>
          <w:lang w:eastAsia="en-US"/>
        </w:rPr>
        <w:t xml:space="preserve">pues </w:t>
      </w:r>
      <w:r w:rsidR="004E46B8" w:rsidRPr="00C577B2">
        <w:rPr>
          <w:rFonts w:eastAsia="Calibri" w:cs="Arial"/>
          <w:lang w:eastAsia="en-US"/>
        </w:rPr>
        <w:t xml:space="preserve">si bien durante el periodo </w:t>
      </w:r>
      <w:r w:rsidR="00D91F1B">
        <w:rPr>
          <w:rFonts w:eastAsia="Calibri" w:cs="Arial"/>
          <w:lang w:eastAsia="en-US"/>
        </w:rPr>
        <w:t xml:space="preserve">de </w:t>
      </w:r>
      <w:r w:rsidR="004E46B8" w:rsidRPr="00C577B2">
        <w:rPr>
          <w:rFonts w:eastAsia="Calibri" w:cs="Arial"/>
          <w:lang w:eastAsia="en-US"/>
        </w:rPr>
        <w:t xml:space="preserve">1970 </w:t>
      </w:r>
      <w:r w:rsidR="00D91F1B">
        <w:rPr>
          <w:rFonts w:eastAsia="Calibri" w:cs="Arial"/>
          <w:lang w:eastAsia="en-US"/>
        </w:rPr>
        <w:t>a</w:t>
      </w:r>
      <w:r w:rsidR="004E46B8" w:rsidRPr="00C577B2">
        <w:rPr>
          <w:rFonts w:eastAsia="Calibri" w:cs="Arial"/>
          <w:lang w:eastAsia="en-US"/>
        </w:rPr>
        <w:t xml:space="preserve"> 2010 el saldo poblacional neto e</w:t>
      </w:r>
      <w:r w:rsidR="00C172A4">
        <w:rPr>
          <w:rFonts w:eastAsia="Calibri" w:cs="Arial"/>
          <w:lang w:eastAsia="en-US"/>
        </w:rPr>
        <w:t>ra</w:t>
      </w:r>
      <w:r w:rsidR="004E46B8" w:rsidRPr="00C577B2">
        <w:rPr>
          <w:rFonts w:eastAsia="Calibri" w:cs="Arial"/>
          <w:lang w:eastAsia="en-US"/>
        </w:rPr>
        <w:t xml:space="preserve"> positivo, </w:t>
      </w:r>
      <w:r w:rsidR="00C172A4">
        <w:rPr>
          <w:rFonts w:eastAsia="Calibri" w:cs="Arial"/>
          <w:lang w:eastAsia="en-US"/>
        </w:rPr>
        <w:t xml:space="preserve">en </w:t>
      </w:r>
      <w:r w:rsidR="004E46B8" w:rsidRPr="00C577B2">
        <w:rPr>
          <w:rFonts w:eastAsia="Calibri" w:cs="Arial"/>
          <w:lang w:eastAsia="en-US"/>
        </w:rPr>
        <w:t xml:space="preserve">una de </w:t>
      </w:r>
      <w:r w:rsidR="00C172A4">
        <w:rPr>
          <w:rFonts w:eastAsia="Calibri" w:cs="Arial"/>
          <w:lang w:eastAsia="en-US"/>
        </w:rPr>
        <w:t>estas</w:t>
      </w:r>
      <w:r w:rsidR="004E46B8" w:rsidRPr="00C577B2">
        <w:rPr>
          <w:rFonts w:eastAsia="Calibri" w:cs="Arial"/>
          <w:lang w:eastAsia="en-US"/>
        </w:rPr>
        <w:t xml:space="preserve"> comunidades </w:t>
      </w:r>
      <w:r w:rsidR="00C172A4">
        <w:rPr>
          <w:rFonts w:eastAsia="Calibri" w:cs="Arial"/>
          <w:lang w:eastAsia="en-US"/>
        </w:rPr>
        <w:t xml:space="preserve">fue </w:t>
      </w:r>
      <w:r w:rsidR="004E46B8" w:rsidRPr="00C577B2">
        <w:rPr>
          <w:rFonts w:eastAsia="Calibri" w:cs="Arial"/>
          <w:lang w:eastAsia="en-US"/>
        </w:rPr>
        <w:t>negativ</w:t>
      </w:r>
      <w:r w:rsidR="00C172A4">
        <w:rPr>
          <w:rFonts w:eastAsia="Calibri" w:cs="Arial"/>
          <w:lang w:eastAsia="en-US"/>
        </w:rPr>
        <w:t>o</w:t>
      </w:r>
      <w:r w:rsidR="004E46B8" w:rsidRPr="00C577B2">
        <w:rPr>
          <w:rFonts w:eastAsia="Calibri" w:cs="Arial"/>
          <w:lang w:eastAsia="en-US"/>
        </w:rPr>
        <w:t>. A primera vista parec</w:t>
      </w:r>
      <w:r w:rsidR="00C172A4">
        <w:rPr>
          <w:rFonts w:eastAsia="Calibri" w:cs="Arial"/>
          <w:lang w:eastAsia="en-US"/>
        </w:rPr>
        <w:t>e</w:t>
      </w:r>
      <w:r w:rsidR="004E46B8" w:rsidRPr="00C577B2">
        <w:rPr>
          <w:rFonts w:eastAsia="Calibri" w:cs="Arial"/>
          <w:lang w:eastAsia="en-US"/>
        </w:rPr>
        <w:t xml:space="preserve"> que la construcción de la presa </w:t>
      </w:r>
      <w:r w:rsidR="00D91F1B">
        <w:rPr>
          <w:rFonts w:eastAsia="Calibri" w:cs="Arial"/>
          <w:lang w:eastAsia="en-US"/>
        </w:rPr>
        <w:t xml:space="preserve">y sus repercusiones en el medio ambiente </w:t>
      </w:r>
      <w:r w:rsidR="004E46B8" w:rsidRPr="00C577B2">
        <w:rPr>
          <w:rFonts w:eastAsia="Calibri" w:cs="Arial"/>
          <w:lang w:eastAsia="en-US"/>
        </w:rPr>
        <w:t>provoc</w:t>
      </w:r>
      <w:r w:rsidR="00D91F1B">
        <w:rPr>
          <w:rFonts w:eastAsia="Calibri" w:cs="Arial"/>
          <w:lang w:eastAsia="en-US"/>
        </w:rPr>
        <w:t>aron la migración de la población</w:t>
      </w:r>
      <w:r w:rsidR="004E46B8" w:rsidRPr="00C577B2">
        <w:rPr>
          <w:rFonts w:eastAsia="Calibri" w:cs="Arial"/>
          <w:lang w:eastAsia="en-US"/>
        </w:rPr>
        <w:t xml:space="preserve">, pero </w:t>
      </w:r>
      <w:r w:rsidR="00D91F1B">
        <w:rPr>
          <w:rFonts w:eastAsia="Calibri" w:cs="Arial"/>
          <w:lang w:eastAsia="en-US"/>
        </w:rPr>
        <w:t>si se</w:t>
      </w:r>
      <w:r w:rsidR="004E46B8" w:rsidRPr="00C577B2">
        <w:rPr>
          <w:rFonts w:eastAsia="Calibri" w:cs="Arial"/>
          <w:lang w:eastAsia="en-US"/>
        </w:rPr>
        <w:t xml:space="preserve"> analiza</w:t>
      </w:r>
      <w:r w:rsidR="00D91F1B">
        <w:rPr>
          <w:rFonts w:eastAsia="Calibri" w:cs="Arial"/>
          <w:lang w:eastAsia="en-US"/>
        </w:rPr>
        <w:t xml:space="preserve"> con más detalle</w:t>
      </w:r>
      <w:r w:rsidR="004E46B8" w:rsidRPr="00C577B2">
        <w:rPr>
          <w:rFonts w:eastAsia="Calibri" w:cs="Arial"/>
          <w:lang w:eastAsia="en-US"/>
        </w:rPr>
        <w:t xml:space="preserve"> la situación </w:t>
      </w:r>
      <w:r w:rsidR="00AB5C9B" w:rsidRPr="00C577B2">
        <w:rPr>
          <w:rFonts w:eastAsia="Calibri" w:cs="Arial"/>
          <w:lang w:eastAsia="en-US"/>
        </w:rPr>
        <w:t xml:space="preserve">se </w:t>
      </w:r>
      <w:r w:rsidR="007B6175">
        <w:rPr>
          <w:rFonts w:eastAsia="Calibri" w:cs="Arial"/>
          <w:lang w:eastAsia="en-US"/>
        </w:rPr>
        <w:t xml:space="preserve">puede </w:t>
      </w:r>
      <w:r w:rsidR="00AB5C9B" w:rsidRPr="00C577B2">
        <w:rPr>
          <w:rFonts w:eastAsia="Calibri" w:cs="Arial"/>
          <w:lang w:eastAsia="en-US"/>
        </w:rPr>
        <w:t>observ</w:t>
      </w:r>
      <w:r w:rsidR="00D91F1B">
        <w:rPr>
          <w:rFonts w:eastAsia="Calibri" w:cs="Arial"/>
          <w:lang w:eastAsia="en-US"/>
        </w:rPr>
        <w:t>a</w:t>
      </w:r>
      <w:r w:rsidR="007B6175">
        <w:rPr>
          <w:rFonts w:eastAsia="Calibri" w:cs="Arial"/>
          <w:lang w:eastAsia="en-US"/>
        </w:rPr>
        <w:t>r</w:t>
      </w:r>
      <w:r w:rsidR="004E46B8" w:rsidRPr="00C577B2">
        <w:rPr>
          <w:rFonts w:eastAsia="Calibri" w:cs="Arial"/>
          <w:lang w:eastAsia="en-US"/>
        </w:rPr>
        <w:t xml:space="preserve"> que se conjuntan factores ligados a la crisis económica </w:t>
      </w:r>
      <w:r w:rsidR="00D91F1B">
        <w:rPr>
          <w:rFonts w:eastAsia="Calibri" w:cs="Arial"/>
          <w:lang w:eastAsia="en-US"/>
        </w:rPr>
        <w:t>de</w:t>
      </w:r>
      <w:r w:rsidR="004E46B8" w:rsidRPr="00C577B2">
        <w:rPr>
          <w:rFonts w:eastAsia="Calibri" w:cs="Arial"/>
          <w:lang w:eastAsia="en-US"/>
        </w:rPr>
        <w:t xml:space="preserve"> los años </w:t>
      </w:r>
      <w:r w:rsidR="00C172A4">
        <w:rPr>
          <w:rFonts w:eastAsia="Calibri" w:cs="Arial"/>
          <w:lang w:eastAsia="en-US"/>
        </w:rPr>
        <w:t>ochenta</w:t>
      </w:r>
      <w:r w:rsidR="004E46B8" w:rsidRPr="00C577B2">
        <w:rPr>
          <w:rFonts w:eastAsia="Calibri" w:cs="Arial"/>
          <w:lang w:eastAsia="en-US"/>
        </w:rPr>
        <w:t xml:space="preserve"> y a las facilidades que en ese </w:t>
      </w:r>
      <w:r w:rsidR="00D91F1B">
        <w:rPr>
          <w:rFonts w:eastAsia="Calibri" w:cs="Arial"/>
          <w:lang w:eastAsia="en-US"/>
        </w:rPr>
        <w:t>entonces</w:t>
      </w:r>
      <w:r w:rsidR="004E46B8" w:rsidRPr="00C577B2">
        <w:rPr>
          <w:rFonts w:eastAsia="Calibri" w:cs="Arial"/>
          <w:lang w:eastAsia="en-US"/>
        </w:rPr>
        <w:t xml:space="preserve"> </w:t>
      </w:r>
      <w:r w:rsidR="007B6175">
        <w:rPr>
          <w:rFonts w:eastAsia="Calibri" w:cs="Arial"/>
          <w:lang w:eastAsia="en-US"/>
        </w:rPr>
        <w:t xml:space="preserve">había </w:t>
      </w:r>
      <w:r w:rsidR="004E46B8" w:rsidRPr="00C577B2">
        <w:rPr>
          <w:rFonts w:eastAsia="Calibri" w:cs="Arial"/>
          <w:lang w:eastAsia="en-US"/>
        </w:rPr>
        <w:t>para migrar de manera temporal</w:t>
      </w:r>
      <w:r w:rsidR="00D91F1B">
        <w:rPr>
          <w:rFonts w:eastAsia="Calibri" w:cs="Arial"/>
          <w:lang w:eastAsia="en-US"/>
        </w:rPr>
        <w:t xml:space="preserve">. Todo esto </w:t>
      </w:r>
      <w:r w:rsidR="00AB5C9B" w:rsidRPr="00C577B2">
        <w:rPr>
          <w:rFonts w:eastAsia="Calibri" w:cs="Arial"/>
          <w:lang w:eastAsia="en-US"/>
        </w:rPr>
        <w:t xml:space="preserve">facilitó </w:t>
      </w:r>
      <w:r w:rsidR="004E46B8" w:rsidRPr="00C577B2">
        <w:rPr>
          <w:rFonts w:eastAsia="Calibri" w:cs="Arial"/>
          <w:lang w:eastAsia="en-US"/>
        </w:rPr>
        <w:t xml:space="preserve">que los migrantes </w:t>
      </w:r>
      <w:r w:rsidR="00D91F1B">
        <w:rPr>
          <w:rFonts w:eastAsia="Calibri" w:cs="Arial"/>
          <w:lang w:eastAsia="en-US"/>
        </w:rPr>
        <w:t xml:space="preserve">pudieran </w:t>
      </w:r>
      <w:r w:rsidR="00D91F1B">
        <w:rPr>
          <w:rFonts w:eastAsia="Calibri" w:cs="Arial"/>
          <w:lang w:eastAsia="en-US"/>
        </w:rPr>
        <w:lastRenderedPageBreak/>
        <w:t>estar presentes de</w:t>
      </w:r>
      <w:r w:rsidR="004E46B8" w:rsidRPr="00C577B2">
        <w:rPr>
          <w:rFonts w:eastAsia="Calibri" w:cs="Arial"/>
          <w:lang w:eastAsia="en-US"/>
        </w:rPr>
        <w:t xml:space="preserve"> </w:t>
      </w:r>
      <w:r w:rsidR="00D91F1B">
        <w:rPr>
          <w:rFonts w:eastAsia="Calibri" w:cs="Arial"/>
          <w:lang w:eastAsia="en-US"/>
        </w:rPr>
        <w:t xml:space="preserve">manera </w:t>
      </w:r>
      <w:r w:rsidR="004E46B8" w:rsidRPr="00C577B2">
        <w:rPr>
          <w:rFonts w:eastAsia="Calibri" w:cs="Arial"/>
          <w:lang w:eastAsia="en-US"/>
        </w:rPr>
        <w:t>p</w:t>
      </w:r>
      <w:r w:rsidR="00AB5C9B" w:rsidRPr="00C577B2">
        <w:rPr>
          <w:rFonts w:eastAsia="Calibri" w:cs="Arial"/>
          <w:lang w:eastAsia="en-US"/>
        </w:rPr>
        <w:t>eriódica</w:t>
      </w:r>
      <w:r w:rsidR="00216CA0">
        <w:rPr>
          <w:rFonts w:eastAsia="Calibri" w:cs="Arial"/>
          <w:lang w:eastAsia="en-US"/>
        </w:rPr>
        <w:t>,</w:t>
      </w:r>
      <w:r w:rsidR="00AB5C9B" w:rsidRPr="00C577B2">
        <w:rPr>
          <w:rFonts w:eastAsia="Calibri" w:cs="Arial"/>
          <w:lang w:eastAsia="en-US"/>
        </w:rPr>
        <w:t xml:space="preserve"> aument</w:t>
      </w:r>
      <w:r w:rsidR="007B6175">
        <w:rPr>
          <w:rFonts w:eastAsia="Calibri" w:cs="Arial"/>
          <w:lang w:eastAsia="en-US"/>
        </w:rPr>
        <w:t>ando así</w:t>
      </w:r>
      <w:r w:rsidR="004E46B8" w:rsidRPr="00C577B2">
        <w:rPr>
          <w:rFonts w:eastAsia="Calibri" w:cs="Arial"/>
          <w:lang w:eastAsia="en-US"/>
        </w:rPr>
        <w:t xml:space="preserve"> la población y</w:t>
      </w:r>
      <w:r w:rsidR="00D91F1B">
        <w:rPr>
          <w:rFonts w:eastAsia="Calibri" w:cs="Arial"/>
          <w:lang w:eastAsia="en-US"/>
        </w:rPr>
        <w:t>,</w:t>
      </w:r>
      <w:r w:rsidR="004E46B8" w:rsidRPr="00C577B2">
        <w:rPr>
          <w:rFonts w:eastAsia="Calibri" w:cs="Arial"/>
          <w:lang w:eastAsia="en-US"/>
        </w:rPr>
        <w:t xml:space="preserve"> </w:t>
      </w:r>
      <w:r w:rsidR="00D91F1B">
        <w:rPr>
          <w:rFonts w:eastAsia="Calibri" w:cs="Arial"/>
          <w:lang w:eastAsia="en-US"/>
        </w:rPr>
        <w:t>posteriormente,</w:t>
      </w:r>
      <w:r w:rsidR="004E46B8" w:rsidRPr="00C577B2">
        <w:rPr>
          <w:rFonts w:eastAsia="Calibri" w:cs="Arial"/>
          <w:lang w:eastAsia="en-US"/>
        </w:rPr>
        <w:t xml:space="preserve"> con la ayuda de las remesas, </w:t>
      </w:r>
      <w:r w:rsidR="00D91F1B">
        <w:rPr>
          <w:rFonts w:eastAsia="Calibri" w:cs="Arial"/>
          <w:lang w:eastAsia="en-US"/>
        </w:rPr>
        <w:t xml:space="preserve">que </w:t>
      </w:r>
      <w:r w:rsidR="00216CA0">
        <w:rPr>
          <w:rFonts w:eastAsia="Calibri" w:cs="Arial"/>
          <w:lang w:eastAsia="en-US"/>
        </w:rPr>
        <w:t>se desarrollaran</w:t>
      </w:r>
      <w:r w:rsidR="00D91F1B">
        <w:rPr>
          <w:rFonts w:eastAsia="Calibri" w:cs="Arial"/>
          <w:lang w:eastAsia="en-US"/>
        </w:rPr>
        <w:t xml:space="preserve"> </w:t>
      </w:r>
      <w:r w:rsidR="004E46B8" w:rsidRPr="00C577B2">
        <w:rPr>
          <w:rFonts w:eastAsia="Calibri" w:cs="Arial"/>
          <w:lang w:eastAsia="en-US"/>
        </w:rPr>
        <w:t>las comunidades.</w:t>
      </w:r>
    </w:p>
    <w:p w14:paraId="095232B0" w14:textId="11E51A71" w:rsidR="00905477" w:rsidRDefault="00905477" w:rsidP="003B435B">
      <w:pPr>
        <w:pStyle w:val="NormalWeb"/>
        <w:shd w:val="clear" w:color="auto" w:fill="FFFFFF"/>
        <w:spacing w:before="0" w:beforeAutospacing="0" w:after="0" w:afterAutospacing="0" w:line="360" w:lineRule="auto"/>
        <w:jc w:val="both"/>
        <w:rPr>
          <w:rFonts w:cs="Arial"/>
        </w:rPr>
      </w:pPr>
      <w:r w:rsidRPr="00C577B2">
        <w:rPr>
          <w:rFonts w:eastAsia="Calibri" w:cs="Arial"/>
          <w:lang w:eastAsia="en-US"/>
        </w:rPr>
        <w:t>En la actualid</w:t>
      </w:r>
      <w:r w:rsidR="00AB5C9B" w:rsidRPr="00C577B2">
        <w:rPr>
          <w:rFonts w:eastAsia="Calibri" w:cs="Arial"/>
          <w:lang w:eastAsia="en-US"/>
        </w:rPr>
        <w:t xml:space="preserve">ad, </w:t>
      </w:r>
      <w:r w:rsidR="00FB3EE2">
        <w:rPr>
          <w:rFonts w:eastAsia="Calibri" w:cs="Arial"/>
          <w:lang w:eastAsia="en-US"/>
        </w:rPr>
        <w:t>el</w:t>
      </w:r>
      <w:r w:rsidR="00AB5C9B" w:rsidRPr="00C577B2">
        <w:rPr>
          <w:rFonts w:eastAsia="Calibri" w:cs="Arial"/>
          <w:lang w:eastAsia="en-US"/>
        </w:rPr>
        <w:t xml:space="preserve"> corte de suministro </w:t>
      </w:r>
      <w:r w:rsidRPr="00C577B2">
        <w:rPr>
          <w:rFonts w:eastAsia="Calibri" w:cs="Arial"/>
          <w:lang w:eastAsia="en-US"/>
        </w:rPr>
        <w:t>de agua dulce a la laguna</w:t>
      </w:r>
      <w:r w:rsidR="00216CA0">
        <w:rPr>
          <w:rFonts w:eastAsia="Calibri" w:cs="Arial"/>
          <w:lang w:eastAsia="en-US"/>
        </w:rPr>
        <w:t xml:space="preserve"> por el</w:t>
      </w:r>
      <w:r w:rsidRPr="00C577B2">
        <w:rPr>
          <w:rFonts w:eastAsia="Calibri" w:cs="Arial"/>
          <w:lang w:eastAsia="en-US"/>
        </w:rPr>
        <w:t xml:space="preserve"> río </w:t>
      </w:r>
      <w:r w:rsidR="008C0F8C" w:rsidRPr="00C577B2">
        <w:rPr>
          <w:rFonts w:eastAsia="Calibri" w:cs="Arial"/>
          <w:lang w:eastAsia="en-US"/>
        </w:rPr>
        <w:t xml:space="preserve">Nexpa, </w:t>
      </w:r>
      <w:r w:rsidR="00C12E52">
        <w:rPr>
          <w:rFonts w:eastAsia="Calibri" w:cs="Arial"/>
          <w:lang w:eastAsia="en-US"/>
        </w:rPr>
        <w:t>produce</w:t>
      </w:r>
      <w:r w:rsidR="008C0F8C" w:rsidRPr="00C577B2">
        <w:rPr>
          <w:rFonts w:eastAsia="Calibri" w:cs="Arial"/>
          <w:lang w:eastAsia="en-US"/>
        </w:rPr>
        <w:t xml:space="preserve"> cambios drásticos en las condiciones d</w:t>
      </w:r>
      <w:r w:rsidR="008C0F8C" w:rsidRPr="00C577B2">
        <w:rPr>
          <w:rFonts w:cs="Arial"/>
        </w:rPr>
        <w:t xml:space="preserve">el régimen hidrológico lagunar y </w:t>
      </w:r>
      <w:r w:rsidR="00C12E52">
        <w:rPr>
          <w:rFonts w:cs="Arial"/>
        </w:rPr>
        <w:t>en</w:t>
      </w:r>
      <w:r w:rsidR="008C0F8C" w:rsidRPr="00C577B2">
        <w:rPr>
          <w:rFonts w:cs="Arial"/>
        </w:rPr>
        <w:t xml:space="preserve"> los niveles de captura de las especies nativas. La cercanía con la cabecera municipal </w:t>
      </w:r>
      <w:r w:rsidR="00AB5C9B" w:rsidRPr="00C577B2">
        <w:rPr>
          <w:rFonts w:cs="Arial"/>
        </w:rPr>
        <w:t>de</w:t>
      </w:r>
      <w:r w:rsidR="008C0F8C" w:rsidRPr="00C577B2">
        <w:rPr>
          <w:rFonts w:cs="Arial"/>
        </w:rPr>
        <w:t xml:space="preserve"> </w:t>
      </w:r>
      <w:r w:rsidR="0059406A" w:rsidRPr="00C577B2">
        <w:rPr>
          <w:rFonts w:cs="Arial"/>
        </w:rPr>
        <w:t xml:space="preserve">San </w:t>
      </w:r>
      <w:r w:rsidR="00C12E52">
        <w:rPr>
          <w:rFonts w:cs="Arial"/>
        </w:rPr>
        <w:t>M</w:t>
      </w:r>
      <w:r w:rsidR="0059406A" w:rsidRPr="00C577B2">
        <w:rPr>
          <w:rFonts w:cs="Arial"/>
        </w:rPr>
        <w:t xml:space="preserve">arcos, así como </w:t>
      </w:r>
      <w:r w:rsidR="00FB3EE2">
        <w:rPr>
          <w:rFonts w:cs="Arial"/>
        </w:rPr>
        <w:t xml:space="preserve">con </w:t>
      </w:r>
      <w:r w:rsidR="0059406A" w:rsidRPr="00C577B2">
        <w:rPr>
          <w:rFonts w:cs="Arial"/>
        </w:rPr>
        <w:t xml:space="preserve">el puerto de Acapulco, permite a los pobladores desarrollar, además de las actividades agrícolas mencionadas, actividades económicas que les garantizan </w:t>
      </w:r>
      <w:r w:rsidR="007B6175">
        <w:rPr>
          <w:rFonts w:cs="Arial"/>
        </w:rPr>
        <w:t>la obtención d</w:t>
      </w:r>
      <w:r w:rsidR="0059406A" w:rsidRPr="00C577B2">
        <w:rPr>
          <w:rFonts w:cs="Arial"/>
        </w:rPr>
        <w:t>el sust</w:t>
      </w:r>
      <w:r w:rsidR="00AE2234" w:rsidRPr="00C577B2">
        <w:rPr>
          <w:rFonts w:cs="Arial"/>
        </w:rPr>
        <w:t>ento por medio de</w:t>
      </w:r>
      <w:r w:rsidR="0059406A" w:rsidRPr="00C577B2">
        <w:rPr>
          <w:rFonts w:cs="Arial"/>
        </w:rPr>
        <w:t xml:space="preserve"> empleos temporales o definitivos, así como de las remesas que reciben de la población migrant</w:t>
      </w:r>
      <w:r w:rsidR="00FB3EE2">
        <w:rPr>
          <w:rFonts w:cs="Arial"/>
        </w:rPr>
        <w:t>e</w:t>
      </w:r>
      <w:r w:rsidR="0059406A" w:rsidRPr="00C577B2">
        <w:rPr>
          <w:rFonts w:cs="Arial"/>
        </w:rPr>
        <w:t xml:space="preserve"> y la ayuda que </w:t>
      </w:r>
      <w:r w:rsidR="00FB3EE2">
        <w:rPr>
          <w:rFonts w:cs="Arial"/>
        </w:rPr>
        <w:t xml:space="preserve">reciben de los </w:t>
      </w:r>
      <w:r w:rsidR="0059406A" w:rsidRPr="00C577B2">
        <w:rPr>
          <w:rFonts w:cs="Arial"/>
        </w:rPr>
        <w:t>programas gubernamentales.</w:t>
      </w:r>
    </w:p>
    <w:p w14:paraId="008457D2" w14:textId="77777777" w:rsidR="00BC5459" w:rsidRDefault="00BC5459" w:rsidP="003B435B">
      <w:pPr>
        <w:pStyle w:val="NormalWeb"/>
        <w:shd w:val="clear" w:color="auto" w:fill="FFFFFF"/>
        <w:spacing w:before="0" w:beforeAutospacing="0" w:after="0" w:afterAutospacing="0" w:line="360" w:lineRule="auto"/>
        <w:jc w:val="both"/>
        <w:rPr>
          <w:rFonts w:cs="Arial"/>
        </w:rPr>
      </w:pPr>
    </w:p>
    <w:p w14:paraId="187C4F00" w14:textId="73EF6234" w:rsidR="00C6720D" w:rsidRDefault="00C6720D" w:rsidP="003B435B">
      <w:pPr>
        <w:pStyle w:val="NormalWeb"/>
        <w:shd w:val="clear" w:color="auto" w:fill="FFFFFF"/>
        <w:spacing w:before="0" w:beforeAutospacing="0" w:after="0" w:afterAutospacing="0" w:line="360" w:lineRule="auto"/>
        <w:jc w:val="both"/>
        <w:rPr>
          <w:rFonts w:cs="Arial"/>
          <w:b/>
        </w:rPr>
      </w:pPr>
      <w:r w:rsidRPr="00BC5459">
        <w:rPr>
          <w:rFonts w:cs="Arial"/>
          <w:b/>
        </w:rPr>
        <w:t>Metodo</w:t>
      </w:r>
      <w:r>
        <w:rPr>
          <w:rFonts w:cs="Arial"/>
          <w:b/>
        </w:rPr>
        <w:t xml:space="preserve">logía </w:t>
      </w:r>
    </w:p>
    <w:p w14:paraId="6A4EE16F" w14:textId="60EC9BED" w:rsidR="00BC5459" w:rsidRPr="00C6720D" w:rsidRDefault="00BC5459" w:rsidP="00BC5459">
      <w:pPr>
        <w:spacing w:after="0" w:line="360" w:lineRule="auto"/>
        <w:jc w:val="both"/>
        <w:rPr>
          <w:rFonts w:ascii="Times New Roman" w:hAnsi="Times New Roman" w:cs="Arial"/>
          <w:color w:val="000000"/>
          <w:sz w:val="24"/>
          <w:szCs w:val="24"/>
        </w:rPr>
      </w:pPr>
      <w:r w:rsidRPr="00C6720D">
        <w:rPr>
          <w:rFonts w:ascii="Times New Roman" w:hAnsi="Times New Roman" w:cs="Arial"/>
          <w:sz w:val="24"/>
          <w:szCs w:val="24"/>
        </w:rPr>
        <w:t>El trabajo de investigación se realizó en tres localidades ubicadas a la vera de la Laguna de Tecomate, la cual tiene una extensión de 28 Km</w:t>
      </w:r>
      <w:r w:rsidRPr="00C6720D">
        <w:rPr>
          <w:rFonts w:ascii="Times New Roman" w:hAnsi="Times New Roman" w:cs="Arial"/>
          <w:sz w:val="24"/>
          <w:szCs w:val="24"/>
          <w:vertAlign w:val="superscript"/>
        </w:rPr>
        <w:t>2</w:t>
      </w:r>
      <w:r w:rsidR="00CF7136">
        <w:rPr>
          <w:rFonts w:ascii="Times New Roman" w:hAnsi="Times New Roman" w:cs="Arial"/>
          <w:color w:val="000000"/>
          <w:sz w:val="24"/>
          <w:szCs w:val="24"/>
        </w:rPr>
        <w:t>, localizada en los</w:t>
      </w:r>
      <w:r w:rsidRPr="00C6720D">
        <w:rPr>
          <w:rFonts w:ascii="Times New Roman" w:hAnsi="Times New Roman" w:cs="Arial"/>
          <w:color w:val="000000"/>
          <w:sz w:val="24"/>
          <w:szCs w:val="24"/>
        </w:rPr>
        <w:t xml:space="preserve"> 16°41’ 28’’ de latitud norte y  99° 19’ 40’’ de longitud oeste</w:t>
      </w:r>
      <w:r w:rsidR="001F7662">
        <w:rPr>
          <w:rFonts w:ascii="Times New Roman" w:hAnsi="Times New Roman" w:cs="Arial"/>
          <w:color w:val="000000"/>
          <w:sz w:val="24"/>
          <w:szCs w:val="24"/>
        </w:rPr>
        <w:t xml:space="preserve">, </w:t>
      </w:r>
      <w:r w:rsidRPr="00C6720D">
        <w:rPr>
          <w:rFonts w:ascii="Times New Roman" w:hAnsi="Times New Roman" w:cs="Arial"/>
          <w:color w:val="000000"/>
          <w:sz w:val="24"/>
          <w:szCs w:val="24"/>
        </w:rPr>
        <w:t>a 11 km de San Marcos, cabecera municipal del municipio</w:t>
      </w:r>
      <w:r w:rsidR="00CF7136">
        <w:rPr>
          <w:rFonts w:ascii="Times New Roman" w:hAnsi="Times New Roman" w:cs="Arial"/>
          <w:color w:val="000000"/>
          <w:sz w:val="24"/>
          <w:szCs w:val="24"/>
        </w:rPr>
        <w:t xml:space="preserve"> d</w:t>
      </w:r>
      <w:r w:rsidRPr="00C6720D">
        <w:rPr>
          <w:rFonts w:ascii="Times New Roman" w:hAnsi="Times New Roman" w:cs="Arial"/>
          <w:color w:val="000000"/>
          <w:sz w:val="24"/>
          <w:szCs w:val="24"/>
        </w:rPr>
        <w:t>el mismo nombre. Las localidades Tecomate Pesquerías, Cerro la Pesquería y Las Ramaditas se encuentran en el borde lagunar (</w:t>
      </w:r>
      <w:r w:rsidR="00823D92">
        <w:rPr>
          <w:rFonts w:ascii="Times New Roman" w:hAnsi="Times New Roman" w:cs="Arial"/>
          <w:color w:val="000000"/>
          <w:sz w:val="24"/>
          <w:szCs w:val="24"/>
        </w:rPr>
        <w:t>f</w:t>
      </w:r>
      <w:r w:rsidRPr="00C6720D">
        <w:rPr>
          <w:rFonts w:ascii="Times New Roman" w:hAnsi="Times New Roman" w:cs="Arial"/>
          <w:color w:val="000000"/>
          <w:sz w:val="24"/>
          <w:szCs w:val="24"/>
        </w:rPr>
        <w:t>igura 1)</w:t>
      </w:r>
      <w:r w:rsidR="00CF7136">
        <w:rPr>
          <w:rFonts w:ascii="Times New Roman" w:hAnsi="Times New Roman" w:cs="Arial"/>
          <w:color w:val="000000"/>
          <w:sz w:val="24"/>
          <w:szCs w:val="24"/>
        </w:rPr>
        <w:t xml:space="preserve">, cuyos </w:t>
      </w:r>
      <w:r w:rsidRPr="00C6720D">
        <w:rPr>
          <w:rFonts w:ascii="Times New Roman" w:hAnsi="Times New Roman" w:cs="Arial"/>
          <w:color w:val="000000"/>
          <w:sz w:val="24"/>
          <w:szCs w:val="24"/>
        </w:rPr>
        <w:t>asentamientos tienen un vínculo muy estrecho con la laguna por</w:t>
      </w:r>
      <w:r w:rsidR="00CF7136">
        <w:rPr>
          <w:rFonts w:ascii="Times New Roman" w:hAnsi="Times New Roman" w:cs="Arial"/>
          <w:color w:val="000000"/>
          <w:sz w:val="24"/>
          <w:szCs w:val="24"/>
        </w:rPr>
        <w:t>que</w:t>
      </w:r>
      <w:r w:rsidRPr="00C6720D">
        <w:rPr>
          <w:rFonts w:ascii="Times New Roman" w:hAnsi="Times New Roman" w:cs="Arial"/>
          <w:color w:val="000000"/>
          <w:sz w:val="24"/>
          <w:szCs w:val="24"/>
        </w:rPr>
        <w:t xml:space="preserve"> les provee de recursos (peces y crustáceos) para subsist</w:t>
      </w:r>
      <w:r w:rsidR="00CF7136">
        <w:rPr>
          <w:rFonts w:ascii="Times New Roman" w:hAnsi="Times New Roman" w:cs="Arial"/>
          <w:color w:val="000000"/>
          <w:sz w:val="24"/>
          <w:szCs w:val="24"/>
        </w:rPr>
        <w:t>ir</w:t>
      </w:r>
      <w:r w:rsidRPr="00C6720D">
        <w:rPr>
          <w:rFonts w:ascii="Times New Roman" w:hAnsi="Times New Roman" w:cs="Arial"/>
          <w:color w:val="000000"/>
          <w:sz w:val="24"/>
          <w:szCs w:val="24"/>
        </w:rPr>
        <w:t xml:space="preserve">, </w:t>
      </w:r>
      <w:r w:rsidR="00CF7136">
        <w:rPr>
          <w:rFonts w:ascii="Times New Roman" w:hAnsi="Times New Roman" w:cs="Arial"/>
          <w:color w:val="000000"/>
          <w:sz w:val="24"/>
          <w:szCs w:val="24"/>
        </w:rPr>
        <w:t xml:space="preserve">aunque también se dedican </w:t>
      </w:r>
      <w:r w:rsidRPr="00C6720D">
        <w:rPr>
          <w:rFonts w:ascii="Times New Roman" w:hAnsi="Times New Roman" w:cs="Arial"/>
          <w:color w:val="000000"/>
          <w:sz w:val="24"/>
          <w:szCs w:val="24"/>
        </w:rPr>
        <w:t>a actividades agrícolas.</w:t>
      </w:r>
    </w:p>
    <w:p w14:paraId="27FA5DD5" w14:textId="092EAB84" w:rsidR="0037672C" w:rsidRDefault="00CF7136" w:rsidP="00BC5459">
      <w:pPr>
        <w:spacing w:after="0" w:line="360" w:lineRule="auto"/>
        <w:jc w:val="both"/>
        <w:rPr>
          <w:rFonts w:ascii="Times New Roman" w:hAnsi="Times New Roman" w:cs="Arial"/>
          <w:color w:val="000000"/>
          <w:sz w:val="24"/>
          <w:szCs w:val="24"/>
        </w:rPr>
      </w:pPr>
      <w:r>
        <w:rPr>
          <w:rFonts w:ascii="Times New Roman" w:hAnsi="Times New Roman" w:cs="Arial"/>
          <w:color w:val="000000"/>
          <w:sz w:val="24"/>
          <w:szCs w:val="24"/>
        </w:rPr>
        <w:t>Con el fin de observar la estructura y organización de las comunidades, en particular el desarrollo de la actividad pesquera, s</w:t>
      </w:r>
      <w:r w:rsidR="008C6C69">
        <w:rPr>
          <w:rFonts w:ascii="Times New Roman" w:hAnsi="Times New Roman" w:cs="Arial"/>
          <w:color w:val="000000"/>
          <w:sz w:val="24"/>
          <w:szCs w:val="24"/>
        </w:rPr>
        <w:t>e llevaron a cabo recorridos en el entorno lagunar y en las comunidades seleccionadas; además, se aplicaron encuesta</w:t>
      </w:r>
      <w:r>
        <w:rPr>
          <w:rFonts w:ascii="Times New Roman" w:hAnsi="Times New Roman" w:cs="Arial"/>
          <w:color w:val="000000"/>
          <w:sz w:val="24"/>
          <w:szCs w:val="24"/>
        </w:rPr>
        <w:t>s</w:t>
      </w:r>
      <w:r w:rsidR="008C6C69">
        <w:rPr>
          <w:rFonts w:ascii="Times New Roman" w:hAnsi="Times New Roman" w:cs="Arial"/>
          <w:color w:val="000000"/>
          <w:sz w:val="24"/>
          <w:szCs w:val="24"/>
        </w:rPr>
        <w:t xml:space="preserve"> para conocer el tipo de captura y los montos aproximados de las mismas, y entrevistas semiestructuradas para conocer de viva voz de los actores las tendencias y comportamiento de la producción, así como de la población.</w:t>
      </w:r>
    </w:p>
    <w:p w14:paraId="19DF15D9" w14:textId="77777777" w:rsidR="008C6C69" w:rsidRDefault="008C6C69" w:rsidP="00BC5459">
      <w:pPr>
        <w:spacing w:after="0" w:line="360" w:lineRule="auto"/>
        <w:jc w:val="both"/>
        <w:rPr>
          <w:rFonts w:ascii="Times New Roman" w:hAnsi="Times New Roman" w:cs="Arial"/>
          <w:color w:val="000000"/>
          <w:sz w:val="24"/>
          <w:szCs w:val="24"/>
        </w:rPr>
      </w:pPr>
    </w:p>
    <w:p w14:paraId="45974D6D" w14:textId="77777777" w:rsidR="001D34B8" w:rsidRDefault="001D34B8" w:rsidP="00BC5459">
      <w:pPr>
        <w:spacing w:after="0" w:line="360" w:lineRule="auto"/>
        <w:jc w:val="both"/>
        <w:rPr>
          <w:rFonts w:ascii="Times New Roman" w:hAnsi="Times New Roman" w:cs="Arial"/>
          <w:color w:val="000000"/>
          <w:sz w:val="24"/>
          <w:szCs w:val="24"/>
        </w:rPr>
      </w:pPr>
    </w:p>
    <w:p w14:paraId="5882321A" w14:textId="77777777" w:rsidR="001D34B8" w:rsidRDefault="001D34B8" w:rsidP="00BC5459">
      <w:pPr>
        <w:spacing w:after="0" w:line="360" w:lineRule="auto"/>
        <w:jc w:val="both"/>
        <w:rPr>
          <w:rFonts w:ascii="Times New Roman" w:hAnsi="Times New Roman" w:cs="Arial"/>
          <w:color w:val="000000"/>
          <w:sz w:val="24"/>
          <w:szCs w:val="24"/>
        </w:rPr>
      </w:pPr>
    </w:p>
    <w:p w14:paraId="15C8F1AE" w14:textId="77777777" w:rsidR="001D34B8" w:rsidRDefault="001D34B8" w:rsidP="00BC5459">
      <w:pPr>
        <w:spacing w:after="0" w:line="360" w:lineRule="auto"/>
        <w:jc w:val="both"/>
        <w:rPr>
          <w:rFonts w:ascii="Times New Roman" w:hAnsi="Times New Roman" w:cs="Arial"/>
          <w:color w:val="000000"/>
          <w:sz w:val="24"/>
          <w:szCs w:val="24"/>
        </w:rPr>
      </w:pPr>
    </w:p>
    <w:p w14:paraId="58EC58B5" w14:textId="77777777" w:rsidR="001D34B8" w:rsidRDefault="001D34B8" w:rsidP="00BC5459">
      <w:pPr>
        <w:spacing w:after="0" w:line="360" w:lineRule="auto"/>
        <w:jc w:val="both"/>
        <w:rPr>
          <w:rFonts w:ascii="Times New Roman" w:hAnsi="Times New Roman" w:cs="Arial"/>
          <w:color w:val="000000"/>
          <w:sz w:val="24"/>
          <w:szCs w:val="24"/>
        </w:rPr>
      </w:pPr>
    </w:p>
    <w:p w14:paraId="7E13EFF1" w14:textId="77777777" w:rsidR="001D34B8" w:rsidRDefault="001D34B8" w:rsidP="00BC5459">
      <w:pPr>
        <w:spacing w:after="0" w:line="360" w:lineRule="auto"/>
        <w:jc w:val="both"/>
        <w:rPr>
          <w:rFonts w:ascii="Times New Roman" w:hAnsi="Times New Roman" w:cs="Arial"/>
          <w:color w:val="000000"/>
          <w:sz w:val="24"/>
          <w:szCs w:val="24"/>
        </w:rPr>
      </w:pPr>
    </w:p>
    <w:p w14:paraId="5DE8E8BC" w14:textId="77777777" w:rsidR="001D34B8" w:rsidRDefault="001D34B8" w:rsidP="00BC5459">
      <w:pPr>
        <w:spacing w:after="0" w:line="360" w:lineRule="auto"/>
        <w:jc w:val="both"/>
        <w:rPr>
          <w:rFonts w:ascii="Times New Roman" w:hAnsi="Times New Roman" w:cs="Arial"/>
          <w:color w:val="000000"/>
          <w:sz w:val="24"/>
          <w:szCs w:val="24"/>
        </w:rPr>
      </w:pPr>
    </w:p>
    <w:p w14:paraId="4B355B9F" w14:textId="77777777" w:rsidR="001D34B8" w:rsidRDefault="001D34B8" w:rsidP="00BC5459">
      <w:pPr>
        <w:spacing w:after="0" w:line="360" w:lineRule="auto"/>
        <w:jc w:val="both"/>
        <w:rPr>
          <w:rFonts w:ascii="Times New Roman" w:hAnsi="Times New Roman" w:cs="Arial"/>
          <w:color w:val="000000"/>
          <w:sz w:val="24"/>
          <w:szCs w:val="24"/>
        </w:rPr>
      </w:pPr>
    </w:p>
    <w:p w14:paraId="5F9550D3" w14:textId="310C9512" w:rsidR="008C6C69" w:rsidRPr="000C0828" w:rsidRDefault="008C6C69" w:rsidP="00071414">
      <w:pPr>
        <w:spacing w:after="0" w:line="360" w:lineRule="auto"/>
        <w:jc w:val="center"/>
        <w:rPr>
          <w:rFonts w:ascii="Times New Roman" w:hAnsi="Times New Roman" w:cs="Arial"/>
          <w:color w:val="000000"/>
          <w:sz w:val="24"/>
          <w:szCs w:val="24"/>
        </w:rPr>
      </w:pPr>
      <w:r w:rsidRPr="001D34B8">
        <w:rPr>
          <w:rFonts w:ascii="Times New Roman" w:hAnsi="Times New Roman" w:cs="Arial"/>
          <w:b/>
          <w:color w:val="000000"/>
          <w:sz w:val="24"/>
          <w:szCs w:val="24"/>
        </w:rPr>
        <w:lastRenderedPageBreak/>
        <w:t>Figura 1.</w:t>
      </w:r>
      <w:r w:rsidRPr="000C0828">
        <w:rPr>
          <w:rFonts w:ascii="Times New Roman" w:hAnsi="Times New Roman" w:cs="Arial"/>
          <w:color w:val="000000"/>
          <w:sz w:val="24"/>
          <w:szCs w:val="24"/>
        </w:rPr>
        <w:t xml:space="preserve"> Laguna de Tecomate: localización.</w:t>
      </w:r>
    </w:p>
    <w:p w14:paraId="7E4A9E4B" w14:textId="77777777" w:rsidR="008C6C69" w:rsidRDefault="008C6C69" w:rsidP="00071414">
      <w:pPr>
        <w:spacing w:after="0" w:line="360" w:lineRule="auto"/>
        <w:jc w:val="center"/>
        <w:rPr>
          <w:rFonts w:ascii="Times New Roman" w:hAnsi="Times New Roman" w:cs="Arial"/>
          <w:color w:val="000000"/>
          <w:sz w:val="24"/>
          <w:szCs w:val="24"/>
        </w:rPr>
      </w:pPr>
      <w:r>
        <w:rPr>
          <w:noProof/>
          <w:lang w:val="es-MX" w:eastAsia="es-MX"/>
        </w:rPr>
        <w:drawing>
          <wp:inline distT="0" distB="0" distL="0" distR="0" wp14:anchorId="2B2B1C10" wp14:editId="2FE060F0">
            <wp:extent cx="3860137" cy="2982023"/>
            <wp:effectExtent l="25400" t="25400" r="26670" b="1524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2458" cy="2983816"/>
                    </a:xfrm>
                    <a:prstGeom prst="rect">
                      <a:avLst/>
                    </a:prstGeom>
                    <a:noFill/>
                    <a:ln w="3175" cmpd="sng">
                      <a:solidFill>
                        <a:schemeClr val="tx1"/>
                      </a:solidFill>
                    </a:ln>
                  </pic:spPr>
                </pic:pic>
              </a:graphicData>
            </a:graphic>
          </wp:inline>
        </w:drawing>
      </w:r>
    </w:p>
    <w:p w14:paraId="517062BB" w14:textId="797FECCD" w:rsidR="0037672C" w:rsidRPr="00647432" w:rsidRDefault="008C6C69" w:rsidP="00647432">
      <w:pPr>
        <w:spacing w:after="0" w:line="360" w:lineRule="auto"/>
        <w:jc w:val="center"/>
        <w:rPr>
          <w:rFonts w:ascii="Times New Roman" w:hAnsi="Times New Roman" w:cs="Arial"/>
          <w:color w:val="000000"/>
          <w:sz w:val="24"/>
          <w:szCs w:val="24"/>
        </w:rPr>
      </w:pPr>
      <w:r>
        <w:rPr>
          <w:rFonts w:ascii="Times New Roman" w:hAnsi="Times New Roman" w:cs="Arial"/>
          <w:color w:val="000000"/>
          <w:sz w:val="24"/>
          <w:szCs w:val="24"/>
        </w:rPr>
        <w:t>Fuente</w:t>
      </w:r>
      <w:r w:rsidR="00647432">
        <w:rPr>
          <w:rFonts w:ascii="Times New Roman" w:hAnsi="Times New Roman" w:cs="Arial"/>
          <w:color w:val="000000"/>
          <w:sz w:val="24"/>
          <w:szCs w:val="24"/>
        </w:rPr>
        <w:t xml:space="preserve">: </w:t>
      </w:r>
      <w:r w:rsidR="00823D92">
        <w:rPr>
          <w:rFonts w:ascii="Times New Roman" w:hAnsi="Times New Roman" w:cs="Arial"/>
          <w:color w:val="000000"/>
          <w:sz w:val="24"/>
          <w:szCs w:val="24"/>
        </w:rPr>
        <w:t>t</w:t>
      </w:r>
      <w:r w:rsidR="00647432">
        <w:rPr>
          <w:rFonts w:ascii="Times New Roman" w:hAnsi="Times New Roman" w:cs="Arial"/>
          <w:color w:val="000000"/>
          <w:sz w:val="24"/>
          <w:szCs w:val="24"/>
        </w:rPr>
        <w:t xml:space="preserve">rabajo de campo e INEGI </w:t>
      </w:r>
      <w:r w:rsidR="00823D92">
        <w:rPr>
          <w:rFonts w:ascii="Times New Roman" w:hAnsi="Times New Roman" w:cs="Arial"/>
          <w:color w:val="000000"/>
          <w:sz w:val="24"/>
          <w:szCs w:val="24"/>
        </w:rPr>
        <w:t>(</w:t>
      </w:r>
      <w:r w:rsidR="00647432">
        <w:rPr>
          <w:rFonts w:ascii="Times New Roman" w:hAnsi="Times New Roman" w:cs="Arial"/>
          <w:color w:val="000000"/>
          <w:sz w:val="24"/>
          <w:szCs w:val="24"/>
        </w:rPr>
        <w:t>2016</w:t>
      </w:r>
      <w:r w:rsidR="00823D92">
        <w:rPr>
          <w:rFonts w:ascii="Times New Roman" w:hAnsi="Times New Roman" w:cs="Arial"/>
          <w:color w:val="000000"/>
          <w:sz w:val="24"/>
          <w:szCs w:val="24"/>
        </w:rPr>
        <w:t>)</w:t>
      </w:r>
      <w:r>
        <w:rPr>
          <w:rFonts w:ascii="Times New Roman" w:hAnsi="Times New Roman" w:cs="Arial"/>
          <w:color w:val="000000"/>
          <w:sz w:val="24"/>
          <w:szCs w:val="24"/>
        </w:rPr>
        <w:t>.</w:t>
      </w:r>
    </w:p>
    <w:p w14:paraId="5F8889E1" w14:textId="77777777" w:rsidR="0037672C" w:rsidRDefault="0037672C" w:rsidP="003B435B">
      <w:pPr>
        <w:pStyle w:val="NormalWeb"/>
        <w:shd w:val="clear" w:color="auto" w:fill="FFFFFF"/>
        <w:spacing w:before="0" w:beforeAutospacing="0" w:after="0" w:afterAutospacing="0" w:line="360" w:lineRule="auto"/>
        <w:jc w:val="both"/>
        <w:rPr>
          <w:rFonts w:eastAsia="Calibri" w:cs="Arial"/>
          <w:b/>
          <w:lang w:eastAsia="en-US"/>
        </w:rPr>
      </w:pPr>
    </w:p>
    <w:p w14:paraId="5E09BE60" w14:textId="6F05666E" w:rsidR="00BC5459" w:rsidRDefault="008C6C69" w:rsidP="003B435B">
      <w:pPr>
        <w:pStyle w:val="NormalWeb"/>
        <w:shd w:val="clear" w:color="auto" w:fill="FFFFFF"/>
        <w:spacing w:before="0" w:beforeAutospacing="0" w:after="0" w:afterAutospacing="0" w:line="360" w:lineRule="auto"/>
        <w:jc w:val="both"/>
        <w:rPr>
          <w:rFonts w:eastAsia="Calibri" w:cs="Arial"/>
          <w:b/>
          <w:lang w:eastAsia="en-US"/>
        </w:rPr>
      </w:pPr>
      <w:r w:rsidRPr="008C6C69">
        <w:rPr>
          <w:rFonts w:eastAsia="Calibri" w:cs="Arial"/>
          <w:b/>
          <w:lang w:eastAsia="en-US"/>
        </w:rPr>
        <w:t>Resultados</w:t>
      </w:r>
    </w:p>
    <w:p w14:paraId="5C6BBBAD" w14:textId="0D5D8603" w:rsidR="008C6C69" w:rsidRPr="00C577B2" w:rsidRDefault="008C6C69" w:rsidP="008C6C69">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La actividad pesquera </w:t>
      </w:r>
      <w:r w:rsidR="006C7BAE">
        <w:rPr>
          <w:rFonts w:ascii="Times New Roman" w:hAnsi="Times New Roman" w:cs="Arial"/>
          <w:sz w:val="24"/>
          <w:szCs w:val="24"/>
        </w:rPr>
        <w:t>genera</w:t>
      </w:r>
      <w:r w:rsidRPr="00C577B2">
        <w:rPr>
          <w:rFonts w:ascii="Times New Roman" w:hAnsi="Times New Roman" w:cs="Arial"/>
          <w:sz w:val="24"/>
          <w:szCs w:val="24"/>
        </w:rPr>
        <w:t xml:space="preserve"> </w:t>
      </w:r>
      <w:r w:rsidR="006C7BAE">
        <w:rPr>
          <w:rFonts w:ascii="Times New Roman" w:hAnsi="Times New Roman" w:cs="Arial"/>
          <w:sz w:val="24"/>
          <w:szCs w:val="24"/>
        </w:rPr>
        <w:t>producción</w:t>
      </w:r>
      <w:r w:rsidRPr="00C577B2">
        <w:rPr>
          <w:rFonts w:ascii="Times New Roman" w:hAnsi="Times New Roman" w:cs="Arial"/>
          <w:sz w:val="24"/>
          <w:szCs w:val="24"/>
        </w:rPr>
        <w:t xml:space="preserve"> económic</w:t>
      </w:r>
      <w:r w:rsidR="006C7BAE">
        <w:rPr>
          <w:rFonts w:ascii="Times New Roman" w:hAnsi="Times New Roman" w:cs="Arial"/>
          <w:sz w:val="24"/>
          <w:szCs w:val="24"/>
        </w:rPr>
        <w:t>a</w:t>
      </w:r>
      <w:r w:rsidRPr="00C577B2">
        <w:rPr>
          <w:rFonts w:ascii="Times New Roman" w:hAnsi="Times New Roman" w:cs="Arial"/>
          <w:sz w:val="24"/>
          <w:szCs w:val="24"/>
        </w:rPr>
        <w:t>, social, alimentari</w:t>
      </w:r>
      <w:r w:rsidR="006C7BAE">
        <w:rPr>
          <w:rFonts w:ascii="Times New Roman" w:hAnsi="Times New Roman" w:cs="Arial"/>
          <w:sz w:val="24"/>
          <w:szCs w:val="24"/>
        </w:rPr>
        <w:t>a</w:t>
      </w:r>
      <w:r w:rsidRPr="00C577B2">
        <w:rPr>
          <w:rFonts w:ascii="Times New Roman" w:hAnsi="Times New Roman" w:cs="Arial"/>
          <w:sz w:val="24"/>
          <w:szCs w:val="24"/>
        </w:rPr>
        <w:t xml:space="preserve"> y cultural, además crea empleos y da sustento a varias familias que viven en </w:t>
      </w:r>
      <w:r w:rsidR="006C7BAE">
        <w:rPr>
          <w:rFonts w:ascii="Times New Roman" w:hAnsi="Times New Roman" w:cs="Arial"/>
          <w:sz w:val="24"/>
          <w:szCs w:val="24"/>
        </w:rPr>
        <w:t>los alrededores de</w:t>
      </w:r>
      <w:r w:rsidRPr="00C577B2">
        <w:rPr>
          <w:rFonts w:ascii="Times New Roman" w:hAnsi="Times New Roman" w:cs="Arial"/>
          <w:sz w:val="24"/>
          <w:szCs w:val="24"/>
        </w:rPr>
        <w:t xml:space="preserve"> la laguna de Tecomate; sin embargo, la pesca ha dejado de ser </w:t>
      </w:r>
      <w:r w:rsidR="006C7BAE">
        <w:rPr>
          <w:rFonts w:ascii="Times New Roman" w:hAnsi="Times New Roman" w:cs="Arial"/>
          <w:sz w:val="24"/>
          <w:szCs w:val="24"/>
        </w:rPr>
        <w:t>su</w:t>
      </w:r>
      <w:r w:rsidRPr="00C577B2">
        <w:rPr>
          <w:rFonts w:ascii="Times New Roman" w:hAnsi="Times New Roman" w:cs="Arial"/>
          <w:sz w:val="24"/>
          <w:szCs w:val="24"/>
        </w:rPr>
        <w:t xml:space="preserve"> principal actividad económica.</w:t>
      </w:r>
    </w:p>
    <w:p w14:paraId="609B2A10" w14:textId="58A2E9B6" w:rsidR="00434492" w:rsidRDefault="008C6C69" w:rsidP="008C6C69">
      <w:pPr>
        <w:spacing w:after="0" w:line="360" w:lineRule="auto"/>
        <w:jc w:val="both"/>
        <w:rPr>
          <w:rFonts w:ascii="Times New Roman" w:hAnsi="Times New Roman" w:cs="Arial"/>
          <w:sz w:val="24"/>
          <w:szCs w:val="24"/>
          <w:lang w:eastAsia="es-ES"/>
        </w:rPr>
      </w:pPr>
      <w:r w:rsidRPr="00C577B2">
        <w:rPr>
          <w:rFonts w:ascii="Times New Roman" w:hAnsi="Times New Roman" w:cs="Arial"/>
          <w:sz w:val="24"/>
          <w:szCs w:val="24"/>
          <w:lang w:eastAsia="es-ES"/>
        </w:rPr>
        <w:t>En la laguna de Tecomate se iden</w:t>
      </w:r>
      <w:r>
        <w:rPr>
          <w:rFonts w:ascii="Times New Roman" w:hAnsi="Times New Roman" w:cs="Arial"/>
          <w:sz w:val="24"/>
          <w:szCs w:val="24"/>
          <w:lang w:eastAsia="es-ES"/>
        </w:rPr>
        <w:t>tificaron cuatro especies: lisa</w:t>
      </w:r>
      <w:r w:rsidRPr="00C577B2">
        <w:rPr>
          <w:rFonts w:ascii="Times New Roman" w:hAnsi="Times New Roman" w:cs="Arial"/>
          <w:sz w:val="24"/>
          <w:szCs w:val="24"/>
          <w:lang w:eastAsia="es-ES"/>
        </w:rPr>
        <w:t xml:space="preserve"> </w:t>
      </w:r>
      <w:r w:rsidRPr="00B63A83">
        <w:rPr>
          <w:rFonts w:ascii="Times New Roman" w:hAnsi="Times New Roman" w:cs="Arial"/>
          <w:sz w:val="24"/>
          <w:szCs w:val="24"/>
          <w:lang w:eastAsia="es-ES"/>
        </w:rPr>
        <w:t>(</w:t>
      </w:r>
      <w:r w:rsidRPr="00C577B2">
        <w:rPr>
          <w:rFonts w:ascii="Times New Roman" w:hAnsi="Times New Roman" w:cs="Arial"/>
          <w:i/>
          <w:sz w:val="24"/>
          <w:szCs w:val="24"/>
          <w:lang w:eastAsia="es-ES"/>
        </w:rPr>
        <w:t>Mugil sp</w:t>
      </w:r>
      <w:r w:rsidRPr="00B63A83">
        <w:rPr>
          <w:rFonts w:ascii="Times New Roman" w:hAnsi="Times New Roman" w:cs="Arial"/>
          <w:sz w:val="24"/>
          <w:szCs w:val="24"/>
          <w:lang w:eastAsia="es-ES"/>
        </w:rPr>
        <w:t>)</w:t>
      </w:r>
      <w:r>
        <w:rPr>
          <w:rFonts w:ascii="Times New Roman" w:hAnsi="Times New Roman" w:cs="Arial"/>
          <w:sz w:val="24"/>
          <w:szCs w:val="24"/>
          <w:lang w:eastAsia="es-ES"/>
        </w:rPr>
        <w:t>, malacapa (</w:t>
      </w:r>
      <w:r w:rsidRPr="00C577B2">
        <w:rPr>
          <w:rFonts w:ascii="Times New Roman" w:hAnsi="Times New Roman" w:cs="Arial"/>
          <w:i/>
          <w:sz w:val="24"/>
          <w:szCs w:val="24"/>
          <w:lang w:eastAsia="es-ES"/>
        </w:rPr>
        <w:t>Diapterus peruvianos</w:t>
      </w:r>
      <w:r w:rsidRPr="00B63A83">
        <w:rPr>
          <w:rFonts w:ascii="Times New Roman" w:hAnsi="Times New Roman" w:cs="Arial"/>
          <w:sz w:val="24"/>
          <w:szCs w:val="24"/>
          <w:lang w:eastAsia="es-ES"/>
        </w:rPr>
        <w:t>)</w:t>
      </w:r>
      <w:r w:rsidR="001201A9">
        <w:rPr>
          <w:rFonts w:ascii="Times New Roman" w:hAnsi="Times New Roman" w:cs="Arial"/>
          <w:sz w:val="24"/>
          <w:szCs w:val="24"/>
          <w:lang w:eastAsia="es-ES"/>
        </w:rPr>
        <w:t>, bandera (</w:t>
      </w:r>
      <w:r>
        <w:rPr>
          <w:rFonts w:ascii="Times New Roman" w:hAnsi="Times New Roman" w:cs="Arial"/>
          <w:sz w:val="24"/>
          <w:szCs w:val="24"/>
          <w:lang w:eastAsia="es-ES"/>
        </w:rPr>
        <w:t>Ariidae</w:t>
      </w:r>
      <w:r w:rsidR="001201A9">
        <w:rPr>
          <w:rFonts w:ascii="Times New Roman" w:hAnsi="Times New Roman" w:cs="Arial"/>
          <w:sz w:val="24"/>
          <w:szCs w:val="24"/>
          <w:lang w:eastAsia="es-ES"/>
        </w:rPr>
        <w:t>)</w:t>
      </w:r>
      <w:r w:rsidR="006C7BAE">
        <w:rPr>
          <w:rFonts w:ascii="Times New Roman" w:hAnsi="Times New Roman" w:cs="Arial"/>
          <w:sz w:val="24"/>
          <w:szCs w:val="24"/>
          <w:lang w:eastAsia="es-ES"/>
        </w:rPr>
        <w:t>,</w:t>
      </w:r>
      <w:r>
        <w:rPr>
          <w:rFonts w:ascii="Times New Roman" w:hAnsi="Times New Roman" w:cs="Arial"/>
          <w:sz w:val="24"/>
          <w:szCs w:val="24"/>
          <w:lang w:eastAsia="es-ES"/>
        </w:rPr>
        <w:t xml:space="preserve"> pijolín</w:t>
      </w:r>
      <w:r w:rsidRPr="00C577B2">
        <w:rPr>
          <w:rFonts w:ascii="Times New Roman" w:hAnsi="Times New Roman" w:cs="Arial"/>
          <w:sz w:val="24"/>
          <w:szCs w:val="24"/>
          <w:lang w:eastAsia="es-ES"/>
        </w:rPr>
        <w:t xml:space="preserve"> </w:t>
      </w:r>
      <w:r>
        <w:rPr>
          <w:rFonts w:ascii="Times New Roman" w:hAnsi="Times New Roman" w:cs="Arial"/>
          <w:sz w:val="24"/>
          <w:szCs w:val="24"/>
          <w:lang w:eastAsia="es-ES"/>
        </w:rPr>
        <w:t>(</w:t>
      </w:r>
      <w:r w:rsidRPr="00C577B2">
        <w:rPr>
          <w:rFonts w:ascii="Times New Roman" w:hAnsi="Times New Roman" w:cs="Arial"/>
          <w:i/>
          <w:sz w:val="24"/>
          <w:szCs w:val="24"/>
          <w:lang w:eastAsia="es-ES"/>
        </w:rPr>
        <w:t>Centropomus robalito</w:t>
      </w:r>
      <w:r w:rsidRPr="00B63A83">
        <w:rPr>
          <w:rFonts w:ascii="Times New Roman" w:hAnsi="Times New Roman" w:cs="Arial"/>
          <w:sz w:val="24"/>
          <w:szCs w:val="24"/>
          <w:lang w:eastAsia="es-ES"/>
        </w:rPr>
        <w:t>)</w:t>
      </w:r>
      <w:r w:rsidR="006C7BAE">
        <w:rPr>
          <w:rFonts w:ascii="Times New Roman" w:hAnsi="Times New Roman" w:cs="Arial"/>
          <w:sz w:val="24"/>
          <w:szCs w:val="24"/>
          <w:lang w:eastAsia="es-ES"/>
        </w:rPr>
        <w:t>,</w:t>
      </w:r>
      <w:r w:rsidRPr="00C577B2">
        <w:rPr>
          <w:rFonts w:ascii="Times New Roman" w:hAnsi="Times New Roman" w:cs="Arial"/>
          <w:sz w:val="24"/>
          <w:szCs w:val="24"/>
          <w:lang w:eastAsia="es-ES"/>
        </w:rPr>
        <w:t xml:space="preserve"> tilapia y jaiba. </w:t>
      </w:r>
      <w:r w:rsidR="00C6720D">
        <w:rPr>
          <w:rFonts w:ascii="Times New Roman" w:hAnsi="Times New Roman" w:cs="Arial"/>
          <w:sz w:val="24"/>
          <w:szCs w:val="24"/>
          <w:lang w:eastAsia="es-ES"/>
        </w:rPr>
        <w:t>El valor comercial de la pesca est</w:t>
      </w:r>
      <w:r w:rsidR="006C7BAE">
        <w:rPr>
          <w:rFonts w:ascii="Times New Roman" w:hAnsi="Times New Roman" w:cs="Arial"/>
          <w:sz w:val="24"/>
          <w:szCs w:val="24"/>
          <w:lang w:eastAsia="es-ES"/>
        </w:rPr>
        <w:t>á</w:t>
      </w:r>
      <w:r w:rsidR="00C6720D">
        <w:rPr>
          <w:rFonts w:ascii="Times New Roman" w:hAnsi="Times New Roman" w:cs="Arial"/>
          <w:sz w:val="24"/>
          <w:szCs w:val="24"/>
          <w:lang w:eastAsia="es-ES"/>
        </w:rPr>
        <w:t xml:space="preserve"> en función de la oferta y demanda, además de la</w:t>
      </w:r>
      <w:r w:rsidR="006C7BAE">
        <w:rPr>
          <w:rFonts w:ascii="Times New Roman" w:hAnsi="Times New Roman" w:cs="Arial"/>
          <w:sz w:val="24"/>
          <w:szCs w:val="24"/>
          <w:lang w:eastAsia="es-ES"/>
        </w:rPr>
        <w:t>s</w:t>
      </w:r>
      <w:r w:rsidR="00C6720D">
        <w:rPr>
          <w:rFonts w:ascii="Times New Roman" w:hAnsi="Times New Roman" w:cs="Arial"/>
          <w:sz w:val="24"/>
          <w:szCs w:val="24"/>
          <w:lang w:eastAsia="es-ES"/>
        </w:rPr>
        <w:t xml:space="preserve"> temporada</w:t>
      </w:r>
      <w:r w:rsidR="006C7BAE">
        <w:rPr>
          <w:rFonts w:ascii="Times New Roman" w:hAnsi="Times New Roman" w:cs="Arial"/>
          <w:sz w:val="24"/>
          <w:szCs w:val="24"/>
          <w:lang w:eastAsia="es-ES"/>
        </w:rPr>
        <w:t>s vacacionales</w:t>
      </w:r>
      <w:r w:rsidR="00C6720D">
        <w:rPr>
          <w:rFonts w:ascii="Times New Roman" w:hAnsi="Times New Roman" w:cs="Arial"/>
          <w:sz w:val="24"/>
          <w:szCs w:val="24"/>
          <w:lang w:eastAsia="es-ES"/>
        </w:rPr>
        <w:t xml:space="preserve"> (semana </w:t>
      </w:r>
      <w:r w:rsidR="006C7BAE">
        <w:rPr>
          <w:rFonts w:ascii="Times New Roman" w:hAnsi="Times New Roman" w:cs="Arial"/>
          <w:sz w:val="24"/>
          <w:szCs w:val="24"/>
          <w:lang w:eastAsia="es-ES"/>
        </w:rPr>
        <w:t>s</w:t>
      </w:r>
      <w:r w:rsidR="00C6720D">
        <w:rPr>
          <w:rFonts w:ascii="Times New Roman" w:hAnsi="Times New Roman" w:cs="Arial"/>
          <w:sz w:val="24"/>
          <w:szCs w:val="24"/>
          <w:lang w:eastAsia="es-ES"/>
        </w:rPr>
        <w:t xml:space="preserve">anta, </w:t>
      </w:r>
      <w:r w:rsidR="005507C3">
        <w:rPr>
          <w:rFonts w:ascii="Times New Roman" w:hAnsi="Times New Roman" w:cs="Arial"/>
          <w:sz w:val="24"/>
          <w:szCs w:val="24"/>
          <w:lang w:eastAsia="es-ES"/>
        </w:rPr>
        <w:t>diciembre y puentes</w:t>
      </w:r>
      <w:r w:rsidR="00C6720D">
        <w:rPr>
          <w:rFonts w:ascii="Times New Roman" w:hAnsi="Times New Roman" w:cs="Arial"/>
          <w:sz w:val="24"/>
          <w:szCs w:val="24"/>
          <w:lang w:eastAsia="es-ES"/>
        </w:rPr>
        <w:t>)</w:t>
      </w:r>
      <w:r w:rsidR="00BB73E1">
        <w:rPr>
          <w:rFonts w:ascii="Times New Roman" w:hAnsi="Times New Roman" w:cs="Arial"/>
          <w:sz w:val="24"/>
          <w:szCs w:val="24"/>
          <w:lang w:eastAsia="es-ES"/>
        </w:rPr>
        <w:t xml:space="preserve"> (</w:t>
      </w:r>
      <w:r w:rsidR="006C7BAE">
        <w:rPr>
          <w:rFonts w:ascii="Times New Roman" w:hAnsi="Times New Roman" w:cs="Arial"/>
          <w:sz w:val="24"/>
          <w:szCs w:val="24"/>
          <w:lang w:eastAsia="es-ES"/>
        </w:rPr>
        <w:t>t</w:t>
      </w:r>
      <w:r w:rsidR="00BB73E1">
        <w:rPr>
          <w:rFonts w:ascii="Times New Roman" w:hAnsi="Times New Roman" w:cs="Arial"/>
          <w:sz w:val="24"/>
          <w:szCs w:val="24"/>
          <w:lang w:eastAsia="es-ES"/>
        </w:rPr>
        <w:t>abla</w:t>
      </w:r>
      <w:r w:rsidR="005507C3">
        <w:rPr>
          <w:rFonts w:ascii="Times New Roman" w:hAnsi="Times New Roman" w:cs="Arial"/>
          <w:sz w:val="24"/>
          <w:szCs w:val="24"/>
          <w:lang w:eastAsia="es-ES"/>
        </w:rPr>
        <w:t xml:space="preserve"> 1).</w:t>
      </w:r>
      <w:r w:rsidRPr="00C577B2">
        <w:rPr>
          <w:rFonts w:ascii="Times New Roman" w:hAnsi="Times New Roman" w:cs="Arial"/>
          <w:sz w:val="24"/>
          <w:szCs w:val="24"/>
          <w:lang w:eastAsia="es-ES"/>
        </w:rPr>
        <w:t xml:space="preserve"> </w:t>
      </w:r>
      <w:r w:rsidR="006C7BAE">
        <w:rPr>
          <w:rFonts w:ascii="Times New Roman" w:hAnsi="Times New Roman" w:cs="Arial"/>
          <w:sz w:val="24"/>
          <w:szCs w:val="24"/>
          <w:lang w:eastAsia="es-ES"/>
        </w:rPr>
        <w:t xml:space="preserve">A pesar de que </w:t>
      </w:r>
      <w:r w:rsidRPr="00C577B2">
        <w:rPr>
          <w:rFonts w:ascii="Times New Roman" w:hAnsi="Times New Roman" w:cs="Arial"/>
          <w:sz w:val="24"/>
          <w:szCs w:val="24"/>
          <w:lang w:eastAsia="es-ES"/>
        </w:rPr>
        <w:t>existen cooperativas pesqueras</w:t>
      </w:r>
      <w:r w:rsidR="006C7BAE">
        <w:rPr>
          <w:rFonts w:ascii="Times New Roman" w:hAnsi="Times New Roman" w:cs="Arial"/>
          <w:sz w:val="24"/>
          <w:szCs w:val="24"/>
          <w:lang w:eastAsia="es-ES"/>
        </w:rPr>
        <w:t xml:space="preserve"> n</w:t>
      </w:r>
      <w:r w:rsidRPr="00C577B2">
        <w:rPr>
          <w:rFonts w:ascii="Times New Roman" w:hAnsi="Times New Roman" w:cs="Arial"/>
          <w:sz w:val="24"/>
          <w:szCs w:val="24"/>
          <w:lang w:eastAsia="es-ES"/>
        </w:rPr>
        <w:t xml:space="preserve">o llevan registro alguno de las capturas, </w:t>
      </w:r>
      <w:r w:rsidR="006C7BAE">
        <w:rPr>
          <w:rFonts w:ascii="Times New Roman" w:hAnsi="Times New Roman" w:cs="Arial"/>
          <w:sz w:val="24"/>
          <w:szCs w:val="24"/>
          <w:lang w:eastAsia="es-ES"/>
        </w:rPr>
        <w:t>lo que</w:t>
      </w:r>
      <w:r>
        <w:rPr>
          <w:rFonts w:ascii="Times New Roman" w:hAnsi="Times New Roman" w:cs="Arial"/>
          <w:sz w:val="24"/>
          <w:szCs w:val="24"/>
          <w:lang w:eastAsia="es-ES"/>
        </w:rPr>
        <w:t xml:space="preserve"> hizo </w:t>
      </w:r>
      <w:r w:rsidRPr="00C577B2">
        <w:rPr>
          <w:rFonts w:ascii="Times New Roman" w:hAnsi="Times New Roman" w:cs="Arial"/>
          <w:sz w:val="24"/>
          <w:szCs w:val="24"/>
          <w:lang w:eastAsia="es-ES"/>
        </w:rPr>
        <w:t>difícil la estimación de</w:t>
      </w:r>
      <w:r w:rsidR="006C7BAE">
        <w:rPr>
          <w:rFonts w:ascii="Times New Roman" w:hAnsi="Times New Roman" w:cs="Arial"/>
          <w:sz w:val="24"/>
          <w:szCs w:val="24"/>
          <w:lang w:eastAsia="es-ES"/>
        </w:rPr>
        <w:t xml:space="preserve"> su</w:t>
      </w:r>
      <w:r w:rsidRPr="00C577B2">
        <w:rPr>
          <w:rFonts w:ascii="Times New Roman" w:hAnsi="Times New Roman" w:cs="Arial"/>
          <w:sz w:val="24"/>
          <w:szCs w:val="24"/>
          <w:lang w:eastAsia="es-ES"/>
        </w:rPr>
        <w:t xml:space="preserve"> volumen. En entrevista</w:t>
      </w:r>
      <w:r w:rsidR="005005E7">
        <w:rPr>
          <w:rFonts w:ascii="Times New Roman" w:hAnsi="Times New Roman" w:cs="Arial"/>
          <w:sz w:val="24"/>
          <w:szCs w:val="24"/>
          <w:lang w:eastAsia="es-ES"/>
        </w:rPr>
        <w:t>, los</w:t>
      </w:r>
      <w:r w:rsidRPr="00C577B2">
        <w:rPr>
          <w:rFonts w:ascii="Times New Roman" w:hAnsi="Times New Roman" w:cs="Arial"/>
          <w:sz w:val="24"/>
          <w:szCs w:val="24"/>
          <w:lang w:eastAsia="es-ES"/>
        </w:rPr>
        <w:t xml:space="preserve"> pescadores manifestaron que después de la construcción de la presa Revolución Mexicana y </w:t>
      </w:r>
      <w:r w:rsidR="005005E7">
        <w:rPr>
          <w:rFonts w:ascii="Times New Roman" w:hAnsi="Times New Roman" w:cs="Arial"/>
          <w:sz w:val="24"/>
          <w:szCs w:val="24"/>
          <w:lang w:eastAsia="es-ES"/>
        </w:rPr>
        <w:t xml:space="preserve">de haber </w:t>
      </w:r>
      <w:r w:rsidRPr="00C577B2">
        <w:rPr>
          <w:rFonts w:ascii="Times New Roman" w:hAnsi="Times New Roman" w:cs="Arial"/>
          <w:sz w:val="24"/>
          <w:szCs w:val="24"/>
          <w:lang w:eastAsia="es-ES"/>
        </w:rPr>
        <w:t>cerrado el paso del río Nexpa a la laguna, la pesca ha decaído y es muy escasa. Lo poco que pescan s</w:t>
      </w:r>
      <w:r w:rsidR="005005E7">
        <w:rPr>
          <w:rFonts w:ascii="Times New Roman" w:hAnsi="Times New Roman" w:cs="Arial"/>
          <w:sz w:val="24"/>
          <w:szCs w:val="24"/>
          <w:lang w:eastAsia="es-ES"/>
        </w:rPr>
        <w:t>ó</w:t>
      </w:r>
      <w:r w:rsidRPr="00C577B2">
        <w:rPr>
          <w:rFonts w:ascii="Times New Roman" w:hAnsi="Times New Roman" w:cs="Arial"/>
          <w:sz w:val="24"/>
          <w:szCs w:val="24"/>
          <w:lang w:eastAsia="es-ES"/>
        </w:rPr>
        <w:t>lo ayu</w:t>
      </w:r>
      <w:r w:rsidR="00A83D68">
        <w:rPr>
          <w:rFonts w:ascii="Times New Roman" w:hAnsi="Times New Roman" w:cs="Arial"/>
          <w:sz w:val="24"/>
          <w:szCs w:val="24"/>
          <w:lang w:eastAsia="es-ES"/>
        </w:rPr>
        <w:t>da a complementar sus ingresos.</w:t>
      </w:r>
    </w:p>
    <w:p w14:paraId="5908CF1B" w14:textId="77777777" w:rsidR="001D34B8" w:rsidRDefault="001D34B8" w:rsidP="008C6C69">
      <w:pPr>
        <w:spacing w:after="0" w:line="360" w:lineRule="auto"/>
        <w:jc w:val="both"/>
        <w:rPr>
          <w:rFonts w:ascii="Times New Roman" w:hAnsi="Times New Roman" w:cs="Arial"/>
          <w:sz w:val="24"/>
          <w:szCs w:val="24"/>
          <w:lang w:eastAsia="es-ES"/>
        </w:rPr>
      </w:pPr>
    </w:p>
    <w:p w14:paraId="41FE31AD" w14:textId="77777777" w:rsidR="001D34B8" w:rsidRDefault="001D34B8" w:rsidP="008C6C69">
      <w:pPr>
        <w:spacing w:after="0" w:line="360" w:lineRule="auto"/>
        <w:jc w:val="both"/>
        <w:rPr>
          <w:rFonts w:ascii="Times New Roman" w:hAnsi="Times New Roman" w:cs="Arial"/>
          <w:sz w:val="24"/>
          <w:szCs w:val="24"/>
          <w:lang w:eastAsia="es-ES"/>
        </w:rPr>
      </w:pPr>
    </w:p>
    <w:p w14:paraId="4FC47EC8" w14:textId="77777777" w:rsidR="001D34B8" w:rsidRDefault="001D34B8" w:rsidP="008C6C69">
      <w:pPr>
        <w:spacing w:after="0" w:line="360" w:lineRule="auto"/>
        <w:jc w:val="both"/>
        <w:rPr>
          <w:rFonts w:ascii="Times New Roman" w:hAnsi="Times New Roman" w:cs="Arial"/>
          <w:sz w:val="24"/>
          <w:szCs w:val="24"/>
          <w:lang w:eastAsia="es-ES"/>
        </w:rPr>
      </w:pPr>
    </w:p>
    <w:p w14:paraId="65519D43" w14:textId="77777777" w:rsidR="00647432" w:rsidRPr="00C577B2" w:rsidRDefault="00647432" w:rsidP="008C6C69">
      <w:pPr>
        <w:spacing w:after="0" w:line="360" w:lineRule="auto"/>
        <w:jc w:val="both"/>
        <w:rPr>
          <w:rFonts w:ascii="Times New Roman" w:hAnsi="Times New Roman" w:cs="Arial"/>
          <w:sz w:val="24"/>
          <w:szCs w:val="24"/>
          <w:lang w:eastAsia="es-ES"/>
        </w:rPr>
      </w:pPr>
    </w:p>
    <w:p w14:paraId="219D1A68" w14:textId="423F7730" w:rsidR="005507C3" w:rsidRDefault="00BB73E1" w:rsidP="001D34B8">
      <w:pPr>
        <w:spacing w:after="0" w:line="360" w:lineRule="auto"/>
        <w:jc w:val="center"/>
        <w:rPr>
          <w:rFonts w:ascii="Times New Roman" w:hAnsi="Times New Roman" w:cs="Arial"/>
          <w:sz w:val="24"/>
          <w:szCs w:val="24"/>
          <w:lang w:eastAsia="es-ES"/>
        </w:rPr>
      </w:pPr>
      <w:r w:rsidRPr="001D34B8">
        <w:rPr>
          <w:rFonts w:ascii="Times New Roman" w:hAnsi="Times New Roman" w:cs="Arial"/>
          <w:b/>
          <w:sz w:val="24"/>
          <w:szCs w:val="24"/>
          <w:lang w:eastAsia="es-ES"/>
        </w:rPr>
        <w:lastRenderedPageBreak/>
        <w:t>Tabla</w:t>
      </w:r>
      <w:r w:rsidR="0037672C" w:rsidRPr="001D34B8">
        <w:rPr>
          <w:rFonts w:ascii="Times New Roman" w:hAnsi="Times New Roman" w:cs="Arial"/>
          <w:b/>
          <w:sz w:val="24"/>
          <w:szCs w:val="24"/>
          <w:lang w:eastAsia="es-ES"/>
        </w:rPr>
        <w:t xml:space="preserve"> 1.</w:t>
      </w:r>
      <w:r w:rsidR="0037672C">
        <w:rPr>
          <w:rFonts w:ascii="Times New Roman" w:hAnsi="Times New Roman" w:cs="Arial"/>
          <w:sz w:val="24"/>
          <w:szCs w:val="24"/>
          <w:lang w:eastAsia="es-ES"/>
        </w:rPr>
        <w:t xml:space="preserve"> Laguna de Tecomate: especies y valor de la captura, 2014.</w:t>
      </w:r>
    </w:p>
    <w:tbl>
      <w:tblPr>
        <w:tblStyle w:val="Tablaconcuadrcula"/>
        <w:tblW w:w="9468" w:type="dxa"/>
        <w:tblLook w:val="04A0" w:firstRow="1" w:lastRow="0" w:firstColumn="1" w:lastColumn="0" w:noHBand="0" w:noVBand="1"/>
      </w:tblPr>
      <w:tblGrid>
        <w:gridCol w:w="1296"/>
        <w:gridCol w:w="5742"/>
        <w:gridCol w:w="2430"/>
      </w:tblGrid>
      <w:tr w:rsidR="00647432" w14:paraId="7FFE276B" w14:textId="77777777" w:rsidTr="00647432">
        <w:tc>
          <w:tcPr>
            <w:tcW w:w="1296" w:type="dxa"/>
          </w:tcPr>
          <w:p w14:paraId="1518CC1B" w14:textId="7E59980C" w:rsidR="005507C3" w:rsidRDefault="005507C3" w:rsidP="00647432">
            <w:pPr>
              <w:spacing w:after="0" w:line="240" w:lineRule="auto"/>
              <w:jc w:val="both"/>
              <w:rPr>
                <w:rFonts w:ascii="Times New Roman" w:hAnsi="Times New Roman" w:cs="Arial"/>
                <w:sz w:val="24"/>
                <w:szCs w:val="24"/>
                <w:lang w:eastAsia="es-ES"/>
              </w:rPr>
            </w:pPr>
            <w:r>
              <w:rPr>
                <w:rFonts w:ascii="Times New Roman" w:hAnsi="Times New Roman" w:cs="Arial"/>
                <w:sz w:val="24"/>
                <w:szCs w:val="24"/>
                <w:lang w:eastAsia="es-ES"/>
              </w:rPr>
              <w:t>N</w:t>
            </w:r>
            <w:r w:rsidR="001201A9">
              <w:rPr>
                <w:rFonts w:ascii="Times New Roman" w:hAnsi="Times New Roman" w:cs="Arial"/>
                <w:sz w:val="24"/>
                <w:szCs w:val="24"/>
                <w:lang w:eastAsia="es-ES"/>
              </w:rPr>
              <w:t>ombre común</w:t>
            </w:r>
          </w:p>
        </w:tc>
        <w:tc>
          <w:tcPr>
            <w:tcW w:w="5742" w:type="dxa"/>
          </w:tcPr>
          <w:p w14:paraId="735AF31C" w14:textId="35018DDD" w:rsidR="005507C3" w:rsidRDefault="005507C3" w:rsidP="001201A9">
            <w:pPr>
              <w:spacing w:after="0" w:line="360" w:lineRule="auto"/>
              <w:jc w:val="both"/>
              <w:rPr>
                <w:rFonts w:ascii="Times New Roman" w:hAnsi="Times New Roman" w:cs="Arial"/>
                <w:sz w:val="24"/>
                <w:szCs w:val="24"/>
                <w:lang w:eastAsia="es-ES"/>
              </w:rPr>
            </w:pPr>
            <w:r>
              <w:rPr>
                <w:rFonts w:ascii="Times New Roman" w:hAnsi="Times New Roman" w:cs="Arial"/>
                <w:sz w:val="24"/>
                <w:szCs w:val="24"/>
                <w:lang w:eastAsia="es-ES"/>
              </w:rPr>
              <w:t xml:space="preserve">Nombre </w:t>
            </w:r>
            <w:r w:rsidR="001201A9">
              <w:rPr>
                <w:rFonts w:ascii="Times New Roman" w:hAnsi="Times New Roman" w:cs="Arial"/>
                <w:sz w:val="24"/>
                <w:szCs w:val="24"/>
                <w:lang w:eastAsia="es-ES"/>
              </w:rPr>
              <w:t>científico</w:t>
            </w:r>
          </w:p>
        </w:tc>
        <w:tc>
          <w:tcPr>
            <w:tcW w:w="2430" w:type="dxa"/>
          </w:tcPr>
          <w:p w14:paraId="032D6812" w14:textId="4C07E0CD" w:rsidR="005507C3" w:rsidRDefault="005507C3" w:rsidP="00647432">
            <w:pPr>
              <w:spacing w:after="0" w:line="240" w:lineRule="auto"/>
              <w:jc w:val="both"/>
              <w:rPr>
                <w:rFonts w:ascii="Times New Roman" w:hAnsi="Times New Roman" w:cs="Arial"/>
                <w:sz w:val="24"/>
                <w:szCs w:val="24"/>
                <w:lang w:eastAsia="es-ES"/>
              </w:rPr>
            </w:pPr>
            <w:r>
              <w:rPr>
                <w:rFonts w:ascii="Times New Roman" w:hAnsi="Times New Roman" w:cs="Arial"/>
                <w:sz w:val="24"/>
                <w:szCs w:val="24"/>
                <w:lang w:eastAsia="es-ES"/>
              </w:rPr>
              <w:t>Va</w:t>
            </w:r>
            <w:r w:rsidR="007D0EBC">
              <w:rPr>
                <w:rFonts w:ascii="Times New Roman" w:hAnsi="Times New Roman" w:cs="Arial"/>
                <w:sz w:val="24"/>
                <w:szCs w:val="24"/>
                <w:lang w:eastAsia="es-ES"/>
              </w:rPr>
              <w:t xml:space="preserve">lor de la captura </w:t>
            </w:r>
            <w:r w:rsidR="00647432">
              <w:rPr>
                <w:rFonts w:ascii="Times New Roman" w:hAnsi="Times New Roman" w:cs="Arial"/>
                <w:sz w:val="24"/>
                <w:szCs w:val="24"/>
                <w:lang w:eastAsia="es-ES"/>
              </w:rPr>
              <w:t xml:space="preserve">por kilogramo </w:t>
            </w:r>
            <w:r w:rsidR="007D0EBC">
              <w:rPr>
                <w:rFonts w:ascii="Times New Roman" w:hAnsi="Times New Roman" w:cs="Arial"/>
                <w:sz w:val="24"/>
                <w:szCs w:val="24"/>
                <w:lang w:eastAsia="es-ES"/>
              </w:rPr>
              <w:t>(</w:t>
            </w:r>
            <w:r w:rsidR="00647432">
              <w:rPr>
                <w:rFonts w:ascii="Times New Roman" w:hAnsi="Times New Roman" w:cs="Arial"/>
                <w:sz w:val="24"/>
                <w:szCs w:val="24"/>
                <w:lang w:eastAsia="es-ES"/>
              </w:rPr>
              <w:t>pesos</w:t>
            </w:r>
            <w:r w:rsidR="007D0EBC">
              <w:rPr>
                <w:rFonts w:ascii="Times New Roman" w:hAnsi="Times New Roman" w:cs="Arial"/>
                <w:sz w:val="24"/>
                <w:szCs w:val="24"/>
                <w:lang w:eastAsia="es-ES"/>
              </w:rPr>
              <w:t>)</w:t>
            </w:r>
          </w:p>
        </w:tc>
      </w:tr>
      <w:tr w:rsidR="00647432" w14:paraId="6B48D9D0" w14:textId="77777777" w:rsidTr="00647432">
        <w:tc>
          <w:tcPr>
            <w:tcW w:w="1296" w:type="dxa"/>
          </w:tcPr>
          <w:p w14:paraId="543B2C82" w14:textId="28615A1E" w:rsidR="005507C3" w:rsidRDefault="001201A9" w:rsidP="008C6C69">
            <w:pPr>
              <w:spacing w:after="0" w:line="360" w:lineRule="auto"/>
              <w:jc w:val="both"/>
              <w:rPr>
                <w:rFonts w:ascii="Times New Roman" w:hAnsi="Times New Roman" w:cs="Arial"/>
                <w:sz w:val="24"/>
                <w:szCs w:val="24"/>
                <w:lang w:eastAsia="es-ES"/>
              </w:rPr>
            </w:pPr>
            <w:r>
              <w:rPr>
                <w:rFonts w:ascii="Times New Roman" w:hAnsi="Times New Roman" w:cs="Arial"/>
                <w:sz w:val="24"/>
                <w:szCs w:val="24"/>
                <w:lang w:eastAsia="es-ES"/>
              </w:rPr>
              <w:t xml:space="preserve">Lisa </w:t>
            </w:r>
          </w:p>
        </w:tc>
        <w:tc>
          <w:tcPr>
            <w:tcW w:w="5742" w:type="dxa"/>
          </w:tcPr>
          <w:p w14:paraId="7D2752B6" w14:textId="5C178BC1" w:rsidR="005507C3" w:rsidRPr="000E3632" w:rsidRDefault="00D26BED" w:rsidP="008C6C69">
            <w:pPr>
              <w:spacing w:after="0" w:line="360" w:lineRule="auto"/>
              <w:jc w:val="both"/>
              <w:rPr>
                <w:rFonts w:ascii="Times New Roman" w:hAnsi="Times New Roman" w:cs="Arial"/>
                <w:sz w:val="24"/>
                <w:szCs w:val="24"/>
                <w:lang w:eastAsia="es-ES"/>
              </w:rPr>
            </w:pPr>
            <w:r w:rsidRPr="008F1911">
              <w:rPr>
                <w:rFonts w:ascii="Times New Roman" w:hAnsi="Times New Roman" w:cs="Arial"/>
                <w:i/>
                <w:sz w:val="24"/>
                <w:szCs w:val="24"/>
                <w:lang w:eastAsia="es-ES"/>
              </w:rPr>
              <w:t>Mugil cephalus</w:t>
            </w:r>
            <w:r w:rsidR="000E3632">
              <w:rPr>
                <w:rFonts w:ascii="Times New Roman" w:hAnsi="Times New Roman" w:cs="Arial"/>
                <w:i/>
                <w:sz w:val="24"/>
                <w:szCs w:val="24"/>
                <w:lang w:eastAsia="es-ES"/>
              </w:rPr>
              <w:t xml:space="preserve"> </w:t>
            </w:r>
            <w:r w:rsidR="000E3632">
              <w:rPr>
                <w:rFonts w:ascii="Times New Roman" w:hAnsi="Times New Roman" w:cs="Arial"/>
                <w:sz w:val="24"/>
                <w:szCs w:val="24"/>
                <w:lang w:eastAsia="es-ES"/>
              </w:rPr>
              <w:t>(Linnaeus, 17589</w:t>
            </w:r>
          </w:p>
        </w:tc>
        <w:tc>
          <w:tcPr>
            <w:tcW w:w="2430" w:type="dxa"/>
          </w:tcPr>
          <w:p w14:paraId="689D0800" w14:textId="2725B5D4" w:rsidR="005507C3" w:rsidRDefault="00D26BED" w:rsidP="00AF7C9C">
            <w:pPr>
              <w:spacing w:after="0" w:line="360" w:lineRule="auto"/>
              <w:jc w:val="center"/>
              <w:rPr>
                <w:rFonts w:ascii="Times New Roman" w:hAnsi="Times New Roman" w:cs="Arial"/>
                <w:sz w:val="24"/>
                <w:szCs w:val="24"/>
                <w:lang w:eastAsia="es-ES"/>
              </w:rPr>
            </w:pPr>
            <w:r>
              <w:rPr>
                <w:rFonts w:ascii="Times New Roman" w:hAnsi="Times New Roman" w:cs="Arial"/>
                <w:sz w:val="24"/>
                <w:szCs w:val="24"/>
                <w:lang w:eastAsia="es-ES"/>
              </w:rPr>
              <w:t>20.00</w:t>
            </w:r>
          </w:p>
        </w:tc>
      </w:tr>
      <w:tr w:rsidR="00647432" w14:paraId="70B21A3B" w14:textId="77777777" w:rsidTr="00647432">
        <w:tc>
          <w:tcPr>
            <w:tcW w:w="1296" w:type="dxa"/>
          </w:tcPr>
          <w:p w14:paraId="64D8FD64" w14:textId="00EEA99D" w:rsidR="005507C3" w:rsidRDefault="001201A9" w:rsidP="008C6C69">
            <w:pPr>
              <w:spacing w:after="0" w:line="360" w:lineRule="auto"/>
              <w:jc w:val="both"/>
              <w:rPr>
                <w:rFonts w:ascii="Times New Roman" w:hAnsi="Times New Roman" w:cs="Arial"/>
                <w:sz w:val="24"/>
                <w:szCs w:val="24"/>
                <w:lang w:eastAsia="es-ES"/>
              </w:rPr>
            </w:pPr>
            <w:r>
              <w:rPr>
                <w:rFonts w:ascii="Times New Roman" w:hAnsi="Times New Roman" w:cs="Arial"/>
                <w:sz w:val="24"/>
                <w:szCs w:val="24"/>
                <w:lang w:eastAsia="es-ES"/>
              </w:rPr>
              <w:t>Malacapa</w:t>
            </w:r>
          </w:p>
        </w:tc>
        <w:tc>
          <w:tcPr>
            <w:tcW w:w="5742" w:type="dxa"/>
          </w:tcPr>
          <w:p w14:paraId="737DD6D7" w14:textId="3F00F7C5" w:rsidR="005507C3" w:rsidRDefault="001201A9" w:rsidP="008C6C69">
            <w:pPr>
              <w:spacing w:after="0" w:line="360" w:lineRule="auto"/>
              <w:jc w:val="both"/>
              <w:rPr>
                <w:rFonts w:ascii="Times New Roman" w:hAnsi="Times New Roman" w:cs="Arial"/>
                <w:sz w:val="24"/>
                <w:szCs w:val="24"/>
                <w:lang w:eastAsia="es-ES"/>
              </w:rPr>
            </w:pPr>
            <w:r w:rsidRPr="00C577B2">
              <w:rPr>
                <w:rFonts w:ascii="Times New Roman" w:hAnsi="Times New Roman" w:cs="Arial"/>
                <w:i/>
                <w:sz w:val="24"/>
                <w:szCs w:val="24"/>
                <w:lang w:eastAsia="es-ES"/>
              </w:rPr>
              <w:t>Diapterus peruvianos</w:t>
            </w:r>
            <w:r w:rsidR="000E3632">
              <w:rPr>
                <w:rFonts w:ascii="Times New Roman" w:hAnsi="Times New Roman" w:cs="Arial"/>
                <w:sz w:val="24"/>
                <w:szCs w:val="24"/>
                <w:lang w:eastAsia="es-ES"/>
              </w:rPr>
              <w:t xml:space="preserve"> (Cuvier, 1830)</w:t>
            </w:r>
          </w:p>
        </w:tc>
        <w:tc>
          <w:tcPr>
            <w:tcW w:w="2430" w:type="dxa"/>
          </w:tcPr>
          <w:p w14:paraId="3DA7FD6D" w14:textId="5BE47195" w:rsidR="005507C3" w:rsidRDefault="00D26BED" w:rsidP="00AF7C9C">
            <w:pPr>
              <w:spacing w:after="0" w:line="360" w:lineRule="auto"/>
              <w:jc w:val="center"/>
              <w:rPr>
                <w:rFonts w:ascii="Times New Roman" w:hAnsi="Times New Roman" w:cs="Arial"/>
                <w:sz w:val="24"/>
                <w:szCs w:val="24"/>
                <w:lang w:eastAsia="es-ES"/>
              </w:rPr>
            </w:pPr>
            <w:r>
              <w:rPr>
                <w:rFonts w:ascii="Times New Roman" w:hAnsi="Times New Roman" w:cs="Arial"/>
                <w:sz w:val="24"/>
                <w:szCs w:val="24"/>
                <w:lang w:eastAsia="es-ES"/>
              </w:rPr>
              <w:t>25.00</w:t>
            </w:r>
          </w:p>
        </w:tc>
      </w:tr>
      <w:tr w:rsidR="00647432" w14:paraId="0B3336A6" w14:textId="77777777" w:rsidTr="00647432">
        <w:tc>
          <w:tcPr>
            <w:tcW w:w="1296" w:type="dxa"/>
          </w:tcPr>
          <w:p w14:paraId="7BA54F41" w14:textId="68BBCC1F" w:rsidR="005507C3" w:rsidRDefault="00D26BED" w:rsidP="008C6C69">
            <w:pPr>
              <w:spacing w:after="0" w:line="360" w:lineRule="auto"/>
              <w:jc w:val="both"/>
              <w:rPr>
                <w:rFonts w:ascii="Times New Roman" w:hAnsi="Times New Roman" w:cs="Arial"/>
                <w:sz w:val="24"/>
                <w:szCs w:val="24"/>
                <w:lang w:eastAsia="es-ES"/>
              </w:rPr>
            </w:pPr>
            <w:r>
              <w:rPr>
                <w:rFonts w:ascii="Times New Roman" w:hAnsi="Times New Roman" w:cs="Arial"/>
                <w:sz w:val="24"/>
                <w:szCs w:val="24"/>
                <w:lang w:eastAsia="es-ES"/>
              </w:rPr>
              <w:t>Cuatete</w:t>
            </w:r>
          </w:p>
        </w:tc>
        <w:tc>
          <w:tcPr>
            <w:tcW w:w="5742" w:type="dxa"/>
          </w:tcPr>
          <w:p w14:paraId="0FDE5A57" w14:textId="042DECC0" w:rsidR="005507C3" w:rsidRPr="00170E11" w:rsidRDefault="00D26BED" w:rsidP="008C6C69">
            <w:pPr>
              <w:spacing w:after="0" w:line="360" w:lineRule="auto"/>
              <w:jc w:val="both"/>
              <w:rPr>
                <w:rFonts w:ascii="Times New Roman" w:hAnsi="Times New Roman" w:cs="Arial"/>
                <w:sz w:val="24"/>
                <w:szCs w:val="24"/>
                <w:lang w:eastAsia="es-ES"/>
              </w:rPr>
            </w:pPr>
            <w:r w:rsidRPr="008F1911">
              <w:rPr>
                <w:rFonts w:ascii="Times New Roman" w:hAnsi="Times New Roman" w:cs="Arial"/>
                <w:i/>
                <w:sz w:val="24"/>
                <w:szCs w:val="24"/>
                <w:lang w:eastAsia="es-ES"/>
              </w:rPr>
              <w:t>Ariopsis guatemalensis</w:t>
            </w:r>
            <w:r w:rsidR="00170E11">
              <w:rPr>
                <w:rFonts w:ascii="Times New Roman" w:hAnsi="Times New Roman" w:cs="Arial"/>
                <w:sz w:val="24"/>
                <w:szCs w:val="24"/>
                <w:lang w:eastAsia="es-ES"/>
              </w:rPr>
              <w:t xml:space="preserve"> (Günther, 1864)</w:t>
            </w:r>
          </w:p>
        </w:tc>
        <w:tc>
          <w:tcPr>
            <w:tcW w:w="2430" w:type="dxa"/>
          </w:tcPr>
          <w:p w14:paraId="603C7A78" w14:textId="65E6362C" w:rsidR="005507C3" w:rsidRDefault="00D26BED" w:rsidP="00AF7C9C">
            <w:pPr>
              <w:spacing w:after="0" w:line="360" w:lineRule="auto"/>
              <w:jc w:val="center"/>
              <w:rPr>
                <w:rFonts w:ascii="Times New Roman" w:hAnsi="Times New Roman" w:cs="Arial"/>
                <w:sz w:val="24"/>
                <w:szCs w:val="24"/>
                <w:lang w:eastAsia="es-ES"/>
              </w:rPr>
            </w:pPr>
            <w:r>
              <w:rPr>
                <w:rFonts w:ascii="Times New Roman" w:hAnsi="Times New Roman" w:cs="Arial"/>
                <w:sz w:val="24"/>
                <w:szCs w:val="24"/>
                <w:lang w:eastAsia="es-ES"/>
              </w:rPr>
              <w:t>30.00</w:t>
            </w:r>
          </w:p>
        </w:tc>
      </w:tr>
      <w:tr w:rsidR="00647432" w14:paraId="28DFF14D" w14:textId="77777777" w:rsidTr="00647432">
        <w:tc>
          <w:tcPr>
            <w:tcW w:w="1296" w:type="dxa"/>
          </w:tcPr>
          <w:p w14:paraId="46C424BE" w14:textId="3EE35DF9" w:rsidR="005507C3" w:rsidRDefault="001201A9" w:rsidP="008C6C69">
            <w:pPr>
              <w:spacing w:after="0" w:line="360" w:lineRule="auto"/>
              <w:jc w:val="both"/>
              <w:rPr>
                <w:rFonts w:ascii="Times New Roman" w:hAnsi="Times New Roman" w:cs="Arial"/>
                <w:sz w:val="24"/>
                <w:szCs w:val="24"/>
                <w:lang w:eastAsia="es-ES"/>
              </w:rPr>
            </w:pPr>
            <w:r>
              <w:rPr>
                <w:rFonts w:ascii="Times New Roman" w:hAnsi="Times New Roman" w:cs="Arial"/>
                <w:sz w:val="24"/>
                <w:szCs w:val="24"/>
                <w:lang w:eastAsia="es-ES"/>
              </w:rPr>
              <w:t>Pijolín</w:t>
            </w:r>
          </w:p>
        </w:tc>
        <w:tc>
          <w:tcPr>
            <w:tcW w:w="5742" w:type="dxa"/>
          </w:tcPr>
          <w:p w14:paraId="6DC26DD4" w14:textId="564A0F5F" w:rsidR="005507C3" w:rsidRPr="00170E11" w:rsidRDefault="001201A9" w:rsidP="005005E7">
            <w:pPr>
              <w:spacing w:after="0" w:line="360" w:lineRule="auto"/>
              <w:jc w:val="both"/>
              <w:rPr>
                <w:rFonts w:ascii="Times New Roman" w:hAnsi="Times New Roman" w:cs="Arial"/>
                <w:sz w:val="24"/>
                <w:szCs w:val="24"/>
                <w:lang w:eastAsia="es-ES"/>
              </w:rPr>
            </w:pPr>
            <w:r w:rsidRPr="00C577B2">
              <w:rPr>
                <w:rFonts w:ascii="Times New Roman" w:hAnsi="Times New Roman" w:cs="Arial"/>
                <w:i/>
                <w:sz w:val="24"/>
                <w:szCs w:val="24"/>
                <w:lang w:eastAsia="es-ES"/>
              </w:rPr>
              <w:t>Centropomus robalito</w:t>
            </w:r>
            <w:r w:rsidR="00170E11">
              <w:rPr>
                <w:rFonts w:ascii="Times New Roman" w:hAnsi="Times New Roman" w:cs="Arial"/>
                <w:sz w:val="24"/>
                <w:szCs w:val="24"/>
                <w:lang w:eastAsia="es-ES"/>
              </w:rPr>
              <w:t xml:space="preserve"> (Jordan </w:t>
            </w:r>
            <w:r w:rsidR="005005E7">
              <w:rPr>
                <w:rFonts w:ascii="Times New Roman" w:hAnsi="Times New Roman" w:cs="Arial"/>
                <w:sz w:val="24"/>
                <w:szCs w:val="24"/>
                <w:lang w:eastAsia="es-ES"/>
              </w:rPr>
              <w:t>y</w:t>
            </w:r>
            <w:r w:rsidR="00170E11">
              <w:rPr>
                <w:rFonts w:ascii="Times New Roman" w:hAnsi="Times New Roman" w:cs="Arial"/>
                <w:sz w:val="24"/>
                <w:szCs w:val="24"/>
                <w:lang w:eastAsia="es-ES"/>
              </w:rPr>
              <w:t xml:space="preserve"> Gilbert, 1882)</w:t>
            </w:r>
          </w:p>
        </w:tc>
        <w:tc>
          <w:tcPr>
            <w:tcW w:w="2430" w:type="dxa"/>
          </w:tcPr>
          <w:p w14:paraId="56FC51EE" w14:textId="4BB9160B" w:rsidR="005507C3" w:rsidRDefault="00D26BED" w:rsidP="00AF7C9C">
            <w:pPr>
              <w:spacing w:after="0" w:line="360" w:lineRule="auto"/>
              <w:jc w:val="center"/>
              <w:rPr>
                <w:rFonts w:ascii="Times New Roman" w:hAnsi="Times New Roman" w:cs="Arial"/>
                <w:sz w:val="24"/>
                <w:szCs w:val="24"/>
                <w:lang w:eastAsia="es-ES"/>
              </w:rPr>
            </w:pPr>
            <w:r>
              <w:rPr>
                <w:rFonts w:ascii="Times New Roman" w:hAnsi="Times New Roman" w:cs="Arial"/>
                <w:sz w:val="24"/>
                <w:szCs w:val="24"/>
                <w:lang w:eastAsia="es-ES"/>
              </w:rPr>
              <w:t>40.00</w:t>
            </w:r>
          </w:p>
        </w:tc>
      </w:tr>
      <w:tr w:rsidR="00647432" w14:paraId="215E4990" w14:textId="77777777" w:rsidTr="00647432">
        <w:tc>
          <w:tcPr>
            <w:tcW w:w="1296" w:type="dxa"/>
          </w:tcPr>
          <w:p w14:paraId="3238E8A5" w14:textId="3398DFE4" w:rsidR="005507C3" w:rsidRDefault="001201A9" w:rsidP="008C6C69">
            <w:pPr>
              <w:spacing w:after="0" w:line="360" w:lineRule="auto"/>
              <w:jc w:val="both"/>
              <w:rPr>
                <w:rFonts w:ascii="Times New Roman" w:hAnsi="Times New Roman" w:cs="Arial"/>
                <w:sz w:val="24"/>
                <w:szCs w:val="24"/>
                <w:lang w:eastAsia="es-ES"/>
              </w:rPr>
            </w:pPr>
            <w:r>
              <w:rPr>
                <w:rFonts w:ascii="Times New Roman" w:hAnsi="Times New Roman" w:cs="Arial"/>
                <w:sz w:val="24"/>
                <w:szCs w:val="24"/>
                <w:lang w:eastAsia="es-ES"/>
              </w:rPr>
              <w:t>Jaiba</w:t>
            </w:r>
          </w:p>
        </w:tc>
        <w:tc>
          <w:tcPr>
            <w:tcW w:w="5742" w:type="dxa"/>
          </w:tcPr>
          <w:p w14:paraId="4C41DB55" w14:textId="4ABD651A" w:rsidR="005507C3" w:rsidRPr="005547CB" w:rsidRDefault="008F1911" w:rsidP="008C6C69">
            <w:pPr>
              <w:spacing w:after="0" w:line="360" w:lineRule="auto"/>
              <w:jc w:val="both"/>
              <w:rPr>
                <w:rFonts w:ascii="Times New Roman" w:hAnsi="Times New Roman" w:cs="Arial"/>
                <w:sz w:val="24"/>
                <w:szCs w:val="24"/>
                <w:lang w:eastAsia="es-ES"/>
              </w:rPr>
            </w:pPr>
            <w:r w:rsidRPr="008F1911">
              <w:rPr>
                <w:rFonts w:ascii="Times New Roman" w:hAnsi="Times New Roman" w:cs="Arial"/>
                <w:i/>
                <w:sz w:val="24"/>
                <w:szCs w:val="24"/>
                <w:lang w:eastAsia="es-ES"/>
              </w:rPr>
              <w:t>Callinectes arcuatus</w:t>
            </w:r>
            <w:r w:rsidR="005547CB">
              <w:rPr>
                <w:rFonts w:ascii="Times New Roman" w:hAnsi="Times New Roman" w:cs="Arial"/>
                <w:sz w:val="24"/>
                <w:szCs w:val="24"/>
                <w:lang w:eastAsia="es-ES"/>
              </w:rPr>
              <w:t xml:space="preserve"> (Orday, </w:t>
            </w:r>
            <w:r w:rsidR="0037672C">
              <w:rPr>
                <w:rFonts w:ascii="Times New Roman" w:hAnsi="Times New Roman" w:cs="Arial"/>
                <w:sz w:val="24"/>
                <w:szCs w:val="24"/>
                <w:lang w:eastAsia="es-ES"/>
              </w:rPr>
              <w:t>1863)</w:t>
            </w:r>
          </w:p>
        </w:tc>
        <w:tc>
          <w:tcPr>
            <w:tcW w:w="2430" w:type="dxa"/>
          </w:tcPr>
          <w:p w14:paraId="15881A1B" w14:textId="321A50AC" w:rsidR="005507C3" w:rsidRDefault="008F1911" w:rsidP="00AF7C9C">
            <w:pPr>
              <w:spacing w:after="0" w:line="360" w:lineRule="auto"/>
              <w:jc w:val="center"/>
              <w:rPr>
                <w:rFonts w:ascii="Times New Roman" w:hAnsi="Times New Roman" w:cs="Arial"/>
                <w:sz w:val="24"/>
                <w:szCs w:val="24"/>
                <w:lang w:eastAsia="es-ES"/>
              </w:rPr>
            </w:pPr>
            <w:r>
              <w:rPr>
                <w:rFonts w:ascii="Times New Roman" w:hAnsi="Times New Roman" w:cs="Arial"/>
                <w:sz w:val="24"/>
                <w:szCs w:val="24"/>
                <w:lang w:eastAsia="es-ES"/>
              </w:rPr>
              <w:t>25.00</w:t>
            </w:r>
          </w:p>
        </w:tc>
      </w:tr>
      <w:tr w:rsidR="00647432" w14:paraId="52BB9990" w14:textId="77777777" w:rsidTr="00647432">
        <w:tc>
          <w:tcPr>
            <w:tcW w:w="1296" w:type="dxa"/>
          </w:tcPr>
          <w:p w14:paraId="3EF1513A" w14:textId="1BAB6537" w:rsidR="00D26BED" w:rsidRDefault="00D26BED" w:rsidP="008C6C69">
            <w:pPr>
              <w:spacing w:after="0" w:line="360" w:lineRule="auto"/>
              <w:jc w:val="both"/>
              <w:rPr>
                <w:rFonts w:ascii="Times New Roman" w:hAnsi="Times New Roman" w:cs="Arial"/>
                <w:sz w:val="24"/>
                <w:szCs w:val="24"/>
                <w:lang w:eastAsia="es-ES"/>
              </w:rPr>
            </w:pPr>
            <w:r>
              <w:rPr>
                <w:rFonts w:ascii="Times New Roman" w:hAnsi="Times New Roman" w:cs="Arial"/>
                <w:sz w:val="24"/>
                <w:szCs w:val="24"/>
                <w:lang w:eastAsia="es-ES"/>
              </w:rPr>
              <w:t>Camarón</w:t>
            </w:r>
          </w:p>
        </w:tc>
        <w:tc>
          <w:tcPr>
            <w:tcW w:w="5742" w:type="dxa"/>
          </w:tcPr>
          <w:p w14:paraId="4AC5F6B6" w14:textId="6EB28940" w:rsidR="00D26BED" w:rsidRPr="005547CB" w:rsidRDefault="005547CB" w:rsidP="008C6C69">
            <w:pPr>
              <w:spacing w:after="0" w:line="360" w:lineRule="auto"/>
              <w:jc w:val="both"/>
              <w:rPr>
                <w:rFonts w:ascii="Times New Roman" w:hAnsi="Times New Roman" w:cs="Arial"/>
                <w:sz w:val="24"/>
                <w:szCs w:val="24"/>
                <w:lang w:eastAsia="es-ES"/>
              </w:rPr>
            </w:pPr>
            <w:r>
              <w:rPr>
                <w:rFonts w:ascii="Times New Roman" w:hAnsi="Times New Roman" w:cs="Arial"/>
                <w:i/>
                <w:sz w:val="24"/>
                <w:szCs w:val="24"/>
                <w:lang w:eastAsia="es-ES"/>
              </w:rPr>
              <w:t>P</w:t>
            </w:r>
            <w:r w:rsidR="00AF7C9C" w:rsidRPr="000E3632">
              <w:rPr>
                <w:rFonts w:ascii="Times New Roman" w:hAnsi="Times New Roman" w:cs="Arial"/>
                <w:i/>
                <w:sz w:val="24"/>
                <w:szCs w:val="24"/>
                <w:lang w:eastAsia="es-ES"/>
              </w:rPr>
              <w:t>enaeus vannamei</w:t>
            </w:r>
            <w:r>
              <w:rPr>
                <w:rFonts w:ascii="Times New Roman" w:hAnsi="Times New Roman" w:cs="Arial"/>
                <w:sz w:val="24"/>
                <w:szCs w:val="24"/>
                <w:lang w:eastAsia="es-ES"/>
              </w:rPr>
              <w:t xml:space="preserve"> (Boone, 1931)</w:t>
            </w:r>
          </w:p>
        </w:tc>
        <w:tc>
          <w:tcPr>
            <w:tcW w:w="2430" w:type="dxa"/>
          </w:tcPr>
          <w:p w14:paraId="27967963" w14:textId="2CE04095" w:rsidR="00D26BED" w:rsidRDefault="008F1911" w:rsidP="00AF7C9C">
            <w:pPr>
              <w:spacing w:after="0" w:line="360" w:lineRule="auto"/>
              <w:jc w:val="center"/>
              <w:rPr>
                <w:rFonts w:ascii="Times New Roman" w:hAnsi="Times New Roman" w:cs="Arial"/>
                <w:sz w:val="24"/>
                <w:szCs w:val="24"/>
                <w:lang w:eastAsia="es-ES"/>
              </w:rPr>
            </w:pPr>
            <w:r>
              <w:rPr>
                <w:rFonts w:ascii="Times New Roman" w:hAnsi="Times New Roman" w:cs="Arial"/>
                <w:sz w:val="24"/>
                <w:szCs w:val="24"/>
                <w:lang w:eastAsia="es-ES"/>
              </w:rPr>
              <w:t>80.00</w:t>
            </w:r>
          </w:p>
        </w:tc>
      </w:tr>
      <w:tr w:rsidR="00647432" w14:paraId="4AC83271" w14:textId="77777777" w:rsidTr="00647432">
        <w:tc>
          <w:tcPr>
            <w:tcW w:w="1296" w:type="dxa"/>
          </w:tcPr>
          <w:p w14:paraId="4AF5B32E" w14:textId="7D43F8E1" w:rsidR="008F1911" w:rsidRDefault="008F1911" w:rsidP="008C6C69">
            <w:pPr>
              <w:spacing w:after="0" w:line="360" w:lineRule="auto"/>
              <w:jc w:val="both"/>
              <w:rPr>
                <w:rFonts w:ascii="Times New Roman" w:hAnsi="Times New Roman" w:cs="Arial"/>
                <w:sz w:val="24"/>
                <w:szCs w:val="24"/>
                <w:lang w:eastAsia="es-ES"/>
              </w:rPr>
            </w:pPr>
            <w:r>
              <w:rPr>
                <w:rFonts w:ascii="Times New Roman" w:hAnsi="Times New Roman" w:cs="Arial"/>
                <w:sz w:val="24"/>
                <w:szCs w:val="24"/>
                <w:lang w:eastAsia="es-ES"/>
              </w:rPr>
              <w:t>Langostino</w:t>
            </w:r>
          </w:p>
        </w:tc>
        <w:tc>
          <w:tcPr>
            <w:tcW w:w="5742" w:type="dxa"/>
          </w:tcPr>
          <w:p w14:paraId="4EE7C912" w14:textId="260431DF" w:rsidR="008F1911" w:rsidRPr="005547CB" w:rsidRDefault="00AF7C9C" w:rsidP="005005E7">
            <w:pPr>
              <w:spacing w:after="0" w:line="360" w:lineRule="auto"/>
              <w:jc w:val="both"/>
              <w:rPr>
                <w:rFonts w:ascii="Times New Roman" w:hAnsi="Times New Roman" w:cs="Arial"/>
                <w:sz w:val="24"/>
                <w:szCs w:val="24"/>
                <w:lang w:eastAsia="es-ES"/>
              </w:rPr>
            </w:pPr>
            <w:r w:rsidRPr="000E3632">
              <w:rPr>
                <w:rFonts w:ascii="Times New Roman" w:hAnsi="Times New Roman" w:cs="Arial"/>
                <w:i/>
                <w:sz w:val="24"/>
                <w:szCs w:val="24"/>
                <w:lang w:eastAsia="es-ES"/>
              </w:rPr>
              <w:t>Macrobranchium americanum</w:t>
            </w:r>
            <w:r w:rsidR="005547CB">
              <w:rPr>
                <w:rFonts w:ascii="Times New Roman" w:hAnsi="Times New Roman" w:cs="Arial"/>
                <w:sz w:val="24"/>
                <w:szCs w:val="24"/>
                <w:lang w:eastAsia="es-ES"/>
              </w:rPr>
              <w:t xml:space="preserve"> (Bowman </w:t>
            </w:r>
            <w:r w:rsidR="005005E7">
              <w:rPr>
                <w:rFonts w:ascii="Times New Roman" w:hAnsi="Times New Roman" w:cs="Arial"/>
                <w:sz w:val="24"/>
                <w:szCs w:val="24"/>
                <w:lang w:eastAsia="es-ES"/>
              </w:rPr>
              <w:t>y</w:t>
            </w:r>
            <w:r w:rsidR="005547CB">
              <w:rPr>
                <w:rFonts w:ascii="Times New Roman" w:hAnsi="Times New Roman" w:cs="Arial"/>
                <w:sz w:val="24"/>
                <w:szCs w:val="24"/>
                <w:lang w:eastAsia="es-ES"/>
              </w:rPr>
              <w:t xml:space="preserve"> Abele, 1882)</w:t>
            </w:r>
          </w:p>
        </w:tc>
        <w:tc>
          <w:tcPr>
            <w:tcW w:w="2430" w:type="dxa"/>
          </w:tcPr>
          <w:p w14:paraId="2D199DD1" w14:textId="431C9860" w:rsidR="008F1911" w:rsidRDefault="00AF7C9C" w:rsidP="00AF7C9C">
            <w:pPr>
              <w:spacing w:after="0" w:line="360" w:lineRule="auto"/>
              <w:jc w:val="center"/>
              <w:rPr>
                <w:rFonts w:ascii="Times New Roman" w:hAnsi="Times New Roman" w:cs="Arial"/>
                <w:sz w:val="24"/>
                <w:szCs w:val="24"/>
                <w:lang w:eastAsia="es-ES"/>
              </w:rPr>
            </w:pPr>
            <w:r>
              <w:rPr>
                <w:rFonts w:ascii="Times New Roman" w:hAnsi="Times New Roman" w:cs="Arial"/>
                <w:sz w:val="24"/>
                <w:szCs w:val="24"/>
                <w:lang w:eastAsia="es-ES"/>
              </w:rPr>
              <w:t>60.00</w:t>
            </w:r>
          </w:p>
        </w:tc>
      </w:tr>
    </w:tbl>
    <w:p w14:paraId="230AC812" w14:textId="4BA95A3D" w:rsidR="005507C3" w:rsidRDefault="0037672C" w:rsidP="001D34B8">
      <w:pPr>
        <w:spacing w:after="0" w:line="360" w:lineRule="auto"/>
        <w:jc w:val="center"/>
        <w:rPr>
          <w:rFonts w:ascii="Times New Roman" w:hAnsi="Times New Roman" w:cs="Arial"/>
          <w:sz w:val="24"/>
          <w:szCs w:val="24"/>
          <w:lang w:eastAsia="es-ES"/>
        </w:rPr>
      </w:pPr>
      <w:r>
        <w:rPr>
          <w:rFonts w:ascii="Times New Roman" w:hAnsi="Times New Roman" w:cs="Arial"/>
          <w:sz w:val="24"/>
          <w:szCs w:val="24"/>
          <w:lang w:eastAsia="es-ES"/>
        </w:rPr>
        <w:t xml:space="preserve">Fuente: </w:t>
      </w:r>
      <w:r w:rsidR="00823D92">
        <w:rPr>
          <w:rFonts w:ascii="Times New Roman" w:hAnsi="Times New Roman" w:cs="Arial"/>
          <w:sz w:val="24"/>
          <w:szCs w:val="24"/>
          <w:lang w:eastAsia="es-ES"/>
        </w:rPr>
        <w:t>t</w:t>
      </w:r>
      <w:r>
        <w:rPr>
          <w:rFonts w:ascii="Times New Roman" w:hAnsi="Times New Roman" w:cs="Arial"/>
          <w:sz w:val="24"/>
          <w:szCs w:val="24"/>
          <w:lang w:eastAsia="es-ES"/>
        </w:rPr>
        <w:t xml:space="preserve">rabajo de campo </w:t>
      </w:r>
      <w:r w:rsidR="00823D92">
        <w:rPr>
          <w:rFonts w:ascii="Times New Roman" w:hAnsi="Times New Roman" w:cs="Arial"/>
          <w:sz w:val="24"/>
          <w:szCs w:val="24"/>
          <w:lang w:eastAsia="es-ES"/>
        </w:rPr>
        <w:t>(</w:t>
      </w:r>
      <w:r>
        <w:rPr>
          <w:rFonts w:ascii="Times New Roman" w:hAnsi="Times New Roman" w:cs="Arial"/>
          <w:sz w:val="24"/>
          <w:szCs w:val="24"/>
          <w:lang w:eastAsia="es-ES"/>
        </w:rPr>
        <w:t>2014</w:t>
      </w:r>
      <w:r w:rsidR="00823D92">
        <w:rPr>
          <w:rFonts w:ascii="Times New Roman" w:hAnsi="Times New Roman" w:cs="Arial"/>
          <w:sz w:val="24"/>
          <w:szCs w:val="24"/>
          <w:lang w:eastAsia="es-ES"/>
        </w:rPr>
        <w:t>)</w:t>
      </w:r>
      <w:r>
        <w:rPr>
          <w:rFonts w:ascii="Times New Roman" w:hAnsi="Times New Roman" w:cs="Arial"/>
          <w:sz w:val="24"/>
          <w:szCs w:val="24"/>
          <w:lang w:eastAsia="es-ES"/>
        </w:rPr>
        <w:t>.</w:t>
      </w:r>
    </w:p>
    <w:p w14:paraId="14FD59FB" w14:textId="77777777" w:rsidR="005507C3" w:rsidRDefault="005507C3" w:rsidP="008C6C69">
      <w:pPr>
        <w:spacing w:after="0" w:line="360" w:lineRule="auto"/>
        <w:jc w:val="both"/>
        <w:rPr>
          <w:rFonts w:ascii="Times New Roman" w:hAnsi="Times New Roman" w:cs="Arial"/>
          <w:sz w:val="24"/>
          <w:szCs w:val="24"/>
          <w:lang w:eastAsia="es-ES"/>
        </w:rPr>
      </w:pPr>
    </w:p>
    <w:p w14:paraId="638E737A" w14:textId="64B89241" w:rsidR="008C6C69" w:rsidRPr="00C577B2" w:rsidRDefault="008C6C69" w:rsidP="008C6C69">
      <w:pPr>
        <w:spacing w:after="0" w:line="360" w:lineRule="auto"/>
        <w:jc w:val="both"/>
        <w:rPr>
          <w:rFonts w:ascii="Times New Roman" w:hAnsi="Times New Roman" w:cs="Arial"/>
          <w:sz w:val="24"/>
          <w:szCs w:val="24"/>
          <w:lang w:eastAsia="es-ES"/>
        </w:rPr>
      </w:pPr>
      <w:r w:rsidRPr="00C577B2">
        <w:rPr>
          <w:rFonts w:ascii="Times New Roman" w:hAnsi="Times New Roman" w:cs="Arial"/>
          <w:sz w:val="24"/>
          <w:szCs w:val="24"/>
          <w:lang w:eastAsia="es-ES"/>
        </w:rPr>
        <w:t>Los pobladores consideran que la laguna de Tecomate se está muriendo</w:t>
      </w:r>
      <w:r w:rsidR="005005E7">
        <w:rPr>
          <w:rFonts w:ascii="Times New Roman" w:hAnsi="Times New Roman" w:cs="Arial"/>
          <w:sz w:val="24"/>
          <w:szCs w:val="24"/>
          <w:lang w:eastAsia="es-ES"/>
        </w:rPr>
        <w:t xml:space="preserve"> porque</w:t>
      </w:r>
      <w:r w:rsidRPr="00C577B2">
        <w:rPr>
          <w:rFonts w:ascii="Times New Roman" w:hAnsi="Times New Roman" w:cs="Arial"/>
          <w:sz w:val="24"/>
          <w:szCs w:val="24"/>
          <w:lang w:eastAsia="es-ES"/>
        </w:rPr>
        <w:t xml:space="preserve"> t</w:t>
      </w:r>
      <w:r w:rsidR="005005E7">
        <w:rPr>
          <w:rFonts w:ascii="Times New Roman" w:hAnsi="Times New Roman" w:cs="Arial"/>
          <w:sz w:val="24"/>
          <w:szCs w:val="24"/>
          <w:lang w:eastAsia="es-ES"/>
        </w:rPr>
        <w:t>iene</w:t>
      </w:r>
      <w:r w:rsidRPr="00C577B2">
        <w:rPr>
          <w:rFonts w:ascii="Times New Roman" w:hAnsi="Times New Roman" w:cs="Arial"/>
          <w:sz w:val="24"/>
          <w:szCs w:val="24"/>
          <w:lang w:eastAsia="es-ES"/>
        </w:rPr>
        <w:t xml:space="preserve"> poca agua, además </w:t>
      </w:r>
      <w:r w:rsidR="005005E7">
        <w:rPr>
          <w:rFonts w:ascii="Times New Roman" w:hAnsi="Times New Roman" w:cs="Arial"/>
          <w:sz w:val="24"/>
          <w:szCs w:val="24"/>
          <w:lang w:eastAsia="es-ES"/>
        </w:rPr>
        <w:t xml:space="preserve">de </w:t>
      </w:r>
      <w:r w:rsidRPr="00C577B2">
        <w:rPr>
          <w:rFonts w:ascii="Times New Roman" w:hAnsi="Times New Roman" w:cs="Arial"/>
          <w:sz w:val="24"/>
          <w:szCs w:val="24"/>
          <w:lang w:eastAsia="es-ES"/>
        </w:rPr>
        <w:t>que en temporada de secas el agua se calienta demasiado y su nivel baja mucho</w:t>
      </w:r>
      <w:r w:rsidR="005005E7">
        <w:rPr>
          <w:rFonts w:ascii="Times New Roman" w:hAnsi="Times New Roman" w:cs="Arial"/>
          <w:sz w:val="24"/>
          <w:szCs w:val="24"/>
          <w:lang w:eastAsia="es-ES"/>
        </w:rPr>
        <w:t>.</w:t>
      </w:r>
      <w:r w:rsidRPr="00C577B2">
        <w:rPr>
          <w:rFonts w:ascii="Times New Roman" w:hAnsi="Times New Roman" w:cs="Arial"/>
          <w:sz w:val="24"/>
          <w:szCs w:val="24"/>
          <w:lang w:eastAsia="es-ES"/>
        </w:rPr>
        <w:t xml:space="preserve"> </w:t>
      </w:r>
    </w:p>
    <w:p w14:paraId="48DBA29E" w14:textId="77777777" w:rsidR="008C6C69" w:rsidRDefault="008C6C69" w:rsidP="008C6C69">
      <w:pPr>
        <w:spacing w:after="0" w:line="360" w:lineRule="auto"/>
        <w:rPr>
          <w:rFonts w:ascii="Times New Roman" w:hAnsi="Times New Roman" w:cs="Arial"/>
          <w:b/>
          <w:sz w:val="24"/>
          <w:szCs w:val="24"/>
          <w:lang w:eastAsia="es-ES"/>
        </w:rPr>
      </w:pPr>
    </w:p>
    <w:p w14:paraId="44FA581A" w14:textId="77777777" w:rsidR="008C6C69" w:rsidRPr="001D34B8" w:rsidRDefault="008C6C69" w:rsidP="008C6C69">
      <w:pPr>
        <w:spacing w:after="0" w:line="360" w:lineRule="auto"/>
        <w:jc w:val="both"/>
        <w:rPr>
          <w:rFonts w:ascii="Times New Roman" w:hAnsi="Times New Roman" w:cs="Arial"/>
          <w:b/>
          <w:sz w:val="24"/>
          <w:szCs w:val="24"/>
        </w:rPr>
      </w:pPr>
      <w:r w:rsidRPr="001D34B8">
        <w:rPr>
          <w:rFonts w:ascii="Times New Roman" w:hAnsi="Times New Roman" w:cs="Arial"/>
          <w:b/>
          <w:sz w:val="24"/>
          <w:szCs w:val="24"/>
        </w:rPr>
        <w:t>Organización para la pesca</w:t>
      </w:r>
    </w:p>
    <w:p w14:paraId="11C049AB" w14:textId="55355D67" w:rsidR="008C6C69" w:rsidRDefault="008C6C69" w:rsidP="008C6C69">
      <w:pPr>
        <w:spacing w:after="0" w:line="360" w:lineRule="auto"/>
        <w:jc w:val="both"/>
        <w:rPr>
          <w:rFonts w:ascii="Times New Roman" w:hAnsi="Times New Roman" w:cs="Arial"/>
          <w:sz w:val="24"/>
          <w:szCs w:val="24"/>
        </w:rPr>
      </w:pPr>
      <w:r w:rsidRPr="00C577B2">
        <w:rPr>
          <w:rFonts w:ascii="Times New Roman" w:hAnsi="Times New Roman" w:cs="Arial"/>
          <w:sz w:val="24"/>
          <w:szCs w:val="24"/>
        </w:rPr>
        <w:t>La pesca en la laguna como un "área común de captura"</w:t>
      </w:r>
      <w:r w:rsidR="005005E7">
        <w:rPr>
          <w:rFonts w:ascii="Times New Roman" w:hAnsi="Times New Roman" w:cs="Arial"/>
          <w:sz w:val="24"/>
          <w:szCs w:val="24"/>
        </w:rPr>
        <w:t xml:space="preserve"> es llevada a cabo</w:t>
      </w:r>
      <w:r w:rsidRPr="00C577B2">
        <w:rPr>
          <w:rFonts w:ascii="Times New Roman" w:hAnsi="Times New Roman" w:cs="Arial"/>
          <w:sz w:val="24"/>
          <w:szCs w:val="24"/>
        </w:rPr>
        <w:t xml:space="preserve"> por organizaciones ubicadas en Tecomate Pesquerías, Cerro de la Pesquería y Las Ramaditas. De una población </w:t>
      </w:r>
      <w:r w:rsidR="005005E7">
        <w:rPr>
          <w:rFonts w:ascii="Times New Roman" w:hAnsi="Times New Roman" w:cs="Arial"/>
          <w:sz w:val="24"/>
          <w:szCs w:val="24"/>
        </w:rPr>
        <w:t>que ascendía a</w:t>
      </w:r>
      <w:r w:rsidRPr="00C577B2">
        <w:rPr>
          <w:rFonts w:ascii="Times New Roman" w:hAnsi="Times New Roman" w:cs="Arial"/>
          <w:sz w:val="24"/>
          <w:szCs w:val="24"/>
        </w:rPr>
        <w:t xml:space="preserve"> 884 habitantes en </w:t>
      </w:r>
      <w:r w:rsidR="005005E7">
        <w:rPr>
          <w:rFonts w:ascii="Times New Roman" w:hAnsi="Times New Roman" w:cs="Arial"/>
          <w:sz w:val="24"/>
          <w:szCs w:val="24"/>
        </w:rPr>
        <w:t xml:space="preserve">el año </w:t>
      </w:r>
      <w:r w:rsidRPr="00C577B2">
        <w:rPr>
          <w:rFonts w:ascii="Times New Roman" w:hAnsi="Times New Roman" w:cs="Arial"/>
          <w:sz w:val="24"/>
          <w:szCs w:val="24"/>
        </w:rPr>
        <w:t>2010 en las tres localidades, 274 se dedican a la pesca (99.63</w:t>
      </w:r>
      <w:r w:rsidR="00823D92">
        <w:rPr>
          <w:rFonts w:ascii="Times New Roman" w:hAnsi="Times New Roman" w:cs="Arial"/>
          <w:sz w:val="24"/>
          <w:szCs w:val="24"/>
        </w:rPr>
        <w:t xml:space="preserve"> </w:t>
      </w:r>
      <w:r w:rsidRPr="00C577B2">
        <w:rPr>
          <w:rFonts w:ascii="Times New Roman" w:hAnsi="Times New Roman" w:cs="Arial"/>
          <w:sz w:val="24"/>
          <w:szCs w:val="24"/>
        </w:rPr>
        <w:t>% de la PEA)</w:t>
      </w:r>
      <w:r w:rsidR="005005E7">
        <w:rPr>
          <w:rFonts w:ascii="Times New Roman" w:hAnsi="Times New Roman" w:cs="Arial"/>
          <w:sz w:val="24"/>
          <w:szCs w:val="24"/>
        </w:rPr>
        <w:t>. La pesca</w:t>
      </w:r>
      <w:r w:rsidR="00771C67">
        <w:rPr>
          <w:rFonts w:ascii="Times New Roman" w:hAnsi="Times New Roman" w:cs="Arial"/>
          <w:sz w:val="24"/>
          <w:szCs w:val="24"/>
        </w:rPr>
        <w:t xml:space="preserve"> </w:t>
      </w:r>
      <w:r w:rsidR="005005E7">
        <w:rPr>
          <w:rFonts w:ascii="Times New Roman" w:hAnsi="Times New Roman" w:cs="Arial"/>
          <w:sz w:val="24"/>
          <w:szCs w:val="24"/>
        </w:rPr>
        <w:t>se</w:t>
      </w:r>
      <w:r w:rsidRPr="00C577B2">
        <w:rPr>
          <w:rFonts w:ascii="Times New Roman" w:hAnsi="Times New Roman" w:cs="Arial"/>
          <w:sz w:val="24"/>
          <w:szCs w:val="24"/>
        </w:rPr>
        <w:t xml:space="preserve"> distribu</w:t>
      </w:r>
      <w:r w:rsidR="005005E7">
        <w:rPr>
          <w:rFonts w:ascii="Times New Roman" w:hAnsi="Times New Roman" w:cs="Arial"/>
          <w:sz w:val="24"/>
          <w:szCs w:val="24"/>
        </w:rPr>
        <w:t>ye</w:t>
      </w:r>
      <w:r w:rsidRPr="00C577B2">
        <w:rPr>
          <w:rFonts w:ascii="Times New Roman" w:hAnsi="Times New Roman" w:cs="Arial"/>
          <w:sz w:val="24"/>
          <w:szCs w:val="24"/>
        </w:rPr>
        <w:t xml:space="preserve"> de la manera siguiente: 60</w:t>
      </w:r>
      <w:r w:rsidR="00823D92">
        <w:rPr>
          <w:rFonts w:ascii="Times New Roman" w:hAnsi="Times New Roman" w:cs="Arial"/>
          <w:sz w:val="24"/>
          <w:szCs w:val="24"/>
        </w:rPr>
        <w:t xml:space="preserve"> </w:t>
      </w:r>
      <w:r w:rsidRPr="00C577B2">
        <w:rPr>
          <w:rFonts w:ascii="Times New Roman" w:hAnsi="Times New Roman" w:cs="Arial"/>
          <w:sz w:val="24"/>
          <w:szCs w:val="24"/>
        </w:rPr>
        <w:t>% se ubica en Tecomate Pesquerías, 26</w:t>
      </w:r>
      <w:r w:rsidR="00823D92">
        <w:rPr>
          <w:rFonts w:ascii="Times New Roman" w:hAnsi="Times New Roman" w:cs="Arial"/>
          <w:sz w:val="24"/>
          <w:szCs w:val="24"/>
        </w:rPr>
        <w:t xml:space="preserve"> </w:t>
      </w:r>
      <w:r w:rsidRPr="00C577B2">
        <w:rPr>
          <w:rFonts w:ascii="Times New Roman" w:hAnsi="Times New Roman" w:cs="Arial"/>
          <w:sz w:val="24"/>
          <w:szCs w:val="24"/>
        </w:rPr>
        <w:t>% en Cerro de la Pesquería y 14</w:t>
      </w:r>
      <w:r w:rsidR="00823D92">
        <w:rPr>
          <w:rFonts w:ascii="Times New Roman" w:hAnsi="Times New Roman" w:cs="Arial"/>
          <w:sz w:val="24"/>
          <w:szCs w:val="24"/>
        </w:rPr>
        <w:t xml:space="preserve"> </w:t>
      </w:r>
      <w:r w:rsidRPr="00C577B2">
        <w:rPr>
          <w:rFonts w:ascii="Times New Roman" w:hAnsi="Times New Roman" w:cs="Arial"/>
          <w:sz w:val="24"/>
          <w:szCs w:val="24"/>
        </w:rPr>
        <w:t xml:space="preserve">% en Las Ramaditas. Esta importante población de pescadores es muy alta </w:t>
      </w:r>
      <w:r w:rsidR="005005E7">
        <w:rPr>
          <w:rFonts w:ascii="Times New Roman" w:hAnsi="Times New Roman" w:cs="Arial"/>
          <w:sz w:val="24"/>
          <w:szCs w:val="24"/>
        </w:rPr>
        <w:t>si se compara con</w:t>
      </w:r>
      <w:r w:rsidRPr="00C577B2">
        <w:rPr>
          <w:rFonts w:ascii="Times New Roman" w:hAnsi="Times New Roman" w:cs="Arial"/>
          <w:sz w:val="24"/>
          <w:szCs w:val="24"/>
        </w:rPr>
        <w:t xml:space="preserve"> la superficie del cuerpo de agua</w:t>
      </w:r>
      <w:r w:rsidR="005005E7">
        <w:rPr>
          <w:rFonts w:ascii="Times New Roman" w:hAnsi="Times New Roman" w:cs="Arial"/>
          <w:sz w:val="24"/>
          <w:szCs w:val="24"/>
        </w:rPr>
        <w:t xml:space="preserve"> de la laguna</w:t>
      </w:r>
      <w:r w:rsidRPr="00C577B2">
        <w:rPr>
          <w:rFonts w:ascii="Times New Roman" w:hAnsi="Times New Roman" w:cs="Arial"/>
          <w:sz w:val="24"/>
          <w:szCs w:val="24"/>
        </w:rPr>
        <w:t xml:space="preserve"> (1:0.10 km</w:t>
      </w:r>
      <w:r w:rsidRPr="00C577B2">
        <w:rPr>
          <w:rFonts w:ascii="Times New Roman" w:hAnsi="Times New Roman" w:cs="Arial"/>
          <w:sz w:val="24"/>
          <w:szCs w:val="24"/>
          <w:vertAlign w:val="superscript"/>
        </w:rPr>
        <w:t>2</w:t>
      </w:r>
      <w:r w:rsidRPr="00C577B2">
        <w:rPr>
          <w:rFonts w:ascii="Times New Roman" w:hAnsi="Times New Roman" w:cs="Arial"/>
          <w:sz w:val="24"/>
          <w:szCs w:val="24"/>
        </w:rPr>
        <w:t xml:space="preserve">); existe una gran presión pesquera, </w:t>
      </w:r>
      <w:r w:rsidR="005005E7">
        <w:rPr>
          <w:rFonts w:ascii="Times New Roman" w:hAnsi="Times New Roman" w:cs="Arial"/>
          <w:sz w:val="24"/>
          <w:szCs w:val="24"/>
        </w:rPr>
        <w:t>otra probable c</w:t>
      </w:r>
      <w:r w:rsidRPr="00C577B2">
        <w:rPr>
          <w:rFonts w:ascii="Times New Roman" w:hAnsi="Times New Roman" w:cs="Arial"/>
          <w:sz w:val="24"/>
          <w:szCs w:val="24"/>
        </w:rPr>
        <w:t>ausa del agotamiento del recurso pesquero.</w:t>
      </w:r>
    </w:p>
    <w:p w14:paraId="7B4D0CEF" w14:textId="77777777" w:rsidR="005005E7" w:rsidRPr="00C577B2" w:rsidRDefault="005005E7" w:rsidP="008C6C69">
      <w:pPr>
        <w:spacing w:after="0" w:line="360" w:lineRule="auto"/>
        <w:jc w:val="both"/>
        <w:rPr>
          <w:rFonts w:ascii="Times New Roman" w:hAnsi="Times New Roman" w:cs="Arial"/>
          <w:sz w:val="24"/>
          <w:szCs w:val="24"/>
        </w:rPr>
      </w:pPr>
    </w:p>
    <w:p w14:paraId="03EA26A6" w14:textId="3F91784A" w:rsidR="008C6C69" w:rsidRPr="00C577B2" w:rsidRDefault="008C6C69" w:rsidP="008C6C69">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Los pescadores son nativos de las tres localidades y los que han </w:t>
      </w:r>
      <w:r w:rsidR="00930FD4">
        <w:rPr>
          <w:rFonts w:ascii="Times New Roman" w:hAnsi="Times New Roman" w:cs="Arial"/>
          <w:sz w:val="24"/>
          <w:szCs w:val="24"/>
        </w:rPr>
        <w:t>e</w:t>
      </w:r>
      <w:r w:rsidRPr="00C577B2">
        <w:rPr>
          <w:rFonts w:ascii="Times New Roman" w:hAnsi="Times New Roman" w:cs="Arial"/>
          <w:sz w:val="24"/>
          <w:szCs w:val="24"/>
        </w:rPr>
        <w:t xml:space="preserve">migrado son oriundos de comunidades circunvecinas; se deduce entonces que las personas dedicadas a la pesca tienen un gran arraigo e identificación con su localidad. Por otro lado, en la </w:t>
      </w:r>
      <w:r w:rsidR="00771C67" w:rsidRPr="00C577B2">
        <w:rPr>
          <w:rFonts w:ascii="Times New Roman" w:hAnsi="Times New Roman" w:cs="Arial"/>
          <w:sz w:val="24"/>
          <w:szCs w:val="24"/>
        </w:rPr>
        <w:t>microrregión</w:t>
      </w:r>
      <w:r w:rsidRPr="00C577B2">
        <w:rPr>
          <w:rFonts w:ascii="Times New Roman" w:hAnsi="Times New Roman" w:cs="Arial"/>
          <w:sz w:val="24"/>
          <w:szCs w:val="24"/>
        </w:rPr>
        <w:t xml:space="preserve"> persiste </w:t>
      </w:r>
      <w:r w:rsidR="00930FD4">
        <w:rPr>
          <w:rFonts w:ascii="Times New Roman" w:hAnsi="Times New Roman" w:cs="Arial"/>
          <w:sz w:val="24"/>
          <w:szCs w:val="24"/>
        </w:rPr>
        <w:t>l</w:t>
      </w:r>
      <w:r w:rsidRPr="00C577B2">
        <w:rPr>
          <w:rFonts w:ascii="Times New Roman" w:hAnsi="Times New Roman" w:cs="Arial"/>
          <w:sz w:val="24"/>
          <w:szCs w:val="24"/>
        </w:rPr>
        <w:t>a conducta individualista en</w:t>
      </w:r>
      <w:r w:rsidR="00930FD4">
        <w:rPr>
          <w:rFonts w:ascii="Times New Roman" w:hAnsi="Times New Roman" w:cs="Arial"/>
          <w:sz w:val="24"/>
          <w:szCs w:val="24"/>
        </w:rPr>
        <w:t xml:space="preserve"> los</w:t>
      </w:r>
      <w:r w:rsidRPr="00C577B2">
        <w:rPr>
          <w:rFonts w:ascii="Times New Roman" w:hAnsi="Times New Roman" w:cs="Arial"/>
          <w:sz w:val="24"/>
          <w:szCs w:val="24"/>
        </w:rPr>
        <w:t xml:space="preserve"> pescadores ribereños</w:t>
      </w:r>
      <w:r w:rsidR="00930FD4">
        <w:rPr>
          <w:rFonts w:ascii="Times New Roman" w:hAnsi="Times New Roman" w:cs="Arial"/>
          <w:sz w:val="24"/>
          <w:szCs w:val="24"/>
        </w:rPr>
        <w:t>, quienes se muestran</w:t>
      </w:r>
      <w:r w:rsidRPr="00C577B2">
        <w:rPr>
          <w:rFonts w:ascii="Times New Roman" w:hAnsi="Times New Roman" w:cs="Arial"/>
          <w:sz w:val="24"/>
          <w:szCs w:val="24"/>
        </w:rPr>
        <w:t xml:space="preserve"> indiferen</w:t>
      </w:r>
      <w:r w:rsidR="00930FD4">
        <w:rPr>
          <w:rFonts w:ascii="Times New Roman" w:hAnsi="Times New Roman" w:cs="Arial"/>
          <w:sz w:val="24"/>
          <w:szCs w:val="24"/>
        </w:rPr>
        <w:t>tes al</w:t>
      </w:r>
      <w:r w:rsidRPr="00C577B2">
        <w:rPr>
          <w:rFonts w:ascii="Times New Roman" w:hAnsi="Times New Roman" w:cs="Arial"/>
          <w:sz w:val="24"/>
          <w:szCs w:val="24"/>
        </w:rPr>
        <w:t xml:space="preserve"> desarrollo económico y social de sus localidades y</w:t>
      </w:r>
      <w:r w:rsidR="00930FD4">
        <w:rPr>
          <w:rFonts w:ascii="Times New Roman" w:hAnsi="Times New Roman" w:cs="Arial"/>
          <w:sz w:val="24"/>
          <w:szCs w:val="24"/>
        </w:rPr>
        <w:t>,</w:t>
      </w:r>
      <w:r w:rsidRPr="00C577B2">
        <w:rPr>
          <w:rFonts w:ascii="Times New Roman" w:hAnsi="Times New Roman" w:cs="Arial"/>
          <w:sz w:val="24"/>
          <w:szCs w:val="24"/>
        </w:rPr>
        <w:t xml:space="preserve"> en consecuencia, apatía p</w:t>
      </w:r>
      <w:r w:rsidR="00930FD4">
        <w:rPr>
          <w:rFonts w:ascii="Times New Roman" w:hAnsi="Times New Roman" w:cs="Arial"/>
          <w:sz w:val="24"/>
          <w:szCs w:val="24"/>
        </w:rPr>
        <w:t>ara</w:t>
      </w:r>
      <w:r w:rsidRPr="00C577B2">
        <w:rPr>
          <w:rFonts w:ascii="Times New Roman" w:hAnsi="Times New Roman" w:cs="Arial"/>
          <w:sz w:val="24"/>
          <w:szCs w:val="24"/>
        </w:rPr>
        <w:t xml:space="preserve"> asociarse y enfrentar de manera conjunta, organizada y eficiente la función productiva que desempeñan. Este escenario se presenta en las entidades pesqueras del Pacífico sur</w:t>
      </w:r>
      <w:r w:rsidR="00930FD4">
        <w:rPr>
          <w:rFonts w:ascii="Times New Roman" w:hAnsi="Times New Roman" w:cs="Arial"/>
          <w:sz w:val="24"/>
          <w:szCs w:val="24"/>
        </w:rPr>
        <w:t>,</w:t>
      </w:r>
      <w:r w:rsidRPr="00C577B2">
        <w:rPr>
          <w:rFonts w:ascii="Times New Roman" w:hAnsi="Times New Roman" w:cs="Arial"/>
          <w:sz w:val="24"/>
          <w:szCs w:val="24"/>
        </w:rPr>
        <w:t xml:space="preserve"> como</w:t>
      </w:r>
      <w:r w:rsidR="00930FD4">
        <w:rPr>
          <w:rFonts w:ascii="Times New Roman" w:hAnsi="Times New Roman" w:cs="Arial"/>
          <w:sz w:val="24"/>
          <w:szCs w:val="24"/>
        </w:rPr>
        <w:t xml:space="preserve"> </w:t>
      </w:r>
      <w:r w:rsidRPr="00C577B2">
        <w:rPr>
          <w:rFonts w:ascii="Times New Roman" w:hAnsi="Times New Roman" w:cs="Arial"/>
          <w:sz w:val="24"/>
          <w:szCs w:val="24"/>
        </w:rPr>
        <w:t xml:space="preserve">mencionan Villaseñor y </w:t>
      </w:r>
      <w:r w:rsidRPr="00C577B2">
        <w:rPr>
          <w:rFonts w:ascii="Times New Roman" w:hAnsi="Times New Roman" w:cs="Arial"/>
          <w:sz w:val="24"/>
          <w:szCs w:val="24"/>
        </w:rPr>
        <w:lastRenderedPageBreak/>
        <w:t>García (1990)</w:t>
      </w:r>
      <w:r w:rsidR="00930FD4">
        <w:rPr>
          <w:rFonts w:ascii="Times New Roman" w:hAnsi="Times New Roman" w:cs="Arial"/>
          <w:sz w:val="24"/>
          <w:szCs w:val="24"/>
        </w:rPr>
        <w:t xml:space="preserve"> y por tanto en</w:t>
      </w:r>
      <w:r w:rsidRPr="00C577B2">
        <w:rPr>
          <w:rFonts w:ascii="Times New Roman" w:hAnsi="Times New Roman" w:cs="Arial"/>
          <w:sz w:val="24"/>
          <w:szCs w:val="24"/>
        </w:rPr>
        <w:t xml:space="preserve"> la costa de Jalisco, donde encontraron muchas cooperativas desorganizadas y con deficiencias en re</w:t>
      </w:r>
      <w:r w:rsidR="00930FD4">
        <w:rPr>
          <w:rFonts w:ascii="Times New Roman" w:hAnsi="Times New Roman" w:cs="Arial"/>
          <w:sz w:val="24"/>
          <w:szCs w:val="24"/>
        </w:rPr>
        <w:t>specto a</w:t>
      </w:r>
      <w:r w:rsidRPr="00C577B2">
        <w:rPr>
          <w:rFonts w:ascii="Times New Roman" w:hAnsi="Times New Roman" w:cs="Arial"/>
          <w:sz w:val="24"/>
          <w:szCs w:val="24"/>
        </w:rPr>
        <w:t xml:space="preserve">l registro del producto pesquero. </w:t>
      </w:r>
    </w:p>
    <w:p w14:paraId="48D95903" w14:textId="3FEF734D" w:rsidR="008C6C69" w:rsidRPr="00C577B2" w:rsidRDefault="008C6C69" w:rsidP="008C6C69">
      <w:pPr>
        <w:spacing w:after="0" w:line="360" w:lineRule="auto"/>
        <w:jc w:val="both"/>
        <w:rPr>
          <w:rFonts w:ascii="Times New Roman" w:hAnsi="Times New Roman" w:cs="Arial"/>
          <w:sz w:val="24"/>
          <w:szCs w:val="24"/>
        </w:rPr>
      </w:pPr>
      <w:r w:rsidRPr="00C577B2">
        <w:rPr>
          <w:rFonts w:ascii="Times New Roman" w:hAnsi="Times New Roman" w:cs="Arial"/>
          <w:sz w:val="24"/>
          <w:szCs w:val="24"/>
        </w:rPr>
        <w:t>No obstante, los pescadores de esta microrregión no se oponen totalmente al cambio técnico</w:t>
      </w:r>
      <w:r w:rsidR="00930FD4">
        <w:rPr>
          <w:rFonts w:ascii="Times New Roman" w:hAnsi="Times New Roman" w:cs="Arial"/>
          <w:sz w:val="24"/>
          <w:szCs w:val="24"/>
        </w:rPr>
        <w:t>. A</w:t>
      </w:r>
      <w:r w:rsidRPr="00C577B2">
        <w:rPr>
          <w:rFonts w:ascii="Times New Roman" w:hAnsi="Times New Roman" w:cs="Arial"/>
          <w:sz w:val="24"/>
          <w:szCs w:val="24"/>
        </w:rPr>
        <w:t xml:space="preserve">parentemente, </w:t>
      </w:r>
      <w:r w:rsidR="00930FD4">
        <w:rPr>
          <w:rFonts w:ascii="Times New Roman" w:hAnsi="Times New Roman" w:cs="Arial"/>
          <w:sz w:val="24"/>
          <w:szCs w:val="24"/>
        </w:rPr>
        <w:t>su</w:t>
      </w:r>
      <w:r w:rsidRPr="00C577B2">
        <w:rPr>
          <w:rFonts w:ascii="Times New Roman" w:hAnsi="Times New Roman" w:cs="Arial"/>
          <w:sz w:val="24"/>
          <w:szCs w:val="24"/>
        </w:rPr>
        <w:t xml:space="preserve"> </w:t>
      </w:r>
      <w:r w:rsidR="00930FD4">
        <w:rPr>
          <w:rFonts w:ascii="Times New Roman" w:hAnsi="Times New Roman" w:cs="Arial"/>
          <w:sz w:val="24"/>
          <w:szCs w:val="24"/>
        </w:rPr>
        <w:t>escaso</w:t>
      </w:r>
      <w:r w:rsidRPr="00C577B2">
        <w:rPr>
          <w:rFonts w:ascii="Times New Roman" w:hAnsi="Times New Roman" w:cs="Arial"/>
          <w:sz w:val="24"/>
          <w:szCs w:val="24"/>
        </w:rPr>
        <w:t xml:space="preserve"> interés a cambi</w:t>
      </w:r>
      <w:r w:rsidR="00930FD4">
        <w:rPr>
          <w:rFonts w:ascii="Times New Roman" w:hAnsi="Times New Roman" w:cs="Arial"/>
          <w:sz w:val="24"/>
          <w:szCs w:val="24"/>
        </w:rPr>
        <w:t>ar</w:t>
      </w:r>
      <w:r w:rsidRPr="00C577B2">
        <w:rPr>
          <w:rFonts w:ascii="Times New Roman" w:hAnsi="Times New Roman" w:cs="Arial"/>
          <w:sz w:val="24"/>
          <w:szCs w:val="24"/>
        </w:rPr>
        <w:t xml:space="preserve"> se debe a la falta de con</w:t>
      </w:r>
      <w:r w:rsidR="00771C67">
        <w:rPr>
          <w:rFonts w:ascii="Times New Roman" w:hAnsi="Times New Roman" w:cs="Arial"/>
          <w:sz w:val="24"/>
          <w:szCs w:val="24"/>
        </w:rPr>
        <w:t>ocimiento</w:t>
      </w:r>
      <w:r w:rsidRPr="00C577B2">
        <w:rPr>
          <w:rFonts w:ascii="Times New Roman" w:hAnsi="Times New Roman" w:cs="Arial"/>
          <w:sz w:val="24"/>
          <w:szCs w:val="24"/>
        </w:rPr>
        <w:t xml:space="preserve"> respecto a las </w:t>
      </w:r>
      <w:r w:rsidR="00771C67">
        <w:rPr>
          <w:rFonts w:ascii="Times New Roman" w:hAnsi="Times New Roman" w:cs="Arial"/>
          <w:sz w:val="24"/>
          <w:szCs w:val="24"/>
        </w:rPr>
        <w:t xml:space="preserve">oportunidades o posibilidades </w:t>
      </w:r>
      <w:r w:rsidRPr="00C577B2">
        <w:rPr>
          <w:rFonts w:ascii="Times New Roman" w:hAnsi="Times New Roman" w:cs="Arial"/>
          <w:sz w:val="24"/>
          <w:szCs w:val="24"/>
        </w:rPr>
        <w:t>de acceder a los programas de apoyo implementados por el gobierno, o a la escasez de recursos financieros u otras reservas, requisitos previos para aceptar el riesgo de incursionar en algo nuevo. También es</w:t>
      </w:r>
      <w:r w:rsidR="00930FD4">
        <w:rPr>
          <w:rFonts w:ascii="Times New Roman" w:hAnsi="Times New Roman" w:cs="Arial"/>
          <w:sz w:val="24"/>
          <w:szCs w:val="24"/>
        </w:rPr>
        <w:t>tá</w:t>
      </w:r>
      <w:r w:rsidRPr="00C577B2">
        <w:rPr>
          <w:rFonts w:ascii="Times New Roman" w:hAnsi="Times New Roman" w:cs="Arial"/>
          <w:sz w:val="24"/>
          <w:szCs w:val="24"/>
        </w:rPr>
        <w:t xml:space="preserve"> claro el desinterés de los tres niveles </w:t>
      </w:r>
      <w:r w:rsidR="00930FD4">
        <w:rPr>
          <w:rFonts w:ascii="Times New Roman" w:hAnsi="Times New Roman" w:cs="Arial"/>
          <w:sz w:val="24"/>
          <w:szCs w:val="24"/>
        </w:rPr>
        <w:t xml:space="preserve">de </w:t>
      </w:r>
      <w:r w:rsidRPr="00C577B2">
        <w:rPr>
          <w:rFonts w:ascii="Times New Roman" w:hAnsi="Times New Roman" w:cs="Arial"/>
          <w:sz w:val="24"/>
          <w:szCs w:val="24"/>
        </w:rPr>
        <w:t>gobierno (federal, estatal y municipal), p</w:t>
      </w:r>
      <w:r w:rsidR="00930FD4">
        <w:rPr>
          <w:rFonts w:ascii="Times New Roman" w:hAnsi="Times New Roman" w:cs="Arial"/>
          <w:sz w:val="24"/>
          <w:szCs w:val="24"/>
        </w:rPr>
        <w:t>or</w:t>
      </w:r>
      <w:r w:rsidRPr="00C577B2">
        <w:rPr>
          <w:rFonts w:ascii="Times New Roman" w:hAnsi="Times New Roman" w:cs="Arial"/>
          <w:sz w:val="24"/>
          <w:szCs w:val="24"/>
        </w:rPr>
        <w:t xml:space="preserve"> resolver o paliar la situación de deterioro socioambiental </w:t>
      </w:r>
      <w:r w:rsidR="00930FD4">
        <w:rPr>
          <w:rFonts w:ascii="Times New Roman" w:hAnsi="Times New Roman" w:cs="Arial"/>
          <w:sz w:val="24"/>
          <w:szCs w:val="24"/>
        </w:rPr>
        <w:t xml:space="preserve">en </w:t>
      </w:r>
      <w:r w:rsidRPr="00C577B2">
        <w:rPr>
          <w:rFonts w:ascii="Times New Roman" w:hAnsi="Times New Roman" w:cs="Arial"/>
          <w:sz w:val="24"/>
          <w:szCs w:val="24"/>
        </w:rPr>
        <w:t>la laguna</w:t>
      </w:r>
      <w:r w:rsidR="00930FD4">
        <w:rPr>
          <w:rFonts w:ascii="Times New Roman" w:hAnsi="Times New Roman" w:cs="Arial"/>
          <w:sz w:val="24"/>
          <w:szCs w:val="24"/>
        </w:rPr>
        <w:t>. Sólo</w:t>
      </w:r>
      <w:r w:rsidRPr="00C577B2">
        <w:rPr>
          <w:rFonts w:ascii="Times New Roman" w:hAnsi="Times New Roman" w:cs="Arial"/>
          <w:sz w:val="24"/>
          <w:szCs w:val="24"/>
        </w:rPr>
        <w:t xml:space="preserve"> en campañas electorales se </w:t>
      </w:r>
      <w:r w:rsidR="00930FD4">
        <w:rPr>
          <w:rFonts w:ascii="Times New Roman" w:hAnsi="Times New Roman" w:cs="Arial"/>
          <w:sz w:val="24"/>
          <w:szCs w:val="24"/>
        </w:rPr>
        <w:t>pronuncian</w:t>
      </w:r>
      <w:r w:rsidRPr="00C577B2">
        <w:rPr>
          <w:rFonts w:ascii="Times New Roman" w:hAnsi="Times New Roman" w:cs="Arial"/>
          <w:sz w:val="24"/>
          <w:szCs w:val="24"/>
        </w:rPr>
        <w:t xml:space="preserve"> promesas de solución</w:t>
      </w:r>
      <w:r w:rsidR="00BC74E7">
        <w:rPr>
          <w:rFonts w:ascii="Times New Roman" w:hAnsi="Times New Roman" w:cs="Arial"/>
          <w:sz w:val="24"/>
          <w:szCs w:val="24"/>
        </w:rPr>
        <w:t xml:space="preserve"> para</w:t>
      </w:r>
      <w:r w:rsidR="00930FD4">
        <w:rPr>
          <w:rFonts w:ascii="Times New Roman" w:hAnsi="Times New Roman" w:cs="Arial"/>
          <w:sz w:val="24"/>
          <w:szCs w:val="24"/>
        </w:rPr>
        <w:t xml:space="preserve"> este</w:t>
      </w:r>
      <w:r w:rsidRPr="00C577B2">
        <w:rPr>
          <w:rFonts w:ascii="Times New Roman" w:hAnsi="Times New Roman" w:cs="Arial"/>
          <w:sz w:val="24"/>
          <w:szCs w:val="24"/>
        </w:rPr>
        <w:t xml:space="preserve"> </w:t>
      </w:r>
      <w:r w:rsidR="00930FD4">
        <w:rPr>
          <w:rFonts w:ascii="Times New Roman" w:hAnsi="Times New Roman" w:cs="Arial"/>
          <w:sz w:val="24"/>
          <w:szCs w:val="24"/>
        </w:rPr>
        <w:t>problema</w:t>
      </w:r>
      <w:r w:rsidRPr="00C577B2">
        <w:rPr>
          <w:rFonts w:ascii="Times New Roman" w:hAnsi="Times New Roman" w:cs="Arial"/>
          <w:sz w:val="24"/>
          <w:szCs w:val="24"/>
        </w:rPr>
        <w:t>.</w:t>
      </w:r>
    </w:p>
    <w:p w14:paraId="5538B675" w14:textId="77777777" w:rsidR="008C6C69" w:rsidRDefault="008C6C69" w:rsidP="008C6C69">
      <w:pPr>
        <w:spacing w:after="0" w:line="360" w:lineRule="auto"/>
        <w:jc w:val="both"/>
        <w:rPr>
          <w:rFonts w:ascii="Times New Roman" w:hAnsi="Times New Roman" w:cs="Arial"/>
          <w:sz w:val="24"/>
          <w:szCs w:val="24"/>
        </w:rPr>
      </w:pPr>
    </w:p>
    <w:p w14:paraId="6C8B92F2" w14:textId="77777777" w:rsidR="00771C67" w:rsidRPr="001D34B8" w:rsidRDefault="00771C67" w:rsidP="00771C67">
      <w:pPr>
        <w:spacing w:after="0" w:line="360" w:lineRule="auto"/>
        <w:rPr>
          <w:rFonts w:ascii="Times New Roman" w:hAnsi="Times New Roman" w:cs="Arial"/>
          <w:b/>
          <w:sz w:val="24"/>
          <w:szCs w:val="24"/>
          <w:lang w:eastAsia="es-ES"/>
        </w:rPr>
      </w:pPr>
      <w:r w:rsidRPr="001D34B8">
        <w:rPr>
          <w:rFonts w:ascii="Times New Roman" w:hAnsi="Times New Roman" w:cs="Arial"/>
          <w:b/>
          <w:sz w:val="24"/>
          <w:szCs w:val="24"/>
          <w:lang w:eastAsia="es-ES"/>
        </w:rPr>
        <w:t>El comportamiento de la población</w:t>
      </w:r>
    </w:p>
    <w:p w14:paraId="41914739" w14:textId="5505576E" w:rsidR="00771C67" w:rsidRDefault="00771C67" w:rsidP="00771C67">
      <w:pPr>
        <w:spacing w:after="0" w:line="360" w:lineRule="auto"/>
        <w:jc w:val="both"/>
        <w:rPr>
          <w:rFonts w:ascii="Times New Roman" w:hAnsi="Times New Roman" w:cs="Arial"/>
          <w:bCs/>
          <w:sz w:val="24"/>
          <w:szCs w:val="24"/>
        </w:rPr>
      </w:pPr>
      <w:r>
        <w:rPr>
          <w:rFonts w:ascii="Times New Roman" w:hAnsi="Times New Roman" w:cs="Arial"/>
          <w:bCs/>
          <w:sz w:val="24"/>
          <w:szCs w:val="24"/>
        </w:rPr>
        <w:t xml:space="preserve">Además de analizar </w:t>
      </w:r>
      <w:r w:rsidRPr="00C577B2">
        <w:rPr>
          <w:rFonts w:ascii="Times New Roman" w:hAnsi="Times New Roman" w:cs="Arial"/>
          <w:bCs/>
          <w:sz w:val="24"/>
          <w:szCs w:val="24"/>
        </w:rPr>
        <w:t>el</w:t>
      </w:r>
      <w:r>
        <w:rPr>
          <w:rFonts w:ascii="Times New Roman" w:hAnsi="Times New Roman" w:cs="Arial"/>
          <w:bCs/>
          <w:sz w:val="24"/>
          <w:szCs w:val="24"/>
        </w:rPr>
        <w:t xml:space="preserve"> </w:t>
      </w:r>
      <w:r w:rsidRPr="00C577B2">
        <w:rPr>
          <w:rFonts w:ascii="Times New Roman" w:hAnsi="Times New Roman" w:cs="Arial"/>
          <w:bCs/>
          <w:sz w:val="24"/>
          <w:szCs w:val="24"/>
        </w:rPr>
        <w:t>impacto en las condiciones naturales de la laguna</w:t>
      </w:r>
      <w:r w:rsidR="00BC74E7">
        <w:rPr>
          <w:rFonts w:ascii="Times New Roman" w:hAnsi="Times New Roman" w:cs="Arial"/>
          <w:bCs/>
          <w:sz w:val="24"/>
          <w:szCs w:val="24"/>
        </w:rPr>
        <w:t>,</w:t>
      </w:r>
      <w:r w:rsidRPr="00C577B2">
        <w:rPr>
          <w:rFonts w:ascii="Times New Roman" w:hAnsi="Times New Roman" w:cs="Arial"/>
          <w:bCs/>
          <w:sz w:val="24"/>
          <w:szCs w:val="24"/>
        </w:rPr>
        <w:t xml:space="preserve"> la reproducción de su ecosistema y la actividad pesquera, </w:t>
      </w:r>
      <w:r>
        <w:rPr>
          <w:rFonts w:ascii="Times New Roman" w:hAnsi="Times New Roman" w:cs="Arial"/>
          <w:bCs/>
          <w:sz w:val="24"/>
          <w:szCs w:val="24"/>
        </w:rPr>
        <w:t xml:space="preserve">fue importante considerar </w:t>
      </w:r>
      <w:r w:rsidRPr="00C577B2">
        <w:rPr>
          <w:rFonts w:ascii="Times New Roman" w:hAnsi="Times New Roman" w:cs="Arial"/>
          <w:bCs/>
          <w:sz w:val="24"/>
          <w:szCs w:val="24"/>
        </w:rPr>
        <w:t xml:space="preserve">el comportamiento de la población en las comunidades que </w:t>
      </w:r>
      <w:r w:rsidR="00BC74E7">
        <w:rPr>
          <w:rFonts w:ascii="Times New Roman" w:hAnsi="Times New Roman" w:cs="Arial"/>
          <w:bCs/>
          <w:sz w:val="24"/>
          <w:szCs w:val="24"/>
        </w:rPr>
        <w:t xml:space="preserve">la </w:t>
      </w:r>
      <w:r w:rsidRPr="00C577B2">
        <w:rPr>
          <w:rFonts w:ascii="Times New Roman" w:hAnsi="Times New Roman" w:cs="Arial"/>
          <w:bCs/>
          <w:sz w:val="24"/>
          <w:szCs w:val="24"/>
        </w:rPr>
        <w:t>ci</w:t>
      </w:r>
      <w:r>
        <w:rPr>
          <w:rFonts w:ascii="Times New Roman" w:hAnsi="Times New Roman" w:cs="Arial"/>
          <w:bCs/>
          <w:sz w:val="24"/>
          <w:szCs w:val="24"/>
        </w:rPr>
        <w:t>rcundan</w:t>
      </w:r>
      <w:r w:rsidR="00BC74E7">
        <w:rPr>
          <w:rFonts w:ascii="Times New Roman" w:hAnsi="Times New Roman" w:cs="Arial"/>
          <w:bCs/>
          <w:sz w:val="24"/>
          <w:szCs w:val="24"/>
        </w:rPr>
        <w:t>. Para ello</w:t>
      </w:r>
      <w:r>
        <w:rPr>
          <w:rFonts w:ascii="Times New Roman" w:hAnsi="Times New Roman" w:cs="Arial"/>
          <w:bCs/>
          <w:sz w:val="24"/>
          <w:szCs w:val="24"/>
        </w:rPr>
        <w:t xml:space="preserve"> se </w:t>
      </w:r>
      <w:r w:rsidR="00BC74E7">
        <w:rPr>
          <w:rFonts w:ascii="Times New Roman" w:hAnsi="Times New Roman" w:cs="Arial"/>
          <w:bCs/>
          <w:sz w:val="24"/>
          <w:szCs w:val="24"/>
        </w:rPr>
        <w:t>analizó el  periodo</w:t>
      </w:r>
      <w:r w:rsidRPr="00C577B2">
        <w:rPr>
          <w:rFonts w:ascii="Times New Roman" w:hAnsi="Times New Roman" w:cs="Arial"/>
          <w:bCs/>
          <w:sz w:val="24"/>
          <w:szCs w:val="24"/>
        </w:rPr>
        <w:t xml:space="preserve"> 1970 </w:t>
      </w:r>
      <w:r w:rsidR="00BC74E7">
        <w:rPr>
          <w:rFonts w:ascii="Times New Roman" w:hAnsi="Times New Roman" w:cs="Arial"/>
          <w:bCs/>
          <w:sz w:val="24"/>
          <w:szCs w:val="24"/>
        </w:rPr>
        <w:t>-</w:t>
      </w:r>
      <w:r w:rsidRPr="00C577B2">
        <w:rPr>
          <w:rFonts w:ascii="Times New Roman" w:hAnsi="Times New Roman" w:cs="Arial"/>
          <w:bCs/>
          <w:sz w:val="24"/>
          <w:szCs w:val="24"/>
        </w:rPr>
        <w:t xml:space="preserve"> 2010, </w:t>
      </w:r>
      <w:r w:rsidR="00BC74E7">
        <w:rPr>
          <w:rFonts w:ascii="Times New Roman" w:hAnsi="Times New Roman" w:cs="Arial"/>
          <w:bCs/>
          <w:sz w:val="24"/>
          <w:szCs w:val="24"/>
        </w:rPr>
        <w:t>cuando</w:t>
      </w:r>
      <w:r w:rsidRPr="00C577B2">
        <w:rPr>
          <w:rFonts w:ascii="Times New Roman" w:hAnsi="Times New Roman" w:cs="Arial"/>
          <w:bCs/>
          <w:sz w:val="24"/>
          <w:szCs w:val="24"/>
        </w:rPr>
        <w:t xml:space="preserve"> </w:t>
      </w:r>
      <w:r w:rsidR="00BC74E7">
        <w:rPr>
          <w:rFonts w:ascii="Times New Roman" w:hAnsi="Times New Roman" w:cs="Arial"/>
          <w:bCs/>
          <w:sz w:val="24"/>
          <w:szCs w:val="24"/>
        </w:rPr>
        <w:t>hubo</w:t>
      </w:r>
      <w:r w:rsidRPr="00C577B2">
        <w:rPr>
          <w:rFonts w:ascii="Times New Roman" w:hAnsi="Times New Roman" w:cs="Arial"/>
          <w:bCs/>
          <w:sz w:val="24"/>
          <w:szCs w:val="24"/>
        </w:rPr>
        <w:t xml:space="preserve"> cuatro censos y dos conteos de población por </w:t>
      </w:r>
      <w:r w:rsidR="00BC74E7">
        <w:rPr>
          <w:rFonts w:ascii="Times New Roman" w:hAnsi="Times New Roman" w:cs="Arial"/>
          <w:bCs/>
          <w:sz w:val="24"/>
          <w:szCs w:val="24"/>
        </w:rPr>
        <w:t xml:space="preserve">parte del </w:t>
      </w:r>
      <w:r w:rsidRPr="00C577B2">
        <w:rPr>
          <w:rFonts w:ascii="Times New Roman" w:hAnsi="Times New Roman" w:cs="Arial"/>
          <w:bCs/>
          <w:sz w:val="24"/>
          <w:szCs w:val="24"/>
        </w:rPr>
        <w:t>I</w:t>
      </w:r>
      <w:r>
        <w:rPr>
          <w:rFonts w:ascii="Times New Roman" w:hAnsi="Times New Roman" w:cs="Arial"/>
          <w:bCs/>
          <w:sz w:val="24"/>
          <w:szCs w:val="24"/>
        </w:rPr>
        <w:t xml:space="preserve">nstituto </w:t>
      </w:r>
      <w:r w:rsidRPr="00C577B2">
        <w:rPr>
          <w:rFonts w:ascii="Times New Roman" w:hAnsi="Times New Roman" w:cs="Arial"/>
          <w:bCs/>
          <w:sz w:val="24"/>
          <w:szCs w:val="24"/>
        </w:rPr>
        <w:t>N</w:t>
      </w:r>
      <w:r>
        <w:rPr>
          <w:rFonts w:ascii="Times New Roman" w:hAnsi="Times New Roman" w:cs="Arial"/>
          <w:bCs/>
          <w:sz w:val="24"/>
          <w:szCs w:val="24"/>
        </w:rPr>
        <w:t xml:space="preserve">acional de </w:t>
      </w:r>
      <w:r w:rsidRPr="00C577B2">
        <w:rPr>
          <w:rFonts w:ascii="Times New Roman" w:hAnsi="Times New Roman" w:cs="Arial"/>
          <w:bCs/>
          <w:sz w:val="24"/>
          <w:szCs w:val="24"/>
        </w:rPr>
        <w:t>E</w:t>
      </w:r>
      <w:r>
        <w:rPr>
          <w:rFonts w:ascii="Times New Roman" w:hAnsi="Times New Roman" w:cs="Arial"/>
          <w:bCs/>
          <w:sz w:val="24"/>
          <w:szCs w:val="24"/>
        </w:rPr>
        <w:t xml:space="preserve">stadística </w:t>
      </w:r>
      <w:r w:rsidRPr="00C577B2">
        <w:rPr>
          <w:rFonts w:ascii="Times New Roman" w:hAnsi="Times New Roman" w:cs="Arial"/>
          <w:bCs/>
          <w:sz w:val="24"/>
          <w:szCs w:val="24"/>
        </w:rPr>
        <w:t>G</w:t>
      </w:r>
      <w:r>
        <w:rPr>
          <w:rFonts w:ascii="Times New Roman" w:hAnsi="Times New Roman" w:cs="Arial"/>
          <w:bCs/>
          <w:sz w:val="24"/>
          <w:szCs w:val="24"/>
        </w:rPr>
        <w:t xml:space="preserve">eografía e </w:t>
      </w:r>
      <w:r w:rsidRPr="00C577B2">
        <w:rPr>
          <w:rFonts w:ascii="Times New Roman" w:hAnsi="Times New Roman" w:cs="Arial"/>
          <w:bCs/>
          <w:sz w:val="24"/>
          <w:szCs w:val="24"/>
        </w:rPr>
        <w:t>I</w:t>
      </w:r>
      <w:r>
        <w:rPr>
          <w:rFonts w:ascii="Times New Roman" w:hAnsi="Times New Roman" w:cs="Arial"/>
          <w:bCs/>
          <w:sz w:val="24"/>
          <w:szCs w:val="24"/>
        </w:rPr>
        <w:t xml:space="preserve">nformática </w:t>
      </w:r>
      <w:r w:rsidRPr="00C577B2">
        <w:rPr>
          <w:rFonts w:ascii="Times New Roman" w:hAnsi="Times New Roman" w:cs="Arial"/>
          <w:bCs/>
          <w:sz w:val="24"/>
          <w:szCs w:val="24"/>
        </w:rPr>
        <w:t xml:space="preserve"> </w:t>
      </w:r>
      <w:r w:rsidR="00BB73E1">
        <w:rPr>
          <w:rFonts w:ascii="Times New Roman" w:hAnsi="Times New Roman" w:cs="Arial"/>
          <w:bCs/>
          <w:sz w:val="24"/>
          <w:szCs w:val="24"/>
        </w:rPr>
        <w:t>(</w:t>
      </w:r>
      <w:r w:rsidR="00823D92">
        <w:rPr>
          <w:rFonts w:ascii="Times New Roman" w:hAnsi="Times New Roman" w:cs="Arial"/>
          <w:bCs/>
          <w:sz w:val="24"/>
          <w:szCs w:val="24"/>
        </w:rPr>
        <w:t>t</w:t>
      </w:r>
      <w:r w:rsidR="00BB73E1">
        <w:rPr>
          <w:rFonts w:ascii="Times New Roman" w:hAnsi="Times New Roman" w:cs="Arial"/>
          <w:bCs/>
          <w:sz w:val="24"/>
          <w:szCs w:val="24"/>
        </w:rPr>
        <w:t>abla 2</w:t>
      </w:r>
      <w:r>
        <w:rPr>
          <w:rFonts w:ascii="Times New Roman" w:hAnsi="Times New Roman" w:cs="Arial"/>
          <w:bCs/>
          <w:sz w:val="24"/>
          <w:szCs w:val="24"/>
        </w:rPr>
        <w:t>).</w:t>
      </w:r>
    </w:p>
    <w:p w14:paraId="12D7F595" w14:textId="16D061E0" w:rsidR="00771C67" w:rsidRDefault="00BC74E7" w:rsidP="00771C67">
      <w:pPr>
        <w:spacing w:line="360" w:lineRule="auto"/>
        <w:jc w:val="both"/>
        <w:rPr>
          <w:rFonts w:ascii="Times New Roman" w:hAnsi="Times New Roman" w:cs="Arial"/>
          <w:bCs/>
          <w:sz w:val="24"/>
          <w:szCs w:val="24"/>
        </w:rPr>
      </w:pPr>
      <w:r>
        <w:rPr>
          <w:rFonts w:ascii="Times New Roman" w:hAnsi="Times New Roman" w:cs="Arial"/>
          <w:bCs/>
          <w:sz w:val="24"/>
          <w:szCs w:val="24"/>
        </w:rPr>
        <w:t>En</w:t>
      </w:r>
      <w:r w:rsidR="00771C67" w:rsidRPr="00C577B2">
        <w:rPr>
          <w:rFonts w:ascii="Times New Roman" w:hAnsi="Times New Roman" w:cs="Arial"/>
          <w:bCs/>
          <w:sz w:val="24"/>
          <w:szCs w:val="24"/>
        </w:rPr>
        <w:t xml:space="preserve"> 1970 no se </w:t>
      </w:r>
      <w:r>
        <w:rPr>
          <w:rFonts w:ascii="Times New Roman" w:hAnsi="Times New Roman" w:cs="Arial"/>
          <w:bCs/>
          <w:sz w:val="24"/>
          <w:szCs w:val="24"/>
        </w:rPr>
        <w:t>tenían</w:t>
      </w:r>
      <w:r w:rsidR="00771C67" w:rsidRPr="00C577B2">
        <w:rPr>
          <w:rFonts w:ascii="Times New Roman" w:hAnsi="Times New Roman" w:cs="Arial"/>
          <w:bCs/>
          <w:sz w:val="24"/>
          <w:szCs w:val="24"/>
        </w:rPr>
        <w:t xml:space="preserve"> datos de población </w:t>
      </w:r>
      <w:r>
        <w:rPr>
          <w:rFonts w:ascii="Times New Roman" w:hAnsi="Times New Roman" w:cs="Arial"/>
          <w:bCs/>
          <w:sz w:val="24"/>
          <w:szCs w:val="24"/>
        </w:rPr>
        <w:t>de</w:t>
      </w:r>
      <w:r w:rsidR="00771C67" w:rsidRPr="00C577B2">
        <w:rPr>
          <w:rFonts w:ascii="Times New Roman" w:hAnsi="Times New Roman" w:cs="Arial"/>
          <w:bCs/>
          <w:sz w:val="24"/>
          <w:szCs w:val="24"/>
        </w:rPr>
        <w:t xml:space="preserve"> la comunidad Las Ramaditas, de lo que se deduce que su tamaño no era significativo o aún no se había fundado, </w:t>
      </w:r>
      <w:r>
        <w:rPr>
          <w:rFonts w:ascii="Times New Roman" w:hAnsi="Times New Roman" w:cs="Arial"/>
          <w:bCs/>
          <w:sz w:val="24"/>
          <w:szCs w:val="24"/>
        </w:rPr>
        <w:t>mientras que</w:t>
      </w:r>
      <w:r w:rsidR="00771C67" w:rsidRPr="00C577B2">
        <w:rPr>
          <w:rFonts w:ascii="Times New Roman" w:hAnsi="Times New Roman" w:cs="Arial"/>
          <w:bCs/>
          <w:sz w:val="24"/>
          <w:szCs w:val="24"/>
        </w:rPr>
        <w:t xml:space="preserve"> las comunidades de Tecomate Pesquerías y Cerro de la Pesquería ya figuraban en los censos de población.</w:t>
      </w:r>
    </w:p>
    <w:p w14:paraId="54ADDA5B" w14:textId="79DFF345" w:rsidR="00771C67" w:rsidRPr="000C0828" w:rsidRDefault="00771C67" w:rsidP="00771C67">
      <w:pPr>
        <w:spacing w:after="0"/>
        <w:jc w:val="center"/>
        <w:rPr>
          <w:rFonts w:ascii="Times New Roman" w:hAnsi="Times New Roman" w:cs="Arial"/>
          <w:bCs/>
          <w:sz w:val="24"/>
          <w:szCs w:val="24"/>
        </w:rPr>
      </w:pPr>
      <w:r w:rsidRPr="000C0828">
        <w:rPr>
          <w:rFonts w:ascii="Times New Roman" w:hAnsi="Times New Roman" w:cs="Arial"/>
          <w:bCs/>
          <w:sz w:val="24"/>
          <w:szCs w:val="24"/>
        </w:rPr>
        <w:t>Tabla</w:t>
      </w:r>
      <w:r w:rsidR="00BB73E1" w:rsidRPr="000C0828">
        <w:rPr>
          <w:rFonts w:ascii="Times New Roman" w:hAnsi="Times New Roman" w:cs="Arial"/>
          <w:bCs/>
          <w:sz w:val="24"/>
          <w:szCs w:val="24"/>
        </w:rPr>
        <w:t xml:space="preserve"> 2</w:t>
      </w:r>
      <w:r w:rsidRPr="000C0828">
        <w:rPr>
          <w:rFonts w:ascii="Times New Roman" w:hAnsi="Times New Roman" w:cs="Arial"/>
          <w:bCs/>
          <w:sz w:val="24"/>
          <w:szCs w:val="24"/>
        </w:rPr>
        <w:t xml:space="preserve">. Laguna de Tecomate: </w:t>
      </w:r>
      <w:r w:rsidR="00BC74E7">
        <w:rPr>
          <w:rFonts w:ascii="Times New Roman" w:hAnsi="Times New Roman" w:cs="Arial"/>
          <w:bCs/>
          <w:sz w:val="24"/>
          <w:szCs w:val="24"/>
        </w:rPr>
        <w:t>p</w:t>
      </w:r>
      <w:r w:rsidRPr="000C0828">
        <w:rPr>
          <w:rFonts w:ascii="Times New Roman" w:hAnsi="Times New Roman" w:cs="Arial"/>
          <w:bCs/>
          <w:sz w:val="24"/>
          <w:szCs w:val="24"/>
        </w:rPr>
        <w:t>oblación total de las comunidades, 1970-2010.</w:t>
      </w:r>
    </w:p>
    <w:p w14:paraId="2C9EC993" w14:textId="77777777" w:rsidR="00771C67" w:rsidRDefault="00771C67" w:rsidP="00771C67">
      <w:pPr>
        <w:spacing w:after="0"/>
        <w:jc w:val="center"/>
        <w:rPr>
          <w:rFonts w:ascii="Times New Roman" w:hAnsi="Times New Roman" w:cs="Arial"/>
          <w:b/>
          <w:bCs/>
          <w:sz w:val="24"/>
          <w:szCs w:val="24"/>
        </w:rPr>
      </w:pPr>
    </w:p>
    <w:tbl>
      <w:tblPr>
        <w:tblStyle w:val="Tablaconcuadrcula"/>
        <w:tblW w:w="8640" w:type="dxa"/>
        <w:jc w:val="center"/>
        <w:tblLook w:val="04A0" w:firstRow="1" w:lastRow="0" w:firstColumn="1" w:lastColumn="0" w:noHBand="0" w:noVBand="1"/>
      </w:tblPr>
      <w:tblGrid>
        <w:gridCol w:w="2352"/>
        <w:gridCol w:w="899"/>
        <w:gridCol w:w="899"/>
        <w:gridCol w:w="898"/>
        <w:gridCol w:w="898"/>
        <w:gridCol w:w="898"/>
        <w:gridCol w:w="898"/>
        <w:gridCol w:w="898"/>
      </w:tblGrid>
      <w:tr w:rsidR="00771C67" w14:paraId="339BDE47" w14:textId="77777777" w:rsidTr="00C6720D">
        <w:trPr>
          <w:jc w:val="center"/>
        </w:trPr>
        <w:tc>
          <w:tcPr>
            <w:tcW w:w="2880" w:type="dxa"/>
            <w:tcBorders>
              <w:top w:val="single" w:sz="4" w:space="0" w:color="auto"/>
              <w:left w:val="nil"/>
              <w:bottom w:val="nil"/>
              <w:right w:val="nil"/>
            </w:tcBorders>
          </w:tcPr>
          <w:p w14:paraId="62A7D12F"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Localidades</w:t>
            </w:r>
          </w:p>
        </w:tc>
        <w:tc>
          <w:tcPr>
            <w:tcW w:w="4872" w:type="dxa"/>
            <w:gridSpan w:val="7"/>
            <w:tcBorders>
              <w:top w:val="single" w:sz="4" w:space="0" w:color="auto"/>
              <w:left w:val="nil"/>
              <w:bottom w:val="single" w:sz="4" w:space="0" w:color="auto"/>
              <w:right w:val="nil"/>
            </w:tcBorders>
          </w:tcPr>
          <w:p w14:paraId="5B10EE89"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Años</w:t>
            </w:r>
          </w:p>
        </w:tc>
      </w:tr>
      <w:tr w:rsidR="00771C67" w14:paraId="0B85B258" w14:textId="77777777" w:rsidTr="00C6720D">
        <w:trPr>
          <w:jc w:val="center"/>
        </w:trPr>
        <w:tc>
          <w:tcPr>
            <w:tcW w:w="2880" w:type="dxa"/>
            <w:tcBorders>
              <w:top w:val="nil"/>
              <w:left w:val="nil"/>
              <w:bottom w:val="single" w:sz="4" w:space="0" w:color="auto"/>
              <w:right w:val="nil"/>
            </w:tcBorders>
          </w:tcPr>
          <w:p w14:paraId="7DAB21D5" w14:textId="77777777" w:rsidR="00771C67" w:rsidRDefault="00771C67" w:rsidP="00C6720D">
            <w:pPr>
              <w:spacing w:after="0"/>
              <w:jc w:val="center"/>
              <w:rPr>
                <w:rFonts w:ascii="Times New Roman" w:hAnsi="Times New Roman" w:cs="Arial"/>
                <w:b/>
                <w:bCs/>
                <w:sz w:val="24"/>
                <w:szCs w:val="24"/>
              </w:rPr>
            </w:pPr>
          </w:p>
        </w:tc>
        <w:tc>
          <w:tcPr>
            <w:tcW w:w="1008" w:type="dxa"/>
            <w:tcBorders>
              <w:top w:val="single" w:sz="4" w:space="0" w:color="auto"/>
              <w:left w:val="nil"/>
              <w:bottom w:val="single" w:sz="4" w:space="0" w:color="auto"/>
              <w:right w:val="nil"/>
            </w:tcBorders>
          </w:tcPr>
          <w:p w14:paraId="293DD2A1"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1970</w:t>
            </w:r>
          </w:p>
        </w:tc>
        <w:tc>
          <w:tcPr>
            <w:tcW w:w="1008" w:type="dxa"/>
            <w:tcBorders>
              <w:top w:val="single" w:sz="4" w:space="0" w:color="auto"/>
              <w:left w:val="nil"/>
              <w:bottom w:val="single" w:sz="4" w:space="0" w:color="auto"/>
              <w:right w:val="nil"/>
            </w:tcBorders>
          </w:tcPr>
          <w:p w14:paraId="43C633D8"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1980</w:t>
            </w:r>
          </w:p>
        </w:tc>
        <w:tc>
          <w:tcPr>
            <w:tcW w:w="1008" w:type="dxa"/>
            <w:tcBorders>
              <w:top w:val="single" w:sz="4" w:space="0" w:color="auto"/>
              <w:left w:val="nil"/>
              <w:bottom w:val="single" w:sz="4" w:space="0" w:color="auto"/>
              <w:right w:val="nil"/>
            </w:tcBorders>
          </w:tcPr>
          <w:p w14:paraId="25BFB8A4"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1990</w:t>
            </w:r>
          </w:p>
        </w:tc>
        <w:tc>
          <w:tcPr>
            <w:tcW w:w="1008" w:type="dxa"/>
            <w:tcBorders>
              <w:top w:val="single" w:sz="4" w:space="0" w:color="auto"/>
              <w:left w:val="nil"/>
              <w:bottom w:val="single" w:sz="4" w:space="0" w:color="auto"/>
              <w:right w:val="nil"/>
            </w:tcBorders>
          </w:tcPr>
          <w:p w14:paraId="471B36E2"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1995</w:t>
            </w:r>
          </w:p>
        </w:tc>
        <w:tc>
          <w:tcPr>
            <w:tcW w:w="1008" w:type="dxa"/>
            <w:tcBorders>
              <w:top w:val="single" w:sz="4" w:space="0" w:color="auto"/>
              <w:left w:val="nil"/>
              <w:bottom w:val="single" w:sz="4" w:space="0" w:color="auto"/>
              <w:right w:val="nil"/>
            </w:tcBorders>
          </w:tcPr>
          <w:p w14:paraId="7A1544A1"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2000</w:t>
            </w:r>
          </w:p>
        </w:tc>
        <w:tc>
          <w:tcPr>
            <w:tcW w:w="1008" w:type="dxa"/>
            <w:tcBorders>
              <w:top w:val="single" w:sz="4" w:space="0" w:color="auto"/>
              <w:left w:val="nil"/>
              <w:bottom w:val="single" w:sz="4" w:space="0" w:color="auto"/>
              <w:right w:val="nil"/>
            </w:tcBorders>
          </w:tcPr>
          <w:p w14:paraId="1CF6CE19"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2005</w:t>
            </w:r>
          </w:p>
        </w:tc>
        <w:tc>
          <w:tcPr>
            <w:tcW w:w="1008" w:type="dxa"/>
            <w:tcBorders>
              <w:top w:val="single" w:sz="4" w:space="0" w:color="auto"/>
              <w:left w:val="nil"/>
              <w:bottom w:val="single" w:sz="4" w:space="0" w:color="auto"/>
              <w:right w:val="nil"/>
            </w:tcBorders>
          </w:tcPr>
          <w:p w14:paraId="434D676E" w14:textId="77777777" w:rsidR="00771C67" w:rsidRPr="00780275" w:rsidRDefault="00771C67" w:rsidP="00C6720D">
            <w:pPr>
              <w:spacing w:after="0"/>
              <w:jc w:val="center"/>
              <w:rPr>
                <w:rFonts w:ascii="Times New Roman" w:hAnsi="Times New Roman" w:cs="Arial"/>
                <w:bCs/>
                <w:sz w:val="24"/>
                <w:szCs w:val="24"/>
              </w:rPr>
            </w:pPr>
            <w:r w:rsidRPr="00780275">
              <w:rPr>
                <w:rFonts w:ascii="Times New Roman" w:hAnsi="Times New Roman" w:cs="Arial"/>
                <w:bCs/>
                <w:sz w:val="24"/>
                <w:szCs w:val="24"/>
              </w:rPr>
              <w:t>2010</w:t>
            </w:r>
          </w:p>
        </w:tc>
      </w:tr>
      <w:tr w:rsidR="00771C67" w14:paraId="37C10905" w14:textId="77777777" w:rsidTr="00C6720D">
        <w:trPr>
          <w:jc w:val="center"/>
        </w:trPr>
        <w:tc>
          <w:tcPr>
            <w:tcW w:w="2880" w:type="dxa"/>
            <w:tcBorders>
              <w:top w:val="single" w:sz="4" w:space="0" w:color="auto"/>
              <w:left w:val="nil"/>
              <w:bottom w:val="nil"/>
              <w:right w:val="nil"/>
            </w:tcBorders>
          </w:tcPr>
          <w:p w14:paraId="2317831B" w14:textId="77777777" w:rsidR="00771C67" w:rsidRDefault="00771C67" w:rsidP="00C6720D">
            <w:pPr>
              <w:spacing w:after="0"/>
              <w:rPr>
                <w:rFonts w:ascii="Times New Roman" w:hAnsi="Times New Roman" w:cs="Arial"/>
                <w:b/>
                <w:bCs/>
                <w:sz w:val="24"/>
                <w:szCs w:val="24"/>
              </w:rPr>
            </w:pPr>
            <w:r w:rsidRPr="00ED5808">
              <w:rPr>
                <w:rFonts w:ascii="Times New Roman" w:hAnsi="Times New Roman" w:cs="Arial"/>
                <w:bCs/>
                <w:sz w:val="24"/>
                <w:szCs w:val="24"/>
              </w:rPr>
              <w:t>Tecomate Pesquerías</w:t>
            </w:r>
          </w:p>
        </w:tc>
        <w:tc>
          <w:tcPr>
            <w:tcW w:w="1008" w:type="dxa"/>
            <w:tcBorders>
              <w:top w:val="single" w:sz="4" w:space="0" w:color="auto"/>
              <w:left w:val="nil"/>
              <w:bottom w:val="nil"/>
              <w:right w:val="nil"/>
            </w:tcBorders>
          </w:tcPr>
          <w:p w14:paraId="580D71EF"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353</w:t>
            </w:r>
          </w:p>
        </w:tc>
        <w:tc>
          <w:tcPr>
            <w:tcW w:w="1008" w:type="dxa"/>
            <w:tcBorders>
              <w:top w:val="single" w:sz="4" w:space="0" w:color="auto"/>
              <w:left w:val="nil"/>
              <w:bottom w:val="nil"/>
              <w:right w:val="nil"/>
            </w:tcBorders>
          </w:tcPr>
          <w:p w14:paraId="16D8B079"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485</w:t>
            </w:r>
          </w:p>
        </w:tc>
        <w:tc>
          <w:tcPr>
            <w:tcW w:w="1008" w:type="dxa"/>
            <w:tcBorders>
              <w:top w:val="single" w:sz="4" w:space="0" w:color="auto"/>
              <w:left w:val="nil"/>
              <w:bottom w:val="nil"/>
              <w:right w:val="nil"/>
            </w:tcBorders>
          </w:tcPr>
          <w:p w14:paraId="11F6D2D9"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277</w:t>
            </w:r>
          </w:p>
        </w:tc>
        <w:tc>
          <w:tcPr>
            <w:tcW w:w="1008" w:type="dxa"/>
            <w:tcBorders>
              <w:top w:val="single" w:sz="4" w:space="0" w:color="auto"/>
              <w:left w:val="nil"/>
              <w:bottom w:val="nil"/>
              <w:right w:val="nil"/>
            </w:tcBorders>
          </w:tcPr>
          <w:p w14:paraId="45038DD9"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371</w:t>
            </w:r>
          </w:p>
        </w:tc>
        <w:tc>
          <w:tcPr>
            <w:tcW w:w="1008" w:type="dxa"/>
            <w:tcBorders>
              <w:top w:val="single" w:sz="4" w:space="0" w:color="auto"/>
              <w:left w:val="nil"/>
              <w:bottom w:val="nil"/>
              <w:right w:val="nil"/>
            </w:tcBorders>
          </w:tcPr>
          <w:p w14:paraId="34658E75"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527</w:t>
            </w:r>
          </w:p>
        </w:tc>
        <w:tc>
          <w:tcPr>
            <w:tcW w:w="1008" w:type="dxa"/>
            <w:tcBorders>
              <w:top w:val="single" w:sz="4" w:space="0" w:color="auto"/>
              <w:left w:val="nil"/>
              <w:bottom w:val="nil"/>
              <w:right w:val="nil"/>
            </w:tcBorders>
          </w:tcPr>
          <w:p w14:paraId="3716E310"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472</w:t>
            </w:r>
          </w:p>
        </w:tc>
        <w:tc>
          <w:tcPr>
            <w:tcW w:w="1008" w:type="dxa"/>
            <w:tcBorders>
              <w:top w:val="single" w:sz="4" w:space="0" w:color="auto"/>
              <w:left w:val="nil"/>
              <w:bottom w:val="nil"/>
              <w:right w:val="nil"/>
            </w:tcBorders>
          </w:tcPr>
          <w:p w14:paraId="0411BE60"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578</w:t>
            </w:r>
          </w:p>
        </w:tc>
      </w:tr>
      <w:tr w:rsidR="00771C67" w14:paraId="712B79AB" w14:textId="77777777" w:rsidTr="00C6720D">
        <w:trPr>
          <w:jc w:val="center"/>
        </w:trPr>
        <w:tc>
          <w:tcPr>
            <w:tcW w:w="2880" w:type="dxa"/>
            <w:tcBorders>
              <w:top w:val="nil"/>
              <w:left w:val="nil"/>
              <w:bottom w:val="nil"/>
              <w:right w:val="nil"/>
            </w:tcBorders>
          </w:tcPr>
          <w:p w14:paraId="0383DBBD" w14:textId="77777777" w:rsidR="00771C67" w:rsidRDefault="00771C67" w:rsidP="00C6720D">
            <w:pPr>
              <w:spacing w:after="0"/>
              <w:rPr>
                <w:rFonts w:ascii="Times New Roman" w:hAnsi="Times New Roman" w:cs="Arial"/>
                <w:b/>
                <w:bCs/>
                <w:sz w:val="24"/>
                <w:szCs w:val="24"/>
              </w:rPr>
            </w:pPr>
            <w:r w:rsidRPr="00ED5808">
              <w:rPr>
                <w:rFonts w:ascii="Times New Roman" w:hAnsi="Times New Roman" w:cs="Arial"/>
                <w:bCs/>
                <w:sz w:val="24"/>
                <w:szCs w:val="24"/>
              </w:rPr>
              <w:t>Cerro de la Pesquería</w:t>
            </w:r>
          </w:p>
        </w:tc>
        <w:tc>
          <w:tcPr>
            <w:tcW w:w="1008" w:type="dxa"/>
            <w:tcBorders>
              <w:top w:val="nil"/>
              <w:left w:val="nil"/>
              <w:bottom w:val="nil"/>
              <w:right w:val="nil"/>
            </w:tcBorders>
          </w:tcPr>
          <w:p w14:paraId="749189BE"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188</w:t>
            </w:r>
          </w:p>
        </w:tc>
        <w:tc>
          <w:tcPr>
            <w:tcW w:w="1008" w:type="dxa"/>
            <w:tcBorders>
              <w:top w:val="nil"/>
              <w:left w:val="nil"/>
              <w:bottom w:val="nil"/>
              <w:right w:val="nil"/>
            </w:tcBorders>
          </w:tcPr>
          <w:p w14:paraId="0E5E450C"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163</w:t>
            </w:r>
          </w:p>
        </w:tc>
        <w:tc>
          <w:tcPr>
            <w:tcW w:w="1008" w:type="dxa"/>
            <w:tcBorders>
              <w:top w:val="nil"/>
              <w:left w:val="nil"/>
              <w:bottom w:val="nil"/>
              <w:right w:val="nil"/>
            </w:tcBorders>
          </w:tcPr>
          <w:p w14:paraId="518B9D1F"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133</w:t>
            </w:r>
          </w:p>
        </w:tc>
        <w:tc>
          <w:tcPr>
            <w:tcW w:w="1008" w:type="dxa"/>
            <w:tcBorders>
              <w:top w:val="nil"/>
              <w:left w:val="nil"/>
              <w:bottom w:val="nil"/>
              <w:right w:val="nil"/>
            </w:tcBorders>
          </w:tcPr>
          <w:p w14:paraId="74179E34"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159</w:t>
            </w:r>
          </w:p>
        </w:tc>
        <w:tc>
          <w:tcPr>
            <w:tcW w:w="1008" w:type="dxa"/>
            <w:tcBorders>
              <w:top w:val="nil"/>
              <w:left w:val="nil"/>
              <w:bottom w:val="nil"/>
              <w:right w:val="nil"/>
            </w:tcBorders>
          </w:tcPr>
          <w:p w14:paraId="491D18F7"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122</w:t>
            </w:r>
          </w:p>
        </w:tc>
        <w:tc>
          <w:tcPr>
            <w:tcW w:w="1008" w:type="dxa"/>
            <w:tcBorders>
              <w:top w:val="nil"/>
              <w:left w:val="nil"/>
              <w:bottom w:val="nil"/>
              <w:right w:val="nil"/>
            </w:tcBorders>
          </w:tcPr>
          <w:p w14:paraId="7C53A11B"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92</w:t>
            </w:r>
          </w:p>
        </w:tc>
        <w:tc>
          <w:tcPr>
            <w:tcW w:w="1008" w:type="dxa"/>
            <w:tcBorders>
              <w:top w:val="nil"/>
              <w:left w:val="nil"/>
              <w:bottom w:val="nil"/>
              <w:right w:val="nil"/>
            </w:tcBorders>
          </w:tcPr>
          <w:p w14:paraId="2F587FCC"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114</w:t>
            </w:r>
          </w:p>
        </w:tc>
      </w:tr>
      <w:tr w:rsidR="00771C67" w14:paraId="113CEC29" w14:textId="77777777" w:rsidTr="00C6720D">
        <w:trPr>
          <w:jc w:val="center"/>
        </w:trPr>
        <w:tc>
          <w:tcPr>
            <w:tcW w:w="2880" w:type="dxa"/>
            <w:tcBorders>
              <w:top w:val="nil"/>
              <w:left w:val="nil"/>
              <w:bottom w:val="nil"/>
              <w:right w:val="nil"/>
            </w:tcBorders>
          </w:tcPr>
          <w:p w14:paraId="2BE776AE" w14:textId="77777777" w:rsidR="00771C67" w:rsidRDefault="00771C67" w:rsidP="00C6720D">
            <w:pPr>
              <w:spacing w:after="0"/>
              <w:rPr>
                <w:rFonts w:ascii="Times New Roman" w:hAnsi="Times New Roman" w:cs="Arial"/>
                <w:b/>
                <w:bCs/>
                <w:sz w:val="24"/>
                <w:szCs w:val="24"/>
              </w:rPr>
            </w:pPr>
            <w:r w:rsidRPr="00ED5808">
              <w:rPr>
                <w:rFonts w:ascii="Times New Roman" w:hAnsi="Times New Roman" w:cs="Arial"/>
                <w:bCs/>
                <w:sz w:val="24"/>
                <w:szCs w:val="24"/>
              </w:rPr>
              <w:t>Las Ramaditas</w:t>
            </w:r>
          </w:p>
        </w:tc>
        <w:tc>
          <w:tcPr>
            <w:tcW w:w="1008" w:type="dxa"/>
            <w:tcBorders>
              <w:top w:val="nil"/>
              <w:left w:val="nil"/>
              <w:bottom w:val="nil"/>
              <w:right w:val="nil"/>
            </w:tcBorders>
          </w:tcPr>
          <w:p w14:paraId="69C0B7DE" w14:textId="77777777" w:rsidR="00771C67" w:rsidRDefault="00771C67" w:rsidP="00C6720D">
            <w:pPr>
              <w:spacing w:after="0"/>
              <w:jc w:val="center"/>
              <w:rPr>
                <w:rFonts w:ascii="Times New Roman" w:hAnsi="Times New Roman" w:cs="Arial"/>
                <w:b/>
                <w:bCs/>
                <w:sz w:val="24"/>
                <w:szCs w:val="24"/>
              </w:rPr>
            </w:pPr>
          </w:p>
        </w:tc>
        <w:tc>
          <w:tcPr>
            <w:tcW w:w="1008" w:type="dxa"/>
            <w:tcBorders>
              <w:top w:val="nil"/>
              <w:left w:val="nil"/>
              <w:bottom w:val="nil"/>
              <w:right w:val="nil"/>
            </w:tcBorders>
          </w:tcPr>
          <w:p w14:paraId="215AA481"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143</w:t>
            </w:r>
          </w:p>
        </w:tc>
        <w:tc>
          <w:tcPr>
            <w:tcW w:w="1008" w:type="dxa"/>
            <w:tcBorders>
              <w:top w:val="nil"/>
              <w:left w:val="nil"/>
              <w:bottom w:val="nil"/>
              <w:right w:val="nil"/>
            </w:tcBorders>
          </w:tcPr>
          <w:p w14:paraId="2D65AF13"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116</w:t>
            </w:r>
          </w:p>
        </w:tc>
        <w:tc>
          <w:tcPr>
            <w:tcW w:w="1008" w:type="dxa"/>
            <w:tcBorders>
              <w:top w:val="nil"/>
              <w:left w:val="nil"/>
              <w:bottom w:val="nil"/>
              <w:right w:val="nil"/>
            </w:tcBorders>
          </w:tcPr>
          <w:p w14:paraId="30FA26F2"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150</w:t>
            </w:r>
          </w:p>
        </w:tc>
        <w:tc>
          <w:tcPr>
            <w:tcW w:w="1008" w:type="dxa"/>
            <w:tcBorders>
              <w:top w:val="nil"/>
              <w:left w:val="nil"/>
              <w:bottom w:val="nil"/>
              <w:right w:val="nil"/>
            </w:tcBorders>
          </w:tcPr>
          <w:p w14:paraId="07B4F0DA"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184</w:t>
            </w:r>
          </w:p>
        </w:tc>
        <w:tc>
          <w:tcPr>
            <w:tcW w:w="1008" w:type="dxa"/>
            <w:tcBorders>
              <w:top w:val="nil"/>
              <w:left w:val="nil"/>
              <w:bottom w:val="nil"/>
              <w:right w:val="nil"/>
            </w:tcBorders>
          </w:tcPr>
          <w:p w14:paraId="438893FE"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149</w:t>
            </w:r>
          </w:p>
        </w:tc>
        <w:tc>
          <w:tcPr>
            <w:tcW w:w="1008" w:type="dxa"/>
            <w:tcBorders>
              <w:top w:val="nil"/>
              <w:left w:val="nil"/>
              <w:bottom w:val="nil"/>
              <w:right w:val="nil"/>
            </w:tcBorders>
          </w:tcPr>
          <w:p w14:paraId="69A244F9" w14:textId="77777777" w:rsidR="00771C67" w:rsidRDefault="00771C67" w:rsidP="00C6720D">
            <w:pPr>
              <w:spacing w:after="0"/>
              <w:jc w:val="center"/>
              <w:rPr>
                <w:rFonts w:ascii="Times New Roman" w:hAnsi="Times New Roman" w:cs="Arial"/>
                <w:b/>
                <w:bCs/>
                <w:sz w:val="24"/>
                <w:szCs w:val="24"/>
              </w:rPr>
            </w:pPr>
            <w:r w:rsidRPr="00C577B2">
              <w:rPr>
                <w:rFonts w:ascii="Times New Roman" w:hAnsi="Times New Roman"/>
                <w:bCs/>
                <w:sz w:val="24"/>
                <w:szCs w:val="24"/>
              </w:rPr>
              <w:t>152</w:t>
            </w:r>
          </w:p>
        </w:tc>
      </w:tr>
      <w:tr w:rsidR="00771C67" w14:paraId="58EEC3BC" w14:textId="77777777" w:rsidTr="00C6720D">
        <w:trPr>
          <w:jc w:val="center"/>
        </w:trPr>
        <w:tc>
          <w:tcPr>
            <w:tcW w:w="2880" w:type="dxa"/>
            <w:tcBorders>
              <w:top w:val="nil"/>
              <w:left w:val="nil"/>
              <w:bottom w:val="single" w:sz="4" w:space="0" w:color="auto"/>
              <w:right w:val="nil"/>
            </w:tcBorders>
          </w:tcPr>
          <w:p w14:paraId="693CA35B" w14:textId="77777777" w:rsidR="00771C67" w:rsidRPr="00ED5808" w:rsidRDefault="00771C67" w:rsidP="00C6720D">
            <w:pPr>
              <w:spacing w:after="0"/>
              <w:jc w:val="center"/>
              <w:rPr>
                <w:rFonts w:ascii="Times New Roman" w:hAnsi="Times New Roman" w:cs="Arial"/>
                <w:bCs/>
                <w:sz w:val="24"/>
                <w:szCs w:val="24"/>
              </w:rPr>
            </w:pPr>
            <w:r w:rsidRPr="00ED5808">
              <w:rPr>
                <w:rFonts w:ascii="Times New Roman" w:hAnsi="Times New Roman" w:cs="Arial"/>
                <w:bCs/>
                <w:sz w:val="24"/>
                <w:szCs w:val="24"/>
              </w:rPr>
              <w:t>Total</w:t>
            </w:r>
          </w:p>
        </w:tc>
        <w:tc>
          <w:tcPr>
            <w:tcW w:w="1008" w:type="dxa"/>
            <w:tcBorders>
              <w:top w:val="nil"/>
              <w:left w:val="nil"/>
              <w:bottom w:val="single" w:sz="4" w:space="0" w:color="auto"/>
              <w:right w:val="nil"/>
            </w:tcBorders>
          </w:tcPr>
          <w:p w14:paraId="5653B851" w14:textId="77777777" w:rsidR="00771C67" w:rsidRPr="00315303" w:rsidRDefault="00771C67" w:rsidP="00C6720D">
            <w:pPr>
              <w:spacing w:after="0"/>
              <w:jc w:val="center"/>
              <w:rPr>
                <w:rFonts w:ascii="Times New Roman" w:hAnsi="Times New Roman" w:cs="Arial"/>
                <w:bCs/>
                <w:sz w:val="24"/>
                <w:szCs w:val="24"/>
              </w:rPr>
            </w:pPr>
            <w:r w:rsidRPr="00315303">
              <w:rPr>
                <w:rFonts w:ascii="Times New Roman" w:hAnsi="Times New Roman" w:cs="Arial"/>
                <w:bCs/>
                <w:sz w:val="24"/>
                <w:szCs w:val="24"/>
              </w:rPr>
              <w:t>541</w:t>
            </w:r>
          </w:p>
        </w:tc>
        <w:tc>
          <w:tcPr>
            <w:tcW w:w="1008" w:type="dxa"/>
            <w:tcBorders>
              <w:top w:val="nil"/>
              <w:left w:val="nil"/>
              <w:bottom w:val="single" w:sz="4" w:space="0" w:color="auto"/>
              <w:right w:val="nil"/>
            </w:tcBorders>
          </w:tcPr>
          <w:p w14:paraId="64D2E898" w14:textId="77777777" w:rsidR="00771C67" w:rsidRPr="00315303" w:rsidRDefault="00771C67" w:rsidP="00C6720D">
            <w:pPr>
              <w:spacing w:after="0"/>
              <w:jc w:val="center"/>
              <w:rPr>
                <w:rFonts w:ascii="Times New Roman" w:hAnsi="Times New Roman" w:cs="Arial"/>
                <w:bCs/>
                <w:sz w:val="24"/>
                <w:szCs w:val="24"/>
              </w:rPr>
            </w:pPr>
            <w:r w:rsidRPr="00315303">
              <w:rPr>
                <w:rFonts w:ascii="Times New Roman" w:hAnsi="Times New Roman" w:cs="Arial"/>
                <w:bCs/>
                <w:sz w:val="24"/>
                <w:szCs w:val="24"/>
              </w:rPr>
              <w:t>791</w:t>
            </w:r>
          </w:p>
        </w:tc>
        <w:tc>
          <w:tcPr>
            <w:tcW w:w="1008" w:type="dxa"/>
            <w:tcBorders>
              <w:top w:val="nil"/>
              <w:left w:val="nil"/>
              <w:bottom w:val="single" w:sz="4" w:space="0" w:color="auto"/>
              <w:right w:val="nil"/>
            </w:tcBorders>
          </w:tcPr>
          <w:p w14:paraId="0A320203" w14:textId="77777777" w:rsidR="00771C67" w:rsidRPr="00315303" w:rsidRDefault="00771C67" w:rsidP="00C6720D">
            <w:pPr>
              <w:spacing w:after="0"/>
              <w:jc w:val="center"/>
              <w:rPr>
                <w:rFonts w:ascii="Times New Roman" w:hAnsi="Times New Roman" w:cs="Arial"/>
                <w:bCs/>
                <w:sz w:val="24"/>
                <w:szCs w:val="24"/>
              </w:rPr>
            </w:pPr>
            <w:r w:rsidRPr="00315303">
              <w:rPr>
                <w:rFonts w:ascii="Times New Roman" w:hAnsi="Times New Roman" w:cs="Arial"/>
                <w:bCs/>
                <w:sz w:val="24"/>
                <w:szCs w:val="24"/>
              </w:rPr>
              <w:t>526</w:t>
            </w:r>
          </w:p>
        </w:tc>
        <w:tc>
          <w:tcPr>
            <w:tcW w:w="1008" w:type="dxa"/>
            <w:tcBorders>
              <w:top w:val="nil"/>
              <w:left w:val="nil"/>
              <w:bottom w:val="single" w:sz="4" w:space="0" w:color="auto"/>
              <w:right w:val="nil"/>
            </w:tcBorders>
          </w:tcPr>
          <w:p w14:paraId="3B83EB0E" w14:textId="77777777" w:rsidR="00771C67" w:rsidRPr="00315303" w:rsidRDefault="00771C67" w:rsidP="00C6720D">
            <w:pPr>
              <w:spacing w:after="0"/>
              <w:jc w:val="center"/>
              <w:rPr>
                <w:rFonts w:ascii="Times New Roman" w:hAnsi="Times New Roman" w:cs="Arial"/>
                <w:bCs/>
                <w:sz w:val="24"/>
                <w:szCs w:val="24"/>
              </w:rPr>
            </w:pPr>
            <w:r w:rsidRPr="00315303">
              <w:rPr>
                <w:rFonts w:ascii="Times New Roman" w:hAnsi="Times New Roman" w:cs="Arial"/>
                <w:bCs/>
                <w:sz w:val="24"/>
                <w:szCs w:val="24"/>
              </w:rPr>
              <w:t>680</w:t>
            </w:r>
          </w:p>
        </w:tc>
        <w:tc>
          <w:tcPr>
            <w:tcW w:w="1008" w:type="dxa"/>
            <w:tcBorders>
              <w:top w:val="nil"/>
              <w:left w:val="nil"/>
              <w:bottom w:val="single" w:sz="4" w:space="0" w:color="auto"/>
              <w:right w:val="nil"/>
            </w:tcBorders>
          </w:tcPr>
          <w:p w14:paraId="4EDD5A3E" w14:textId="77777777" w:rsidR="00771C67" w:rsidRPr="00315303" w:rsidRDefault="00771C67" w:rsidP="00C6720D">
            <w:pPr>
              <w:spacing w:after="0"/>
              <w:jc w:val="center"/>
              <w:rPr>
                <w:rFonts w:ascii="Times New Roman" w:hAnsi="Times New Roman" w:cs="Arial"/>
                <w:bCs/>
                <w:sz w:val="24"/>
                <w:szCs w:val="24"/>
              </w:rPr>
            </w:pPr>
            <w:r w:rsidRPr="00315303">
              <w:rPr>
                <w:rFonts w:ascii="Times New Roman" w:hAnsi="Times New Roman" w:cs="Arial"/>
                <w:bCs/>
                <w:sz w:val="24"/>
                <w:szCs w:val="24"/>
              </w:rPr>
              <w:t>883</w:t>
            </w:r>
          </w:p>
        </w:tc>
        <w:tc>
          <w:tcPr>
            <w:tcW w:w="1008" w:type="dxa"/>
            <w:tcBorders>
              <w:top w:val="nil"/>
              <w:left w:val="nil"/>
              <w:bottom w:val="single" w:sz="4" w:space="0" w:color="auto"/>
              <w:right w:val="nil"/>
            </w:tcBorders>
          </w:tcPr>
          <w:p w14:paraId="1CDBD46B" w14:textId="77777777" w:rsidR="00771C67" w:rsidRPr="00315303" w:rsidRDefault="00771C67" w:rsidP="00C6720D">
            <w:pPr>
              <w:spacing w:after="0"/>
              <w:jc w:val="center"/>
              <w:rPr>
                <w:rFonts w:ascii="Times New Roman" w:hAnsi="Times New Roman" w:cs="Arial"/>
                <w:bCs/>
                <w:sz w:val="24"/>
                <w:szCs w:val="24"/>
              </w:rPr>
            </w:pPr>
            <w:r w:rsidRPr="00315303">
              <w:rPr>
                <w:rFonts w:ascii="Times New Roman" w:hAnsi="Times New Roman" w:cs="Arial"/>
                <w:bCs/>
                <w:sz w:val="24"/>
                <w:szCs w:val="24"/>
              </w:rPr>
              <w:t>713</w:t>
            </w:r>
          </w:p>
        </w:tc>
        <w:tc>
          <w:tcPr>
            <w:tcW w:w="1008" w:type="dxa"/>
            <w:tcBorders>
              <w:top w:val="nil"/>
              <w:left w:val="nil"/>
              <w:bottom w:val="single" w:sz="4" w:space="0" w:color="auto"/>
              <w:right w:val="nil"/>
            </w:tcBorders>
          </w:tcPr>
          <w:p w14:paraId="3870C2D2" w14:textId="77777777" w:rsidR="00771C67" w:rsidRPr="00315303" w:rsidRDefault="00771C67" w:rsidP="00C6720D">
            <w:pPr>
              <w:spacing w:after="0"/>
              <w:jc w:val="center"/>
              <w:rPr>
                <w:rFonts w:ascii="Times New Roman" w:hAnsi="Times New Roman" w:cs="Arial"/>
                <w:bCs/>
                <w:sz w:val="24"/>
                <w:szCs w:val="24"/>
              </w:rPr>
            </w:pPr>
            <w:r w:rsidRPr="00315303">
              <w:rPr>
                <w:rFonts w:ascii="Times New Roman" w:hAnsi="Times New Roman" w:cs="Arial"/>
                <w:bCs/>
                <w:sz w:val="24"/>
                <w:szCs w:val="24"/>
              </w:rPr>
              <w:t>844</w:t>
            </w:r>
          </w:p>
        </w:tc>
      </w:tr>
    </w:tbl>
    <w:p w14:paraId="28D7DC08" w14:textId="300C1C8E" w:rsidR="00771C67" w:rsidRDefault="00771C67" w:rsidP="00A83D68">
      <w:pPr>
        <w:spacing w:after="0" w:line="240" w:lineRule="auto"/>
        <w:ind w:right="851"/>
        <w:jc w:val="center"/>
        <w:rPr>
          <w:rFonts w:ascii="Times New Roman" w:hAnsi="Times New Roman" w:cs="Arial"/>
          <w:bCs/>
          <w:sz w:val="24"/>
          <w:szCs w:val="24"/>
        </w:rPr>
      </w:pPr>
      <w:r w:rsidRPr="00C577B2">
        <w:rPr>
          <w:rFonts w:ascii="Times New Roman" w:hAnsi="Times New Roman" w:cs="Arial"/>
          <w:bCs/>
          <w:sz w:val="24"/>
          <w:szCs w:val="24"/>
        </w:rPr>
        <w:t xml:space="preserve">Fuente: </w:t>
      </w:r>
      <w:r w:rsidR="00823D92">
        <w:rPr>
          <w:rFonts w:ascii="Times New Roman" w:hAnsi="Times New Roman" w:cs="Arial"/>
          <w:bCs/>
          <w:sz w:val="24"/>
          <w:szCs w:val="24"/>
        </w:rPr>
        <w:t>e</w:t>
      </w:r>
      <w:r w:rsidRPr="00C577B2">
        <w:rPr>
          <w:rFonts w:ascii="Times New Roman" w:hAnsi="Times New Roman" w:cs="Arial"/>
          <w:bCs/>
          <w:sz w:val="24"/>
          <w:szCs w:val="24"/>
        </w:rPr>
        <w:t xml:space="preserve">laboración propia con base en información de </w:t>
      </w:r>
      <w:r w:rsidR="00823D92">
        <w:rPr>
          <w:rFonts w:ascii="Times New Roman" w:hAnsi="Times New Roman" w:cs="Arial"/>
          <w:bCs/>
          <w:sz w:val="24"/>
          <w:szCs w:val="24"/>
        </w:rPr>
        <w:t xml:space="preserve">la </w:t>
      </w:r>
      <w:r w:rsidRPr="00C577B2">
        <w:rPr>
          <w:rFonts w:ascii="Times New Roman" w:hAnsi="Times New Roman" w:cs="Arial"/>
          <w:bCs/>
          <w:sz w:val="24"/>
          <w:szCs w:val="24"/>
        </w:rPr>
        <w:t>Secretar</w:t>
      </w:r>
      <w:r w:rsidR="00823D92">
        <w:rPr>
          <w:rFonts w:ascii="Times New Roman" w:hAnsi="Times New Roman" w:cs="Arial"/>
          <w:bCs/>
          <w:sz w:val="24"/>
          <w:szCs w:val="24"/>
        </w:rPr>
        <w:t>í</w:t>
      </w:r>
      <w:r w:rsidRPr="00C577B2">
        <w:rPr>
          <w:rFonts w:ascii="Times New Roman" w:hAnsi="Times New Roman" w:cs="Arial"/>
          <w:bCs/>
          <w:sz w:val="24"/>
          <w:szCs w:val="24"/>
        </w:rPr>
        <w:t>a de Industria y Co</w:t>
      </w:r>
      <w:r>
        <w:rPr>
          <w:rFonts w:ascii="Times New Roman" w:hAnsi="Times New Roman" w:cs="Arial"/>
          <w:bCs/>
          <w:sz w:val="24"/>
          <w:szCs w:val="24"/>
        </w:rPr>
        <w:t>mercio, 1973 e INEGI, 1983, 1991</w:t>
      </w:r>
      <w:r w:rsidRPr="00C577B2">
        <w:rPr>
          <w:rFonts w:ascii="Times New Roman" w:hAnsi="Times New Roman" w:cs="Arial"/>
          <w:bCs/>
          <w:sz w:val="24"/>
          <w:szCs w:val="24"/>
        </w:rPr>
        <w:t>, 2001 y 2011.</w:t>
      </w:r>
    </w:p>
    <w:p w14:paraId="1F848B77" w14:textId="77777777" w:rsidR="00BC74E7" w:rsidRDefault="00BC74E7" w:rsidP="00A83D68">
      <w:pPr>
        <w:spacing w:after="0" w:line="240" w:lineRule="auto"/>
        <w:ind w:right="851"/>
        <w:jc w:val="center"/>
        <w:rPr>
          <w:rFonts w:ascii="Times New Roman" w:hAnsi="Times New Roman" w:cs="Arial"/>
          <w:bCs/>
          <w:sz w:val="24"/>
          <w:szCs w:val="24"/>
        </w:rPr>
      </w:pPr>
    </w:p>
    <w:p w14:paraId="3AE70F33" w14:textId="77777777" w:rsidR="00BC74E7" w:rsidRPr="00C577B2" w:rsidRDefault="00BC74E7" w:rsidP="00A83D68">
      <w:pPr>
        <w:spacing w:after="0" w:line="240" w:lineRule="auto"/>
        <w:ind w:right="851"/>
        <w:jc w:val="center"/>
        <w:rPr>
          <w:rFonts w:ascii="Times New Roman" w:hAnsi="Times New Roman" w:cs="Arial"/>
          <w:bCs/>
          <w:sz w:val="24"/>
          <w:szCs w:val="24"/>
        </w:rPr>
      </w:pPr>
    </w:p>
    <w:p w14:paraId="04E114BC" w14:textId="77777777" w:rsidR="001D34B8" w:rsidRDefault="001D34B8" w:rsidP="00771C67">
      <w:pPr>
        <w:spacing w:after="0" w:line="360" w:lineRule="auto"/>
        <w:jc w:val="both"/>
        <w:rPr>
          <w:rFonts w:ascii="Times New Roman" w:hAnsi="Times New Roman" w:cs="Arial"/>
          <w:bCs/>
          <w:sz w:val="24"/>
          <w:szCs w:val="24"/>
        </w:rPr>
      </w:pPr>
    </w:p>
    <w:p w14:paraId="0307E61D" w14:textId="63FF781F" w:rsidR="00771C67" w:rsidRPr="00C577B2" w:rsidRDefault="00771C67" w:rsidP="00771C67">
      <w:pPr>
        <w:spacing w:after="0" w:line="360" w:lineRule="auto"/>
        <w:jc w:val="both"/>
        <w:rPr>
          <w:rFonts w:ascii="Times New Roman" w:hAnsi="Times New Roman" w:cs="Arial"/>
          <w:bCs/>
          <w:sz w:val="24"/>
          <w:szCs w:val="24"/>
        </w:rPr>
      </w:pPr>
      <w:r w:rsidRPr="00C577B2">
        <w:rPr>
          <w:rFonts w:ascii="Times New Roman" w:hAnsi="Times New Roman" w:cs="Arial"/>
          <w:bCs/>
          <w:sz w:val="24"/>
          <w:szCs w:val="24"/>
        </w:rPr>
        <w:lastRenderedPageBreak/>
        <w:t>El comportamiento de la población en las tres comunidades</w:t>
      </w:r>
      <w:r w:rsidR="00BC74E7">
        <w:rPr>
          <w:rFonts w:ascii="Times New Roman" w:hAnsi="Times New Roman" w:cs="Arial"/>
          <w:bCs/>
          <w:sz w:val="24"/>
          <w:szCs w:val="24"/>
        </w:rPr>
        <w:t xml:space="preserve"> era</w:t>
      </w:r>
      <w:r w:rsidRPr="00C577B2">
        <w:rPr>
          <w:rFonts w:ascii="Times New Roman" w:hAnsi="Times New Roman" w:cs="Arial"/>
          <w:bCs/>
          <w:sz w:val="24"/>
          <w:szCs w:val="24"/>
        </w:rPr>
        <w:t xml:space="preserve"> atípico</w:t>
      </w:r>
      <w:r w:rsidR="00BC74E7">
        <w:rPr>
          <w:rFonts w:ascii="Times New Roman" w:hAnsi="Times New Roman" w:cs="Arial"/>
          <w:bCs/>
          <w:sz w:val="24"/>
          <w:szCs w:val="24"/>
        </w:rPr>
        <w:t xml:space="preserve"> debido a las </w:t>
      </w:r>
      <w:r w:rsidR="00C03B6E">
        <w:rPr>
          <w:rFonts w:ascii="Times New Roman" w:hAnsi="Times New Roman" w:cs="Arial"/>
          <w:bCs/>
          <w:sz w:val="24"/>
          <w:szCs w:val="24"/>
        </w:rPr>
        <w:t>variaciones</w:t>
      </w:r>
      <w:r w:rsidR="00BC74E7">
        <w:rPr>
          <w:rFonts w:ascii="Times New Roman" w:hAnsi="Times New Roman" w:cs="Arial"/>
          <w:bCs/>
          <w:sz w:val="24"/>
          <w:szCs w:val="24"/>
        </w:rPr>
        <w:t xml:space="preserve"> abruptas en el</w:t>
      </w:r>
      <w:r w:rsidR="00C03B6E">
        <w:rPr>
          <w:rFonts w:ascii="Times New Roman" w:hAnsi="Times New Roman" w:cs="Arial"/>
          <w:bCs/>
          <w:sz w:val="24"/>
          <w:szCs w:val="24"/>
        </w:rPr>
        <w:t xml:space="preserve"> incremento y decremento poblacional</w:t>
      </w:r>
      <w:r w:rsidR="00BC74E7">
        <w:rPr>
          <w:rFonts w:ascii="Times New Roman" w:hAnsi="Times New Roman" w:cs="Arial"/>
          <w:bCs/>
          <w:sz w:val="24"/>
          <w:szCs w:val="24"/>
        </w:rPr>
        <w:t>. S</w:t>
      </w:r>
      <w:r w:rsidRPr="00C577B2">
        <w:rPr>
          <w:rFonts w:ascii="Times New Roman" w:hAnsi="Times New Roman" w:cs="Arial"/>
          <w:bCs/>
          <w:sz w:val="24"/>
          <w:szCs w:val="24"/>
        </w:rPr>
        <w:t xml:space="preserve">i no se hace un análisis adecuado se puede caer en valoraciones </w:t>
      </w:r>
      <w:r w:rsidRPr="00C577B2">
        <w:rPr>
          <w:rFonts w:ascii="Times New Roman" w:hAnsi="Times New Roman" w:cs="Arial"/>
          <w:bCs/>
          <w:i/>
          <w:sz w:val="24"/>
          <w:szCs w:val="24"/>
        </w:rPr>
        <w:t>a priori</w:t>
      </w:r>
      <w:r w:rsidRPr="00C577B2">
        <w:rPr>
          <w:rFonts w:ascii="Times New Roman" w:hAnsi="Times New Roman" w:cs="Arial"/>
          <w:bCs/>
          <w:sz w:val="24"/>
          <w:szCs w:val="24"/>
        </w:rPr>
        <w:t xml:space="preserve">, </w:t>
      </w:r>
      <w:r w:rsidR="00BC74E7">
        <w:rPr>
          <w:rFonts w:ascii="Times New Roman" w:hAnsi="Times New Roman" w:cs="Arial"/>
          <w:bCs/>
          <w:sz w:val="24"/>
          <w:szCs w:val="24"/>
        </w:rPr>
        <w:t xml:space="preserve">lo </w:t>
      </w:r>
      <w:r w:rsidRPr="00C577B2">
        <w:rPr>
          <w:rFonts w:ascii="Times New Roman" w:hAnsi="Times New Roman" w:cs="Arial"/>
          <w:bCs/>
          <w:sz w:val="24"/>
          <w:szCs w:val="24"/>
        </w:rPr>
        <w:t xml:space="preserve">que llevaría a conclusiones </w:t>
      </w:r>
      <w:r w:rsidR="00BC74E7">
        <w:rPr>
          <w:rFonts w:ascii="Times New Roman" w:hAnsi="Times New Roman" w:cs="Arial"/>
          <w:bCs/>
          <w:sz w:val="24"/>
          <w:szCs w:val="24"/>
        </w:rPr>
        <w:t>ina</w:t>
      </w:r>
      <w:r w:rsidRPr="00C577B2">
        <w:rPr>
          <w:rFonts w:ascii="Times New Roman" w:hAnsi="Times New Roman" w:cs="Arial"/>
          <w:bCs/>
          <w:sz w:val="24"/>
          <w:szCs w:val="24"/>
        </w:rPr>
        <w:t xml:space="preserve">decuadas. Es importante </w:t>
      </w:r>
      <w:r w:rsidR="00BC74E7">
        <w:rPr>
          <w:rFonts w:ascii="Times New Roman" w:hAnsi="Times New Roman" w:cs="Arial"/>
          <w:bCs/>
          <w:sz w:val="24"/>
          <w:szCs w:val="24"/>
        </w:rPr>
        <w:t>considerar</w:t>
      </w:r>
      <w:r w:rsidRPr="00C577B2">
        <w:rPr>
          <w:rFonts w:ascii="Times New Roman" w:hAnsi="Times New Roman" w:cs="Arial"/>
          <w:bCs/>
          <w:sz w:val="24"/>
          <w:szCs w:val="24"/>
        </w:rPr>
        <w:t xml:space="preserve"> que los</w:t>
      </w:r>
      <w:r w:rsidRPr="00C577B2">
        <w:rPr>
          <w:rFonts w:ascii="Times New Roman" w:hAnsi="Times New Roman" w:cs="Arial"/>
          <w:b/>
          <w:bCs/>
          <w:sz w:val="24"/>
          <w:szCs w:val="24"/>
        </w:rPr>
        <w:t xml:space="preserve"> </w:t>
      </w:r>
      <w:r w:rsidRPr="00C577B2">
        <w:rPr>
          <w:rFonts w:ascii="Times New Roman" w:hAnsi="Times New Roman" w:cs="Arial"/>
          <w:bCs/>
          <w:sz w:val="24"/>
          <w:szCs w:val="24"/>
        </w:rPr>
        <w:t xml:space="preserve">estudios sobre procesos migratorios en las comunidades pesqueras de las costas de México son escasos, tanto en la vertiente del golfo como en la del Pacífico. </w:t>
      </w:r>
    </w:p>
    <w:p w14:paraId="1C1A4C20" w14:textId="752F9F54" w:rsidR="000C0828" w:rsidRDefault="00771C67" w:rsidP="00771C67">
      <w:pPr>
        <w:spacing w:after="0" w:line="360" w:lineRule="auto"/>
        <w:jc w:val="both"/>
        <w:rPr>
          <w:rFonts w:ascii="Times New Roman" w:hAnsi="Times New Roman" w:cs="Arial"/>
          <w:bCs/>
          <w:sz w:val="24"/>
          <w:szCs w:val="24"/>
        </w:rPr>
      </w:pPr>
      <w:r w:rsidRPr="00C577B2">
        <w:rPr>
          <w:rFonts w:ascii="Times New Roman" w:hAnsi="Times New Roman" w:cs="Arial"/>
          <w:bCs/>
          <w:sz w:val="24"/>
          <w:szCs w:val="24"/>
        </w:rPr>
        <w:t xml:space="preserve">Al considerar el comportamiento de las tasas de crecimiento intercensal de la población, se </w:t>
      </w:r>
      <w:r w:rsidR="00BC74E7">
        <w:rPr>
          <w:rFonts w:ascii="Times New Roman" w:hAnsi="Times New Roman" w:cs="Arial"/>
          <w:bCs/>
          <w:sz w:val="24"/>
          <w:szCs w:val="24"/>
        </w:rPr>
        <w:t>observa</w:t>
      </w:r>
      <w:r w:rsidRPr="00C577B2">
        <w:rPr>
          <w:rFonts w:ascii="Times New Roman" w:hAnsi="Times New Roman" w:cs="Arial"/>
          <w:bCs/>
          <w:sz w:val="24"/>
          <w:szCs w:val="24"/>
        </w:rPr>
        <w:t xml:space="preserve"> que las comunidades objeto de estudio han tenido de manera alternada crecimiento</w:t>
      </w:r>
      <w:r w:rsidR="00BC74E7">
        <w:rPr>
          <w:rFonts w:ascii="Times New Roman" w:hAnsi="Times New Roman" w:cs="Arial"/>
          <w:bCs/>
          <w:sz w:val="24"/>
          <w:szCs w:val="24"/>
        </w:rPr>
        <w:t>s</w:t>
      </w:r>
      <w:r w:rsidRPr="00C577B2">
        <w:rPr>
          <w:rFonts w:ascii="Times New Roman" w:hAnsi="Times New Roman" w:cs="Arial"/>
          <w:bCs/>
          <w:sz w:val="24"/>
          <w:szCs w:val="24"/>
        </w:rPr>
        <w:t xml:space="preserve"> </w:t>
      </w:r>
      <w:r w:rsidR="00BC74E7">
        <w:rPr>
          <w:rFonts w:ascii="Times New Roman" w:hAnsi="Times New Roman" w:cs="Arial"/>
          <w:bCs/>
          <w:sz w:val="24"/>
          <w:szCs w:val="24"/>
        </w:rPr>
        <w:t>en su</w:t>
      </w:r>
      <w:r w:rsidRPr="00C577B2">
        <w:rPr>
          <w:rFonts w:ascii="Times New Roman" w:hAnsi="Times New Roman" w:cs="Arial"/>
          <w:bCs/>
          <w:sz w:val="24"/>
          <w:szCs w:val="24"/>
        </w:rPr>
        <w:t xml:space="preserve"> población tanto positiv</w:t>
      </w:r>
      <w:r w:rsidR="00BC74E7">
        <w:rPr>
          <w:rFonts w:ascii="Times New Roman" w:hAnsi="Times New Roman" w:cs="Arial"/>
          <w:bCs/>
          <w:sz w:val="24"/>
          <w:szCs w:val="24"/>
        </w:rPr>
        <w:t>o</w:t>
      </w:r>
      <w:r w:rsidRPr="00C577B2">
        <w:rPr>
          <w:rFonts w:ascii="Times New Roman" w:hAnsi="Times New Roman" w:cs="Arial"/>
          <w:bCs/>
          <w:sz w:val="24"/>
          <w:szCs w:val="24"/>
        </w:rPr>
        <w:t>s como negativ</w:t>
      </w:r>
      <w:r w:rsidR="00BC74E7">
        <w:rPr>
          <w:rFonts w:ascii="Times New Roman" w:hAnsi="Times New Roman" w:cs="Arial"/>
          <w:bCs/>
          <w:sz w:val="24"/>
          <w:szCs w:val="24"/>
        </w:rPr>
        <w:t>o</w:t>
      </w:r>
      <w:r w:rsidRPr="00C577B2">
        <w:rPr>
          <w:rFonts w:ascii="Times New Roman" w:hAnsi="Times New Roman" w:cs="Arial"/>
          <w:bCs/>
          <w:sz w:val="24"/>
          <w:szCs w:val="24"/>
        </w:rPr>
        <w:t>s</w:t>
      </w:r>
      <w:r w:rsidR="00BC74E7">
        <w:rPr>
          <w:rFonts w:ascii="Times New Roman" w:hAnsi="Times New Roman" w:cs="Arial"/>
          <w:bCs/>
          <w:sz w:val="24"/>
          <w:szCs w:val="24"/>
        </w:rPr>
        <w:t>. Durante</w:t>
      </w:r>
      <w:r w:rsidRPr="00C577B2">
        <w:rPr>
          <w:rFonts w:ascii="Times New Roman" w:hAnsi="Times New Roman" w:cs="Arial"/>
          <w:bCs/>
          <w:sz w:val="24"/>
          <w:szCs w:val="24"/>
        </w:rPr>
        <w:t xml:space="preserve"> la década de 1980 </w:t>
      </w:r>
      <w:r w:rsidR="00BC74E7">
        <w:rPr>
          <w:rFonts w:ascii="Times New Roman" w:hAnsi="Times New Roman" w:cs="Arial"/>
          <w:bCs/>
          <w:sz w:val="24"/>
          <w:szCs w:val="24"/>
        </w:rPr>
        <w:t>a</w:t>
      </w:r>
      <w:r w:rsidRPr="00C577B2">
        <w:rPr>
          <w:rFonts w:ascii="Times New Roman" w:hAnsi="Times New Roman" w:cs="Arial"/>
          <w:bCs/>
          <w:sz w:val="24"/>
          <w:szCs w:val="24"/>
        </w:rPr>
        <w:t xml:space="preserve"> 1990, todas la comunidades presentaron tasas de crecimiento negativas, situación que se v</w:t>
      </w:r>
      <w:r w:rsidR="00BC74E7">
        <w:rPr>
          <w:rFonts w:ascii="Times New Roman" w:hAnsi="Times New Roman" w:cs="Arial"/>
          <w:bCs/>
          <w:sz w:val="24"/>
          <w:szCs w:val="24"/>
        </w:rPr>
        <w:t>olvió a presentar</w:t>
      </w:r>
      <w:r w:rsidRPr="00C577B2">
        <w:rPr>
          <w:rFonts w:ascii="Times New Roman" w:hAnsi="Times New Roman" w:cs="Arial"/>
          <w:bCs/>
          <w:sz w:val="24"/>
          <w:szCs w:val="24"/>
        </w:rPr>
        <w:t xml:space="preserve"> en el quinquenio de 2000</w:t>
      </w:r>
      <w:r w:rsidR="00BC74E7">
        <w:rPr>
          <w:rFonts w:ascii="Times New Roman" w:hAnsi="Times New Roman" w:cs="Arial"/>
          <w:bCs/>
          <w:sz w:val="24"/>
          <w:szCs w:val="24"/>
        </w:rPr>
        <w:t xml:space="preserve"> a</w:t>
      </w:r>
      <w:r w:rsidRPr="00C577B2">
        <w:rPr>
          <w:rFonts w:ascii="Times New Roman" w:hAnsi="Times New Roman" w:cs="Arial"/>
          <w:bCs/>
          <w:sz w:val="24"/>
          <w:szCs w:val="24"/>
        </w:rPr>
        <w:t xml:space="preserve"> 2005; en tanto que en los quinquenios 1990</w:t>
      </w:r>
      <w:r w:rsidR="00BC74E7">
        <w:rPr>
          <w:rFonts w:ascii="Times New Roman" w:hAnsi="Times New Roman" w:cs="Arial"/>
          <w:bCs/>
          <w:sz w:val="24"/>
          <w:szCs w:val="24"/>
        </w:rPr>
        <w:t xml:space="preserve"> a</w:t>
      </w:r>
      <w:r w:rsidRPr="00C577B2">
        <w:rPr>
          <w:rFonts w:ascii="Times New Roman" w:hAnsi="Times New Roman" w:cs="Arial"/>
          <w:bCs/>
          <w:sz w:val="24"/>
          <w:szCs w:val="24"/>
        </w:rPr>
        <w:t xml:space="preserve"> 1995 y </w:t>
      </w:r>
      <w:r w:rsidR="00BC74E7">
        <w:rPr>
          <w:rFonts w:ascii="Times New Roman" w:hAnsi="Times New Roman" w:cs="Arial"/>
          <w:bCs/>
          <w:sz w:val="24"/>
          <w:szCs w:val="24"/>
        </w:rPr>
        <w:t xml:space="preserve">de </w:t>
      </w:r>
      <w:r w:rsidRPr="00C577B2">
        <w:rPr>
          <w:rFonts w:ascii="Times New Roman" w:hAnsi="Times New Roman" w:cs="Arial"/>
          <w:bCs/>
          <w:sz w:val="24"/>
          <w:szCs w:val="24"/>
        </w:rPr>
        <w:t xml:space="preserve">2005 </w:t>
      </w:r>
      <w:r w:rsidR="00BC74E7">
        <w:rPr>
          <w:rFonts w:ascii="Times New Roman" w:hAnsi="Times New Roman" w:cs="Arial"/>
          <w:bCs/>
          <w:sz w:val="24"/>
          <w:szCs w:val="24"/>
        </w:rPr>
        <w:t>a</w:t>
      </w:r>
      <w:r w:rsidR="00823D92">
        <w:rPr>
          <w:rFonts w:ascii="Times New Roman" w:hAnsi="Times New Roman" w:cs="Arial"/>
          <w:bCs/>
          <w:sz w:val="24"/>
          <w:szCs w:val="24"/>
        </w:rPr>
        <w:t xml:space="preserve"> </w:t>
      </w:r>
      <w:r w:rsidRPr="00C577B2">
        <w:rPr>
          <w:rFonts w:ascii="Times New Roman" w:hAnsi="Times New Roman" w:cs="Arial"/>
          <w:bCs/>
          <w:sz w:val="24"/>
          <w:szCs w:val="24"/>
        </w:rPr>
        <w:t>2010, todas la comunidades presenta</w:t>
      </w:r>
      <w:r w:rsidR="00BC74E7">
        <w:rPr>
          <w:rFonts w:ascii="Times New Roman" w:hAnsi="Times New Roman" w:cs="Arial"/>
          <w:bCs/>
          <w:sz w:val="24"/>
          <w:szCs w:val="24"/>
        </w:rPr>
        <w:t>ro</w:t>
      </w:r>
      <w:r w:rsidRPr="00C577B2">
        <w:rPr>
          <w:rFonts w:ascii="Times New Roman" w:hAnsi="Times New Roman" w:cs="Arial"/>
          <w:bCs/>
          <w:sz w:val="24"/>
          <w:szCs w:val="24"/>
        </w:rPr>
        <w:t>n</w:t>
      </w:r>
      <w:r>
        <w:rPr>
          <w:rFonts w:ascii="Times New Roman" w:hAnsi="Times New Roman" w:cs="Arial"/>
          <w:bCs/>
          <w:sz w:val="24"/>
          <w:szCs w:val="24"/>
        </w:rPr>
        <w:t xml:space="preserve"> tasas de c</w:t>
      </w:r>
      <w:r w:rsidR="00647432">
        <w:rPr>
          <w:rFonts w:ascii="Times New Roman" w:hAnsi="Times New Roman" w:cs="Arial"/>
          <w:bCs/>
          <w:sz w:val="24"/>
          <w:szCs w:val="24"/>
        </w:rPr>
        <w:t>recimiento positivas (</w:t>
      </w:r>
      <w:r w:rsidR="00823D92">
        <w:rPr>
          <w:rFonts w:ascii="Times New Roman" w:hAnsi="Times New Roman" w:cs="Arial"/>
          <w:bCs/>
          <w:sz w:val="24"/>
          <w:szCs w:val="24"/>
        </w:rPr>
        <w:t>f</w:t>
      </w:r>
      <w:r w:rsidR="00647432">
        <w:rPr>
          <w:rFonts w:ascii="Times New Roman" w:hAnsi="Times New Roman" w:cs="Arial"/>
          <w:bCs/>
          <w:sz w:val="24"/>
          <w:szCs w:val="24"/>
        </w:rPr>
        <w:t>igura 2).</w:t>
      </w:r>
    </w:p>
    <w:p w14:paraId="3B5A5FD6" w14:textId="77777777" w:rsidR="000C0828" w:rsidRPr="00C577B2" w:rsidRDefault="000C0828" w:rsidP="00771C67">
      <w:pPr>
        <w:spacing w:after="0" w:line="360" w:lineRule="auto"/>
        <w:jc w:val="both"/>
        <w:rPr>
          <w:rFonts w:ascii="Times New Roman" w:hAnsi="Times New Roman" w:cs="Arial"/>
          <w:bCs/>
          <w:sz w:val="24"/>
          <w:szCs w:val="24"/>
        </w:rPr>
      </w:pPr>
    </w:p>
    <w:p w14:paraId="2995DB07" w14:textId="77777777" w:rsidR="00771C67" w:rsidRPr="000C0828" w:rsidRDefault="00771C67" w:rsidP="00771C67">
      <w:pPr>
        <w:spacing w:after="0" w:line="240" w:lineRule="auto"/>
        <w:jc w:val="center"/>
        <w:rPr>
          <w:rFonts w:ascii="Times New Roman" w:hAnsi="Times New Roman" w:cs="Arial"/>
          <w:bCs/>
          <w:sz w:val="24"/>
          <w:szCs w:val="24"/>
        </w:rPr>
      </w:pPr>
      <w:r w:rsidRPr="000C0828">
        <w:rPr>
          <w:rFonts w:ascii="Times New Roman" w:hAnsi="Times New Roman" w:cs="Arial"/>
          <w:bCs/>
          <w:sz w:val="24"/>
          <w:szCs w:val="24"/>
        </w:rPr>
        <w:t>Figura 2. Tasa de crecimiento poblacional de las comunidades circundantes a la laguna de Tecomate.</w:t>
      </w:r>
    </w:p>
    <w:p w14:paraId="75007335" w14:textId="77777777" w:rsidR="00771C67" w:rsidRPr="00C577B2" w:rsidRDefault="00771C67" w:rsidP="001D34B8">
      <w:pPr>
        <w:spacing w:after="0" w:line="240" w:lineRule="auto"/>
        <w:jc w:val="center"/>
        <w:rPr>
          <w:rFonts w:ascii="Times New Roman" w:hAnsi="Times New Roman"/>
          <w:bCs/>
          <w:sz w:val="24"/>
          <w:szCs w:val="24"/>
        </w:rPr>
      </w:pPr>
      <w:r w:rsidRPr="00C577B2">
        <w:rPr>
          <w:rFonts w:ascii="Times New Roman" w:hAnsi="Times New Roman"/>
          <w:noProof/>
          <w:sz w:val="24"/>
          <w:szCs w:val="24"/>
          <w:lang w:val="es-MX" w:eastAsia="es-MX"/>
        </w:rPr>
        <w:drawing>
          <wp:inline distT="0" distB="0" distL="0" distR="0" wp14:anchorId="1533D0D9" wp14:editId="7FDFC2C2">
            <wp:extent cx="5151232" cy="2531549"/>
            <wp:effectExtent l="0" t="0" r="30480" b="3429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50A606" w14:textId="3AEFAF3D" w:rsidR="00771C67" w:rsidRPr="00C4706C" w:rsidRDefault="00771C67" w:rsidP="001D34B8">
      <w:pPr>
        <w:spacing w:after="0" w:line="240" w:lineRule="auto"/>
        <w:jc w:val="center"/>
        <w:rPr>
          <w:rFonts w:ascii="Times New Roman" w:hAnsi="Times New Roman" w:cs="Arial"/>
          <w:bCs/>
          <w:sz w:val="24"/>
          <w:szCs w:val="24"/>
        </w:rPr>
      </w:pPr>
      <w:r w:rsidRPr="00C577B2">
        <w:rPr>
          <w:rFonts w:ascii="Times New Roman" w:hAnsi="Times New Roman" w:cs="Arial"/>
          <w:bCs/>
          <w:sz w:val="24"/>
          <w:szCs w:val="24"/>
        </w:rPr>
        <w:t xml:space="preserve">Fuente: </w:t>
      </w:r>
      <w:r w:rsidR="00C441A7">
        <w:rPr>
          <w:rFonts w:ascii="Times New Roman" w:hAnsi="Times New Roman" w:cs="Arial"/>
          <w:bCs/>
          <w:sz w:val="24"/>
          <w:szCs w:val="24"/>
        </w:rPr>
        <w:t>e</w:t>
      </w:r>
      <w:r w:rsidRPr="00C577B2">
        <w:rPr>
          <w:rFonts w:ascii="Times New Roman" w:hAnsi="Times New Roman" w:cs="Arial"/>
          <w:bCs/>
          <w:sz w:val="24"/>
          <w:szCs w:val="24"/>
        </w:rPr>
        <w:t xml:space="preserve">laboración propia con base en </w:t>
      </w:r>
      <w:r w:rsidR="00C441A7">
        <w:rPr>
          <w:rFonts w:ascii="Times New Roman" w:hAnsi="Times New Roman" w:cs="Arial"/>
          <w:bCs/>
          <w:sz w:val="24"/>
          <w:szCs w:val="24"/>
        </w:rPr>
        <w:t>la t</w:t>
      </w:r>
      <w:r w:rsidRPr="00C577B2">
        <w:rPr>
          <w:rFonts w:ascii="Times New Roman" w:hAnsi="Times New Roman" w:cs="Arial"/>
          <w:bCs/>
          <w:sz w:val="24"/>
          <w:szCs w:val="24"/>
        </w:rPr>
        <w:t>abla</w:t>
      </w:r>
      <w:r w:rsidR="00C441A7">
        <w:rPr>
          <w:rFonts w:ascii="Times New Roman" w:hAnsi="Times New Roman" w:cs="Arial"/>
          <w:bCs/>
          <w:sz w:val="24"/>
          <w:szCs w:val="24"/>
        </w:rPr>
        <w:t xml:space="preserve"> </w:t>
      </w:r>
      <w:r w:rsidRPr="00C577B2">
        <w:rPr>
          <w:rFonts w:ascii="Times New Roman" w:hAnsi="Times New Roman" w:cs="Arial"/>
          <w:bCs/>
          <w:sz w:val="24"/>
          <w:szCs w:val="24"/>
        </w:rPr>
        <w:t>1.</w:t>
      </w:r>
    </w:p>
    <w:p w14:paraId="64A0E3C5" w14:textId="77777777" w:rsidR="00C03B6E" w:rsidRDefault="00C03B6E" w:rsidP="00771C67">
      <w:pPr>
        <w:autoSpaceDE w:val="0"/>
        <w:autoSpaceDN w:val="0"/>
        <w:adjustRightInd w:val="0"/>
        <w:spacing w:after="0" w:line="360" w:lineRule="auto"/>
        <w:jc w:val="both"/>
        <w:rPr>
          <w:rFonts w:ascii="Times New Roman" w:hAnsi="Times New Roman" w:cs="Arial"/>
          <w:sz w:val="24"/>
          <w:szCs w:val="24"/>
        </w:rPr>
      </w:pPr>
    </w:p>
    <w:p w14:paraId="7307E080" w14:textId="1BB51998" w:rsidR="00771C67" w:rsidRPr="00C577B2" w:rsidRDefault="00771C67" w:rsidP="00771C67">
      <w:pPr>
        <w:autoSpaceDE w:val="0"/>
        <w:autoSpaceDN w:val="0"/>
        <w:adjustRightInd w:val="0"/>
        <w:spacing w:after="0" w:line="360" w:lineRule="auto"/>
        <w:jc w:val="both"/>
        <w:rPr>
          <w:rFonts w:ascii="Times New Roman" w:hAnsi="Times New Roman" w:cs="Arial"/>
          <w:sz w:val="24"/>
          <w:szCs w:val="24"/>
        </w:rPr>
      </w:pPr>
      <w:r w:rsidRPr="00C577B2">
        <w:rPr>
          <w:rFonts w:ascii="Times New Roman" w:hAnsi="Times New Roman" w:cs="Arial"/>
          <w:sz w:val="24"/>
          <w:szCs w:val="24"/>
        </w:rPr>
        <w:t>García et al. (2007)</w:t>
      </w:r>
      <w:r w:rsidR="00BC74E7">
        <w:rPr>
          <w:rFonts w:ascii="Times New Roman" w:hAnsi="Times New Roman" w:cs="Arial"/>
          <w:sz w:val="24"/>
          <w:szCs w:val="24"/>
        </w:rPr>
        <w:t xml:space="preserve"> señalan </w:t>
      </w:r>
      <w:r w:rsidRPr="00C577B2">
        <w:rPr>
          <w:rFonts w:ascii="Times New Roman" w:hAnsi="Times New Roman" w:cs="Arial"/>
          <w:sz w:val="24"/>
          <w:szCs w:val="24"/>
        </w:rPr>
        <w:t xml:space="preserve">que México en la actualidad es el primer exportador </w:t>
      </w:r>
      <w:r w:rsidR="00BC74E7">
        <w:rPr>
          <w:rFonts w:ascii="Times New Roman" w:hAnsi="Times New Roman" w:cs="Arial"/>
          <w:sz w:val="24"/>
          <w:szCs w:val="24"/>
        </w:rPr>
        <w:t xml:space="preserve">mundial </w:t>
      </w:r>
      <w:r w:rsidRPr="00C577B2">
        <w:rPr>
          <w:rFonts w:ascii="Times New Roman" w:hAnsi="Times New Roman" w:cs="Arial"/>
          <w:sz w:val="24"/>
          <w:szCs w:val="24"/>
        </w:rPr>
        <w:t xml:space="preserve">de migrantes y el tercer receptor de remesas, </w:t>
      </w:r>
      <w:r w:rsidR="00BC74E7">
        <w:rPr>
          <w:rFonts w:ascii="Times New Roman" w:hAnsi="Times New Roman" w:cs="Arial"/>
          <w:sz w:val="24"/>
          <w:szCs w:val="24"/>
        </w:rPr>
        <w:t>por lo que</w:t>
      </w:r>
      <w:r w:rsidRPr="00C577B2">
        <w:rPr>
          <w:rFonts w:ascii="Times New Roman" w:hAnsi="Times New Roman" w:cs="Arial"/>
          <w:sz w:val="24"/>
          <w:szCs w:val="24"/>
        </w:rPr>
        <w:t xml:space="preserve"> los migrantes mexicanos </w:t>
      </w:r>
      <w:r w:rsidR="00BC74E7">
        <w:rPr>
          <w:rFonts w:ascii="Times New Roman" w:hAnsi="Times New Roman" w:cs="Arial"/>
          <w:sz w:val="24"/>
          <w:szCs w:val="24"/>
        </w:rPr>
        <w:t xml:space="preserve">es </w:t>
      </w:r>
      <w:r w:rsidRPr="00C577B2">
        <w:rPr>
          <w:rFonts w:ascii="Times New Roman" w:hAnsi="Times New Roman" w:cs="Arial"/>
          <w:sz w:val="24"/>
          <w:szCs w:val="24"/>
        </w:rPr>
        <w:t>el principal grupo poblacional de extranjeros en Estados Unidos</w:t>
      </w:r>
      <w:r w:rsidR="00BC74E7">
        <w:rPr>
          <w:rFonts w:ascii="Times New Roman" w:hAnsi="Times New Roman" w:cs="Arial"/>
          <w:sz w:val="24"/>
          <w:szCs w:val="24"/>
        </w:rPr>
        <w:t>. Por su parte,</w:t>
      </w:r>
      <w:r w:rsidRPr="00C577B2">
        <w:rPr>
          <w:rFonts w:ascii="Times New Roman" w:hAnsi="Times New Roman" w:cs="Arial"/>
          <w:sz w:val="24"/>
          <w:szCs w:val="24"/>
        </w:rPr>
        <w:t xml:space="preserve"> Madera (2010)</w:t>
      </w:r>
      <w:r w:rsidR="00BC74E7">
        <w:rPr>
          <w:rFonts w:ascii="Times New Roman" w:hAnsi="Times New Roman" w:cs="Arial"/>
          <w:sz w:val="24"/>
          <w:szCs w:val="24"/>
        </w:rPr>
        <w:t xml:space="preserve"> </w:t>
      </w:r>
      <w:r w:rsidRPr="00C577B2">
        <w:rPr>
          <w:rFonts w:ascii="Times New Roman" w:hAnsi="Times New Roman" w:cs="Arial"/>
          <w:sz w:val="24"/>
          <w:szCs w:val="24"/>
        </w:rPr>
        <w:t>indica que los motivos y razones que propician la migración son: curiosidad motivada por la</w:t>
      </w:r>
      <w:r w:rsidR="00BC74E7">
        <w:rPr>
          <w:rFonts w:ascii="Times New Roman" w:hAnsi="Times New Roman" w:cs="Arial"/>
          <w:sz w:val="24"/>
          <w:szCs w:val="24"/>
        </w:rPr>
        <w:t xml:space="preserve"> escucha de</w:t>
      </w:r>
      <w:r w:rsidRPr="00C577B2">
        <w:rPr>
          <w:rFonts w:ascii="Times New Roman" w:hAnsi="Times New Roman" w:cs="Arial"/>
          <w:sz w:val="24"/>
          <w:szCs w:val="24"/>
        </w:rPr>
        <w:t xml:space="preserve"> narraciones</w:t>
      </w:r>
      <w:r w:rsidR="00BC74E7">
        <w:rPr>
          <w:rFonts w:ascii="Times New Roman" w:hAnsi="Times New Roman" w:cs="Arial"/>
          <w:sz w:val="24"/>
          <w:szCs w:val="24"/>
        </w:rPr>
        <w:t xml:space="preserve"> por parte de los </w:t>
      </w:r>
      <w:r w:rsidRPr="00C577B2">
        <w:rPr>
          <w:rFonts w:ascii="Times New Roman" w:hAnsi="Times New Roman" w:cs="Arial"/>
          <w:sz w:val="24"/>
          <w:szCs w:val="24"/>
        </w:rPr>
        <w:t>habitantes de la localidad</w:t>
      </w:r>
      <w:r w:rsidR="00BC74E7">
        <w:rPr>
          <w:rFonts w:ascii="Times New Roman" w:hAnsi="Times New Roman" w:cs="Arial"/>
          <w:sz w:val="24"/>
          <w:szCs w:val="24"/>
        </w:rPr>
        <w:t>;</w:t>
      </w:r>
      <w:r w:rsidRPr="00C577B2">
        <w:rPr>
          <w:rFonts w:ascii="Times New Roman" w:hAnsi="Times New Roman" w:cs="Arial"/>
          <w:sz w:val="24"/>
          <w:szCs w:val="24"/>
        </w:rPr>
        <w:t xml:space="preserve"> búsqueda de ingresos ante la carencia de medios de subsistencia en la localidad o región</w:t>
      </w:r>
      <w:r w:rsidR="00BC74E7">
        <w:rPr>
          <w:rFonts w:ascii="Times New Roman" w:hAnsi="Times New Roman" w:cs="Arial"/>
          <w:sz w:val="24"/>
          <w:szCs w:val="24"/>
        </w:rPr>
        <w:t>;</w:t>
      </w:r>
      <w:r w:rsidRPr="00C577B2">
        <w:rPr>
          <w:rFonts w:ascii="Times New Roman" w:hAnsi="Times New Roman" w:cs="Arial"/>
          <w:sz w:val="24"/>
          <w:szCs w:val="24"/>
        </w:rPr>
        <w:t xml:space="preserve"> imposibilidad de conseguir un buen empleo o continuar </w:t>
      </w:r>
      <w:r w:rsidR="00BC74E7">
        <w:rPr>
          <w:rFonts w:ascii="Times New Roman" w:hAnsi="Times New Roman" w:cs="Arial"/>
          <w:sz w:val="24"/>
          <w:szCs w:val="24"/>
        </w:rPr>
        <w:t xml:space="preserve">con </w:t>
      </w:r>
      <w:r w:rsidRPr="00C577B2">
        <w:rPr>
          <w:rFonts w:ascii="Times New Roman" w:hAnsi="Times New Roman" w:cs="Arial"/>
          <w:sz w:val="24"/>
          <w:szCs w:val="24"/>
        </w:rPr>
        <w:t xml:space="preserve">estudios superiores; </w:t>
      </w:r>
      <w:r w:rsidR="00BC74E7">
        <w:rPr>
          <w:rFonts w:ascii="Times New Roman" w:hAnsi="Times New Roman" w:cs="Arial"/>
          <w:sz w:val="24"/>
          <w:szCs w:val="24"/>
        </w:rPr>
        <w:t xml:space="preserve">acompañar al </w:t>
      </w:r>
      <w:r w:rsidRPr="00C577B2">
        <w:rPr>
          <w:rFonts w:ascii="Times New Roman" w:hAnsi="Times New Roman" w:cs="Arial"/>
          <w:sz w:val="24"/>
          <w:szCs w:val="24"/>
        </w:rPr>
        <w:t xml:space="preserve">cónyuge en </w:t>
      </w:r>
      <w:r w:rsidR="00BC74E7">
        <w:rPr>
          <w:rFonts w:ascii="Times New Roman" w:hAnsi="Times New Roman" w:cs="Arial"/>
          <w:sz w:val="24"/>
          <w:szCs w:val="24"/>
        </w:rPr>
        <w:t>su</w:t>
      </w:r>
      <w:r w:rsidRPr="00C577B2">
        <w:rPr>
          <w:rFonts w:ascii="Times New Roman" w:hAnsi="Times New Roman" w:cs="Arial"/>
          <w:sz w:val="24"/>
          <w:szCs w:val="24"/>
        </w:rPr>
        <w:t xml:space="preserve"> migración.</w:t>
      </w:r>
    </w:p>
    <w:p w14:paraId="7F4F54B8" w14:textId="71D082A6" w:rsidR="00771C67" w:rsidRPr="00C577B2" w:rsidRDefault="00A25AB6" w:rsidP="00771C67">
      <w:pPr>
        <w:autoSpaceDE w:val="0"/>
        <w:autoSpaceDN w:val="0"/>
        <w:adjustRightInd w:val="0"/>
        <w:spacing w:after="0" w:line="360" w:lineRule="auto"/>
        <w:jc w:val="both"/>
        <w:rPr>
          <w:rFonts w:ascii="Times New Roman" w:hAnsi="Times New Roman" w:cs="Arial"/>
          <w:sz w:val="24"/>
          <w:szCs w:val="24"/>
        </w:rPr>
      </w:pPr>
      <w:r>
        <w:rPr>
          <w:rFonts w:ascii="Times New Roman" w:hAnsi="Times New Roman" w:cs="Arial"/>
          <w:sz w:val="24"/>
          <w:szCs w:val="24"/>
        </w:rPr>
        <w:lastRenderedPageBreak/>
        <w:t>Otros puntos de</w:t>
      </w:r>
      <w:r w:rsidR="00771C67" w:rsidRPr="00C577B2">
        <w:rPr>
          <w:rFonts w:ascii="Times New Roman" w:hAnsi="Times New Roman" w:cs="Arial"/>
          <w:sz w:val="24"/>
          <w:szCs w:val="24"/>
        </w:rPr>
        <w:t xml:space="preserve"> interés</w:t>
      </w:r>
      <w:r>
        <w:rPr>
          <w:rFonts w:ascii="Times New Roman" w:hAnsi="Times New Roman" w:cs="Arial"/>
          <w:sz w:val="24"/>
          <w:szCs w:val="24"/>
        </w:rPr>
        <w:t xml:space="preserve"> son </w:t>
      </w:r>
      <w:r w:rsidR="00771C67" w:rsidRPr="00C577B2">
        <w:rPr>
          <w:rFonts w:ascii="Times New Roman" w:hAnsi="Times New Roman" w:cs="Arial"/>
          <w:sz w:val="24"/>
          <w:szCs w:val="24"/>
        </w:rPr>
        <w:t>las catástrofes naturales, la escasez de recursos naturales y la degradación ambiental</w:t>
      </w:r>
      <w:r>
        <w:rPr>
          <w:rFonts w:ascii="Times New Roman" w:hAnsi="Times New Roman" w:cs="Arial"/>
          <w:sz w:val="24"/>
          <w:szCs w:val="24"/>
        </w:rPr>
        <w:t xml:space="preserve">, pues </w:t>
      </w:r>
      <w:r w:rsidR="00771C67" w:rsidRPr="00C577B2">
        <w:rPr>
          <w:rFonts w:ascii="Times New Roman" w:hAnsi="Times New Roman" w:cs="Arial"/>
          <w:sz w:val="24"/>
          <w:szCs w:val="24"/>
        </w:rPr>
        <w:t xml:space="preserve">pueden </w:t>
      </w:r>
      <w:r w:rsidR="00C03B6E">
        <w:rPr>
          <w:rFonts w:ascii="Times New Roman" w:hAnsi="Times New Roman" w:cs="Arial"/>
          <w:sz w:val="24"/>
          <w:szCs w:val="24"/>
        </w:rPr>
        <w:t xml:space="preserve">también </w:t>
      </w:r>
      <w:r>
        <w:rPr>
          <w:rFonts w:ascii="Times New Roman" w:hAnsi="Times New Roman" w:cs="Arial"/>
          <w:sz w:val="24"/>
          <w:szCs w:val="24"/>
        </w:rPr>
        <w:t>generar</w:t>
      </w:r>
      <w:r w:rsidR="00771C67" w:rsidRPr="00C577B2">
        <w:rPr>
          <w:rFonts w:ascii="Times New Roman" w:hAnsi="Times New Roman" w:cs="Arial"/>
          <w:sz w:val="24"/>
          <w:szCs w:val="24"/>
        </w:rPr>
        <w:t xml:space="preserve"> las migraciones. Los cambios ambientales paulatinos o imprevistos ocasiona</w:t>
      </w:r>
      <w:r w:rsidR="00C03B6E">
        <w:rPr>
          <w:rFonts w:ascii="Times New Roman" w:hAnsi="Times New Roman" w:cs="Arial"/>
          <w:sz w:val="24"/>
          <w:szCs w:val="24"/>
        </w:rPr>
        <w:t>n</w:t>
      </w:r>
      <w:r w:rsidR="00771C67" w:rsidRPr="00C577B2">
        <w:rPr>
          <w:rFonts w:ascii="Times New Roman" w:hAnsi="Times New Roman" w:cs="Arial"/>
          <w:sz w:val="24"/>
          <w:szCs w:val="24"/>
        </w:rPr>
        <w:t xml:space="preserve"> a corto o largo plazo </w:t>
      </w:r>
      <w:r w:rsidR="00344997">
        <w:rPr>
          <w:rFonts w:ascii="Times New Roman" w:hAnsi="Times New Roman" w:cs="Arial"/>
          <w:sz w:val="24"/>
          <w:szCs w:val="24"/>
        </w:rPr>
        <w:t>la</w:t>
      </w:r>
      <w:r w:rsidR="00771C67" w:rsidRPr="00C577B2">
        <w:rPr>
          <w:rFonts w:ascii="Times New Roman" w:hAnsi="Times New Roman" w:cs="Arial"/>
          <w:sz w:val="24"/>
          <w:szCs w:val="24"/>
        </w:rPr>
        <w:t xml:space="preserve"> movilidad y desplazamiento de personas, lo </w:t>
      </w:r>
      <w:r w:rsidR="0026162D">
        <w:rPr>
          <w:rFonts w:ascii="Times New Roman" w:hAnsi="Times New Roman" w:cs="Arial"/>
          <w:sz w:val="24"/>
          <w:szCs w:val="24"/>
        </w:rPr>
        <w:t>que</w:t>
      </w:r>
      <w:r w:rsidR="00771C67" w:rsidRPr="00C577B2">
        <w:rPr>
          <w:rFonts w:ascii="Times New Roman" w:hAnsi="Times New Roman" w:cs="Arial"/>
          <w:sz w:val="24"/>
          <w:szCs w:val="24"/>
        </w:rPr>
        <w:t xml:space="preserve"> </w:t>
      </w:r>
      <w:r w:rsidR="00344997">
        <w:rPr>
          <w:rFonts w:ascii="Times New Roman" w:hAnsi="Times New Roman" w:cs="Arial"/>
          <w:sz w:val="24"/>
          <w:szCs w:val="24"/>
        </w:rPr>
        <w:t>afecta</w:t>
      </w:r>
      <w:r w:rsidR="00771C67" w:rsidRPr="00C577B2">
        <w:rPr>
          <w:rFonts w:ascii="Times New Roman" w:hAnsi="Times New Roman" w:cs="Arial"/>
          <w:sz w:val="24"/>
          <w:szCs w:val="24"/>
        </w:rPr>
        <w:t xml:space="preserve"> las condiciones de vida y la obtención de </w:t>
      </w:r>
      <w:r w:rsidR="00344997">
        <w:rPr>
          <w:rFonts w:ascii="Times New Roman" w:hAnsi="Times New Roman" w:cs="Arial"/>
          <w:sz w:val="24"/>
          <w:szCs w:val="24"/>
        </w:rPr>
        <w:t xml:space="preserve">los </w:t>
      </w:r>
      <w:r w:rsidR="00771C67" w:rsidRPr="00C577B2">
        <w:rPr>
          <w:rFonts w:ascii="Times New Roman" w:hAnsi="Times New Roman" w:cs="Arial"/>
          <w:sz w:val="24"/>
          <w:szCs w:val="24"/>
        </w:rPr>
        <w:t>medios de sustento. Además, el aumento de la migración puede contribuir a una mayor degradaci</w:t>
      </w:r>
      <w:r w:rsidR="0026162D">
        <w:rPr>
          <w:rFonts w:ascii="Times New Roman" w:hAnsi="Times New Roman" w:cs="Arial"/>
          <w:sz w:val="24"/>
          <w:szCs w:val="24"/>
        </w:rPr>
        <w:t xml:space="preserve">ón ambiental, pero también </w:t>
      </w:r>
      <w:r w:rsidR="00C94E79">
        <w:rPr>
          <w:rFonts w:ascii="Times New Roman" w:hAnsi="Times New Roman" w:cs="Arial"/>
          <w:sz w:val="24"/>
          <w:szCs w:val="24"/>
        </w:rPr>
        <w:t>puede</w:t>
      </w:r>
      <w:r w:rsidR="00771C67" w:rsidRPr="00C577B2">
        <w:rPr>
          <w:rFonts w:ascii="Times New Roman" w:hAnsi="Times New Roman" w:cs="Arial"/>
          <w:sz w:val="24"/>
          <w:szCs w:val="24"/>
        </w:rPr>
        <w:t xml:space="preserve"> permit</w:t>
      </w:r>
      <w:r w:rsidR="00C94E79">
        <w:rPr>
          <w:rFonts w:ascii="Times New Roman" w:hAnsi="Times New Roman" w:cs="Arial"/>
          <w:sz w:val="24"/>
          <w:szCs w:val="24"/>
        </w:rPr>
        <w:t>ir</w:t>
      </w:r>
      <w:r w:rsidR="00771C67" w:rsidRPr="00C577B2">
        <w:rPr>
          <w:rFonts w:ascii="Times New Roman" w:hAnsi="Times New Roman" w:cs="Arial"/>
          <w:sz w:val="24"/>
          <w:szCs w:val="24"/>
        </w:rPr>
        <w:t xml:space="preserve"> hacer frente a las dificultades</w:t>
      </w:r>
      <w:r w:rsidR="0026162D">
        <w:rPr>
          <w:rFonts w:ascii="Times New Roman" w:hAnsi="Times New Roman" w:cs="Arial"/>
          <w:sz w:val="24"/>
          <w:szCs w:val="24"/>
        </w:rPr>
        <w:t xml:space="preserve"> económicas</w:t>
      </w:r>
      <w:r w:rsidR="00771C67" w:rsidRPr="00C577B2">
        <w:rPr>
          <w:rFonts w:ascii="Times New Roman" w:hAnsi="Times New Roman" w:cs="Arial"/>
          <w:sz w:val="24"/>
          <w:szCs w:val="24"/>
        </w:rPr>
        <w:t xml:space="preserve">, </w:t>
      </w:r>
      <w:r w:rsidR="00C94E79">
        <w:rPr>
          <w:rFonts w:ascii="Times New Roman" w:hAnsi="Times New Roman" w:cs="Arial"/>
          <w:sz w:val="24"/>
          <w:szCs w:val="24"/>
        </w:rPr>
        <w:t xml:space="preserve">por lo que </w:t>
      </w:r>
      <w:r w:rsidR="0026162D">
        <w:rPr>
          <w:rFonts w:ascii="Times New Roman" w:hAnsi="Times New Roman" w:cs="Arial"/>
          <w:sz w:val="24"/>
          <w:szCs w:val="24"/>
        </w:rPr>
        <w:t xml:space="preserve">se </w:t>
      </w:r>
      <w:r w:rsidR="00C94E79">
        <w:rPr>
          <w:rFonts w:ascii="Times New Roman" w:hAnsi="Times New Roman" w:cs="Arial"/>
          <w:sz w:val="24"/>
          <w:szCs w:val="24"/>
        </w:rPr>
        <w:t>vuelve</w:t>
      </w:r>
      <w:r w:rsidR="0026162D">
        <w:rPr>
          <w:rFonts w:ascii="Times New Roman" w:hAnsi="Times New Roman" w:cs="Arial"/>
          <w:sz w:val="24"/>
          <w:szCs w:val="24"/>
        </w:rPr>
        <w:t xml:space="preserve"> </w:t>
      </w:r>
      <w:r w:rsidR="00771C67" w:rsidRPr="00C577B2">
        <w:rPr>
          <w:rFonts w:ascii="Times New Roman" w:hAnsi="Times New Roman" w:cs="Arial"/>
          <w:sz w:val="24"/>
          <w:szCs w:val="24"/>
        </w:rPr>
        <w:t xml:space="preserve">una estrategia de supervivencia para </w:t>
      </w:r>
      <w:r w:rsidR="00C94E79">
        <w:rPr>
          <w:rFonts w:ascii="Times New Roman" w:hAnsi="Times New Roman" w:cs="Arial"/>
          <w:sz w:val="24"/>
          <w:szCs w:val="24"/>
        </w:rPr>
        <w:t xml:space="preserve">quienes </w:t>
      </w:r>
      <w:r w:rsidR="00771C67" w:rsidRPr="00C577B2">
        <w:rPr>
          <w:rFonts w:ascii="Times New Roman" w:hAnsi="Times New Roman" w:cs="Arial"/>
          <w:sz w:val="24"/>
          <w:szCs w:val="24"/>
        </w:rPr>
        <w:t>se desplazan.</w:t>
      </w:r>
    </w:p>
    <w:p w14:paraId="301922A0" w14:textId="0A5CB1C6" w:rsidR="00771C67" w:rsidRPr="00C577B2" w:rsidRDefault="00771C67" w:rsidP="00771C67">
      <w:pPr>
        <w:autoSpaceDE w:val="0"/>
        <w:autoSpaceDN w:val="0"/>
        <w:adjustRightInd w:val="0"/>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Con base </w:t>
      </w:r>
      <w:r w:rsidR="00CA516B">
        <w:rPr>
          <w:rFonts w:ascii="Times New Roman" w:hAnsi="Times New Roman" w:cs="Arial"/>
          <w:sz w:val="24"/>
          <w:szCs w:val="24"/>
        </w:rPr>
        <w:t>en</w:t>
      </w:r>
      <w:r w:rsidRPr="00C577B2">
        <w:rPr>
          <w:rFonts w:ascii="Times New Roman" w:hAnsi="Times New Roman" w:cs="Arial"/>
          <w:sz w:val="24"/>
          <w:szCs w:val="24"/>
        </w:rPr>
        <w:t xml:space="preserve"> lo señalado, se habla de migrantes por causas ambientales (Cassels et al</w:t>
      </w:r>
      <w:r w:rsidR="00590BD4">
        <w:rPr>
          <w:rFonts w:ascii="Times New Roman" w:hAnsi="Times New Roman" w:cs="Arial"/>
          <w:sz w:val="24"/>
          <w:szCs w:val="24"/>
        </w:rPr>
        <w:t>.</w:t>
      </w:r>
      <w:r w:rsidRPr="00C577B2">
        <w:rPr>
          <w:rFonts w:ascii="Times New Roman" w:hAnsi="Times New Roman" w:cs="Arial"/>
          <w:sz w:val="24"/>
          <w:szCs w:val="24"/>
        </w:rPr>
        <w:t>, 2005., Black et al</w:t>
      </w:r>
      <w:r w:rsidR="00590BD4">
        <w:rPr>
          <w:rFonts w:ascii="Times New Roman" w:hAnsi="Times New Roman" w:cs="Arial"/>
          <w:sz w:val="24"/>
          <w:szCs w:val="24"/>
        </w:rPr>
        <w:t>.</w:t>
      </w:r>
      <w:r w:rsidRPr="00C577B2">
        <w:rPr>
          <w:rFonts w:ascii="Times New Roman" w:hAnsi="Times New Roman" w:cs="Arial"/>
          <w:sz w:val="24"/>
          <w:szCs w:val="24"/>
        </w:rPr>
        <w:t>, 2011)</w:t>
      </w:r>
      <w:r w:rsidR="00CA516B">
        <w:rPr>
          <w:rFonts w:ascii="Times New Roman" w:hAnsi="Times New Roman" w:cs="Arial"/>
          <w:sz w:val="24"/>
          <w:szCs w:val="24"/>
        </w:rPr>
        <w:t>. Ellos son</w:t>
      </w:r>
      <w:r w:rsidRPr="00C577B2">
        <w:rPr>
          <w:rFonts w:ascii="Times New Roman" w:hAnsi="Times New Roman" w:cs="Arial"/>
          <w:sz w:val="24"/>
          <w:szCs w:val="24"/>
        </w:rPr>
        <w:t xml:space="preserve"> las personas o grupos de personas que, por cambios repentinos o progresivos en el medio ambiente, ven afectada</w:t>
      </w:r>
      <w:r w:rsidR="00CA516B">
        <w:rPr>
          <w:rFonts w:ascii="Times New Roman" w:hAnsi="Times New Roman" w:cs="Arial"/>
          <w:sz w:val="24"/>
          <w:szCs w:val="24"/>
        </w:rPr>
        <w:t>s</w:t>
      </w:r>
      <w:r w:rsidRPr="00C577B2">
        <w:rPr>
          <w:rFonts w:ascii="Times New Roman" w:hAnsi="Times New Roman" w:cs="Arial"/>
          <w:sz w:val="24"/>
          <w:szCs w:val="24"/>
        </w:rPr>
        <w:t xml:space="preserve"> negativamente sus condiciones de vida</w:t>
      </w:r>
      <w:r w:rsidR="00CA516B">
        <w:rPr>
          <w:rFonts w:ascii="Times New Roman" w:hAnsi="Times New Roman" w:cs="Arial"/>
          <w:sz w:val="24"/>
          <w:szCs w:val="24"/>
        </w:rPr>
        <w:t xml:space="preserve"> y así se ven</w:t>
      </w:r>
      <w:r w:rsidRPr="00C577B2">
        <w:rPr>
          <w:rFonts w:ascii="Times New Roman" w:hAnsi="Times New Roman" w:cs="Arial"/>
          <w:sz w:val="24"/>
          <w:szCs w:val="24"/>
        </w:rPr>
        <w:t xml:space="preserve"> obligados a abandonar sus lugares de residencia habitual, </w:t>
      </w:r>
      <w:r w:rsidR="00CA516B">
        <w:rPr>
          <w:rFonts w:ascii="Times New Roman" w:hAnsi="Times New Roman" w:cs="Arial"/>
          <w:sz w:val="24"/>
          <w:szCs w:val="24"/>
        </w:rPr>
        <w:t xml:space="preserve">ya </w:t>
      </w:r>
      <w:r w:rsidRPr="00C577B2">
        <w:rPr>
          <w:rFonts w:ascii="Times New Roman" w:hAnsi="Times New Roman" w:cs="Arial"/>
          <w:sz w:val="24"/>
          <w:szCs w:val="24"/>
        </w:rPr>
        <w:t>sea temporal o permanente</w:t>
      </w:r>
      <w:r w:rsidR="00CA516B">
        <w:rPr>
          <w:rFonts w:ascii="Times New Roman" w:hAnsi="Times New Roman" w:cs="Arial"/>
          <w:sz w:val="24"/>
          <w:szCs w:val="24"/>
        </w:rPr>
        <w:t>mente, para desplazarse a otras zonas en su</w:t>
      </w:r>
      <w:r w:rsidRPr="00C577B2">
        <w:rPr>
          <w:rFonts w:ascii="Times New Roman" w:hAnsi="Times New Roman" w:cs="Arial"/>
          <w:sz w:val="24"/>
          <w:szCs w:val="24"/>
        </w:rPr>
        <w:t xml:space="preserve"> país o</w:t>
      </w:r>
      <w:r w:rsidR="00CA516B">
        <w:rPr>
          <w:rFonts w:ascii="Times New Roman" w:hAnsi="Times New Roman" w:cs="Arial"/>
          <w:sz w:val="24"/>
          <w:szCs w:val="24"/>
        </w:rPr>
        <w:t xml:space="preserve"> </w:t>
      </w:r>
      <w:r w:rsidR="00E47616">
        <w:rPr>
          <w:rFonts w:ascii="Times New Roman" w:hAnsi="Times New Roman" w:cs="Arial"/>
          <w:sz w:val="24"/>
          <w:szCs w:val="24"/>
        </w:rPr>
        <w:t xml:space="preserve">en </w:t>
      </w:r>
      <w:r w:rsidR="00CA516B">
        <w:rPr>
          <w:rFonts w:ascii="Times New Roman" w:hAnsi="Times New Roman" w:cs="Arial"/>
          <w:sz w:val="24"/>
          <w:szCs w:val="24"/>
        </w:rPr>
        <w:t>el</w:t>
      </w:r>
      <w:r w:rsidRPr="00C577B2">
        <w:rPr>
          <w:rFonts w:ascii="Times New Roman" w:hAnsi="Times New Roman" w:cs="Arial"/>
          <w:sz w:val="24"/>
          <w:szCs w:val="24"/>
        </w:rPr>
        <w:t xml:space="preserve"> extranjero.</w:t>
      </w:r>
    </w:p>
    <w:p w14:paraId="1A1703D1" w14:textId="6471C840" w:rsidR="00771C67" w:rsidRPr="00C577B2" w:rsidRDefault="00E47616" w:rsidP="00771C67">
      <w:pPr>
        <w:spacing w:after="0" w:line="360" w:lineRule="auto"/>
        <w:jc w:val="both"/>
        <w:rPr>
          <w:rFonts w:ascii="Times New Roman" w:hAnsi="Times New Roman" w:cs="Arial"/>
          <w:sz w:val="24"/>
          <w:szCs w:val="24"/>
        </w:rPr>
      </w:pPr>
      <w:r>
        <w:rPr>
          <w:rFonts w:ascii="Times New Roman" w:hAnsi="Times New Roman" w:cs="Arial"/>
          <w:sz w:val="24"/>
          <w:szCs w:val="24"/>
        </w:rPr>
        <w:t>Después de</w:t>
      </w:r>
      <w:r w:rsidR="00771C67" w:rsidRPr="00C577B2">
        <w:rPr>
          <w:rFonts w:ascii="Times New Roman" w:hAnsi="Times New Roman" w:cs="Arial"/>
          <w:sz w:val="24"/>
          <w:szCs w:val="24"/>
        </w:rPr>
        <w:t xml:space="preserve"> considerar las tasas de crecimiento </w:t>
      </w:r>
      <w:r w:rsidR="0026162D">
        <w:rPr>
          <w:rFonts w:ascii="Times New Roman" w:hAnsi="Times New Roman" w:cs="Arial"/>
          <w:sz w:val="24"/>
          <w:szCs w:val="24"/>
        </w:rPr>
        <w:t xml:space="preserve">intercensal </w:t>
      </w:r>
      <w:r w:rsidR="00771C67" w:rsidRPr="00C577B2">
        <w:rPr>
          <w:rFonts w:ascii="Times New Roman" w:hAnsi="Times New Roman" w:cs="Arial"/>
          <w:sz w:val="24"/>
          <w:szCs w:val="24"/>
        </w:rPr>
        <w:t xml:space="preserve">de la población, así como la definición de migrantes por causas ambientales, </w:t>
      </w:r>
      <w:r>
        <w:rPr>
          <w:rFonts w:ascii="Times New Roman" w:hAnsi="Times New Roman" w:cs="Arial"/>
          <w:sz w:val="24"/>
          <w:szCs w:val="24"/>
        </w:rPr>
        <w:t>se observa que</w:t>
      </w:r>
      <w:r w:rsidR="00771C67" w:rsidRPr="00C577B2">
        <w:rPr>
          <w:rFonts w:ascii="Times New Roman" w:hAnsi="Times New Roman" w:cs="Arial"/>
          <w:sz w:val="24"/>
          <w:szCs w:val="24"/>
        </w:rPr>
        <w:t xml:space="preserve"> las comunidades circundantes a la laguna de Tecomate, durante la década </w:t>
      </w:r>
      <w:r>
        <w:rPr>
          <w:rFonts w:ascii="Times New Roman" w:hAnsi="Times New Roman" w:cs="Arial"/>
          <w:sz w:val="24"/>
          <w:szCs w:val="24"/>
        </w:rPr>
        <w:t>de</w:t>
      </w:r>
      <w:r w:rsidR="00771C67" w:rsidRPr="00C577B2">
        <w:rPr>
          <w:rFonts w:ascii="Times New Roman" w:hAnsi="Times New Roman" w:cs="Arial"/>
          <w:sz w:val="24"/>
          <w:szCs w:val="24"/>
        </w:rPr>
        <w:t xml:space="preserve"> 1980 </w:t>
      </w:r>
      <w:r>
        <w:rPr>
          <w:rFonts w:ascii="Times New Roman" w:hAnsi="Times New Roman" w:cs="Arial"/>
          <w:sz w:val="24"/>
          <w:szCs w:val="24"/>
        </w:rPr>
        <w:t>a</w:t>
      </w:r>
      <w:r w:rsidR="00771C67" w:rsidRPr="00C577B2">
        <w:rPr>
          <w:rFonts w:ascii="Times New Roman" w:hAnsi="Times New Roman" w:cs="Arial"/>
          <w:sz w:val="24"/>
          <w:szCs w:val="24"/>
        </w:rPr>
        <w:t xml:space="preserve"> 1990, </w:t>
      </w:r>
      <w:r>
        <w:rPr>
          <w:rFonts w:ascii="Times New Roman" w:hAnsi="Times New Roman" w:cs="Arial"/>
          <w:sz w:val="24"/>
          <w:szCs w:val="24"/>
        </w:rPr>
        <w:t>se redujeron en</w:t>
      </w:r>
      <w:r w:rsidR="00771C67" w:rsidRPr="00C577B2">
        <w:rPr>
          <w:rFonts w:ascii="Times New Roman" w:hAnsi="Times New Roman" w:cs="Arial"/>
          <w:sz w:val="24"/>
          <w:szCs w:val="24"/>
        </w:rPr>
        <w:t xml:space="preserve"> las tres localidades</w:t>
      </w:r>
      <w:r>
        <w:rPr>
          <w:rFonts w:ascii="Times New Roman" w:hAnsi="Times New Roman" w:cs="Arial"/>
          <w:sz w:val="24"/>
          <w:szCs w:val="24"/>
        </w:rPr>
        <w:t>. La</w:t>
      </w:r>
      <w:r w:rsidR="00771C67" w:rsidRPr="00C577B2">
        <w:rPr>
          <w:rFonts w:ascii="Times New Roman" w:hAnsi="Times New Roman" w:cs="Arial"/>
          <w:sz w:val="24"/>
          <w:szCs w:val="24"/>
        </w:rPr>
        <w:t xml:space="preserve"> construcción de la presa Revolución Mexicana</w:t>
      </w:r>
      <w:r>
        <w:rPr>
          <w:rFonts w:ascii="Times New Roman" w:hAnsi="Times New Roman" w:cs="Arial"/>
          <w:sz w:val="24"/>
          <w:szCs w:val="24"/>
        </w:rPr>
        <w:t xml:space="preserve"> fueron y la</w:t>
      </w:r>
      <w:r w:rsidR="00771C67" w:rsidRPr="00C577B2">
        <w:rPr>
          <w:rFonts w:ascii="Times New Roman" w:hAnsi="Times New Roman" w:cs="Arial"/>
          <w:sz w:val="24"/>
          <w:szCs w:val="24"/>
        </w:rPr>
        <w:t xml:space="preserve"> reduc</w:t>
      </w:r>
      <w:r>
        <w:rPr>
          <w:rFonts w:ascii="Times New Roman" w:hAnsi="Times New Roman" w:cs="Arial"/>
          <w:sz w:val="24"/>
          <w:szCs w:val="24"/>
        </w:rPr>
        <w:t>ción de</w:t>
      </w:r>
      <w:r w:rsidR="00771C67" w:rsidRPr="00C577B2">
        <w:rPr>
          <w:rFonts w:ascii="Times New Roman" w:hAnsi="Times New Roman" w:cs="Arial"/>
          <w:sz w:val="24"/>
          <w:szCs w:val="24"/>
        </w:rPr>
        <w:t xml:space="preserve"> la alimentación de agua dulce impact</w:t>
      </w:r>
      <w:r>
        <w:rPr>
          <w:rFonts w:ascii="Times New Roman" w:hAnsi="Times New Roman" w:cs="Arial"/>
          <w:sz w:val="24"/>
          <w:szCs w:val="24"/>
        </w:rPr>
        <w:t>aron</w:t>
      </w:r>
      <w:r w:rsidR="00771C67" w:rsidRPr="00C577B2">
        <w:rPr>
          <w:rFonts w:ascii="Times New Roman" w:hAnsi="Times New Roman" w:cs="Arial"/>
          <w:sz w:val="24"/>
          <w:szCs w:val="24"/>
        </w:rPr>
        <w:t xml:space="preserve"> negativ</w:t>
      </w:r>
      <w:r>
        <w:rPr>
          <w:rFonts w:ascii="Times New Roman" w:hAnsi="Times New Roman" w:cs="Arial"/>
          <w:sz w:val="24"/>
          <w:szCs w:val="24"/>
        </w:rPr>
        <w:t>amente</w:t>
      </w:r>
      <w:r w:rsidR="00771C67" w:rsidRPr="00C577B2">
        <w:rPr>
          <w:rFonts w:ascii="Times New Roman" w:hAnsi="Times New Roman" w:cs="Arial"/>
          <w:sz w:val="24"/>
          <w:szCs w:val="24"/>
        </w:rPr>
        <w:t xml:space="preserve"> en la pesca, además</w:t>
      </w:r>
      <w:r>
        <w:rPr>
          <w:rFonts w:ascii="Times New Roman" w:hAnsi="Times New Roman" w:cs="Arial"/>
          <w:sz w:val="24"/>
          <w:szCs w:val="24"/>
        </w:rPr>
        <w:t xml:space="preserve"> dentro de</w:t>
      </w:r>
      <w:r w:rsidR="00771C67" w:rsidRPr="00C577B2">
        <w:rPr>
          <w:rFonts w:ascii="Times New Roman" w:hAnsi="Times New Roman" w:cs="Arial"/>
          <w:sz w:val="24"/>
          <w:szCs w:val="24"/>
        </w:rPr>
        <w:t xml:space="preserve"> un marco de crisis económica</w:t>
      </w:r>
      <w:r>
        <w:rPr>
          <w:rFonts w:ascii="Times New Roman" w:hAnsi="Times New Roman" w:cs="Arial"/>
          <w:sz w:val="24"/>
          <w:szCs w:val="24"/>
        </w:rPr>
        <w:t>.</w:t>
      </w:r>
      <w:r w:rsidR="00771C67" w:rsidRPr="00C577B2">
        <w:rPr>
          <w:rFonts w:ascii="Times New Roman" w:hAnsi="Times New Roman" w:cs="Arial"/>
          <w:sz w:val="24"/>
          <w:szCs w:val="24"/>
        </w:rPr>
        <w:t xml:space="preserve"> México</w:t>
      </w:r>
      <w:r>
        <w:rPr>
          <w:rFonts w:ascii="Times New Roman" w:hAnsi="Times New Roman" w:cs="Arial"/>
          <w:sz w:val="24"/>
          <w:szCs w:val="24"/>
        </w:rPr>
        <w:t>,</w:t>
      </w:r>
      <w:r w:rsidR="00771C67" w:rsidRPr="00C577B2">
        <w:rPr>
          <w:rFonts w:ascii="Times New Roman" w:hAnsi="Times New Roman" w:cs="Arial"/>
          <w:sz w:val="24"/>
          <w:szCs w:val="24"/>
        </w:rPr>
        <w:t xml:space="preserve"> igual que el resto de </w:t>
      </w:r>
      <w:r>
        <w:rPr>
          <w:rFonts w:ascii="Times New Roman" w:hAnsi="Times New Roman" w:cs="Arial"/>
          <w:sz w:val="24"/>
          <w:szCs w:val="24"/>
        </w:rPr>
        <w:t xml:space="preserve">los </w:t>
      </w:r>
      <w:r w:rsidR="00771C67" w:rsidRPr="00C577B2">
        <w:rPr>
          <w:rFonts w:ascii="Times New Roman" w:hAnsi="Times New Roman" w:cs="Arial"/>
          <w:sz w:val="24"/>
          <w:szCs w:val="24"/>
        </w:rPr>
        <w:t xml:space="preserve">países en vías de desarrollo, no escapó a las disposiciones establecidas por los organismos financieros internacionales, y para enfrentar sus crisis </w:t>
      </w:r>
      <w:r>
        <w:rPr>
          <w:rFonts w:ascii="Times New Roman" w:hAnsi="Times New Roman" w:cs="Arial"/>
          <w:sz w:val="24"/>
          <w:szCs w:val="24"/>
        </w:rPr>
        <w:t xml:space="preserve">tuvo que adaptar </w:t>
      </w:r>
      <w:r w:rsidR="00771C67" w:rsidRPr="00C577B2">
        <w:rPr>
          <w:rFonts w:ascii="Times New Roman" w:hAnsi="Times New Roman" w:cs="Arial"/>
          <w:sz w:val="24"/>
          <w:szCs w:val="24"/>
        </w:rPr>
        <w:t>su política económica al modelo económico imperante.</w:t>
      </w:r>
    </w:p>
    <w:p w14:paraId="3B28B5AF" w14:textId="67253AA4" w:rsidR="00771C67" w:rsidRPr="00C577B2" w:rsidRDefault="00771C67" w:rsidP="00771C67">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En consecuencia, durante la década 1980 </w:t>
      </w:r>
      <w:r w:rsidR="00590BD4">
        <w:rPr>
          <w:rFonts w:ascii="Times New Roman" w:hAnsi="Times New Roman" w:cs="Arial"/>
          <w:sz w:val="24"/>
          <w:szCs w:val="24"/>
        </w:rPr>
        <w:t>-</w:t>
      </w:r>
      <w:r w:rsidRPr="00C577B2">
        <w:rPr>
          <w:rFonts w:ascii="Times New Roman" w:hAnsi="Times New Roman" w:cs="Arial"/>
          <w:sz w:val="24"/>
          <w:szCs w:val="24"/>
        </w:rPr>
        <w:t xml:space="preserve"> 1990, los cambios en la población de las comunidades objeto de estudio más que ser el resultado de la construcción de la presa </w:t>
      </w:r>
      <w:r w:rsidR="007536B5">
        <w:rPr>
          <w:rFonts w:ascii="Times New Roman" w:hAnsi="Times New Roman" w:cs="Arial"/>
          <w:sz w:val="24"/>
          <w:szCs w:val="24"/>
        </w:rPr>
        <w:t>y de</w:t>
      </w:r>
      <w:r w:rsidRPr="00C577B2">
        <w:rPr>
          <w:rFonts w:ascii="Times New Roman" w:hAnsi="Times New Roman" w:cs="Arial"/>
          <w:sz w:val="24"/>
          <w:szCs w:val="24"/>
        </w:rPr>
        <w:t xml:space="preserve"> políticas económicas ligadas al desarrollo de los distritos de riego </w:t>
      </w:r>
      <w:r w:rsidR="007536B5">
        <w:rPr>
          <w:rFonts w:ascii="Times New Roman" w:hAnsi="Times New Roman"/>
          <w:sz w:val="24"/>
          <w:szCs w:val="24"/>
        </w:rPr>
        <w:t>—</w:t>
      </w:r>
      <w:r w:rsidRPr="00C577B2">
        <w:rPr>
          <w:rFonts w:ascii="Times New Roman" w:hAnsi="Times New Roman" w:cs="Arial"/>
          <w:sz w:val="24"/>
          <w:szCs w:val="24"/>
        </w:rPr>
        <w:t>que afect</w:t>
      </w:r>
      <w:r w:rsidR="007536B5">
        <w:rPr>
          <w:rFonts w:ascii="Times New Roman" w:hAnsi="Times New Roman" w:cs="Arial"/>
          <w:sz w:val="24"/>
          <w:szCs w:val="24"/>
        </w:rPr>
        <w:t>aron</w:t>
      </w:r>
      <w:r w:rsidRPr="00C577B2">
        <w:rPr>
          <w:rFonts w:ascii="Times New Roman" w:hAnsi="Times New Roman" w:cs="Arial"/>
          <w:sz w:val="24"/>
          <w:szCs w:val="24"/>
        </w:rPr>
        <w:t xml:space="preserve"> las actividades pesqueras</w:t>
      </w:r>
      <w:r w:rsidR="007536B5">
        <w:rPr>
          <w:rFonts w:ascii="Times New Roman" w:hAnsi="Times New Roman"/>
          <w:sz w:val="24"/>
          <w:szCs w:val="24"/>
        </w:rPr>
        <w:t>—</w:t>
      </w:r>
      <w:r w:rsidRPr="00C577B2">
        <w:rPr>
          <w:rFonts w:ascii="Times New Roman" w:hAnsi="Times New Roman" w:cs="Arial"/>
          <w:sz w:val="24"/>
          <w:szCs w:val="24"/>
        </w:rPr>
        <w:t xml:space="preserve">, </w:t>
      </w:r>
      <w:r w:rsidR="007536B5">
        <w:rPr>
          <w:rFonts w:ascii="Times New Roman" w:hAnsi="Times New Roman" w:cs="Arial"/>
          <w:sz w:val="24"/>
          <w:szCs w:val="24"/>
        </w:rPr>
        <w:t xml:space="preserve">lo </w:t>
      </w:r>
      <w:r w:rsidRPr="00C577B2">
        <w:rPr>
          <w:rFonts w:ascii="Times New Roman" w:hAnsi="Times New Roman" w:cs="Arial"/>
          <w:sz w:val="24"/>
          <w:szCs w:val="24"/>
        </w:rPr>
        <w:t xml:space="preserve">fue </w:t>
      </w:r>
      <w:r w:rsidR="007536B5">
        <w:rPr>
          <w:rFonts w:ascii="Times New Roman" w:hAnsi="Times New Roman" w:cs="Arial"/>
          <w:sz w:val="24"/>
          <w:szCs w:val="24"/>
        </w:rPr>
        <w:t>del</w:t>
      </w:r>
      <w:r w:rsidRPr="00C577B2">
        <w:rPr>
          <w:rFonts w:ascii="Times New Roman" w:hAnsi="Times New Roman" w:cs="Arial"/>
          <w:sz w:val="24"/>
          <w:szCs w:val="24"/>
        </w:rPr>
        <w:t xml:space="preserve"> impacto de la crisis económica</w:t>
      </w:r>
      <w:r w:rsidR="007536B5">
        <w:rPr>
          <w:rFonts w:ascii="Times New Roman" w:hAnsi="Times New Roman" w:cs="Arial"/>
          <w:sz w:val="24"/>
          <w:szCs w:val="24"/>
        </w:rPr>
        <w:t>. Ad</w:t>
      </w:r>
      <w:r w:rsidRPr="00C577B2">
        <w:rPr>
          <w:rFonts w:ascii="Times New Roman" w:hAnsi="Times New Roman" w:cs="Arial"/>
          <w:sz w:val="24"/>
          <w:szCs w:val="24"/>
        </w:rPr>
        <w:t xml:space="preserve">emás, </w:t>
      </w:r>
      <w:r w:rsidR="006E3B52">
        <w:rPr>
          <w:rFonts w:ascii="Times New Roman" w:hAnsi="Times New Roman" w:cs="Arial"/>
          <w:sz w:val="24"/>
          <w:szCs w:val="24"/>
        </w:rPr>
        <w:t xml:space="preserve">como </w:t>
      </w:r>
      <w:r w:rsidR="007536B5">
        <w:rPr>
          <w:rFonts w:ascii="Times New Roman" w:hAnsi="Times New Roman" w:cs="Arial"/>
          <w:sz w:val="24"/>
          <w:szCs w:val="24"/>
        </w:rPr>
        <w:t>viajar</w:t>
      </w:r>
      <w:r w:rsidRPr="00C577B2">
        <w:rPr>
          <w:rFonts w:ascii="Times New Roman" w:hAnsi="Times New Roman" w:cs="Arial"/>
          <w:sz w:val="24"/>
          <w:szCs w:val="24"/>
        </w:rPr>
        <w:t xml:space="preserve"> a Estados Unidos era más fácil que ahora</w:t>
      </w:r>
      <w:r w:rsidR="006E3B52">
        <w:rPr>
          <w:rFonts w:ascii="Times New Roman" w:hAnsi="Times New Roman" w:cs="Arial"/>
          <w:sz w:val="24"/>
          <w:szCs w:val="24"/>
        </w:rPr>
        <w:t xml:space="preserve"> eso</w:t>
      </w:r>
      <w:r w:rsidRPr="00C577B2">
        <w:rPr>
          <w:rFonts w:ascii="Times New Roman" w:hAnsi="Times New Roman" w:cs="Arial"/>
          <w:sz w:val="24"/>
          <w:szCs w:val="24"/>
        </w:rPr>
        <w:t xml:space="preserve"> permitió la movilidad de la población, es decir, la migración recayó principalmente en los varones, quienes al visitar la comunidad </w:t>
      </w:r>
      <w:r w:rsidR="006E3B52">
        <w:rPr>
          <w:rFonts w:ascii="Times New Roman" w:hAnsi="Times New Roman" w:cs="Arial"/>
          <w:sz w:val="24"/>
          <w:szCs w:val="24"/>
        </w:rPr>
        <w:t>solían</w:t>
      </w:r>
      <w:r w:rsidRPr="00C577B2">
        <w:rPr>
          <w:rFonts w:ascii="Times New Roman" w:hAnsi="Times New Roman" w:cs="Arial"/>
          <w:sz w:val="24"/>
          <w:szCs w:val="24"/>
        </w:rPr>
        <w:t xml:space="preserve"> </w:t>
      </w:r>
      <w:r w:rsidR="004F6BF6">
        <w:rPr>
          <w:rFonts w:ascii="Times New Roman" w:hAnsi="Times New Roman" w:cs="Arial"/>
          <w:sz w:val="24"/>
          <w:szCs w:val="24"/>
        </w:rPr>
        <w:t>engendra</w:t>
      </w:r>
      <w:r w:rsidR="006E3B52">
        <w:rPr>
          <w:rFonts w:ascii="Times New Roman" w:hAnsi="Times New Roman" w:cs="Arial"/>
          <w:sz w:val="24"/>
          <w:szCs w:val="24"/>
        </w:rPr>
        <w:t>r</w:t>
      </w:r>
      <w:r w:rsidRPr="00C577B2">
        <w:rPr>
          <w:rFonts w:ascii="Times New Roman" w:hAnsi="Times New Roman" w:cs="Arial"/>
          <w:sz w:val="24"/>
          <w:szCs w:val="24"/>
        </w:rPr>
        <w:t xml:space="preserve"> un nuevo integrante.</w:t>
      </w:r>
    </w:p>
    <w:p w14:paraId="4E1CD62F" w14:textId="6F4B32C0" w:rsidR="00771C67" w:rsidRPr="00C577B2" w:rsidRDefault="0026162D" w:rsidP="00771C67">
      <w:pPr>
        <w:spacing w:after="0" w:line="360" w:lineRule="auto"/>
        <w:jc w:val="both"/>
        <w:rPr>
          <w:rFonts w:ascii="Times New Roman" w:hAnsi="Times New Roman" w:cs="Arial"/>
          <w:sz w:val="24"/>
          <w:szCs w:val="24"/>
        </w:rPr>
      </w:pPr>
      <w:r>
        <w:rPr>
          <w:rFonts w:ascii="Times New Roman" w:hAnsi="Times New Roman" w:cs="Arial"/>
          <w:sz w:val="24"/>
          <w:szCs w:val="24"/>
        </w:rPr>
        <w:t xml:space="preserve">En años recientes, en particular en el </w:t>
      </w:r>
      <w:r w:rsidR="00771C67" w:rsidRPr="00C577B2">
        <w:rPr>
          <w:rFonts w:ascii="Times New Roman" w:hAnsi="Times New Roman" w:cs="Arial"/>
          <w:sz w:val="24"/>
          <w:szCs w:val="24"/>
        </w:rPr>
        <w:t xml:space="preserve">quinquenio 2005 </w:t>
      </w:r>
      <w:r w:rsidR="00590BD4">
        <w:rPr>
          <w:rFonts w:ascii="Times New Roman" w:hAnsi="Times New Roman" w:cs="Arial"/>
          <w:sz w:val="24"/>
          <w:szCs w:val="24"/>
        </w:rPr>
        <w:t>-</w:t>
      </w:r>
      <w:r w:rsidR="00771C67" w:rsidRPr="00C577B2">
        <w:rPr>
          <w:rFonts w:ascii="Times New Roman" w:hAnsi="Times New Roman" w:cs="Arial"/>
          <w:sz w:val="24"/>
          <w:szCs w:val="24"/>
        </w:rPr>
        <w:t xml:space="preserve"> 2010, el crecimiento de la población en las comunidades de Cerro de la Pesquería y Las Ramaditas no </w:t>
      </w:r>
      <w:r w:rsidR="006E3B52">
        <w:rPr>
          <w:rFonts w:ascii="Times New Roman" w:hAnsi="Times New Roman" w:cs="Arial"/>
          <w:sz w:val="24"/>
          <w:szCs w:val="24"/>
        </w:rPr>
        <w:t>fue muy alto. E</w:t>
      </w:r>
      <w:r w:rsidR="00771C67" w:rsidRPr="00C577B2">
        <w:rPr>
          <w:rFonts w:ascii="Times New Roman" w:hAnsi="Times New Roman" w:cs="Arial"/>
          <w:sz w:val="24"/>
          <w:szCs w:val="24"/>
        </w:rPr>
        <w:t xml:space="preserve">n la primera </w:t>
      </w:r>
      <w:r w:rsidR="006E3B52">
        <w:rPr>
          <w:rFonts w:ascii="Times New Roman" w:hAnsi="Times New Roman" w:cs="Arial"/>
          <w:sz w:val="24"/>
          <w:szCs w:val="24"/>
        </w:rPr>
        <w:t xml:space="preserve">comunidad </w:t>
      </w:r>
      <w:r w:rsidR="00771C67" w:rsidRPr="00C577B2">
        <w:rPr>
          <w:rFonts w:ascii="Times New Roman" w:hAnsi="Times New Roman" w:cs="Arial"/>
          <w:sz w:val="24"/>
          <w:szCs w:val="24"/>
        </w:rPr>
        <w:t xml:space="preserve">fue de 22 y en la segunda de 2 habitantes, </w:t>
      </w:r>
      <w:r w:rsidR="006E3B52">
        <w:rPr>
          <w:rFonts w:ascii="Times New Roman" w:hAnsi="Times New Roman" w:cs="Arial"/>
          <w:sz w:val="24"/>
          <w:szCs w:val="24"/>
        </w:rPr>
        <w:t>que</w:t>
      </w:r>
      <w:r w:rsidR="00771C67" w:rsidRPr="00C577B2">
        <w:rPr>
          <w:rFonts w:ascii="Times New Roman" w:hAnsi="Times New Roman" w:cs="Arial"/>
          <w:sz w:val="24"/>
          <w:szCs w:val="24"/>
        </w:rPr>
        <w:t xml:space="preserve"> contrasta con la de Tecomate Pesquerías que fue de 106 (tabla 1). </w:t>
      </w:r>
      <w:r w:rsidR="006E3B52">
        <w:rPr>
          <w:rFonts w:ascii="Times New Roman" w:hAnsi="Times New Roman" w:cs="Arial"/>
          <w:sz w:val="24"/>
          <w:szCs w:val="24"/>
        </w:rPr>
        <w:t>E</w:t>
      </w:r>
      <w:r w:rsidR="00771C67" w:rsidRPr="00C577B2">
        <w:rPr>
          <w:rFonts w:ascii="Times New Roman" w:hAnsi="Times New Roman" w:cs="Arial"/>
          <w:sz w:val="24"/>
          <w:szCs w:val="24"/>
        </w:rPr>
        <w:t xml:space="preserve">l incremento del número de casas habitación, así como de </w:t>
      </w:r>
      <w:r w:rsidR="00771C67" w:rsidRPr="00C577B2">
        <w:rPr>
          <w:rFonts w:ascii="Times New Roman" w:hAnsi="Times New Roman" w:cs="Arial"/>
          <w:sz w:val="24"/>
          <w:szCs w:val="24"/>
        </w:rPr>
        <w:lastRenderedPageBreak/>
        <w:t xml:space="preserve">pobladores, se relaciona con la llegada de gente de otras localidades atraídas por la belleza natural del entorno, así como de la </w:t>
      </w:r>
      <w:r w:rsidR="006E3B52">
        <w:rPr>
          <w:rFonts w:ascii="Times New Roman" w:hAnsi="Times New Roman" w:cs="Arial"/>
          <w:sz w:val="24"/>
          <w:szCs w:val="24"/>
        </w:rPr>
        <w:t>llegada</w:t>
      </w:r>
      <w:r w:rsidR="00771C67" w:rsidRPr="00C577B2">
        <w:rPr>
          <w:rFonts w:ascii="Times New Roman" w:hAnsi="Times New Roman" w:cs="Arial"/>
          <w:sz w:val="24"/>
          <w:szCs w:val="24"/>
        </w:rPr>
        <w:t xml:space="preserve"> de remesas por parte de los familiares de migrantes</w:t>
      </w:r>
      <w:r w:rsidR="006E3B52">
        <w:rPr>
          <w:rFonts w:ascii="Times New Roman" w:hAnsi="Times New Roman" w:cs="Arial"/>
          <w:sz w:val="24"/>
          <w:szCs w:val="24"/>
        </w:rPr>
        <w:t>. El c</w:t>
      </w:r>
      <w:r w:rsidR="00771C67" w:rsidRPr="00C577B2">
        <w:rPr>
          <w:rFonts w:ascii="Times New Roman" w:hAnsi="Times New Roman" w:cs="Arial"/>
          <w:sz w:val="24"/>
          <w:szCs w:val="24"/>
        </w:rPr>
        <w:t>recimiento de las familias ha</w:t>
      </w:r>
      <w:r w:rsidR="008F5FCB">
        <w:rPr>
          <w:rFonts w:ascii="Times New Roman" w:hAnsi="Times New Roman" w:cs="Arial"/>
          <w:sz w:val="24"/>
          <w:szCs w:val="24"/>
        </w:rPr>
        <w:t>ce necesaria la</w:t>
      </w:r>
      <w:r w:rsidR="00771C67" w:rsidRPr="00C577B2">
        <w:rPr>
          <w:rFonts w:ascii="Times New Roman" w:hAnsi="Times New Roman" w:cs="Arial"/>
          <w:sz w:val="24"/>
          <w:szCs w:val="24"/>
        </w:rPr>
        <w:t xml:space="preserve"> constru</w:t>
      </w:r>
      <w:r w:rsidR="008F5FCB">
        <w:rPr>
          <w:rFonts w:ascii="Times New Roman" w:hAnsi="Times New Roman" w:cs="Arial"/>
          <w:sz w:val="24"/>
          <w:szCs w:val="24"/>
        </w:rPr>
        <w:t>cción de</w:t>
      </w:r>
      <w:r w:rsidR="00771C67" w:rsidRPr="00C577B2">
        <w:rPr>
          <w:rFonts w:ascii="Times New Roman" w:hAnsi="Times New Roman" w:cs="Arial"/>
          <w:sz w:val="24"/>
          <w:szCs w:val="24"/>
        </w:rPr>
        <w:t xml:space="preserve"> </w:t>
      </w:r>
      <w:r w:rsidR="008F5FCB">
        <w:rPr>
          <w:rFonts w:ascii="Times New Roman" w:hAnsi="Times New Roman" w:cs="Arial"/>
          <w:sz w:val="24"/>
          <w:szCs w:val="24"/>
        </w:rPr>
        <w:t>más</w:t>
      </w:r>
      <w:r w:rsidR="00771C67" w:rsidRPr="00C577B2">
        <w:rPr>
          <w:rFonts w:ascii="Times New Roman" w:hAnsi="Times New Roman" w:cs="Arial"/>
          <w:sz w:val="24"/>
          <w:szCs w:val="24"/>
        </w:rPr>
        <w:t xml:space="preserve"> viviendas. </w:t>
      </w:r>
    </w:p>
    <w:p w14:paraId="2D5F82A1" w14:textId="6F7444EE" w:rsidR="00771C67" w:rsidRPr="00C577B2" w:rsidRDefault="00771C67" w:rsidP="00771C67">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Lo anterior, aunado a las condiciones naturales del entorno, en particular de la laguna, producto de la recuperación de los niveles de población y crecimiento del número de viviendas, va a incrementar la demanda de </w:t>
      </w:r>
      <w:r w:rsidR="008F5FCB">
        <w:rPr>
          <w:rFonts w:ascii="Times New Roman" w:hAnsi="Times New Roman" w:cs="Arial"/>
          <w:sz w:val="24"/>
          <w:szCs w:val="24"/>
        </w:rPr>
        <w:t xml:space="preserve">los </w:t>
      </w:r>
      <w:r w:rsidRPr="00C577B2">
        <w:rPr>
          <w:rFonts w:ascii="Times New Roman" w:hAnsi="Times New Roman" w:cs="Arial"/>
          <w:sz w:val="24"/>
          <w:szCs w:val="24"/>
        </w:rPr>
        <w:t xml:space="preserve">servicios públicos: </w:t>
      </w:r>
      <w:r w:rsidR="00590BD4">
        <w:rPr>
          <w:rFonts w:ascii="Times New Roman" w:hAnsi="Times New Roman" w:cs="Arial"/>
          <w:sz w:val="24"/>
          <w:szCs w:val="24"/>
        </w:rPr>
        <w:t>l</w:t>
      </w:r>
      <w:r w:rsidRPr="00C577B2">
        <w:rPr>
          <w:rFonts w:ascii="Times New Roman" w:hAnsi="Times New Roman" w:cs="Arial"/>
          <w:sz w:val="24"/>
          <w:szCs w:val="24"/>
        </w:rPr>
        <w:t xml:space="preserve">uz, agua entubada, drenaje y pavimentación; </w:t>
      </w:r>
      <w:r w:rsidR="006668B5">
        <w:rPr>
          <w:rFonts w:ascii="Times New Roman" w:hAnsi="Times New Roman" w:cs="Arial"/>
          <w:sz w:val="24"/>
          <w:szCs w:val="24"/>
        </w:rPr>
        <w:t>lo que</w:t>
      </w:r>
      <w:r w:rsidR="008F5FCB">
        <w:rPr>
          <w:rFonts w:ascii="Times New Roman" w:hAnsi="Times New Roman" w:cs="Arial"/>
          <w:sz w:val="24"/>
          <w:szCs w:val="24"/>
        </w:rPr>
        <w:t xml:space="preserve"> traerá</w:t>
      </w:r>
      <w:r w:rsidRPr="00C577B2">
        <w:rPr>
          <w:rFonts w:ascii="Times New Roman" w:hAnsi="Times New Roman" w:cs="Arial"/>
          <w:sz w:val="24"/>
          <w:szCs w:val="24"/>
        </w:rPr>
        <w:t xml:space="preserve"> un efecto negativo al no contar</w:t>
      </w:r>
      <w:r w:rsidR="006668B5">
        <w:rPr>
          <w:rFonts w:ascii="Times New Roman" w:hAnsi="Times New Roman" w:cs="Arial"/>
          <w:sz w:val="24"/>
          <w:szCs w:val="24"/>
        </w:rPr>
        <w:t>se</w:t>
      </w:r>
      <w:r w:rsidRPr="00C577B2">
        <w:rPr>
          <w:rFonts w:ascii="Times New Roman" w:hAnsi="Times New Roman" w:cs="Arial"/>
          <w:sz w:val="24"/>
          <w:szCs w:val="24"/>
        </w:rPr>
        <w:t xml:space="preserve"> con </w:t>
      </w:r>
      <w:r w:rsidR="006668B5">
        <w:rPr>
          <w:rFonts w:ascii="Times New Roman" w:hAnsi="Times New Roman" w:cs="Arial"/>
          <w:sz w:val="24"/>
          <w:szCs w:val="24"/>
        </w:rPr>
        <w:t xml:space="preserve">los </w:t>
      </w:r>
      <w:r w:rsidRPr="00C577B2">
        <w:rPr>
          <w:rFonts w:ascii="Times New Roman" w:hAnsi="Times New Roman" w:cs="Arial"/>
          <w:sz w:val="24"/>
          <w:szCs w:val="24"/>
        </w:rPr>
        <w:t xml:space="preserve">medios adecuados para garantizar la sustentabilidad del medio ambiente </w:t>
      </w:r>
      <w:r w:rsidR="006668B5">
        <w:rPr>
          <w:rFonts w:ascii="Times New Roman" w:hAnsi="Times New Roman" w:cs="Arial"/>
          <w:sz w:val="24"/>
          <w:szCs w:val="24"/>
        </w:rPr>
        <w:t>de la laguna</w:t>
      </w:r>
      <w:r w:rsidRPr="00C577B2">
        <w:rPr>
          <w:rFonts w:ascii="Times New Roman" w:hAnsi="Times New Roman" w:cs="Arial"/>
          <w:sz w:val="24"/>
          <w:szCs w:val="24"/>
        </w:rPr>
        <w:t>.</w:t>
      </w:r>
    </w:p>
    <w:p w14:paraId="442331A1" w14:textId="5B4CD875" w:rsidR="00771C67" w:rsidRDefault="00771C67" w:rsidP="00771C67">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Se debe tomar en cuenta también que la cercanía con la cabecera municipal permite la movilidad de los habitantes de las comunidades para desarrollar actividades complementarias o asumir un empleo definitivo en actividades ajenas a las que se desarrollan en la comunidad, lo que permite señalar que durante </w:t>
      </w:r>
      <w:r w:rsidR="006668B5">
        <w:rPr>
          <w:rFonts w:ascii="Times New Roman" w:hAnsi="Times New Roman" w:cs="Arial"/>
          <w:sz w:val="24"/>
          <w:szCs w:val="24"/>
        </w:rPr>
        <w:t>cuarenta</w:t>
      </w:r>
      <w:r w:rsidRPr="00C577B2">
        <w:rPr>
          <w:rFonts w:ascii="Times New Roman" w:hAnsi="Times New Roman" w:cs="Arial"/>
          <w:sz w:val="24"/>
          <w:szCs w:val="24"/>
        </w:rPr>
        <w:t xml:space="preserve"> años</w:t>
      </w:r>
      <w:r w:rsidR="006668B5">
        <w:rPr>
          <w:rFonts w:ascii="Times New Roman" w:hAnsi="Times New Roman" w:cs="Arial"/>
          <w:sz w:val="24"/>
          <w:szCs w:val="24"/>
        </w:rPr>
        <w:t xml:space="preserve"> se ha presentado </w:t>
      </w:r>
      <w:r w:rsidRPr="00C577B2">
        <w:rPr>
          <w:rFonts w:ascii="Times New Roman" w:hAnsi="Times New Roman" w:cs="Arial"/>
          <w:sz w:val="24"/>
          <w:szCs w:val="24"/>
        </w:rPr>
        <w:t>un proceso de movilidad por cuestiones de carácter económico más que ambiental.</w:t>
      </w:r>
    </w:p>
    <w:p w14:paraId="7F7953AA" w14:textId="77777777" w:rsidR="00771C67" w:rsidRDefault="00771C67" w:rsidP="008C6C69">
      <w:pPr>
        <w:spacing w:after="0" w:line="360" w:lineRule="auto"/>
        <w:jc w:val="both"/>
        <w:rPr>
          <w:rFonts w:ascii="Times New Roman" w:hAnsi="Times New Roman" w:cs="Arial"/>
          <w:sz w:val="24"/>
          <w:szCs w:val="24"/>
        </w:rPr>
      </w:pPr>
    </w:p>
    <w:p w14:paraId="26F562F5" w14:textId="77777777" w:rsidR="0026162D" w:rsidRPr="0026162D" w:rsidRDefault="0026162D" w:rsidP="00394C50">
      <w:pPr>
        <w:spacing w:after="0" w:line="360" w:lineRule="auto"/>
        <w:ind w:left="851" w:hanging="851"/>
        <w:jc w:val="both"/>
        <w:rPr>
          <w:rFonts w:ascii="Times New Roman" w:hAnsi="Times New Roman" w:cs="Arial"/>
          <w:b/>
          <w:color w:val="000000"/>
          <w:sz w:val="24"/>
          <w:szCs w:val="24"/>
        </w:rPr>
      </w:pPr>
      <w:r w:rsidRPr="0026162D">
        <w:rPr>
          <w:rFonts w:ascii="Times New Roman" w:hAnsi="Times New Roman" w:cs="Arial"/>
          <w:b/>
          <w:color w:val="000000"/>
          <w:sz w:val="24"/>
          <w:szCs w:val="24"/>
        </w:rPr>
        <w:t>Discusión</w:t>
      </w:r>
    </w:p>
    <w:p w14:paraId="293A7208" w14:textId="31FAA24B" w:rsidR="00750162" w:rsidRPr="00BB73E1" w:rsidRDefault="00394C50" w:rsidP="003B435B">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La </w:t>
      </w:r>
      <w:r w:rsidR="006668B5">
        <w:rPr>
          <w:rFonts w:ascii="Times New Roman" w:hAnsi="Times New Roman" w:cs="Arial"/>
          <w:sz w:val="24"/>
          <w:szCs w:val="24"/>
        </w:rPr>
        <w:t>l</w:t>
      </w:r>
      <w:r w:rsidRPr="00C577B2">
        <w:rPr>
          <w:rFonts w:ascii="Times New Roman" w:hAnsi="Times New Roman" w:cs="Arial"/>
          <w:sz w:val="24"/>
          <w:szCs w:val="24"/>
        </w:rPr>
        <w:t xml:space="preserve">aguna de Tecomate se ubica dentro de la región hidrológica No. 20, que comprende desde el río Papagayo hasta el río Verde, </w:t>
      </w:r>
      <w:r w:rsidR="006668B5">
        <w:rPr>
          <w:rFonts w:ascii="Times New Roman" w:hAnsi="Times New Roman" w:cs="Arial"/>
          <w:sz w:val="24"/>
          <w:szCs w:val="24"/>
        </w:rPr>
        <w:t xml:space="preserve">en </w:t>
      </w:r>
      <w:r w:rsidRPr="00C577B2">
        <w:rPr>
          <w:rFonts w:ascii="Times New Roman" w:hAnsi="Times New Roman" w:cs="Arial"/>
          <w:sz w:val="24"/>
          <w:szCs w:val="24"/>
        </w:rPr>
        <w:t>Oaxaca. El área de estudio forma parte de la cuenca de</w:t>
      </w:r>
      <w:r w:rsidR="006668B5">
        <w:rPr>
          <w:rFonts w:ascii="Times New Roman" w:hAnsi="Times New Roman" w:cs="Arial"/>
          <w:sz w:val="24"/>
          <w:szCs w:val="24"/>
        </w:rPr>
        <w:t>l</w:t>
      </w:r>
      <w:r w:rsidRPr="00C577B2">
        <w:rPr>
          <w:rFonts w:ascii="Times New Roman" w:hAnsi="Times New Roman" w:cs="Arial"/>
          <w:sz w:val="24"/>
          <w:szCs w:val="24"/>
        </w:rPr>
        <w:t xml:space="preserve"> río Nexpa. En la actualidad, la laguna de Tecomate s</w:t>
      </w:r>
      <w:r w:rsidR="006668B5">
        <w:rPr>
          <w:rFonts w:ascii="Times New Roman" w:hAnsi="Times New Roman" w:cs="Arial"/>
          <w:sz w:val="24"/>
          <w:szCs w:val="24"/>
        </w:rPr>
        <w:t>ó</w:t>
      </w:r>
      <w:r w:rsidRPr="00C577B2">
        <w:rPr>
          <w:rFonts w:ascii="Times New Roman" w:hAnsi="Times New Roman" w:cs="Arial"/>
          <w:sz w:val="24"/>
          <w:szCs w:val="24"/>
        </w:rPr>
        <w:t>lo recibe aporte de una cuenca de 384 km</w:t>
      </w:r>
      <w:r w:rsidRPr="00C577B2">
        <w:rPr>
          <w:rFonts w:ascii="Times New Roman" w:hAnsi="Times New Roman" w:cs="Arial"/>
          <w:sz w:val="24"/>
          <w:szCs w:val="24"/>
          <w:vertAlign w:val="superscript"/>
        </w:rPr>
        <w:t>2</w:t>
      </w:r>
      <w:r w:rsidRPr="00C577B2">
        <w:rPr>
          <w:rFonts w:ascii="Times New Roman" w:hAnsi="Times New Roman" w:cs="Arial"/>
          <w:sz w:val="24"/>
          <w:szCs w:val="24"/>
        </w:rPr>
        <w:t xml:space="preserve"> y dos arroyos que drenan en forma directa</w:t>
      </w:r>
      <w:r w:rsidR="006668B5">
        <w:rPr>
          <w:rFonts w:ascii="Times New Roman" w:hAnsi="Times New Roman" w:cs="Arial"/>
          <w:sz w:val="24"/>
          <w:szCs w:val="24"/>
        </w:rPr>
        <w:t>;</w:t>
      </w:r>
      <w:r w:rsidRPr="00C577B2">
        <w:rPr>
          <w:rFonts w:ascii="Times New Roman" w:hAnsi="Times New Roman" w:cs="Arial"/>
          <w:sz w:val="24"/>
          <w:szCs w:val="24"/>
        </w:rPr>
        <w:t xml:space="preserve"> son estos los que </w:t>
      </w:r>
      <w:r w:rsidR="006668B5">
        <w:rPr>
          <w:rFonts w:ascii="Times New Roman" w:hAnsi="Times New Roman" w:cs="Arial"/>
          <w:sz w:val="24"/>
          <w:szCs w:val="24"/>
        </w:rPr>
        <w:t>nutren e</w:t>
      </w:r>
      <w:r w:rsidRPr="00C577B2">
        <w:rPr>
          <w:rFonts w:ascii="Times New Roman" w:hAnsi="Times New Roman" w:cs="Arial"/>
          <w:sz w:val="24"/>
          <w:szCs w:val="24"/>
        </w:rPr>
        <w:t>l sistema</w:t>
      </w:r>
      <w:r w:rsidR="006668B5">
        <w:rPr>
          <w:rFonts w:ascii="Times New Roman" w:hAnsi="Times New Roman" w:cs="Arial"/>
          <w:sz w:val="24"/>
          <w:szCs w:val="24"/>
        </w:rPr>
        <w:t xml:space="preserve"> y están</w:t>
      </w:r>
      <w:r w:rsidRPr="00C577B2">
        <w:rPr>
          <w:rFonts w:ascii="Times New Roman" w:hAnsi="Times New Roman" w:cs="Arial"/>
          <w:sz w:val="24"/>
          <w:szCs w:val="24"/>
        </w:rPr>
        <w:t xml:space="preserve"> influ</w:t>
      </w:r>
      <w:r w:rsidR="006668B5">
        <w:rPr>
          <w:rFonts w:ascii="Times New Roman" w:hAnsi="Times New Roman" w:cs="Arial"/>
          <w:sz w:val="24"/>
          <w:szCs w:val="24"/>
        </w:rPr>
        <w:t>idos</w:t>
      </w:r>
      <w:r w:rsidRPr="00C577B2">
        <w:rPr>
          <w:rFonts w:ascii="Times New Roman" w:hAnsi="Times New Roman" w:cs="Arial"/>
          <w:sz w:val="24"/>
          <w:szCs w:val="24"/>
        </w:rPr>
        <w:t xml:space="preserve"> por las características del régimen climático</w:t>
      </w:r>
      <w:r>
        <w:rPr>
          <w:rFonts w:ascii="Times New Roman" w:hAnsi="Times New Roman" w:cs="Arial"/>
          <w:sz w:val="24"/>
          <w:szCs w:val="24"/>
        </w:rPr>
        <w:t xml:space="preserve"> que prevalece en la región. Sin embargo, el sistema</w:t>
      </w:r>
      <w:r w:rsidRPr="00C577B2">
        <w:rPr>
          <w:rFonts w:ascii="Times New Roman" w:hAnsi="Times New Roman" w:cs="Arial"/>
          <w:sz w:val="24"/>
          <w:szCs w:val="24"/>
        </w:rPr>
        <w:t xml:space="preserve"> hidrológico lagunar está limitado por el aporte de agua dulce y agua de mar que entra</w:t>
      </w:r>
      <w:r>
        <w:rPr>
          <w:rFonts w:ascii="Times New Roman" w:hAnsi="Times New Roman" w:cs="Arial"/>
          <w:sz w:val="24"/>
          <w:szCs w:val="24"/>
        </w:rPr>
        <w:t xml:space="preserve">. </w:t>
      </w:r>
    </w:p>
    <w:p w14:paraId="1268D3E4" w14:textId="2477B8D2" w:rsidR="00B93FEF" w:rsidRDefault="00394C50" w:rsidP="003B435B">
      <w:pPr>
        <w:spacing w:after="0" w:line="360" w:lineRule="auto"/>
        <w:jc w:val="both"/>
        <w:rPr>
          <w:rFonts w:ascii="Times New Roman" w:hAnsi="Times New Roman" w:cs="Arial"/>
          <w:sz w:val="24"/>
          <w:szCs w:val="24"/>
        </w:rPr>
      </w:pPr>
      <w:r w:rsidRPr="00C62200">
        <w:rPr>
          <w:rFonts w:ascii="Times New Roman" w:hAnsi="Times New Roman" w:cs="Arial"/>
          <w:bCs/>
          <w:sz w:val="24"/>
          <w:szCs w:val="24"/>
        </w:rPr>
        <w:t>La construcción de la presa Revolución Mexicana es resultado de las gestiones realizadas</w:t>
      </w:r>
      <w:r w:rsidR="006668B5">
        <w:rPr>
          <w:rFonts w:ascii="Times New Roman" w:hAnsi="Times New Roman" w:cs="Arial"/>
          <w:bCs/>
          <w:sz w:val="24"/>
          <w:szCs w:val="24"/>
        </w:rPr>
        <w:t xml:space="preserve"> por</w:t>
      </w:r>
      <w:r w:rsidRPr="00C62200">
        <w:rPr>
          <w:rFonts w:ascii="Times New Roman" w:hAnsi="Times New Roman" w:cs="Arial"/>
          <w:bCs/>
          <w:sz w:val="24"/>
          <w:szCs w:val="24"/>
        </w:rPr>
        <w:t xml:space="preserve"> </w:t>
      </w:r>
      <w:r w:rsidRPr="00C62200">
        <w:rPr>
          <w:rFonts w:ascii="Times New Roman" w:hAnsi="Times New Roman" w:cs="Arial"/>
          <w:sz w:val="24"/>
          <w:szCs w:val="24"/>
        </w:rPr>
        <w:t>la Liga de Comunidades Agrarias (hoy Confederación Nacional Campesina)</w:t>
      </w:r>
      <w:r w:rsidR="006668B5">
        <w:rPr>
          <w:rFonts w:ascii="Times New Roman" w:hAnsi="Times New Roman" w:cs="Arial"/>
          <w:sz w:val="24"/>
          <w:szCs w:val="24"/>
        </w:rPr>
        <w:t>. D</w:t>
      </w:r>
      <w:r w:rsidRPr="00C62200">
        <w:rPr>
          <w:rFonts w:ascii="Times New Roman" w:hAnsi="Times New Roman" w:cs="Arial"/>
          <w:sz w:val="24"/>
          <w:szCs w:val="24"/>
        </w:rPr>
        <w:t xml:space="preserve">icha obra hidráulica se ubica en el cauce del río Nexpa, a 1 km al noroeste de la población de El Guineo y de Las Vigas, en el municipio de San Marcos, de la región Costa Chica del estado de Guerrero. </w:t>
      </w:r>
      <w:r>
        <w:rPr>
          <w:rFonts w:ascii="Times New Roman" w:hAnsi="Times New Roman" w:cs="Arial"/>
          <w:sz w:val="24"/>
          <w:szCs w:val="24"/>
        </w:rPr>
        <w:t xml:space="preserve">En </w:t>
      </w:r>
      <w:r w:rsidRPr="00C577B2">
        <w:rPr>
          <w:rFonts w:ascii="Times New Roman" w:hAnsi="Times New Roman" w:cs="Arial"/>
          <w:sz w:val="24"/>
          <w:szCs w:val="24"/>
        </w:rPr>
        <w:t xml:space="preserve">1984 </w:t>
      </w:r>
      <w:r>
        <w:rPr>
          <w:rFonts w:ascii="Times New Roman" w:hAnsi="Times New Roman" w:cs="Arial"/>
          <w:sz w:val="24"/>
          <w:szCs w:val="24"/>
        </w:rPr>
        <w:t>se concluy</w:t>
      </w:r>
      <w:r w:rsidR="00590BD4">
        <w:rPr>
          <w:rFonts w:ascii="Times New Roman" w:hAnsi="Times New Roman" w:cs="Arial"/>
          <w:sz w:val="24"/>
          <w:szCs w:val="24"/>
        </w:rPr>
        <w:t>ó</w:t>
      </w:r>
      <w:r w:rsidRPr="00C577B2">
        <w:rPr>
          <w:rFonts w:ascii="Times New Roman" w:hAnsi="Times New Roman" w:cs="Arial"/>
          <w:sz w:val="24"/>
          <w:szCs w:val="24"/>
        </w:rPr>
        <w:t xml:space="preserve"> la construcción de la presa Revolución Mexicana </w:t>
      </w:r>
      <w:r>
        <w:rPr>
          <w:rFonts w:ascii="Times New Roman" w:hAnsi="Times New Roman" w:cs="Arial"/>
          <w:sz w:val="24"/>
          <w:szCs w:val="24"/>
        </w:rPr>
        <w:t>(con una capacidad de 260</w:t>
      </w:r>
      <w:r w:rsidRPr="00C577B2">
        <w:rPr>
          <w:rFonts w:ascii="Times New Roman" w:hAnsi="Times New Roman" w:cs="Arial"/>
          <w:sz w:val="24"/>
          <w:szCs w:val="24"/>
        </w:rPr>
        <w:t xml:space="preserve"> millones de m</w:t>
      </w:r>
      <w:r w:rsidRPr="00C577B2">
        <w:rPr>
          <w:rFonts w:ascii="Times New Roman" w:hAnsi="Times New Roman" w:cs="Arial"/>
          <w:sz w:val="24"/>
          <w:szCs w:val="24"/>
          <w:vertAlign w:val="superscript"/>
        </w:rPr>
        <w:t>3</w:t>
      </w:r>
      <w:r>
        <w:rPr>
          <w:rFonts w:ascii="Times New Roman" w:hAnsi="Times New Roman" w:cs="Arial"/>
          <w:sz w:val="24"/>
          <w:szCs w:val="24"/>
        </w:rPr>
        <w:t>), para generar electricidad  y riego a una extensión de 14</w:t>
      </w:r>
      <w:r w:rsidR="00590BD4">
        <w:rPr>
          <w:rFonts w:ascii="Times New Roman" w:hAnsi="Times New Roman" w:cs="Arial"/>
          <w:sz w:val="24"/>
          <w:szCs w:val="24"/>
        </w:rPr>
        <w:t xml:space="preserve"> </w:t>
      </w:r>
      <w:r>
        <w:rPr>
          <w:rFonts w:ascii="Times New Roman" w:hAnsi="Times New Roman" w:cs="Arial"/>
          <w:sz w:val="24"/>
          <w:szCs w:val="24"/>
        </w:rPr>
        <w:t>983 ha en los municipios de Florencio Villareal, Cuautepec y San Marcos, y se form</w:t>
      </w:r>
      <w:r w:rsidR="00590BD4">
        <w:rPr>
          <w:rFonts w:ascii="Times New Roman" w:hAnsi="Times New Roman" w:cs="Arial"/>
          <w:sz w:val="24"/>
          <w:szCs w:val="24"/>
        </w:rPr>
        <w:t>ó</w:t>
      </w:r>
      <w:r>
        <w:rPr>
          <w:rFonts w:ascii="Times New Roman" w:hAnsi="Times New Roman" w:cs="Arial"/>
          <w:sz w:val="24"/>
          <w:szCs w:val="24"/>
        </w:rPr>
        <w:t xml:space="preserve"> el  distrito de riego 105 </w:t>
      </w:r>
      <w:r w:rsidRPr="000634FC">
        <w:rPr>
          <w:rFonts w:ascii="Times New Roman" w:hAnsi="Times New Roman" w:cs="Arial"/>
          <w:sz w:val="24"/>
          <w:szCs w:val="24"/>
        </w:rPr>
        <w:t>(SEMARNAT</w:t>
      </w:r>
      <w:r w:rsidR="00590BD4">
        <w:rPr>
          <w:rFonts w:ascii="Times New Roman" w:hAnsi="Times New Roman" w:cs="Arial"/>
          <w:sz w:val="24"/>
          <w:szCs w:val="24"/>
        </w:rPr>
        <w:t xml:space="preserve">, </w:t>
      </w:r>
      <w:r w:rsidRPr="000634FC">
        <w:rPr>
          <w:rFonts w:ascii="Times New Roman" w:hAnsi="Times New Roman" w:cs="Arial"/>
          <w:sz w:val="24"/>
          <w:szCs w:val="24"/>
        </w:rPr>
        <w:t>s.f.).</w:t>
      </w:r>
    </w:p>
    <w:p w14:paraId="49E51802" w14:textId="77777777" w:rsidR="001D34B8" w:rsidRDefault="001D34B8" w:rsidP="003B435B">
      <w:pPr>
        <w:spacing w:after="0" w:line="360" w:lineRule="auto"/>
        <w:jc w:val="both"/>
        <w:rPr>
          <w:rFonts w:ascii="Times New Roman" w:hAnsi="Times New Roman" w:cs="Arial"/>
          <w:sz w:val="24"/>
          <w:szCs w:val="24"/>
          <w:highlight w:val="yellow"/>
        </w:rPr>
      </w:pPr>
    </w:p>
    <w:p w14:paraId="13753D61" w14:textId="155EE7FD" w:rsidR="00F032EA" w:rsidRPr="00C577B2" w:rsidRDefault="00464182" w:rsidP="003B435B">
      <w:pPr>
        <w:spacing w:after="0" w:line="360" w:lineRule="auto"/>
        <w:jc w:val="both"/>
        <w:rPr>
          <w:rFonts w:ascii="Times New Roman" w:hAnsi="Times New Roman" w:cs="Arial"/>
          <w:sz w:val="24"/>
          <w:szCs w:val="24"/>
        </w:rPr>
      </w:pPr>
      <w:r>
        <w:rPr>
          <w:rFonts w:ascii="Times New Roman" w:hAnsi="Times New Roman" w:cs="Arial"/>
          <w:sz w:val="24"/>
          <w:szCs w:val="24"/>
        </w:rPr>
        <w:lastRenderedPageBreak/>
        <w:t>Una vez que entra en operación la presa y el sistema de riego, el</w:t>
      </w:r>
      <w:r w:rsidR="00A71449">
        <w:rPr>
          <w:rFonts w:ascii="Times New Roman" w:hAnsi="Times New Roman" w:cs="Arial"/>
          <w:sz w:val="24"/>
          <w:szCs w:val="24"/>
        </w:rPr>
        <w:t xml:space="preserve"> agua del</w:t>
      </w:r>
      <w:r>
        <w:rPr>
          <w:rFonts w:ascii="Times New Roman" w:hAnsi="Times New Roman" w:cs="Arial"/>
          <w:sz w:val="24"/>
          <w:szCs w:val="24"/>
        </w:rPr>
        <w:t xml:space="preserve"> cauce principal del río Nexpa</w:t>
      </w:r>
      <w:r w:rsidR="00A71449">
        <w:rPr>
          <w:rFonts w:ascii="Times New Roman" w:hAnsi="Times New Roman" w:cs="Arial"/>
          <w:sz w:val="24"/>
          <w:szCs w:val="24"/>
        </w:rPr>
        <w:t xml:space="preserve"> fue disminuido.</w:t>
      </w:r>
      <w:r w:rsidR="008E210F">
        <w:rPr>
          <w:rFonts w:ascii="Times New Roman" w:hAnsi="Times New Roman" w:cs="Arial"/>
          <w:sz w:val="24"/>
          <w:szCs w:val="24"/>
        </w:rPr>
        <w:t xml:space="preserve"> El cauce del río Nexpa en la planicie costera se ubica dentro Florencio Villar</w:t>
      </w:r>
      <w:r w:rsidR="006668B5">
        <w:rPr>
          <w:rFonts w:ascii="Times New Roman" w:hAnsi="Times New Roman" w:cs="Arial"/>
          <w:sz w:val="24"/>
          <w:szCs w:val="24"/>
        </w:rPr>
        <w:t>r</w:t>
      </w:r>
      <w:r w:rsidR="008E210F">
        <w:rPr>
          <w:rFonts w:ascii="Times New Roman" w:hAnsi="Times New Roman" w:cs="Arial"/>
          <w:sz w:val="24"/>
          <w:szCs w:val="24"/>
        </w:rPr>
        <w:t>e</w:t>
      </w:r>
      <w:r w:rsidR="00B93FEF">
        <w:rPr>
          <w:rFonts w:ascii="Times New Roman" w:hAnsi="Times New Roman" w:cs="Arial"/>
          <w:sz w:val="24"/>
          <w:szCs w:val="24"/>
        </w:rPr>
        <w:t>al y la poca</w:t>
      </w:r>
      <w:r w:rsidR="008E210F">
        <w:rPr>
          <w:rFonts w:ascii="Times New Roman" w:hAnsi="Times New Roman" w:cs="Arial"/>
          <w:sz w:val="24"/>
          <w:szCs w:val="24"/>
        </w:rPr>
        <w:t xml:space="preserve"> agua que </w:t>
      </w:r>
      <w:r w:rsidR="00B93FEF">
        <w:rPr>
          <w:rFonts w:ascii="Times New Roman" w:hAnsi="Times New Roman" w:cs="Arial"/>
          <w:sz w:val="24"/>
          <w:szCs w:val="24"/>
        </w:rPr>
        <w:t xml:space="preserve">escurría fue </w:t>
      </w:r>
      <w:r w:rsidR="008E210F">
        <w:rPr>
          <w:rFonts w:ascii="Times New Roman" w:hAnsi="Times New Roman" w:cs="Arial"/>
          <w:sz w:val="24"/>
          <w:szCs w:val="24"/>
        </w:rPr>
        <w:t>enviada a la laguna de Chautengo, ubicada en Florencio Villar</w:t>
      </w:r>
      <w:r w:rsidR="006668B5">
        <w:rPr>
          <w:rFonts w:ascii="Times New Roman" w:hAnsi="Times New Roman" w:cs="Arial"/>
          <w:sz w:val="24"/>
          <w:szCs w:val="24"/>
        </w:rPr>
        <w:t>r</w:t>
      </w:r>
      <w:r w:rsidR="008E210F">
        <w:rPr>
          <w:rFonts w:ascii="Times New Roman" w:hAnsi="Times New Roman" w:cs="Arial"/>
          <w:sz w:val="24"/>
          <w:szCs w:val="24"/>
        </w:rPr>
        <w:t>eal. La conex</w:t>
      </w:r>
      <w:r w:rsidR="00E27482">
        <w:rPr>
          <w:rFonts w:ascii="Times New Roman" w:hAnsi="Times New Roman" w:cs="Arial"/>
          <w:sz w:val="24"/>
          <w:szCs w:val="24"/>
        </w:rPr>
        <w:t>ión hacia la laguna de Tecomate</w:t>
      </w:r>
      <w:r w:rsidR="00211584" w:rsidRPr="00C577B2">
        <w:rPr>
          <w:rFonts w:ascii="Times New Roman" w:hAnsi="Times New Roman" w:cs="Arial"/>
          <w:sz w:val="24"/>
          <w:szCs w:val="24"/>
        </w:rPr>
        <w:t>,</w:t>
      </w:r>
      <w:r w:rsidR="008E3B0F" w:rsidRPr="00C577B2">
        <w:rPr>
          <w:rFonts w:ascii="Times New Roman" w:hAnsi="Times New Roman" w:cs="Arial"/>
          <w:sz w:val="24"/>
          <w:szCs w:val="24"/>
        </w:rPr>
        <w:t xml:space="preserve"> en consecuencia,</w:t>
      </w:r>
      <w:r w:rsidR="00211584" w:rsidRPr="00C577B2">
        <w:rPr>
          <w:rFonts w:ascii="Times New Roman" w:hAnsi="Times New Roman" w:cs="Arial"/>
          <w:sz w:val="24"/>
          <w:szCs w:val="24"/>
        </w:rPr>
        <w:t xml:space="preserve"> </w:t>
      </w:r>
      <w:r w:rsidR="006668B5">
        <w:rPr>
          <w:rFonts w:ascii="Times New Roman" w:hAnsi="Times New Roman" w:cs="Arial"/>
          <w:sz w:val="24"/>
          <w:szCs w:val="24"/>
        </w:rPr>
        <w:t xml:space="preserve">se </w:t>
      </w:r>
      <w:r w:rsidR="00211584" w:rsidRPr="00C577B2">
        <w:rPr>
          <w:rFonts w:ascii="Times New Roman" w:hAnsi="Times New Roman" w:cs="Arial"/>
          <w:sz w:val="24"/>
          <w:szCs w:val="24"/>
        </w:rPr>
        <w:t>qued</w:t>
      </w:r>
      <w:r w:rsidR="006668B5">
        <w:rPr>
          <w:rFonts w:ascii="Times New Roman" w:hAnsi="Times New Roman" w:cs="Arial"/>
          <w:sz w:val="24"/>
          <w:szCs w:val="24"/>
        </w:rPr>
        <w:t>ó</w:t>
      </w:r>
      <w:r w:rsidR="00211584" w:rsidRPr="00C577B2">
        <w:rPr>
          <w:rFonts w:ascii="Times New Roman" w:hAnsi="Times New Roman" w:cs="Arial"/>
          <w:sz w:val="24"/>
          <w:szCs w:val="24"/>
        </w:rPr>
        <w:t xml:space="preserve"> sin </w:t>
      </w:r>
      <w:r w:rsidR="008E3B0F" w:rsidRPr="00C577B2">
        <w:rPr>
          <w:rFonts w:ascii="Times New Roman" w:hAnsi="Times New Roman" w:cs="Arial"/>
          <w:sz w:val="24"/>
          <w:szCs w:val="24"/>
        </w:rPr>
        <w:t xml:space="preserve">el principal </w:t>
      </w:r>
      <w:r w:rsidR="00211584" w:rsidRPr="00C577B2">
        <w:rPr>
          <w:rFonts w:ascii="Times New Roman" w:hAnsi="Times New Roman" w:cs="Arial"/>
          <w:sz w:val="24"/>
          <w:szCs w:val="24"/>
        </w:rPr>
        <w:t xml:space="preserve">aporte de agua </w:t>
      </w:r>
      <w:r w:rsidR="008E3B0F" w:rsidRPr="00C577B2">
        <w:rPr>
          <w:rFonts w:ascii="Times New Roman" w:hAnsi="Times New Roman" w:cs="Arial"/>
          <w:sz w:val="24"/>
          <w:szCs w:val="24"/>
        </w:rPr>
        <w:t xml:space="preserve">dulce </w:t>
      </w:r>
      <w:r w:rsidR="00211584" w:rsidRPr="00C577B2">
        <w:rPr>
          <w:rFonts w:ascii="Times New Roman" w:hAnsi="Times New Roman" w:cs="Arial"/>
          <w:sz w:val="24"/>
          <w:szCs w:val="24"/>
        </w:rPr>
        <w:t>y su régimen de inundación se v</w:t>
      </w:r>
      <w:r w:rsidR="00E27482">
        <w:rPr>
          <w:rFonts w:ascii="Times New Roman" w:hAnsi="Times New Roman" w:cs="Arial"/>
          <w:sz w:val="24"/>
          <w:szCs w:val="24"/>
        </w:rPr>
        <w:t>io diezmad</w:t>
      </w:r>
      <w:r w:rsidR="006668B5">
        <w:rPr>
          <w:rFonts w:ascii="Times New Roman" w:hAnsi="Times New Roman" w:cs="Arial"/>
          <w:sz w:val="24"/>
          <w:szCs w:val="24"/>
        </w:rPr>
        <w:t>o, al igual que</w:t>
      </w:r>
      <w:r w:rsidR="008E3B0F" w:rsidRPr="00C577B2">
        <w:rPr>
          <w:rFonts w:ascii="Times New Roman" w:hAnsi="Times New Roman" w:cs="Arial"/>
          <w:sz w:val="24"/>
          <w:szCs w:val="24"/>
        </w:rPr>
        <w:t xml:space="preserve"> </w:t>
      </w:r>
      <w:r w:rsidR="00211584" w:rsidRPr="00C577B2">
        <w:rPr>
          <w:rFonts w:ascii="Times New Roman" w:hAnsi="Times New Roman" w:cs="Arial"/>
          <w:sz w:val="24"/>
          <w:szCs w:val="24"/>
        </w:rPr>
        <w:t>las fases hidr</w:t>
      </w:r>
      <w:r w:rsidR="00DA4E82" w:rsidRPr="00C577B2">
        <w:rPr>
          <w:rFonts w:ascii="Times New Roman" w:hAnsi="Times New Roman" w:cs="Arial"/>
          <w:sz w:val="24"/>
          <w:szCs w:val="24"/>
        </w:rPr>
        <w:t>ológicas</w:t>
      </w:r>
      <w:r w:rsidR="006668B5">
        <w:rPr>
          <w:rFonts w:ascii="Times New Roman" w:hAnsi="Times New Roman" w:cs="Arial"/>
          <w:sz w:val="24"/>
          <w:szCs w:val="24"/>
        </w:rPr>
        <w:t>,</w:t>
      </w:r>
      <w:r w:rsidR="00DA4E82" w:rsidRPr="00C577B2">
        <w:rPr>
          <w:rFonts w:ascii="Times New Roman" w:hAnsi="Times New Roman" w:cs="Arial"/>
          <w:sz w:val="24"/>
          <w:szCs w:val="24"/>
        </w:rPr>
        <w:t xml:space="preserve"> según Bayley y Petrere</w:t>
      </w:r>
      <w:r w:rsidR="00211584" w:rsidRPr="00C577B2">
        <w:rPr>
          <w:rFonts w:ascii="Times New Roman" w:hAnsi="Times New Roman" w:cs="Arial"/>
          <w:sz w:val="24"/>
          <w:szCs w:val="24"/>
        </w:rPr>
        <w:t xml:space="preserve"> </w:t>
      </w:r>
      <w:r w:rsidR="008E3B0F" w:rsidRPr="00C577B2">
        <w:rPr>
          <w:rFonts w:ascii="Times New Roman" w:hAnsi="Times New Roman" w:cs="Arial"/>
          <w:sz w:val="24"/>
          <w:szCs w:val="24"/>
        </w:rPr>
        <w:t>(1986)</w:t>
      </w:r>
      <w:r w:rsidR="006668B5">
        <w:rPr>
          <w:rFonts w:ascii="Times New Roman" w:hAnsi="Times New Roman" w:cs="Arial"/>
          <w:sz w:val="24"/>
          <w:szCs w:val="24"/>
        </w:rPr>
        <w:t>. Para</w:t>
      </w:r>
      <w:r w:rsidR="008E3B0F" w:rsidRPr="00C577B2">
        <w:rPr>
          <w:rFonts w:ascii="Times New Roman" w:hAnsi="Times New Roman" w:cs="Arial"/>
          <w:sz w:val="24"/>
          <w:szCs w:val="24"/>
        </w:rPr>
        <w:t xml:space="preserve"> </w:t>
      </w:r>
      <w:r w:rsidR="00211584" w:rsidRPr="00C577B2">
        <w:rPr>
          <w:rFonts w:ascii="Times New Roman" w:hAnsi="Times New Roman" w:cs="Arial"/>
          <w:sz w:val="24"/>
          <w:szCs w:val="24"/>
        </w:rPr>
        <w:t>Novoa</w:t>
      </w:r>
      <w:r w:rsidR="008E3B0F" w:rsidRPr="00C577B2">
        <w:rPr>
          <w:rFonts w:ascii="Times New Roman" w:hAnsi="Times New Roman" w:cs="Arial"/>
          <w:sz w:val="24"/>
          <w:szCs w:val="24"/>
        </w:rPr>
        <w:t xml:space="preserve"> (</w:t>
      </w:r>
      <w:r w:rsidR="00211584" w:rsidRPr="00C577B2">
        <w:rPr>
          <w:rFonts w:ascii="Times New Roman" w:hAnsi="Times New Roman" w:cs="Arial"/>
          <w:sz w:val="24"/>
          <w:szCs w:val="24"/>
        </w:rPr>
        <w:t>1986</w:t>
      </w:r>
      <w:r w:rsidR="008E3B0F" w:rsidRPr="00C577B2">
        <w:rPr>
          <w:rFonts w:ascii="Times New Roman" w:hAnsi="Times New Roman" w:cs="Arial"/>
          <w:sz w:val="24"/>
          <w:szCs w:val="24"/>
        </w:rPr>
        <w:t>)</w:t>
      </w:r>
      <w:r w:rsidR="006668B5">
        <w:rPr>
          <w:rFonts w:ascii="Times New Roman" w:hAnsi="Times New Roman" w:cs="Arial"/>
          <w:sz w:val="24"/>
          <w:szCs w:val="24"/>
        </w:rPr>
        <w:t>,</w:t>
      </w:r>
      <w:r w:rsidR="008E3B0F" w:rsidRPr="00C577B2">
        <w:rPr>
          <w:rFonts w:ascii="Times New Roman" w:hAnsi="Times New Roman" w:cs="Arial"/>
          <w:sz w:val="24"/>
          <w:szCs w:val="24"/>
        </w:rPr>
        <w:t xml:space="preserve"> al dejar de tener corriente el canal </w:t>
      </w:r>
      <w:r w:rsidR="00C94DCA" w:rsidRPr="00C577B2">
        <w:rPr>
          <w:rFonts w:ascii="Times New Roman" w:hAnsi="Times New Roman" w:cs="Arial"/>
          <w:sz w:val="24"/>
          <w:szCs w:val="24"/>
        </w:rPr>
        <w:t>principal de</w:t>
      </w:r>
      <w:r w:rsidR="006668B5">
        <w:rPr>
          <w:rFonts w:ascii="Times New Roman" w:hAnsi="Times New Roman" w:cs="Arial"/>
          <w:sz w:val="24"/>
          <w:szCs w:val="24"/>
        </w:rPr>
        <w:t>l</w:t>
      </w:r>
      <w:r w:rsidR="00C94DCA" w:rsidRPr="00C577B2">
        <w:rPr>
          <w:rFonts w:ascii="Times New Roman" w:hAnsi="Times New Roman" w:cs="Arial"/>
          <w:sz w:val="24"/>
          <w:szCs w:val="24"/>
        </w:rPr>
        <w:t xml:space="preserve"> río se propici</w:t>
      </w:r>
      <w:r w:rsidR="006668B5">
        <w:rPr>
          <w:rFonts w:ascii="Times New Roman" w:hAnsi="Times New Roman" w:cs="Arial"/>
          <w:sz w:val="24"/>
          <w:szCs w:val="24"/>
        </w:rPr>
        <w:t>ó</w:t>
      </w:r>
      <w:r w:rsidR="00C94DCA" w:rsidRPr="00C577B2">
        <w:rPr>
          <w:rFonts w:ascii="Times New Roman" w:hAnsi="Times New Roman" w:cs="Arial"/>
          <w:sz w:val="24"/>
          <w:szCs w:val="24"/>
        </w:rPr>
        <w:t xml:space="preserve"> que la laguna t</w:t>
      </w:r>
      <w:r w:rsidR="006668B5">
        <w:rPr>
          <w:rFonts w:ascii="Times New Roman" w:hAnsi="Times New Roman" w:cs="Arial"/>
          <w:sz w:val="24"/>
          <w:szCs w:val="24"/>
        </w:rPr>
        <w:t xml:space="preserve">endiera </w:t>
      </w:r>
      <w:r w:rsidR="00C94DCA" w:rsidRPr="00C577B2">
        <w:rPr>
          <w:rFonts w:ascii="Times New Roman" w:hAnsi="Times New Roman" w:cs="Arial"/>
          <w:sz w:val="24"/>
          <w:szCs w:val="24"/>
        </w:rPr>
        <w:t xml:space="preserve">a mantener </w:t>
      </w:r>
      <w:r w:rsidR="006668B5">
        <w:rPr>
          <w:rFonts w:ascii="Times New Roman" w:hAnsi="Times New Roman" w:cs="Arial"/>
          <w:sz w:val="24"/>
          <w:szCs w:val="24"/>
        </w:rPr>
        <w:t xml:space="preserve">desde hace 32 años </w:t>
      </w:r>
      <w:r w:rsidR="00C94DCA" w:rsidRPr="00C577B2">
        <w:rPr>
          <w:rFonts w:ascii="Times New Roman" w:hAnsi="Times New Roman" w:cs="Arial"/>
          <w:sz w:val="24"/>
          <w:szCs w:val="24"/>
        </w:rPr>
        <w:t>un nivel bajo de agua</w:t>
      </w:r>
      <w:r w:rsidR="006668B5">
        <w:rPr>
          <w:rFonts w:ascii="Times New Roman" w:hAnsi="Times New Roman" w:cs="Arial"/>
          <w:sz w:val="24"/>
          <w:szCs w:val="24"/>
        </w:rPr>
        <w:t>. E</w:t>
      </w:r>
      <w:r w:rsidR="00F032EA" w:rsidRPr="00C577B2">
        <w:rPr>
          <w:rFonts w:ascii="Times New Roman" w:hAnsi="Times New Roman" w:cs="Arial"/>
          <w:sz w:val="24"/>
          <w:szCs w:val="24"/>
        </w:rPr>
        <w:t xml:space="preserve">n el </w:t>
      </w:r>
      <w:r w:rsidR="00DC6D99" w:rsidRPr="00C577B2">
        <w:rPr>
          <w:rFonts w:ascii="Times New Roman" w:hAnsi="Times New Roman" w:cs="Arial"/>
          <w:sz w:val="24"/>
          <w:szCs w:val="24"/>
        </w:rPr>
        <w:t>verano</w:t>
      </w:r>
      <w:r w:rsidR="006668B5">
        <w:rPr>
          <w:rFonts w:ascii="Times New Roman" w:hAnsi="Times New Roman" w:cs="Arial"/>
          <w:sz w:val="24"/>
          <w:szCs w:val="24"/>
        </w:rPr>
        <w:t>,</w:t>
      </w:r>
      <w:r w:rsidR="00DC6D99" w:rsidRPr="00C577B2">
        <w:rPr>
          <w:rFonts w:ascii="Times New Roman" w:hAnsi="Times New Roman" w:cs="Arial"/>
          <w:sz w:val="24"/>
          <w:szCs w:val="24"/>
        </w:rPr>
        <w:t xml:space="preserve"> en los meses de junio a septiembre, la laguna recibe </w:t>
      </w:r>
      <w:r w:rsidR="00F032EA" w:rsidRPr="00C577B2">
        <w:rPr>
          <w:rFonts w:ascii="Times New Roman" w:hAnsi="Times New Roman" w:cs="Arial"/>
          <w:sz w:val="24"/>
          <w:szCs w:val="24"/>
        </w:rPr>
        <w:t xml:space="preserve">temporalmente una afluencia de agua dulce que supera la </w:t>
      </w:r>
      <w:r w:rsidR="00CA6A0E" w:rsidRPr="00C577B2">
        <w:rPr>
          <w:rFonts w:ascii="Times New Roman" w:hAnsi="Times New Roman" w:cs="Arial"/>
          <w:sz w:val="24"/>
          <w:szCs w:val="24"/>
        </w:rPr>
        <w:t>alimentación del resto del año</w:t>
      </w:r>
      <w:r w:rsidR="006668B5">
        <w:rPr>
          <w:rFonts w:ascii="Times New Roman" w:hAnsi="Times New Roman" w:cs="Arial"/>
          <w:sz w:val="24"/>
          <w:szCs w:val="24"/>
        </w:rPr>
        <w:t>, por lo que</w:t>
      </w:r>
      <w:r w:rsidR="00CA6A0E" w:rsidRPr="00C577B2">
        <w:rPr>
          <w:rFonts w:ascii="Times New Roman" w:hAnsi="Times New Roman" w:cs="Arial"/>
          <w:sz w:val="24"/>
          <w:szCs w:val="24"/>
        </w:rPr>
        <w:t xml:space="preserve"> </w:t>
      </w:r>
      <w:r w:rsidR="00F032EA" w:rsidRPr="00C577B2">
        <w:rPr>
          <w:rFonts w:ascii="Times New Roman" w:hAnsi="Times New Roman" w:cs="Arial"/>
          <w:sz w:val="24"/>
          <w:szCs w:val="24"/>
        </w:rPr>
        <w:t>s</w:t>
      </w:r>
      <w:r w:rsidR="00FD5251" w:rsidRPr="00C577B2">
        <w:rPr>
          <w:rFonts w:ascii="Times New Roman" w:hAnsi="Times New Roman" w:cs="Arial"/>
          <w:sz w:val="24"/>
          <w:szCs w:val="24"/>
        </w:rPr>
        <w:t>e rebasa el nivel de inundación</w:t>
      </w:r>
      <w:r w:rsidR="00CA6A0E" w:rsidRPr="00C577B2">
        <w:rPr>
          <w:rFonts w:ascii="Times New Roman" w:hAnsi="Times New Roman" w:cs="Arial"/>
          <w:sz w:val="24"/>
          <w:szCs w:val="24"/>
        </w:rPr>
        <w:t xml:space="preserve">. </w:t>
      </w:r>
      <w:r w:rsidR="000C4158">
        <w:rPr>
          <w:rFonts w:ascii="Times New Roman" w:hAnsi="Times New Roman" w:cs="Arial"/>
          <w:sz w:val="24"/>
          <w:szCs w:val="24"/>
        </w:rPr>
        <w:t>Los parámetros fisicoquímicos (temperatura y salinidad)</w:t>
      </w:r>
      <w:r w:rsidR="006668B5">
        <w:rPr>
          <w:rFonts w:ascii="Times New Roman" w:hAnsi="Times New Roman" w:cs="Arial"/>
          <w:sz w:val="24"/>
          <w:szCs w:val="24"/>
        </w:rPr>
        <w:t>,</w:t>
      </w:r>
      <w:r w:rsidR="000C4158">
        <w:rPr>
          <w:rFonts w:ascii="Times New Roman" w:hAnsi="Times New Roman" w:cs="Arial"/>
          <w:sz w:val="24"/>
          <w:szCs w:val="24"/>
        </w:rPr>
        <w:t xml:space="preserve"> además de la baja profundidad, han contribuido a la inestabilidad </w:t>
      </w:r>
      <w:r w:rsidR="0008770D">
        <w:rPr>
          <w:rFonts w:ascii="Times New Roman" w:hAnsi="Times New Roman" w:cs="Arial"/>
          <w:sz w:val="24"/>
          <w:szCs w:val="24"/>
        </w:rPr>
        <w:t>y a</w:t>
      </w:r>
      <w:r w:rsidR="006668B5">
        <w:rPr>
          <w:rFonts w:ascii="Times New Roman" w:hAnsi="Times New Roman" w:cs="Arial"/>
          <w:sz w:val="24"/>
          <w:szCs w:val="24"/>
        </w:rPr>
        <w:t>l</w:t>
      </w:r>
      <w:r w:rsidR="0008770D">
        <w:rPr>
          <w:rFonts w:ascii="Times New Roman" w:hAnsi="Times New Roman" w:cs="Arial"/>
          <w:sz w:val="24"/>
          <w:szCs w:val="24"/>
        </w:rPr>
        <w:t xml:space="preserve"> proceso de deterioro ambiental de la laguna (Villerías et al., 2016).</w:t>
      </w:r>
    </w:p>
    <w:p w14:paraId="77CEAAD0" w14:textId="32E8714C" w:rsidR="004049A7" w:rsidRPr="00C577B2" w:rsidRDefault="00F032EA" w:rsidP="003B435B">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No se debe perder de vista que las lagunas costeras nacieron en la última glaciación, ocurrida hace aproximadamente unos 18 mil años, y </w:t>
      </w:r>
      <w:r w:rsidR="006668B5">
        <w:rPr>
          <w:rFonts w:ascii="Times New Roman" w:hAnsi="Times New Roman" w:cs="Arial"/>
          <w:sz w:val="24"/>
          <w:szCs w:val="24"/>
        </w:rPr>
        <w:t xml:space="preserve">que </w:t>
      </w:r>
      <w:r w:rsidRPr="00C577B2">
        <w:rPr>
          <w:rFonts w:ascii="Times New Roman" w:hAnsi="Times New Roman" w:cs="Arial"/>
          <w:sz w:val="24"/>
          <w:szCs w:val="24"/>
        </w:rPr>
        <w:t>la elevación del nivel del mar ocasion</w:t>
      </w:r>
      <w:r w:rsidR="006668B5">
        <w:rPr>
          <w:rFonts w:ascii="Times New Roman" w:hAnsi="Times New Roman" w:cs="Arial"/>
          <w:sz w:val="24"/>
          <w:szCs w:val="24"/>
        </w:rPr>
        <w:t>ó</w:t>
      </w:r>
      <w:r w:rsidRPr="00C577B2">
        <w:rPr>
          <w:rFonts w:ascii="Times New Roman" w:hAnsi="Times New Roman" w:cs="Arial"/>
          <w:sz w:val="24"/>
          <w:szCs w:val="24"/>
        </w:rPr>
        <w:t xml:space="preserve"> que el océano invadiera depresiones costeras, valles y deltas de ríos, generando así la actual línea litoral, que incluye bahías y entradas de mar. En las áreas donde existía aporte de agua proveniente del drenaje continental se formaron estuarios y lagunas costeras. </w:t>
      </w:r>
    </w:p>
    <w:p w14:paraId="4CA38ED1" w14:textId="4A8B406C" w:rsidR="00394C50" w:rsidRPr="00C577B2" w:rsidRDefault="004049A7" w:rsidP="003B435B">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Una característica </w:t>
      </w:r>
      <w:r w:rsidR="00F032EA" w:rsidRPr="00C577B2">
        <w:rPr>
          <w:rFonts w:ascii="Times New Roman" w:hAnsi="Times New Roman" w:cs="Arial"/>
          <w:sz w:val="24"/>
          <w:szCs w:val="24"/>
        </w:rPr>
        <w:t>sobresaliente</w:t>
      </w:r>
      <w:r w:rsidRPr="00C577B2">
        <w:rPr>
          <w:rFonts w:ascii="Times New Roman" w:hAnsi="Times New Roman" w:cs="Arial"/>
          <w:sz w:val="24"/>
          <w:szCs w:val="24"/>
        </w:rPr>
        <w:t xml:space="preserve"> es la</w:t>
      </w:r>
      <w:r w:rsidR="00F032EA" w:rsidRPr="00C577B2">
        <w:rPr>
          <w:rFonts w:ascii="Times New Roman" w:hAnsi="Times New Roman" w:cs="Arial"/>
          <w:sz w:val="24"/>
          <w:szCs w:val="24"/>
        </w:rPr>
        <w:t xml:space="preserve"> formación de un cordón arenoso</w:t>
      </w:r>
      <w:r w:rsidRPr="00C577B2">
        <w:rPr>
          <w:rFonts w:ascii="Times New Roman" w:hAnsi="Times New Roman" w:cs="Arial"/>
          <w:sz w:val="24"/>
          <w:szCs w:val="24"/>
        </w:rPr>
        <w:t xml:space="preserve"> paralelo a la costa, que revela la acumulación </w:t>
      </w:r>
      <w:r w:rsidR="00F032EA" w:rsidRPr="00C577B2">
        <w:rPr>
          <w:rFonts w:ascii="Times New Roman" w:hAnsi="Times New Roman" w:cs="Arial"/>
          <w:sz w:val="24"/>
          <w:szCs w:val="24"/>
        </w:rPr>
        <w:t xml:space="preserve">de arena como resultado de </w:t>
      </w:r>
      <w:r w:rsidRPr="00C577B2">
        <w:rPr>
          <w:rFonts w:ascii="Times New Roman" w:hAnsi="Times New Roman" w:cs="Arial"/>
          <w:sz w:val="24"/>
          <w:szCs w:val="24"/>
        </w:rPr>
        <w:t xml:space="preserve">procesos marinos y eólicos, </w:t>
      </w:r>
      <w:r w:rsidR="00A244E8" w:rsidRPr="00C577B2">
        <w:rPr>
          <w:rFonts w:ascii="Times New Roman" w:hAnsi="Times New Roman" w:cs="Arial"/>
          <w:sz w:val="24"/>
          <w:szCs w:val="24"/>
        </w:rPr>
        <w:t xml:space="preserve">en </w:t>
      </w:r>
      <w:r w:rsidRPr="00C577B2">
        <w:rPr>
          <w:rFonts w:ascii="Times New Roman" w:hAnsi="Times New Roman" w:cs="Arial"/>
          <w:sz w:val="24"/>
          <w:szCs w:val="24"/>
        </w:rPr>
        <w:t>formaciones de tamaño irregular en anchura</w:t>
      </w:r>
      <w:r w:rsidR="00A244E8" w:rsidRPr="00C577B2">
        <w:rPr>
          <w:rFonts w:ascii="Times New Roman" w:hAnsi="Times New Roman" w:cs="Arial"/>
          <w:sz w:val="24"/>
          <w:szCs w:val="24"/>
        </w:rPr>
        <w:t>, las cuales son</w:t>
      </w:r>
      <w:r w:rsidRPr="00C577B2">
        <w:rPr>
          <w:rFonts w:ascii="Times New Roman" w:hAnsi="Times New Roman" w:cs="Arial"/>
          <w:sz w:val="24"/>
          <w:szCs w:val="24"/>
        </w:rPr>
        <w:t xml:space="preserve"> importantes debido a que ayudan a proteger las lagunas </w:t>
      </w:r>
      <w:r w:rsidR="00A244E8" w:rsidRPr="00C577B2">
        <w:rPr>
          <w:rFonts w:ascii="Times New Roman" w:hAnsi="Times New Roman" w:cs="Arial"/>
          <w:sz w:val="24"/>
          <w:szCs w:val="24"/>
        </w:rPr>
        <w:t>costeras;</w:t>
      </w:r>
      <w:r w:rsidRPr="00C577B2">
        <w:rPr>
          <w:rFonts w:ascii="Times New Roman" w:hAnsi="Times New Roman" w:cs="Arial"/>
          <w:sz w:val="24"/>
          <w:szCs w:val="24"/>
        </w:rPr>
        <w:t xml:space="preserve"> además, en estas barras se efectúa el intercambio de ag</w:t>
      </w:r>
      <w:r w:rsidR="00A244E8" w:rsidRPr="00C577B2">
        <w:rPr>
          <w:rFonts w:ascii="Times New Roman" w:hAnsi="Times New Roman" w:cs="Arial"/>
          <w:sz w:val="24"/>
          <w:szCs w:val="24"/>
        </w:rPr>
        <w:t>ua subsuperficial y subterránea</w:t>
      </w:r>
      <w:r w:rsidRPr="00C577B2">
        <w:rPr>
          <w:rFonts w:ascii="Times New Roman" w:hAnsi="Times New Roman" w:cs="Arial"/>
          <w:sz w:val="24"/>
          <w:szCs w:val="24"/>
        </w:rPr>
        <w:t xml:space="preserve"> de agua dulce y marina. </w:t>
      </w:r>
    </w:p>
    <w:p w14:paraId="5819E8F7" w14:textId="7067DB91" w:rsidR="004049A7" w:rsidRPr="00C577B2" w:rsidRDefault="006715F6" w:rsidP="003B435B">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Los procesos hidrológicos y geológicos locales en la laguna, </w:t>
      </w:r>
      <w:r w:rsidR="007D2674" w:rsidRPr="00C577B2">
        <w:rPr>
          <w:rFonts w:ascii="Times New Roman" w:hAnsi="Times New Roman" w:cs="Arial"/>
          <w:sz w:val="24"/>
          <w:szCs w:val="24"/>
        </w:rPr>
        <w:t xml:space="preserve">así como las políticas de desarrollo de los distritos de riego a partir de la construcción de </w:t>
      </w:r>
      <w:r w:rsidR="00D878C7">
        <w:rPr>
          <w:rFonts w:ascii="Times New Roman" w:hAnsi="Times New Roman" w:cs="Arial"/>
          <w:sz w:val="24"/>
          <w:szCs w:val="24"/>
        </w:rPr>
        <w:t>la presa</w:t>
      </w:r>
      <w:r w:rsidR="007D2674" w:rsidRPr="00C577B2">
        <w:rPr>
          <w:rFonts w:ascii="Times New Roman" w:hAnsi="Times New Roman" w:cs="Arial"/>
          <w:sz w:val="24"/>
          <w:szCs w:val="24"/>
        </w:rPr>
        <w:t xml:space="preserve">, </w:t>
      </w:r>
      <w:r w:rsidRPr="00C577B2">
        <w:rPr>
          <w:rFonts w:ascii="Times New Roman" w:hAnsi="Times New Roman" w:cs="Arial"/>
          <w:sz w:val="24"/>
          <w:szCs w:val="24"/>
        </w:rPr>
        <w:t>han sido factores determinantes para que este cuerpo de agua est</w:t>
      </w:r>
      <w:r w:rsidR="000A4528">
        <w:rPr>
          <w:rFonts w:ascii="Times New Roman" w:hAnsi="Times New Roman" w:cs="Arial"/>
          <w:sz w:val="24"/>
          <w:szCs w:val="24"/>
        </w:rPr>
        <w:t>é</w:t>
      </w:r>
      <w:r w:rsidRPr="00C577B2">
        <w:rPr>
          <w:rFonts w:ascii="Times New Roman" w:hAnsi="Times New Roman" w:cs="Arial"/>
          <w:sz w:val="24"/>
          <w:szCs w:val="24"/>
        </w:rPr>
        <w:t xml:space="preserve"> en un proceso de azolvamiento. Además</w:t>
      </w:r>
      <w:r w:rsidR="007D2674" w:rsidRPr="00C577B2">
        <w:rPr>
          <w:rFonts w:ascii="Times New Roman" w:hAnsi="Times New Roman" w:cs="Arial"/>
          <w:sz w:val="24"/>
          <w:szCs w:val="24"/>
        </w:rPr>
        <w:t xml:space="preserve">, se debe </w:t>
      </w:r>
      <w:r w:rsidRPr="00C577B2">
        <w:rPr>
          <w:rFonts w:ascii="Times New Roman" w:hAnsi="Times New Roman" w:cs="Arial"/>
          <w:sz w:val="24"/>
          <w:szCs w:val="24"/>
        </w:rPr>
        <w:t xml:space="preserve">considerar el transporte sedimentario del medio marino de norte a sur y </w:t>
      </w:r>
      <w:r w:rsidR="007D2674" w:rsidRPr="00C577B2">
        <w:rPr>
          <w:rFonts w:ascii="Times New Roman" w:hAnsi="Times New Roman" w:cs="Arial"/>
          <w:sz w:val="24"/>
          <w:szCs w:val="24"/>
        </w:rPr>
        <w:t>la</w:t>
      </w:r>
      <w:r w:rsidRPr="00C577B2">
        <w:rPr>
          <w:rFonts w:ascii="Times New Roman" w:hAnsi="Times New Roman" w:cs="Arial"/>
          <w:sz w:val="24"/>
          <w:szCs w:val="24"/>
        </w:rPr>
        <w:t xml:space="preserve"> cerca</w:t>
      </w:r>
      <w:r w:rsidR="007D2674" w:rsidRPr="00C577B2">
        <w:rPr>
          <w:rFonts w:ascii="Times New Roman" w:hAnsi="Times New Roman" w:cs="Arial"/>
          <w:sz w:val="24"/>
          <w:szCs w:val="24"/>
        </w:rPr>
        <w:t>nía de</w:t>
      </w:r>
      <w:r w:rsidRPr="00C577B2">
        <w:rPr>
          <w:rFonts w:ascii="Times New Roman" w:hAnsi="Times New Roman" w:cs="Arial"/>
          <w:sz w:val="24"/>
          <w:szCs w:val="24"/>
        </w:rPr>
        <w:t xml:space="preserve"> la desembocadura del río Papagayo como principal afluente de sedimentos de origen continental, </w:t>
      </w:r>
      <w:r w:rsidR="007D2674" w:rsidRPr="00C577B2">
        <w:rPr>
          <w:rFonts w:ascii="Times New Roman" w:hAnsi="Times New Roman" w:cs="Arial"/>
          <w:sz w:val="24"/>
          <w:szCs w:val="24"/>
        </w:rPr>
        <w:t xml:space="preserve">produciendo la formación </w:t>
      </w:r>
      <w:r w:rsidRPr="00C577B2">
        <w:rPr>
          <w:rFonts w:ascii="Times New Roman" w:hAnsi="Times New Roman" w:cs="Arial"/>
          <w:sz w:val="24"/>
          <w:szCs w:val="24"/>
        </w:rPr>
        <w:t xml:space="preserve">en la laguna </w:t>
      </w:r>
      <w:r w:rsidR="007D2674" w:rsidRPr="00C577B2">
        <w:rPr>
          <w:rFonts w:ascii="Times New Roman" w:hAnsi="Times New Roman" w:cs="Arial"/>
          <w:sz w:val="24"/>
          <w:szCs w:val="24"/>
        </w:rPr>
        <w:t xml:space="preserve">de </w:t>
      </w:r>
      <w:r w:rsidRPr="00C577B2">
        <w:rPr>
          <w:rFonts w:ascii="Times New Roman" w:hAnsi="Times New Roman" w:cs="Arial"/>
          <w:sz w:val="24"/>
          <w:szCs w:val="24"/>
        </w:rPr>
        <w:t>una barra sedimentaria</w:t>
      </w:r>
      <w:r w:rsidR="00D33F12" w:rsidRPr="00C577B2">
        <w:rPr>
          <w:rFonts w:ascii="Times New Roman" w:hAnsi="Times New Roman" w:cs="Arial"/>
          <w:sz w:val="24"/>
          <w:szCs w:val="24"/>
        </w:rPr>
        <w:t xml:space="preserve"> </w:t>
      </w:r>
      <w:r w:rsidR="00D33F12" w:rsidRPr="00394C50">
        <w:rPr>
          <w:rFonts w:ascii="Times New Roman" w:hAnsi="Times New Roman" w:cs="Arial"/>
          <w:sz w:val="24"/>
          <w:szCs w:val="24"/>
        </w:rPr>
        <w:t>(figura 1)</w:t>
      </w:r>
      <w:r w:rsidRPr="00C577B2">
        <w:rPr>
          <w:rFonts w:ascii="Times New Roman" w:hAnsi="Times New Roman" w:cs="Arial"/>
          <w:sz w:val="24"/>
          <w:szCs w:val="24"/>
        </w:rPr>
        <w:t xml:space="preserve"> que separa al mar </w:t>
      </w:r>
      <w:r w:rsidR="000A4528">
        <w:rPr>
          <w:rFonts w:ascii="Times New Roman" w:hAnsi="Times New Roman" w:cs="Arial"/>
          <w:sz w:val="24"/>
          <w:szCs w:val="24"/>
        </w:rPr>
        <w:t>de</w:t>
      </w:r>
      <w:r w:rsidRPr="00C577B2">
        <w:rPr>
          <w:rFonts w:ascii="Times New Roman" w:hAnsi="Times New Roman" w:cs="Arial"/>
          <w:sz w:val="24"/>
          <w:szCs w:val="24"/>
        </w:rPr>
        <w:t xml:space="preserve"> la laguna</w:t>
      </w:r>
      <w:r w:rsidR="000A4528">
        <w:rPr>
          <w:rFonts w:ascii="Times New Roman" w:hAnsi="Times New Roman" w:cs="Arial"/>
          <w:sz w:val="24"/>
          <w:szCs w:val="24"/>
        </w:rPr>
        <w:t>. S</w:t>
      </w:r>
      <w:r w:rsidRPr="00C577B2">
        <w:rPr>
          <w:rFonts w:ascii="Times New Roman" w:hAnsi="Times New Roman" w:cs="Arial"/>
          <w:sz w:val="24"/>
          <w:szCs w:val="24"/>
        </w:rPr>
        <w:t xml:space="preserve">u máxima anchura es de 2.9 km y se localiza frente a la comunidad Tecomate Pesquerías y </w:t>
      </w:r>
      <w:r w:rsidR="000A4528">
        <w:rPr>
          <w:rFonts w:ascii="Times New Roman" w:hAnsi="Times New Roman" w:cs="Arial"/>
          <w:sz w:val="24"/>
          <w:szCs w:val="24"/>
        </w:rPr>
        <w:t>su</w:t>
      </w:r>
      <w:r w:rsidRPr="00C577B2">
        <w:rPr>
          <w:rFonts w:ascii="Times New Roman" w:hAnsi="Times New Roman" w:cs="Arial"/>
          <w:sz w:val="24"/>
          <w:szCs w:val="24"/>
        </w:rPr>
        <w:t xml:space="preserve"> amplitud menor es de 1.3 km. </w:t>
      </w:r>
      <w:r w:rsidR="001407CD" w:rsidRPr="00C577B2">
        <w:rPr>
          <w:rFonts w:ascii="Times New Roman" w:hAnsi="Times New Roman" w:cs="Arial"/>
          <w:sz w:val="24"/>
          <w:szCs w:val="24"/>
        </w:rPr>
        <w:t>ubic</w:t>
      </w:r>
      <w:r w:rsidR="000A4528">
        <w:rPr>
          <w:rFonts w:ascii="Times New Roman" w:hAnsi="Times New Roman" w:cs="Arial"/>
          <w:sz w:val="24"/>
          <w:szCs w:val="24"/>
        </w:rPr>
        <w:t>ada</w:t>
      </w:r>
      <w:r w:rsidR="00D33F12" w:rsidRPr="00C577B2">
        <w:rPr>
          <w:rFonts w:ascii="Times New Roman" w:hAnsi="Times New Roman" w:cs="Arial"/>
          <w:sz w:val="24"/>
          <w:szCs w:val="24"/>
        </w:rPr>
        <w:t xml:space="preserve"> cerca de la comunidad de Las Ramaditas. Este proceso de </w:t>
      </w:r>
      <w:r w:rsidR="00D33F12" w:rsidRPr="00C577B2">
        <w:rPr>
          <w:rFonts w:ascii="Times New Roman" w:hAnsi="Times New Roman" w:cs="Arial"/>
          <w:sz w:val="24"/>
          <w:szCs w:val="24"/>
        </w:rPr>
        <w:lastRenderedPageBreak/>
        <w:t xml:space="preserve">acumulación marina (barra de la laguna) es de origen natural por efectos de las corrientes marinas marginales.   </w:t>
      </w:r>
    </w:p>
    <w:p w14:paraId="750B3D3E" w14:textId="38CA3674" w:rsidR="00D33F12" w:rsidRPr="00C577B2" w:rsidRDefault="007F2AD9" w:rsidP="003B435B">
      <w:pPr>
        <w:spacing w:after="0" w:line="360" w:lineRule="auto"/>
        <w:jc w:val="both"/>
        <w:rPr>
          <w:rFonts w:ascii="Times New Roman" w:hAnsi="Times New Roman" w:cs="Arial"/>
          <w:sz w:val="24"/>
          <w:szCs w:val="24"/>
        </w:rPr>
      </w:pPr>
      <w:r w:rsidRPr="00C577B2">
        <w:rPr>
          <w:rFonts w:ascii="Times New Roman" w:hAnsi="Times New Roman" w:cs="Arial"/>
          <w:sz w:val="24"/>
          <w:szCs w:val="24"/>
        </w:rPr>
        <w:t>De la misma manera</w:t>
      </w:r>
      <w:r w:rsidR="00D33F12" w:rsidRPr="00C577B2">
        <w:rPr>
          <w:rFonts w:ascii="Times New Roman" w:hAnsi="Times New Roman" w:cs="Arial"/>
          <w:sz w:val="24"/>
          <w:szCs w:val="24"/>
        </w:rPr>
        <w:t xml:space="preserve"> se debe c</w:t>
      </w:r>
      <w:r w:rsidRPr="00C577B2">
        <w:rPr>
          <w:rFonts w:ascii="Times New Roman" w:hAnsi="Times New Roman" w:cs="Arial"/>
          <w:sz w:val="24"/>
          <w:szCs w:val="24"/>
        </w:rPr>
        <w:t>onsiderar</w:t>
      </w:r>
      <w:r w:rsidR="00D33F12" w:rsidRPr="00C577B2">
        <w:rPr>
          <w:rFonts w:ascii="Times New Roman" w:hAnsi="Times New Roman" w:cs="Arial"/>
          <w:sz w:val="24"/>
          <w:szCs w:val="24"/>
        </w:rPr>
        <w:t xml:space="preserve"> que </w:t>
      </w:r>
      <w:r w:rsidR="00E44DEB" w:rsidRPr="00C577B2">
        <w:rPr>
          <w:rFonts w:ascii="Times New Roman" w:hAnsi="Times New Roman" w:cs="Arial"/>
          <w:sz w:val="24"/>
          <w:szCs w:val="24"/>
        </w:rPr>
        <w:t xml:space="preserve">existe una erosión del suelo </w:t>
      </w:r>
      <w:r w:rsidRPr="00C577B2">
        <w:rPr>
          <w:rFonts w:ascii="Times New Roman" w:hAnsi="Times New Roman" w:cs="Arial"/>
          <w:sz w:val="24"/>
          <w:szCs w:val="24"/>
        </w:rPr>
        <w:t xml:space="preserve">como consecuencia de </w:t>
      </w:r>
      <w:r w:rsidR="00E44DEB" w:rsidRPr="00C577B2">
        <w:rPr>
          <w:rFonts w:ascii="Times New Roman" w:hAnsi="Times New Roman" w:cs="Arial"/>
          <w:sz w:val="24"/>
          <w:szCs w:val="24"/>
        </w:rPr>
        <w:t xml:space="preserve">las actividades </w:t>
      </w:r>
      <w:r w:rsidR="00D468AD" w:rsidRPr="00C577B2">
        <w:rPr>
          <w:rFonts w:ascii="Times New Roman" w:hAnsi="Times New Roman" w:cs="Arial"/>
          <w:sz w:val="24"/>
          <w:szCs w:val="24"/>
        </w:rPr>
        <w:t>antropogénicas</w:t>
      </w:r>
      <w:r w:rsidR="00E44DEB" w:rsidRPr="00C577B2">
        <w:rPr>
          <w:rFonts w:ascii="Times New Roman" w:hAnsi="Times New Roman" w:cs="Arial"/>
          <w:sz w:val="24"/>
          <w:szCs w:val="24"/>
        </w:rPr>
        <w:t xml:space="preserve"> que se desarrollan en la parte alta de la cuenca</w:t>
      </w:r>
      <w:r w:rsidR="00D468AD" w:rsidRPr="00C577B2">
        <w:rPr>
          <w:rFonts w:ascii="Times New Roman" w:hAnsi="Times New Roman" w:cs="Arial"/>
          <w:sz w:val="24"/>
          <w:szCs w:val="24"/>
        </w:rPr>
        <w:t xml:space="preserve">, </w:t>
      </w:r>
      <w:r w:rsidR="00E44DEB" w:rsidRPr="00C577B2">
        <w:rPr>
          <w:rFonts w:ascii="Times New Roman" w:hAnsi="Times New Roman" w:cs="Arial"/>
          <w:sz w:val="24"/>
          <w:szCs w:val="24"/>
        </w:rPr>
        <w:t xml:space="preserve">las cuales </w:t>
      </w:r>
      <w:r w:rsidR="00D468AD" w:rsidRPr="00C577B2">
        <w:rPr>
          <w:rFonts w:ascii="Times New Roman" w:hAnsi="Times New Roman" w:cs="Arial"/>
          <w:sz w:val="24"/>
          <w:szCs w:val="24"/>
        </w:rPr>
        <w:t>suscitan el</w:t>
      </w:r>
      <w:r w:rsidR="00E44DEB" w:rsidRPr="00C577B2">
        <w:rPr>
          <w:rFonts w:ascii="Times New Roman" w:hAnsi="Times New Roman" w:cs="Arial"/>
          <w:sz w:val="24"/>
          <w:szCs w:val="24"/>
        </w:rPr>
        <w:t xml:space="preserve"> deterioro de los recursos naturales (deterioro socio-ambiental); degradación </w:t>
      </w:r>
      <w:r w:rsidR="00D468AD" w:rsidRPr="00C577B2">
        <w:rPr>
          <w:rFonts w:ascii="Times New Roman" w:hAnsi="Times New Roman" w:cs="Arial"/>
          <w:sz w:val="24"/>
          <w:szCs w:val="24"/>
        </w:rPr>
        <w:t xml:space="preserve">que </w:t>
      </w:r>
      <w:r w:rsidR="00E44DEB" w:rsidRPr="00C577B2">
        <w:rPr>
          <w:rFonts w:ascii="Times New Roman" w:hAnsi="Times New Roman" w:cs="Arial"/>
          <w:sz w:val="24"/>
          <w:szCs w:val="24"/>
        </w:rPr>
        <w:t>tiene efectos en la laguna (escase</w:t>
      </w:r>
      <w:r w:rsidR="000A4528">
        <w:rPr>
          <w:rFonts w:ascii="Times New Roman" w:hAnsi="Times New Roman" w:cs="Arial"/>
          <w:sz w:val="24"/>
          <w:szCs w:val="24"/>
        </w:rPr>
        <w:t>z</w:t>
      </w:r>
      <w:r w:rsidR="00E44DEB" w:rsidRPr="00C577B2">
        <w:rPr>
          <w:rFonts w:ascii="Times New Roman" w:hAnsi="Times New Roman" w:cs="Arial"/>
          <w:sz w:val="24"/>
          <w:szCs w:val="24"/>
        </w:rPr>
        <w:t xml:space="preserve"> de escurrimientos </w:t>
      </w:r>
      <w:r w:rsidR="00D468AD" w:rsidRPr="00C577B2">
        <w:rPr>
          <w:rFonts w:ascii="Times New Roman" w:hAnsi="Times New Roman" w:cs="Arial"/>
          <w:sz w:val="24"/>
          <w:szCs w:val="24"/>
        </w:rPr>
        <w:t xml:space="preserve">e incremento de </w:t>
      </w:r>
      <w:r w:rsidR="00E44DEB" w:rsidRPr="00C577B2">
        <w:rPr>
          <w:rFonts w:ascii="Times New Roman" w:hAnsi="Times New Roman" w:cs="Arial"/>
          <w:sz w:val="24"/>
          <w:szCs w:val="24"/>
        </w:rPr>
        <w:t>sedimentos)</w:t>
      </w:r>
      <w:r w:rsidR="000A4528">
        <w:rPr>
          <w:rFonts w:ascii="Times New Roman" w:hAnsi="Times New Roman" w:cs="Arial"/>
          <w:sz w:val="24"/>
          <w:szCs w:val="24"/>
        </w:rPr>
        <w:t>. E</w:t>
      </w:r>
      <w:r w:rsidR="00F6405F" w:rsidRPr="00C577B2">
        <w:rPr>
          <w:rFonts w:ascii="Times New Roman" w:hAnsi="Times New Roman" w:cs="Arial"/>
          <w:sz w:val="24"/>
          <w:szCs w:val="24"/>
        </w:rPr>
        <w:t xml:space="preserve">n consecuencia, </w:t>
      </w:r>
      <w:r w:rsidR="00D468AD" w:rsidRPr="00C577B2">
        <w:rPr>
          <w:rFonts w:ascii="Times New Roman" w:hAnsi="Times New Roman" w:cs="Arial"/>
          <w:sz w:val="24"/>
          <w:szCs w:val="24"/>
        </w:rPr>
        <w:t xml:space="preserve">se afectan negativamente </w:t>
      </w:r>
      <w:r w:rsidR="00F6405F" w:rsidRPr="00C577B2">
        <w:rPr>
          <w:rFonts w:ascii="Times New Roman" w:hAnsi="Times New Roman" w:cs="Arial"/>
          <w:sz w:val="24"/>
          <w:szCs w:val="24"/>
        </w:rPr>
        <w:t>los recursos pesqueros que se desarrollan en dicho cuerpo de agua. Ello ha trascendido en la actividad económica</w:t>
      </w:r>
      <w:r w:rsidR="00D468AD" w:rsidRPr="00C577B2">
        <w:rPr>
          <w:rFonts w:ascii="Times New Roman" w:hAnsi="Times New Roman" w:cs="Arial"/>
          <w:sz w:val="24"/>
          <w:szCs w:val="24"/>
        </w:rPr>
        <w:t xml:space="preserve"> de la pesca</w:t>
      </w:r>
      <w:r w:rsidR="00F6405F" w:rsidRPr="00C577B2">
        <w:rPr>
          <w:rFonts w:ascii="Times New Roman" w:hAnsi="Times New Roman" w:cs="Arial"/>
          <w:sz w:val="24"/>
          <w:szCs w:val="24"/>
        </w:rPr>
        <w:t>, que se emplaza en las tres localidades asentadas en el borde lagunar, por lo que es importante comentar algunos datos de la población que ahí habita.</w:t>
      </w:r>
    </w:p>
    <w:p w14:paraId="6859EBC0" w14:textId="437B1A77" w:rsidR="00E618DD" w:rsidRPr="00C577B2" w:rsidRDefault="005F59F7" w:rsidP="003B435B">
      <w:pPr>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Un factor importante que se considera en el presente análisis espacial es el de la participación de la población económicamente activa (PEA) </w:t>
      </w:r>
      <w:r w:rsidR="00787412" w:rsidRPr="00C577B2">
        <w:rPr>
          <w:rFonts w:ascii="Times New Roman" w:hAnsi="Times New Roman" w:cs="Arial"/>
          <w:sz w:val="24"/>
          <w:szCs w:val="24"/>
        </w:rPr>
        <w:t>local</w:t>
      </w:r>
      <w:r w:rsidRPr="00C577B2">
        <w:rPr>
          <w:rFonts w:ascii="Times New Roman" w:hAnsi="Times New Roman" w:cs="Arial"/>
          <w:sz w:val="24"/>
          <w:szCs w:val="24"/>
        </w:rPr>
        <w:t xml:space="preserve"> y la relacionada con la actividad pesquera. Cabe destacar que la PEA está muy relacionada con el producto interno bruto de cualquier región por derivar de las actividades que se desar</w:t>
      </w:r>
      <w:r w:rsidR="004A582F" w:rsidRPr="00C577B2">
        <w:rPr>
          <w:rFonts w:ascii="Times New Roman" w:hAnsi="Times New Roman" w:cs="Arial"/>
          <w:sz w:val="24"/>
          <w:szCs w:val="24"/>
        </w:rPr>
        <w:t>rollan en el territorio, lo que</w:t>
      </w:r>
      <w:r w:rsidRPr="00C577B2">
        <w:rPr>
          <w:rFonts w:ascii="Times New Roman" w:hAnsi="Times New Roman" w:cs="Arial"/>
          <w:sz w:val="24"/>
          <w:szCs w:val="24"/>
        </w:rPr>
        <w:t xml:space="preserve"> a su vez involucra a la población que se emplea en ellas</w:t>
      </w:r>
      <w:r w:rsidR="00787412" w:rsidRPr="00C577B2">
        <w:rPr>
          <w:rFonts w:ascii="Times New Roman" w:hAnsi="Times New Roman" w:cs="Arial"/>
          <w:sz w:val="24"/>
          <w:szCs w:val="24"/>
        </w:rPr>
        <w:t>.</w:t>
      </w:r>
    </w:p>
    <w:p w14:paraId="4E30EA4D" w14:textId="3FA4F5E3" w:rsidR="00E618DD" w:rsidRPr="00C577B2" w:rsidRDefault="00787412" w:rsidP="003B435B">
      <w:pPr>
        <w:autoSpaceDE w:val="0"/>
        <w:autoSpaceDN w:val="0"/>
        <w:adjustRightInd w:val="0"/>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La economía guerrerense presenta profundos problemas estructurales: el PIB estatal está por debajo de la media nacional, hay atraso y descapitalización del campo, un alto porcentaje de la PEA ubicada en el sector informal o en actividades agropecuarias de baja productividad y un deficiente desarrollo del sector secundario. Las evidencias así lo demuestran: tres de cada cinco personas no pueden satisfacer sus necesidades básicas y, más aún, dos de cada cinco no tienen lo suficiente para comer; no tienen acceso a lo mínimo indispensable para su desarrollo y sobreviven por abajo del “límite oficial de la pobreza”. En el medio rural este problema es más agudo y las expresiones más lacerantes de la pobreza extrema se </w:t>
      </w:r>
      <w:r w:rsidR="00E23A77">
        <w:rPr>
          <w:rFonts w:ascii="Times New Roman" w:hAnsi="Times New Roman" w:cs="Arial"/>
          <w:sz w:val="24"/>
          <w:szCs w:val="24"/>
        </w:rPr>
        <w:t xml:space="preserve">presentan </w:t>
      </w:r>
      <w:r w:rsidRPr="00C577B2">
        <w:rPr>
          <w:rFonts w:ascii="Times New Roman" w:hAnsi="Times New Roman" w:cs="Arial"/>
          <w:color w:val="000000" w:themeColor="text1"/>
          <w:sz w:val="24"/>
          <w:szCs w:val="24"/>
        </w:rPr>
        <w:t xml:space="preserve">en los pueblos indígenas </w:t>
      </w:r>
      <w:r w:rsidR="001407CD" w:rsidRPr="00C577B2">
        <w:rPr>
          <w:rFonts w:ascii="Times New Roman" w:hAnsi="Times New Roman" w:cs="Arial"/>
          <w:color w:val="000000" w:themeColor="text1"/>
          <w:sz w:val="24"/>
          <w:szCs w:val="24"/>
        </w:rPr>
        <w:t xml:space="preserve">y </w:t>
      </w:r>
      <w:r w:rsidR="00E23A77">
        <w:rPr>
          <w:rFonts w:ascii="Times New Roman" w:hAnsi="Times New Roman" w:cs="Arial"/>
          <w:color w:val="000000" w:themeColor="text1"/>
          <w:sz w:val="24"/>
          <w:szCs w:val="24"/>
        </w:rPr>
        <w:t xml:space="preserve">en </w:t>
      </w:r>
      <w:r w:rsidR="001407CD" w:rsidRPr="00C577B2">
        <w:rPr>
          <w:rFonts w:ascii="Times New Roman" w:hAnsi="Times New Roman" w:cs="Arial"/>
          <w:color w:val="000000" w:themeColor="text1"/>
          <w:sz w:val="24"/>
          <w:szCs w:val="24"/>
        </w:rPr>
        <w:t xml:space="preserve">algunos </w:t>
      </w:r>
      <w:r w:rsidR="00E23A77">
        <w:rPr>
          <w:rFonts w:ascii="Times New Roman" w:hAnsi="Times New Roman" w:cs="Arial"/>
          <w:color w:val="000000" w:themeColor="text1"/>
          <w:sz w:val="24"/>
          <w:szCs w:val="24"/>
        </w:rPr>
        <w:t xml:space="preserve">donde los </w:t>
      </w:r>
      <w:r w:rsidR="001407CD" w:rsidRPr="00C577B2">
        <w:rPr>
          <w:rFonts w:ascii="Times New Roman" w:hAnsi="Times New Roman" w:cs="Arial"/>
          <w:color w:val="000000" w:themeColor="text1"/>
          <w:sz w:val="24"/>
          <w:szCs w:val="24"/>
        </w:rPr>
        <w:t>servicios básicos no existen</w:t>
      </w:r>
      <w:r w:rsidR="00643AC4" w:rsidRPr="00C577B2">
        <w:rPr>
          <w:rFonts w:ascii="Times New Roman" w:hAnsi="Times New Roman" w:cs="Arial"/>
          <w:color w:val="000000" w:themeColor="text1"/>
          <w:sz w:val="24"/>
          <w:szCs w:val="24"/>
        </w:rPr>
        <w:t xml:space="preserve">. </w:t>
      </w:r>
      <w:r w:rsidR="00E23A77">
        <w:rPr>
          <w:rFonts w:ascii="Times New Roman" w:hAnsi="Times New Roman" w:cs="Arial"/>
          <w:color w:val="000000" w:themeColor="text1"/>
          <w:sz w:val="24"/>
          <w:szCs w:val="24"/>
        </w:rPr>
        <w:t>Cerca del</w:t>
      </w:r>
      <w:r w:rsidR="001407CD" w:rsidRPr="00C577B2">
        <w:rPr>
          <w:rFonts w:ascii="Times New Roman" w:hAnsi="Times New Roman" w:cs="Arial"/>
          <w:color w:val="000000" w:themeColor="text1"/>
          <w:sz w:val="24"/>
          <w:szCs w:val="24"/>
        </w:rPr>
        <w:t xml:space="preserve"> 6</w:t>
      </w:r>
      <w:r w:rsidR="00643AC4" w:rsidRPr="00C577B2">
        <w:rPr>
          <w:rFonts w:ascii="Times New Roman" w:hAnsi="Times New Roman" w:cs="Arial"/>
          <w:color w:val="000000" w:themeColor="text1"/>
          <w:sz w:val="24"/>
          <w:szCs w:val="24"/>
        </w:rPr>
        <w:t>8</w:t>
      </w:r>
      <w:r w:rsidR="00245525">
        <w:rPr>
          <w:rFonts w:ascii="Times New Roman" w:hAnsi="Times New Roman" w:cs="Arial"/>
          <w:color w:val="000000" w:themeColor="text1"/>
          <w:sz w:val="24"/>
          <w:szCs w:val="24"/>
        </w:rPr>
        <w:t xml:space="preserve"> </w:t>
      </w:r>
      <w:r w:rsidR="001407CD" w:rsidRPr="00C577B2">
        <w:rPr>
          <w:rFonts w:ascii="Times New Roman" w:hAnsi="Times New Roman" w:cs="Arial"/>
          <w:color w:val="000000" w:themeColor="text1"/>
          <w:sz w:val="24"/>
          <w:szCs w:val="24"/>
        </w:rPr>
        <w:t>%</w:t>
      </w:r>
      <w:r w:rsidR="00643AC4" w:rsidRPr="00C577B2">
        <w:rPr>
          <w:rFonts w:ascii="Times New Roman" w:hAnsi="Times New Roman" w:cs="Arial"/>
          <w:color w:val="000000" w:themeColor="text1"/>
          <w:sz w:val="24"/>
          <w:szCs w:val="24"/>
        </w:rPr>
        <w:t xml:space="preserve"> de </w:t>
      </w:r>
      <w:r w:rsidR="000272D6">
        <w:rPr>
          <w:rFonts w:ascii="Times New Roman" w:hAnsi="Times New Roman" w:cs="Arial"/>
          <w:color w:val="000000" w:themeColor="text1"/>
          <w:sz w:val="24"/>
          <w:szCs w:val="24"/>
        </w:rPr>
        <w:t>la</w:t>
      </w:r>
      <w:r w:rsidR="00643AC4" w:rsidRPr="00C577B2">
        <w:rPr>
          <w:rFonts w:ascii="Times New Roman" w:hAnsi="Times New Roman" w:cs="Arial"/>
          <w:color w:val="000000" w:themeColor="text1"/>
          <w:sz w:val="24"/>
          <w:szCs w:val="24"/>
        </w:rPr>
        <w:t xml:space="preserve"> población </w:t>
      </w:r>
      <w:r w:rsidR="000272D6">
        <w:rPr>
          <w:rFonts w:ascii="Times New Roman" w:hAnsi="Times New Roman" w:cs="Arial"/>
          <w:color w:val="000000" w:themeColor="text1"/>
          <w:sz w:val="24"/>
          <w:szCs w:val="24"/>
        </w:rPr>
        <w:t xml:space="preserve">de Guerrero </w:t>
      </w:r>
      <w:r w:rsidR="00643AC4" w:rsidRPr="00C577B2">
        <w:rPr>
          <w:rFonts w:ascii="Times New Roman" w:hAnsi="Times New Roman" w:cs="Arial"/>
          <w:color w:val="000000" w:themeColor="text1"/>
          <w:sz w:val="24"/>
          <w:szCs w:val="24"/>
        </w:rPr>
        <w:t xml:space="preserve">y </w:t>
      </w:r>
      <w:r w:rsidR="000272D6">
        <w:rPr>
          <w:rFonts w:ascii="Times New Roman" w:hAnsi="Times New Roman" w:cs="Arial"/>
          <w:color w:val="000000" w:themeColor="text1"/>
          <w:sz w:val="24"/>
          <w:szCs w:val="24"/>
        </w:rPr>
        <w:t>46 % de la población del</w:t>
      </w:r>
      <w:r w:rsidR="00643AC4" w:rsidRPr="00C577B2">
        <w:rPr>
          <w:rFonts w:ascii="Times New Roman" w:hAnsi="Times New Roman" w:cs="Arial"/>
          <w:color w:val="000000" w:themeColor="text1"/>
          <w:sz w:val="24"/>
          <w:szCs w:val="24"/>
        </w:rPr>
        <w:t xml:space="preserve"> municipio de San Marcos</w:t>
      </w:r>
      <w:r w:rsidR="000272D6">
        <w:rPr>
          <w:rFonts w:ascii="Times New Roman" w:hAnsi="Times New Roman" w:cs="Arial"/>
          <w:color w:val="000000" w:themeColor="text1"/>
          <w:sz w:val="24"/>
          <w:szCs w:val="24"/>
        </w:rPr>
        <w:t>,</w:t>
      </w:r>
      <w:r w:rsidR="00643AC4" w:rsidRPr="00C577B2">
        <w:rPr>
          <w:rFonts w:ascii="Times New Roman" w:hAnsi="Times New Roman" w:cs="Arial"/>
          <w:color w:val="000000" w:themeColor="text1"/>
          <w:sz w:val="24"/>
          <w:szCs w:val="24"/>
        </w:rPr>
        <w:t xml:space="preserve"> donde se ubi</w:t>
      </w:r>
      <w:r w:rsidR="005F2ACB" w:rsidRPr="00C577B2">
        <w:rPr>
          <w:rFonts w:ascii="Times New Roman" w:hAnsi="Times New Roman" w:cs="Arial"/>
          <w:color w:val="000000" w:themeColor="text1"/>
          <w:sz w:val="24"/>
          <w:szCs w:val="24"/>
        </w:rPr>
        <w:t>ca el área de estudio</w:t>
      </w:r>
      <w:r w:rsidR="000272D6">
        <w:rPr>
          <w:rFonts w:ascii="Times New Roman" w:hAnsi="Times New Roman" w:cs="Arial"/>
          <w:color w:val="000000" w:themeColor="text1"/>
          <w:sz w:val="24"/>
          <w:szCs w:val="24"/>
        </w:rPr>
        <w:t xml:space="preserve">, </w:t>
      </w:r>
      <w:r w:rsidR="004B243E">
        <w:rPr>
          <w:rFonts w:ascii="Times New Roman" w:hAnsi="Times New Roman" w:cs="Arial"/>
          <w:color w:val="000000" w:themeColor="text1"/>
          <w:sz w:val="24"/>
          <w:szCs w:val="24"/>
        </w:rPr>
        <w:t>est</w:t>
      </w:r>
      <w:r w:rsidR="000272D6">
        <w:rPr>
          <w:rFonts w:ascii="Times New Roman" w:hAnsi="Times New Roman" w:cs="Arial"/>
          <w:color w:val="000000" w:themeColor="text1"/>
          <w:sz w:val="24"/>
          <w:szCs w:val="24"/>
        </w:rPr>
        <w:t>án</w:t>
      </w:r>
      <w:r w:rsidR="005F2ACB" w:rsidRPr="00C577B2">
        <w:rPr>
          <w:rFonts w:ascii="Times New Roman" w:hAnsi="Times New Roman" w:cs="Arial"/>
          <w:color w:val="000000" w:themeColor="text1"/>
          <w:sz w:val="24"/>
          <w:szCs w:val="24"/>
        </w:rPr>
        <w:t xml:space="preserve"> en situación de pobreza </w:t>
      </w:r>
      <w:r w:rsidR="00643AC4" w:rsidRPr="00C577B2">
        <w:rPr>
          <w:rFonts w:ascii="Times New Roman" w:hAnsi="Times New Roman" w:cs="Arial"/>
          <w:color w:val="000000" w:themeColor="text1"/>
          <w:sz w:val="24"/>
          <w:szCs w:val="24"/>
        </w:rPr>
        <w:t xml:space="preserve"> (CONEVAL, 2012).</w:t>
      </w:r>
    </w:p>
    <w:p w14:paraId="29E0A2DB" w14:textId="463F925F" w:rsidR="001F5960" w:rsidRPr="00C577B2" w:rsidRDefault="004A582F" w:rsidP="003B435B">
      <w:pPr>
        <w:autoSpaceDE w:val="0"/>
        <w:autoSpaceDN w:val="0"/>
        <w:adjustRightInd w:val="0"/>
        <w:spacing w:after="0" w:line="360" w:lineRule="auto"/>
        <w:jc w:val="both"/>
        <w:rPr>
          <w:rFonts w:ascii="Times New Roman" w:hAnsi="Times New Roman" w:cs="Arial"/>
          <w:sz w:val="24"/>
          <w:szCs w:val="24"/>
        </w:rPr>
      </w:pPr>
      <w:r w:rsidRPr="00C577B2">
        <w:rPr>
          <w:rFonts w:ascii="Times New Roman" w:hAnsi="Times New Roman" w:cs="Arial"/>
          <w:sz w:val="24"/>
          <w:szCs w:val="24"/>
        </w:rPr>
        <w:t xml:space="preserve">Para el año 2010, en las comunidades ubicadas a la vera de </w:t>
      </w:r>
      <w:r w:rsidR="0001465B" w:rsidRPr="00C577B2">
        <w:rPr>
          <w:rFonts w:ascii="Times New Roman" w:hAnsi="Times New Roman" w:cs="Arial"/>
          <w:sz w:val="24"/>
          <w:szCs w:val="24"/>
        </w:rPr>
        <w:t xml:space="preserve">la laguna Tecomate </w:t>
      </w:r>
      <w:r w:rsidRPr="00C577B2">
        <w:rPr>
          <w:rFonts w:ascii="Times New Roman" w:hAnsi="Times New Roman" w:cs="Arial"/>
          <w:sz w:val="24"/>
          <w:szCs w:val="24"/>
        </w:rPr>
        <w:t>estaban</w:t>
      </w:r>
      <w:r w:rsidR="00A221F8" w:rsidRPr="00C577B2">
        <w:rPr>
          <w:rFonts w:ascii="Times New Roman" w:hAnsi="Times New Roman" w:cs="Arial"/>
          <w:sz w:val="24"/>
          <w:szCs w:val="24"/>
        </w:rPr>
        <w:t xml:space="preserve"> asentados 844 habitantes:</w:t>
      </w:r>
      <w:r w:rsidR="0001465B" w:rsidRPr="00C577B2">
        <w:rPr>
          <w:rFonts w:ascii="Times New Roman" w:hAnsi="Times New Roman" w:cs="Arial"/>
          <w:sz w:val="24"/>
          <w:szCs w:val="24"/>
        </w:rPr>
        <w:t xml:space="preserve"> Tecomate Pesquerías </w:t>
      </w:r>
      <w:r w:rsidR="00A221F8" w:rsidRPr="00C577B2">
        <w:rPr>
          <w:rFonts w:ascii="Times New Roman" w:hAnsi="Times New Roman" w:cs="Arial"/>
          <w:sz w:val="24"/>
          <w:szCs w:val="24"/>
        </w:rPr>
        <w:t>tenía 68</w:t>
      </w:r>
      <w:r w:rsidR="00245525">
        <w:rPr>
          <w:rFonts w:ascii="Times New Roman" w:hAnsi="Times New Roman" w:cs="Arial"/>
          <w:sz w:val="24"/>
          <w:szCs w:val="24"/>
        </w:rPr>
        <w:t xml:space="preserve"> </w:t>
      </w:r>
      <w:r w:rsidR="00A221F8" w:rsidRPr="00C577B2">
        <w:rPr>
          <w:rFonts w:ascii="Times New Roman" w:hAnsi="Times New Roman" w:cs="Arial"/>
          <w:sz w:val="24"/>
          <w:szCs w:val="24"/>
        </w:rPr>
        <w:t>%,</w:t>
      </w:r>
      <w:r w:rsidR="0001465B" w:rsidRPr="00C577B2">
        <w:rPr>
          <w:rFonts w:ascii="Times New Roman" w:hAnsi="Times New Roman" w:cs="Arial"/>
          <w:sz w:val="24"/>
          <w:szCs w:val="24"/>
        </w:rPr>
        <w:t xml:space="preserve"> La</w:t>
      </w:r>
      <w:r w:rsidR="00A221F8" w:rsidRPr="00C577B2">
        <w:rPr>
          <w:rFonts w:ascii="Times New Roman" w:hAnsi="Times New Roman" w:cs="Arial"/>
          <w:sz w:val="24"/>
          <w:szCs w:val="24"/>
        </w:rPr>
        <w:t>s</w:t>
      </w:r>
      <w:r w:rsidR="0001465B" w:rsidRPr="00C577B2">
        <w:rPr>
          <w:rFonts w:ascii="Times New Roman" w:hAnsi="Times New Roman" w:cs="Arial"/>
          <w:sz w:val="24"/>
          <w:szCs w:val="24"/>
        </w:rPr>
        <w:t xml:space="preserve"> Ramaditas </w:t>
      </w:r>
      <w:r w:rsidR="00A221F8" w:rsidRPr="00C577B2">
        <w:rPr>
          <w:rFonts w:ascii="Times New Roman" w:hAnsi="Times New Roman" w:cs="Arial"/>
          <w:sz w:val="24"/>
          <w:szCs w:val="24"/>
        </w:rPr>
        <w:t>18</w:t>
      </w:r>
      <w:r w:rsidR="00245525">
        <w:rPr>
          <w:rFonts w:ascii="Times New Roman" w:hAnsi="Times New Roman" w:cs="Arial"/>
          <w:sz w:val="24"/>
          <w:szCs w:val="24"/>
        </w:rPr>
        <w:t xml:space="preserve"> </w:t>
      </w:r>
      <w:r w:rsidR="0001465B" w:rsidRPr="00C577B2">
        <w:rPr>
          <w:rFonts w:ascii="Times New Roman" w:hAnsi="Times New Roman" w:cs="Arial"/>
          <w:sz w:val="24"/>
          <w:szCs w:val="24"/>
        </w:rPr>
        <w:t>% y Cerro de la Pesquería 14</w:t>
      </w:r>
      <w:r w:rsidR="00245525">
        <w:rPr>
          <w:rFonts w:ascii="Times New Roman" w:hAnsi="Times New Roman" w:cs="Arial"/>
          <w:sz w:val="24"/>
          <w:szCs w:val="24"/>
        </w:rPr>
        <w:t xml:space="preserve"> </w:t>
      </w:r>
      <w:r w:rsidR="00244B56" w:rsidRPr="00C577B2">
        <w:rPr>
          <w:rFonts w:ascii="Times New Roman" w:hAnsi="Times New Roman" w:cs="Arial"/>
          <w:sz w:val="24"/>
          <w:szCs w:val="24"/>
        </w:rPr>
        <w:t xml:space="preserve">% de </w:t>
      </w:r>
      <w:r w:rsidR="00E23A77">
        <w:rPr>
          <w:rFonts w:ascii="Times New Roman" w:hAnsi="Times New Roman" w:cs="Arial"/>
          <w:sz w:val="24"/>
          <w:szCs w:val="24"/>
        </w:rPr>
        <w:t xml:space="preserve">dicha </w:t>
      </w:r>
      <w:r w:rsidR="00244B56" w:rsidRPr="00C577B2">
        <w:rPr>
          <w:rFonts w:ascii="Times New Roman" w:hAnsi="Times New Roman" w:cs="Arial"/>
          <w:sz w:val="24"/>
          <w:szCs w:val="24"/>
        </w:rPr>
        <w:t xml:space="preserve">población. Son localidades pequeñas que </w:t>
      </w:r>
      <w:r w:rsidR="00A221F8" w:rsidRPr="00C577B2">
        <w:rPr>
          <w:rFonts w:ascii="Times New Roman" w:hAnsi="Times New Roman" w:cs="Arial"/>
          <w:sz w:val="24"/>
          <w:szCs w:val="24"/>
        </w:rPr>
        <w:t>entre los años de 1970 y 2010, en su conjunto tuvieron un crecimiento neto de población de 53 habitantes</w:t>
      </w:r>
      <w:r w:rsidR="00E23A77">
        <w:rPr>
          <w:rFonts w:ascii="Times New Roman" w:hAnsi="Times New Roman" w:cs="Arial"/>
          <w:sz w:val="24"/>
          <w:szCs w:val="24"/>
        </w:rPr>
        <w:t>. D</w:t>
      </w:r>
      <w:r w:rsidR="00A221F8" w:rsidRPr="00C577B2">
        <w:rPr>
          <w:rFonts w:ascii="Times New Roman" w:hAnsi="Times New Roman" w:cs="Arial"/>
          <w:sz w:val="24"/>
          <w:szCs w:val="24"/>
        </w:rPr>
        <w:t>estaca el caso de la comunidad de Cerro de la Pesquería</w:t>
      </w:r>
      <w:r w:rsidR="00E23A77">
        <w:rPr>
          <w:rFonts w:ascii="Times New Roman" w:hAnsi="Times New Roman" w:cs="Arial"/>
          <w:sz w:val="24"/>
          <w:szCs w:val="24"/>
        </w:rPr>
        <w:t>, que tuvo</w:t>
      </w:r>
      <w:r w:rsidR="00A221F8" w:rsidRPr="00C577B2">
        <w:rPr>
          <w:rFonts w:ascii="Times New Roman" w:hAnsi="Times New Roman" w:cs="Arial"/>
          <w:sz w:val="24"/>
          <w:szCs w:val="24"/>
        </w:rPr>
        <w:t xml:space="preserve"> un decrecimiento neto de 49 habitantes, </w:t>
      </w:r>
      <w:r w:rsidR="00E23A77">
        <w:rPr>
          <w:rFonts w:ascii="Times New Roman" w:hAnsi="Times New Roman" w:cs="Arial"/>
          <w:sz w:val="24"/>
          <w:szCs w:val="24"/>
        </w:rPr>
        <w:t>aunque en</w:t>
      </w:r>
      <w:r w:rsidR="00A221F8" w:rsidRPr="00C577B2">
        <w:rPr>
          <w:rFonts w:ascii="Times New Roman" w:hAnsi="Times New Roman" w:cs="Arial"/>
          <w:sz w:val="24"/>
          <w:szCs w:val="24"/>
        </w:rPr>
        <w:t xml:space="preserve"> </w:t>
      </w:r>
      <w:r w:rsidR="00A221F8" w:rsidRPr="00C577B2">
        <w:rPr>
          <w:rFonts w:ascii="Times New Roman" w:hAnsi="Times New Roman" w:cs="Arial"/>
          <w:sz w:val="24"/>
          <w:szCs w:val="24"/>
        </w:rPr>
        <w:lastRenderedPageBreak/>
        <w:t xml:space="preserve">su conjunto muestran un comportamiento poblacional propio de </w:t>
      </w:r>
      <w:r w:rsidR="00244B56" w:rsidRPr="00C577B2">
        <w:rPr>
          <w:rFonts w:ascii="Times New Roman" w:hAnsi="Times New Roman" w:cs="Arial"/>
          <w:sz w:val="24"/>
          <w:szCs w:val="24"/>
        </w:rPr>
        <w:t>toda comunidad rural</w:t>
      </w:r>
      <w:r w:rsidR="00A221F8" w:rsidRPr="00C577B2">
        <w:rPr>
          <w:rFonts w:ascii="Times New Roman" w:hAnsi="Times New Roman" w:cs="Arial"/>
          <w:sz w:val="24"/>
          <w:szCs w:val="24"/>
        </w:rPr>
        <w:t xml:space="preserve">. </w:t>
      </w:r>
      <w:r w:rsidR="001F5960" w:rsidRPr="00C577B2">
        <w:rPr>
          <w:rFonts w:ascii="Times New Roman" w:hAnsi="Times New Roman" w:cs="Arial"/>
          <w:sz w:val="24"/>
          <w:szCs w:val="24"/>
        </w:rPr>
        <w:t xml:space="preserve">Según INEGI </w:t>
      </w:r>
      <w:r w:rsidR="00A221F8" w:rsidRPr="00C577B2">
        <w:rPr>
          <w:rFonts w:ascii="Times New Roman" w:hAnsi="Times New Roman" w:cs="Arial"/>
          <w:sz w:val="24"/>
          <w:szCs w:val="24"/>
        </w:rPr>
        <w:t>(</w:t>
      </w:r>
      <w:r w:rsidR="001F5960" w:rsidRPr="00C577B2">
        <w:rPr>
          <w:rFonts w:ascii="Times New Roman" w:hAnsi="Times New Roman" w:cs="Arial"/>
          <w:sz w:val="24"/>
          <w:szCs w:val="24"/>
        </w:rPr>
        <w:t>2011</w:t>
      </w:r>
      <w:r w:rsidR="00A221F8" w:rsidRPr="00C577B2">
        <w:rPr>
          <w:rFonts w:ascii="Times New Roman" w:hAnsi="Times New Roman" w:cs="Arial"/>
          <w:sz w:val="24"/>
          <w:szCs w:val="24"/>
        </w:rPr>
        <w:t>)</w:t>
      </w:r>
      <w:r w:rsidR="001F5960" w:rsidRPr="00C577B2">
        <w:rPr>
          <w:rFonts w:ascii="Times New Roman" w:hAnsi="Times New Roman" w:cs="Arial"/>
          <w:sz w:val="24"/>
          <w:szCs w:val="24"/>
        </w:rPr>
        <w:t xml:space="preserve">, </w:t>
      </w:r>
      <w:r w:rsidR="00244B56" w:rsidRPr="00C577B2">
        <w:rPr>
          <w:rFonts w:ascii="Times New Roman" w:hAnsi="Times New Roman" w:cs="Arial"/>
          <w:sz w:val="24"/>
          <w:szCs w:val="24"/>
        </w:rPr>
        <w:t>la P</w:t>
      </w:r>
      <w:r w:rsidR="001F5960" w:rsidRPr="00C577B2">
        <w:rPr>
          <w:rFonts w:ascii="Times New Roman" w:hAnsi="Times New Roman" w:cs="Arial"/>
          <w:sz w:val="24"/>
          <w:szCs w:val="24"/>
        </w:rPr>
        <w:t xml:space="preserve">EA ocupada en estas localidades estaba entre el rango de </w:t>
      </w:r>
      <w:r w:rsidR="004B34FA" w:rsidRPr="00C577B2">
        <w:rPr>
          <w:rFonts w:ascii="Times New Roman" w:hAnsi="Times New Roman" w:cs="Arial"/>
          <w:sz w:val="24"/>
          <w:szCs w:val="24"/>
        </w:rPr>
        <w:t>32.89</w:t>
      </w:r>
      <w:r w:rsidR="00245525">
        <w:rPr>
          <w:rFonts w:ascii="Times New Roman" w:hAnsi="Times New Roman" w:cs="Arial"/>
          <w:sz w:val="24"/>
          <w:szCs w:val="24"/>
        </w:rPr>
        <w:t xml:space="preserve"> </w:t>
      </w:r>
      <w:r w:rsidR="001F5960" w:rsidRPr="00C577B2">
        <w:rPr>
          <w:rFonts w:ascii="Times New Roman" w:hAnsi="Times New Roman" w:cs="Arial"/>
          <w:sz w:val="24"/>
          <w:szCs w:val="24"/>
        </w:rPr>
        <w:t>%</w:t>
      </w:r>
      <w:r w:rsidR="00244B56" w:rsidRPr="00C577B2">
        <w:rPr>
          <w:rFonts w:ascii="Times New Roman" w:hAnsi="Times New Roman" w:cs="Arial"/>
          <w:sz w:val="24"/>
          <w:szCs w:val="24"/>
        </w:rPr>
        <w:t xml:space="preserve"> a </w:t>
      </w:r>
      <w:r w:rsidR="004B34FA" w:rsidRPr="00C577B2">
        <w:rPr>
          <w:rFonts w:ascii="Times New Roman" w:hAnsi="Times New Roman" w:cs="Arial"/>
          <w:sz w:val="24"/>
          <w:szCs w:val="24"/>
        </w:rPr>
        <w:t>34.21</w:t>
      </w:r>
      <w:r w:rsidR="00245525">
        <w:rPr>
          <w:rFonts w:ascii="Times New Roman" w:hAnsi="Times New Roman" w:cs="Arial"/>
          <w:sz w:val="24"/>
          <w:szCs w:val="24"/>
        </w:rPr>
        <w:t xml:space="preserve"> </w:t>
      </w:r>
      <w:r w:rsidR="001F5960" w:rsidRPr="00C577B2">
        <w:rPr>
          <w:rFonts w:ascii="Times New Roman" w:hAnsi="Times New Roman" w:cs="Arial"/>
          <w:sz w:val="24"/>
          <w:szCs w:val="24"/>
        </w:rPr>
        <w:t>% con relación a la población total</w:t>
      </w:r>
      <w:r w:rsidR="004B34FA" w:rsidRPr="00C577B2">
        <w:rPr>
          <w:rFonts w:ascii="Times New Roman" w:hAnsi="Times New Roman" w:cs="Arial"/>
          <w:sz w:val="24"/>
          <w:szCs w:val="24"/>
        </w:rPr>
        <w:t>, y considerando que toda la PEA estaba ocupada, esto se puede tomar también como el rango del índice de dependencia económica; sin embargo, no se debe perder de vi</w:t>
      </w:r>
      <w:r w:rsidR="00E23A77">
        <w:rPr>
          <w:rFonts w:ascii="Times New Roman" w:hAnsi="Times New Roman" w:cs="Arial"/>
          <w:sz w:val="24"/>
          <w:szCs w:val="24"/>
        </w:rPr>
        <w:t>s</w:t>
      </w:r>
      <w:r w:rsidR="004B34FA" w:rsidRPr="00C577B2">
        <w:rPr>
          <w:rFonts w:ascii="Times New Roman" w:hAnsi="Times New Roman" w:cs="Arial"/>
          <w:sz w:val="24"/>
          <w:szCs w:val="24"/>
        </w:rPr>
        <w:t xml:space="preserve">ta </w:t>
      </w:r>
      <w:r w:rsidR="000044EA" w:rsidRPr="00C577B2">
        <w:rPr>
          <w:rFonts w:ascii="Times New Roman" w:hAnsi="Times New Roman" w:cs="Arial"/>
          <w:sz w:val="24"/>
          <w:szCs w:val="24"/>
        </w:rPr>
        <w:t>que la PEA</w:t>
      </w:r>
      <w:r w:rsidR="00DC6392" w:rsidRPr="00C577B2">
        <w:rPr>
          <w:rFonts w:ascii="Times New Roman" w:hAnsi="Times New Roman" w:cs="Arial"/>
          <w:sz w:val="24"/>
          <w:szCs w:val="24"/>
        </w:rPr>
        <w:t xml:space="preserve"> ocupada</w:t>
      </w:r>
      <w:r w:rsidR="004B34FA" w:rsidRPr="00C577B2">
        <w:rPr>
          <w:rFonts w:ascii="Times New Roman" w:hAnsi="Times New Roman" w:cs="Arial"/>
          <w:sz w:val="24"/>
          <w:szCs w:val="24"/>
        </w:rPr>
        <w:t xml:space="preserve"> en las tres comunidades mayoritariamente desempeña actividades de </w:t>
      </w:r>
      <w:r w:rsidR="00DC6392" w:rsidRPr="00C577B2">
        <w:rPr>
          <w:rFonts w:ascii="Times New Roman" w:hAnsi="Times New Roman" w:cs="Arial"/>
          <w:sz w:val="24"/>
          <w:szCs w:val="24"/>
        </w:rPr>
        <w:t xml:space="preserve">autoempleo </w:t>
      </w:r>
      <w:r w:rsidR="001F5960" w:rsidRPr="00C577B2">
        <w:rPr>
          <w:rFonts w:ascii="Times New Roman" w:hAnsi="Times New Roman" w:cs="Arial"/>
          <w:sz w:val="24"/>
          <w:szCs w:val="24"/>
        </w:rPr>
        <w:t>en el sector primario</w:t>
      </w:r>
      <w:r w:rsidR="00DC6392" w:rsidRPr="00C577B2">
        <w:rPr>
          <w:rFonts w:ascii="Times New Roman" w:hAnsi="Times New Roman" w:cs="Arial"/>
          <w:sz w:val="24"/>
          <w:szCs w:val="24"/>
        </w:rPr>
        <w:t xml:space="preserve"> (agricultura y pesca)</w:t>
      </w:r>
      <w:r w:rsidR="000044EA" w:rsidRPr="00C577B2">
        <w:rPr>
          <w:rFonts w:ascii="Times New Roman" w:hAnsi="Times New Roman" w:cs="Arial"/>
          <w:sz w:val="24"/>
          <w:szCs w:val="24"/>
        </w:rPr>
        <w:t>.</w:t>
      </w:r>
    </w:p>
    <w:p w14:paraId="13D125FC" w14:textId="30387858" w:rsidR="00903D9C" w:rsidRPr="00BB73E1" w:rsidRDefault="00903D9C" w:rsidP="00BB73E1">
      <w:pPr>
        <w:spacing w:after="0" w:line="360" w:lineRule="auto"/>
        <w:jc w:val="both"/>
        <w:rPr>
          <w:rFonts w:ascii="Times New Roman" w:hAnsi="Times New Roman" w:cs="Arial"/>
          <w:color w:val="000000"/>
          <w:sz w:val="24"/>
          <w:szCs w:val="24"/>
        </w:rPr>
      </w:pPr>
      <w:r w:rsidRPr="00C577B2">
        <w:rPr>
          <w:rFonts w:ascii="Times New Roman" w:hAnsi="Times New Roman" w:cs="Arial"/>
          <w:color w:val="000000"/>
          <w:sz w:val="24"/>
          <w:szCs w:val="24"/>
        </w:rPr>
        <w:t xml:space="preserve">El concepto de ingreso está muy relacionado con el de salario y puede entenderse de </w:t>
      </w:r>
      <w:r w:rsidR="00C5387C" w:rsidRPr="00C577B2">
        <w:rPr>
          <w:rFonts w:ascii="Times New Roman" w:hAnsi="Times New Roman" w:cs="Arial"/>
          <w:color w:val="000000"/>
          <w:sz w:val="24"/>
          <w:szCs w:val="24"/>
        </w:rPr>
        <w:t xml:space="preserve">diferentes </w:t>
      </w:r>
      <w:r w:rsidRPr="00C577B2">
        <w:rPr>
          <w:rFonts w:ascii="Times New Roman" w:hAnsi="Times New Roman" w:cs="Arial"/>
          <w:color w:val="000000"/>
          <w:sz w:val="24"/>
          <w:szCs w:val="24"/>
        </w:rPr>
        <w:t>maneras</w:t>
      </w:r>
      <w:r w:rsidR="00C5387C" w:rsidRPr="00C577B2">
        <w:rPr>
          <w:rFonts w:ascii="Times New Roman" w:hAnsi="Times New Roman" w:cs="Arial"/>
          <w:color w:val="000000"/>
          <w:sz w:val="24"/>
          <w:szCs w:val="24"/>
        </w:rPr>
        <w:t>:</w:t>
      </w:r>
      <w:r w:rsidRPr="00C577B2">
        <w:rPr>
          <w:rFonts w:ascii="Times New Roman" w:hAnsi="Times New Roman" w:cs="Arial"/>
          <w:color w:val="000000"/>
          <w:sz w:val="24"/>
          <w:szCs w:val="24"/>
        </w:rPr>
        <w:t xml:space="preserve"> </w:t>
      </w:r>
      <w:r w:rsidR="00C5387C" w:rsidRPr="00C577B2">
        <w:rPr>
          <w:rFonts w:ascii="Times New Roman" w:hAnsi="Times New Roman" w:cs="Arial"/>
          <w:color w:val="000000"/>
          <w:sz w:val="24"/>
          <w:szCs w:val="24"/>
        </w:rPr>
        <w:t>como un precio o</w:t>
      </w:r>
      <w:r w:rsidRPr="00C577B2">
        <w:rPr>
          <w:rFonts w:ascii="Times New Roman" w:hAnsi="Times New Roman" w:cs="Arial"/>
          <w:color w:val="000000"/>
          <w:sz w:val="24"/>
          <w:szCs w:val="24"/>
        </w:rPr>
        <w:t xml:space="preserve"> como una entrada de capital, por ser un honorario por un trabajo prestado</w:t>
      </w:r>
      <w:r w:rsidR="00C5387C" w:rsidRPr="00C577B2">
        <w:rPr>
          <w:rFonts w:ascii="Times New Roman" w:hAnsi="Times New Roman" w:cs="Arial"/>
          <w:color w:val="000000"/>
          <w:sz w:val="24"/>
          <w:szCs w:val="24"/>
        </w:rPr>
        <w:t xml:space="preserve">; así </w:t>
      </w:r>
      <w:r w:rsidRPr="00C577B2">
        <w:rPr>
          <w:rFonts w:ascii="Times New Roman" w:hAnsi="Times New Roman" w:cs="Arial"/>
          <w:color w:val="000000"/>
          <w:sz w:val="24"/>
          <w:szCs w:val="24"/>
        </w:rPr>
        <w:t xml:space="preserve">como un costo, dado que es una remuneración de un factor de producción.  Sin embargo, el concepto de salario ha evolucionado con el progreso y hoy constituye uno de los problemas más complejos </w:t>
      </w:r>
      <w:r w:rsidR="00C5387C" w:rsidRPr="00C577B2">
        <w:rPr>
          <w:rFonts w:ascii="Times New Roman" w:hAnsi="Times New Roman" w:cs="Arial"/>
          <w:color w:val="000000"/>
          <w:sz w:val="24"/>
          <w:szCs w:val="24"/>
        </w:rPr>
        <w:t xml:space="preserve">para el análisis </w:t>
      </w:r>
      <w:r w:rsidRPr="00C577B2">
        <w:rPr>
          <w:rFonts w:ascii="Times New Roman" w:hAnsi="Times New Roman" w:cs="Arial"/>
          <w:color w:val="000000"/>
          <w:sz w:val="24"/>
          <w:szCs w:val="24"/>
        </w:rPr>
        <w:t xml:space="preserve">de la organización económica y social de los pueblos. Los desequilibrios </w:t>
      </w:r>
      <w:r w:rsidR="00C5387C" w:rsidRPr="00C577B2">
        <w:rPr>
          <w:rFonts w:ascii="Times New Roman" w:hAnsi="Times New Roman" w:cs="Arial"/>
          <w:color w:val="000000"/>
          <w:sz w:val="24"/>
          <w:szCs w:val="24"/>
        </w:rPr>
        <w:t>en</w:t>
      </w:r>
      <w:r w:rsidRPr="00C577B2">
        <w:rPr>
          <w:rFonts w:ascii="Times New Roman" w:hAnsi="Times New Roman" w:cs="Arial"/>
          <w:color w:val="000000"/>
          <w:sz w:val="24"/>
          <w:szCs w:val="24"/>
        </w:rPr>
        <w:t xml:space="preserve"> salarios </w:t>
      </w:r>
      <w:r w:rsidR="00BD00C7" w:rsidRPr="00C577B2">
        <w:rPr>
          <w:rFonts w:ascii="Times New Roman" w:hAnsi="Times New Roman" w:cs="Arial"/>
          <w:color w:val="000000"/>
          <w:sz w:val="24"/>
          <w:szCs w:val="24"/>
        </w:rPr>
        <w:t xml:space="preserve">son capaces de provocar movilización social, porque los ingresos </w:t>
      </w:r>
      <w:r w:rsidR="00C5387C" w:rsidRPr="00C577B2">
        <w:rPr>
          <w:rFonts w:ascii="Times New Roman" w:hAnsi="Times New Roman" w:cs="Arial"/>
          <w:color w:val="000000"/>
          <w:sz w:val="24"/>
          <w:szCs w:val="24"/>
        </w:rPr>
        <w:t xml:space="preserve">son dispares, y para la mayoría de la población </w:t>
      </w:r>
      <w:r w:rsidR="00BD00C7" w:rsidRPr="00C577B2">
        <w:rPr>
          <w:rFonts w:ascii="Times New Roman" w:hAnsi="Times New Roman" w:cs="Arial"/>
          <w:color w:val="000000"/>
          <w:sz w:val="24"/>
          <w:szCs w:val="24"/>
        </w:rPr>
        <w:t xml:space="preserve">son </w:t>
      </w:r>
      <w:r w:rsidR="00C5387C" w:rsidRPr="00C577B2">
        <w:rPr>
          <w:rFonts w:ascii="Times New Roman" w:hAnsi="Times New Roman" w:cs="Arial"/>
          <w:color w:val="000000"/>
          <w:sz w:val="24"/>
          <w:szCs w:val="24"/>
        </w:rPr>
        <w:t>in</w:t>
      </w:r>
      <w:r w:rsidR="00BD00C7" w:rsidRPr="00C577B2">
        <w:rPr>
          <w:rFonts w:ascii="Times New Roman" w:hAnsi="Times New Roman" w:cs="Arial"/>
          <w:color w:val="000000"/>
          <w:sz w:val="24"/>
          <w:szCs w:val="24"/>
        </w:rPr>
        <w:t>suficientes y el empleo es escaso</w:t>
      </w:r>
      <w:r w:rsidR="00C5387C" w:rsidRPr="00C577B2">
        <w:rPr>
          <w:rFonts w:ascii="Times New Roman" w:hAnsi="Times New Roman" w:cs="Arial"/>
          <w:color w:val="000000"/>
          <w:sz w:val="24"/>
          <w:szCs w:val="24"/>
        </w:rPr>
        <w:t>, propiciando el desarrollo de las actividades informales</w:t>
      </w:r>
      <w:r w:rsidR="00BD00C7" w:rsidRPr="00C577B2">
        <w:rPr>
          <w:rFonts w:ascii="Times New Roman" w:hAnsi="Times New Roman" w:cs="Arial"/>
          <w:color w:val="000000"/>
          <w:sz w:val="24"/>
          <w:szCs w:val="24"/>
        </w:rPr>
        <w:t xml:space="preserve">. </w:t>
      </w:r>
    </w:p>
    <w:p w14:paraId="0EB90727" w14:textId="613DB95F" w:rsidR="00903D9C" w:rsidRPr="00BB73E1" w:rsidRDefault="00903D9C" w:rsidP="003B435B">
      <w:pPr>
        <w:spacing w:after="0" w:line="360" w:lineRule="auto"/>
        <w:jc w:val="both"/>
        <w:rPr>
          <w:rFonts w:ascii="Times New Roman" w:hAnsi="Times New Roman" w:cs="Arial"/>
          <w:strike/>
          <w:color w:val="548DD4"/>
          <w:sz w:val="24"/>
          <w:szCs w:val="24"/>
        </w:rPr>
      </w:pPr>
      <w:r w:rsidRPr="00C577B2">
        <w:rPr>
          <w:rFonts w:ascii="Times New Roman" w:hAnsi="Times New Roman" w:cs="Arial"/>
          <w:color w:val="000000"/>
          <w:sz w:val="24"/>
          <w:szCs w:val="24"/>
        </w:rPr>
        <w:t xml:space="preserve">A </w:t>
      </w:r>
      <w:r w:rsidR="008D60DC">
        <w:rPr>
          <w:rFonts w:ascii="Times New Roman" w:hAnsi="Times New Roman" w:cs="Arial"/>
          <w:color w:val="000000"/>
          <w:sz w:val="24"/>
          <w:szCs w:val="24"/>
        </w:rPr>
        <w:t>lo largo del</w:t>
      </w:r>
      <w:r w:rsidRPr="00C577B2">
        <w:rPr>
          <w:rFonts w:ascii="Times New Roman" w:hAnsi="Times New Roman" w:cs="Arial"/>
          <w:color w:val="000000"/>
          <w:sz w:val="24"/>
          <w:szCs w:val="24"/>
        </w:rPr>
        <w:t xml:space="preserve"> tiempo han surgido diferentes tesis alrededor de los salarios, cada una con sus aportaciones como: la teoría del Ingreso de Adam Smith, que considera los salarios dependientes de la riqueza. No obstante, el factor más importante se relaciona con </w:t>
      </w:r>
      <w:r w:rsidR="00D932DD" w:rsidRPr="00C577B2">
        <w:rPr>
          <w:rFonts w:ascii="Times New Roman" w:hAnsi="Times New Roman" w:cs="Arial"/>
          <w:color w:val="000000"/>
          <w:sz w:val="24"/>
          <w:szCs w:val="24"/>
        </w:rPr>
        <w:t xml:space="preserve">el hecho de que </w:t>
      </w:r>
      <w:r w:rsidRPr="00C577B2">
        <w:rPr>
          <w:rFonts w:ascii="Times New Roman" w:hAnsi="Times New Roman" w:cs="Arial"/>
          <w:color w:val="000000"/>
          <w:sz w:val="24"/>
          <w:szCs w:val="24"/>
        </w:rPr>
        <w:t xml:space="preserve">la elevación de los salarios no </w:t>
      </w:r>
      <w:r w:rsidR="00D932DD" w:rsidRPr="00C577B2">
        <w:rPr>
          <w:rFonts w:ascii="Times New Roman" w:hAnsi="Times New Roman" w:cs="Arial"/>
          <w:color w:val="000000"/>
          <w:sz w:val="24"/>
          <w:szCs w:val="24"/>
        </w:rPr>
        <w:t xml:space="preserve">necesariamente </w:t>
      </w:r>
      <w:r w:rsidRPr="00C577B2">
        <w:rPr>
          <w:rFonts w:ascii="Times New Roman" w:hAnsi="Times New Roman" w:cs="Arial"/>
          <w:color w:val="000000"/>
          <w:sz w:val="24"/>
          <w:szCs w:val="24"/>
        </w:rPr>
        <w:t xml:space="preserve">constituye </w:t>
      </w:r>
      <w:r w:rsidR="00D932DD" w:rsidRPr="00C577B2">
        <w:rPr>
          <w:rFonts w:ascii="Times New Roman" w:hAnsi="Times New Roman" w:cs="Arial"/>
          <w:color w:val="000000"/>
          <w:sz w:val="24"/>
          <w:szCs w:val="24"/>
        </w:rPr>
        <w:t xml:space="preserve">un incremento en </w:t>
      </w:r>
      <w:r w:rsidRPr="00C577B2">
        <w:rPr>
          <w:rFonts w:ascii="Times New Roman" w:hAnsi="Times New Roman" w:cs="Arial"/>
          <w:color w:val="000000"/>
          <w:sz w:val="24"/>
          <w:szCs w:val="24"/>
        </w:rPr>
        <w:t>la cuantía de la riqueza nacional, el continuo aumento de esa riqueza</w:t>
      </w:r>
      <w:r w:rsidR="00625CDE" w:rsidRPr="00C577B2">
        <w:rPr>
          <w:rFonts w:ascii="Times New Roman" w:hAnsi="Times New Roman" w:cs="Arial"/>
          <w:color w:val="000000"/>
          <w:sz w:val="24"/>
          <w:szCs w:val="24"/>
        </w:rPr>
        <w:t xml:space="preserve"> depende del incremento de la producción y de la venta de la misma, ya sea en el interior del país o de su exportación</w:t>
      </w:r>
      <w:r w:rsidR="00772B4A" w:rsidRPr="00C577B2">
        <w:rPr>
          <w:rFonts w:ascii="Times New Roman" w:hAnsi="Times New Roman" w:cs="Arial"/>
          <w:color w:val="000000"/>
          <w:sz w:val="24"/>
          <w:szCs w:val="24"/>
        </w:rPr>
        <w:t xml:space="preserve"> (Tsoulfidis, 2010</w:t>
      </w:r>
      <w:r w:rsidR="00245525">
        <w:rPr>
          <w:rFonts w:ascii="Times New Roman" w:hAnsi="Times New Roman" w:cs="Arial"/>
          <w:color w:val="000000"/>
          <w:sz w:val="24"/>
          <w:szCs w:val="24"/>
        </w:rPr>
        <w:t>, p.</w:t>
      </w:r>
      <w:r w:rsidR="009E65F5" w:rsidRPr="00C577B2">
        <w:rPr>
          <w:rFonts w:ascii="Times New Roman" w:hAnsi="Times New Roman" w:cs="Arial"/>
          <w:color w:val="000000"/>
          <w:sz w:val="24"/>
          <w:szCs w:val="24"/>
        </w:rPr>
        <w:t xml:space="preserve"> 26</w:t>
      </w:r>
      <w:r w:rsidR="00772B4A" w:rsidRPr="00C577B2">
        <w:rPr>
          <w:rFonts w:ascii="Times New Roman" w:hAnsi="Times New Roman" w:cs="Arial"/>
          <w:color w:val="000000"/>
          <w:sz w:val="24"/>
          <w:szCs w:val="24"/>
        </w:rPr>
        <w:t>)</w:t>
      </w:r>
      <w:r w:rsidR="009E65F5" w:rsidRPr="00C577B2">
        <w:rPr>
          <w:rFonts w:ascii="Times New Roman" w:hAnsi="Times New Roman" w:cs="Arial"/>
          <w:color w:val="000000"/>
          <w:sz w:val="24"/>
          <w:szCs w:val="24"/>
        </w:rPr>
        <w:t>.</w:t>
      </w:r>
    </w:p>
    <w:p w14:paraId="16AA4A73" w14:textId="350AEC9A" w:rsidR="00903D9C" w:rsidRPr="00BB73E1" w:rsidRDefault="00903D9C" w:rsidP="003B435B">
      <w:pPr>
        <w:spacing w:after="0" w:line="360" w:lineRule="auto"/>
        <w:jc w:val="both"/>
        <w:rPr>
          <w:rFonts w:ascii="Times New Roman" w:hAnsi="Times New Roman" w:cs="Arial"/>
          <w:color w:val="000000"/>
          <w:sz w:val="24"/>
          <w:szCs w:val="24"/>
        </w:rPr>
      </w:pPr>
      <w:r w:rsidRPr="00C577B2">
        <w:rPr>
          <w:rFonts w:ascii="Times New Roman" w:hAnsi="Times New Roman" w:cs="Arial"/>
          <w:color w:val="000000"/>
          <w:sz w:val="24"/>
          <w:szCs w:val="24"/>
        </w:rPr>
        <w:t>Por otro lado, el ingreso desempeña un papel muy importante</w:t>
      </w:r>
      <w:r w:rsidR="008D60DC">
        <w:rPr>
          <w:rFonts w:ascii="Times New Roman" w:hAnsi="Times New Roman" w:cs="Arial"/>
          <w:color w:val="000000"/>
          <w:sz w:val="24"/>
          <w:szCs w:val="24"/>
        </w:rPr>
        <w:t xml:space="preserve"> pues</w:t>
      </w:r>
      <w:r w:rsidRPr="00C577B2">
        <w:rPr>
          <w:rFonts w:ascii="Times New Roman" w:hAnsi="Times New Roman" w:cs="Arial"/>
          <w:color w:val="000000"/>
          <w:sz w:val="24"/>
          <w:szCs w:val="24"/>
        </w:rPr>
        <w:t xml:space="preserve"> </w:t>
      </w:r>
      <w:r w:rsidR="005A69C9" w:rsidRPr="00C577B2">
        <w:rPr>
          <w:rFonts w:ascii="Times New Roman" w:hAnsi="Times New Roman" w:cs="Arial"/>
          <w:color w:val="000000"/>
          <w:sz w:val="24"/>
          <w:szCs w:val="24"/>
        </w:rPr>
        <w:t xml:space="preserve">expresa cómo las familias definen sus estrategias de consumo a lo largo del tiempo, </w:t>
      </w:r>
      <w:r w:rsidRPr="00C577B2">
        <w:rPr>
          <w:rFonts w:ascii="Times New Roman" w:hAnsi="Times New Roman" w:cs="Arial"/>
          <w:color w:val="000000"/>
          <w:sz w:val="24"/>
          <w:szCs w:val="24"/>
        </w:rPr>
        <w:t xml:space="preserve">en la manera en que </w:t>
      </w:r>
      <w:r w:rsidR="005A69C9" w:rsidRPr="00C577B2">
        <w:rPr>
          <w:rFonts w:ascii="Times New Roman" w:hAnsi="Times New Roman" w:cs="Arial"/>
          <w:color w:val="000000"/>
          <w:sz w:val="24"/>
          <w:szCs w:val="24"/>
        </w:rPr>
        <w:t>dispone</w:t>
      </w:r>
      <w:r w:rsidR="008D60DC">
        <w:rPr>
          <w:rFonts w:ascii="Times New Roman" w:hAnsi="Times New Roman" w:cs="Arial"/>
          <w:color w:val="000000"/>
          <w:sz w:val="24"/>
          <w:szCs w:val="24"/>
        </w:rPr>
        <w:t>n</w:t>
      </w:r>
      <w:r w:rsidR="005A69C9" w:rsidRPr="00C577B2">
        <w:rPr>
          <w:rFonts w:ascii="Times New Roman" w:hAnsi="Times New Roman" w:cs="Arial"/>
          <w:color w:val="000000"/>
          <w:sz w:val="24"/>
          <w:szCs w:val="24"/>
        </w:rPr>
        <w:t xml:space="preserve"> su gasto</w:t>
      </w:r>
      <w:r w:rsidRPr="00C577B2">
        <w:rPr>
          <w:rFonts w:ascii="Times New Roman" w:hAnsi="Times New Roman" w:cs="Arial"/>
          <w:color w:val="000000"/>
          <w:sz w:val="24"/>
          <w:szCs w:val="24"/>
        </w:rPr>
        <w:t xml:space="preserve"> (Torres y Gasca, 2001). También</w:t>
      </w:r>
      <w:r w:rsidR="005A69C9" w:rsidRPr="00C577B2">
        <w:rPr>
          <w:rFonts w:ascii="Times New Roman" w:hAnsi="Times New Roman" w:cs="Arial"/>
          <w:color w:val="000000"/>
          <w:sz w:val="24"/>
          <w:szCs w:val="24"/>
        </w:rPr>
        <w:t>, ante situaciones de crisis</w:t>
      </w:r>
      <w:r w:rsidRPr="00C577B2">
        <w:rPr>
          <w:rFonts w:ascii="Times New Roman" w:hAnsi="Times New Roman" w:cs="Arial"/>
          <w:color w:val="000000"/>
          <w:sz w:val="24"/>
          <w:szCs w:val="24"/>
        </w:rPr>
        <w:t xml:space="preserve"> desarrolla habilidades para contrarrestar efectos por la pérdida de ingresos tal</w:t>
      </w:r>
      <w:r w:rsidR="005A69C9" w:rsidRPr="00C577B2">
        <w:rPr>
          <w:rFonts w:ascii="Times New Roman" w:hAnsi="Times New Roman" w:cs="Arial"/>
          <w:color w:val="000000"/>
          <w:sz w:val="24"/>
          <w:szCs w:val="24"/>
        </w:rPr>
        <w:t>es</w:t>
      </w:r>
      <w:r w:rsidRPr="00C577B2">
        <w:rPr>
          <w:rFonts w:ascii="Times New Roman" w:hAnsi="Times New Roman" w:cs="Arial"/>
          <w:color w:val="000000"/>
          <w:sz w:val="24"/>
          <w:szCs w:val="24"/>
        </w:rPr>
        <w:t xml:space="preserve"> como: usar más intensamente su fuerza de trabajo</w:t>
      </w:r>
      <w:r w:rsidR="005A69C9" w:rsidRPr="00C577B2">
        <w:rPr>
          <w:rFonts w:ascii="Times New Roman" w:hAnsi="Times New Roman" w:cs="Arial"/>
          <w:color w:val="000000"/>
          <w:sz w:val="24"/>
          <w:szCs w:val="24"/>
        </w:rPr>
        <w:t xml:space="preserve">, </w:t>
      </w:r>
      <w:r w:rsidRPr="00C577B2">
        <w:rPr>
          <w:rFonts w:ascii="Times New Roman" w:hAnsi="Times New Roman" w:cs="Arial"/>
          <w:color w:val="000000"/>
          <w:sz w:val="24"/>
          <w:szCs w:val="24"/>
        </w:rPr>
        <w:t xml:space="preserve">incrementar la jornada laboral e incorporar nuevos miembros de la familia </w:t>
      </w:r>
      <w:r w:rsidR="005A69C9" w:rsidRPr="00C577B2">
        <w:rPr>
          <w:rFonts w:ascii="Times New Roman" w:hAnsi="Times New Roman" w:cs="Arial"/>
          <w:color w:val="000000"/>
          <w:sz w:val="24"/>
          <w:szCs w:val="24"/>
        </w:rPr>
        <w:t>a las</w:t>
      </w:r>
      <w:r w:rsidRPr="00C577B2">
        <w:rPr>
          <w:rFonts w:ascii="Times New Roman" w:hAnsi="Times New Roman" w:cs="Arial"/>
          <w:color w:val="000000"/>
          <w:sz w:val="24"/>
          <w:szCs w:val="24"/>
        </w:rPr>
        <w:t xml:space="preserve"> actividades diversas. A la vez, introduce cambios en la estructura de su gasto de bienes no básicos y básicos. </w:t>
      </w:r>
    </w:p>
    <w:p w14:paraId="215BF590" w14:textId="3679177E" w:rsidR="00903D9C" w:rsidRPr="00C577B2" w:rsidRDefault="00903D9C" w:rsidP="003B435B">
      <w:pPr>
        <w:autoSpaceDE w:val="0"/>
        <w:autoSpaceDN w:val="0"/>
        <w:adjustRightInd w:val="0"/>
        <w:spacing w:after="0" w:line="360" w:lineRule="auto"/>
        <w:jc w:val="both"/>
        <w:rPr>
          <w:rFonts w:ascii="Times New Roman" w:hAnsi="Times New Roman" w:cs="Arial"/>
          <w:sz w:val="24"/>
          <w:szCs w:val="24"/>
        </w:rPr>
      </w:pPr>
      <w:r w:rsidRPr="00C577B2">
        <w:rPr>
          <w:rFonts w:ascii="Times New Roman" w:hAnsi="Times New Roman" w:cs="Arial"/>
          <w:sz w:val="24"/>
          <w:szCs w:val="24"/>
        </w:rPr>
        <w:t>Los distintos niveles de pobreza rural y urbana se asocian con los bajos ingresos</w:t>
      </w:r>
      <w:r w:rsidR="0084690C" w:rsidRPr="00C577B2">
        <w:rPr>
          <w:rFonts w:ascii="Times New Roman" w:hAnsi="Times New Roman" w:cs="Arial"/>
          <w:sz w:val="24"/>
          <w:szCs w:val="24"/>
        </w:rPr>
        <w:t xml:space="preserve">, lo que permite determinar </w:t>
      </w:r>
      <w:r w:rsidR="008D60DC">
        <w:rPr>
          <w:rFonts w:ascii="Times New Roman" w:hAnsi="Times New Roman" w:cs="Arial"/>
          <w:sz w:val="24"/>
          <w:szCs w:val="24"/>
        </w:rPr>
        <w:t>cuáles</w:t>
      </w:r>
      <w:r w:rsidR="0084690C" w:rsidRPr="00C577B2">
        <w:rPr>
          <w:rFonts w:ascii="Times New Roman" w:hAnsi="Times New Roman" w:cs="Arial"/>
          <w:sz w:val="24"/>
          <w:szCs w:val="24"/>
        </w:rPr>
        <w:t xml:space="preserve"> grupos de la población, así como su ubicación, se encuentran </w:t>
      </w:r>
      <w:r w:rsidR="00750716" w:rsidRPr="00C577B2">
        <w:rPr>
          <w:rFonts w:ascii="Times New Roman" w:hAnsi="Times New Roman" w:cs="Arial"/>
          <w:sz w:val="24"/>
          <w:szCs w:val="24"/>
        </w:rPr>
        <w:t xml:space="preserve">en situación de </w:t>
      </w:r>
      <w:r w:rsidRPr="00C577B2">
        <w:rPr>
          <w:rFonts w:ascii="Times New Roman" w:hAnsi="Times New Roman" w:cs="Arial"/>
          <w:sz w:val="24"/>
          <w:szCs w:val="24"/>
        </w:rPr>
        <w:t>vulnerab</w:t>
      </w:r>
      <w:r w:rsidR="00750716" w:rsidRPr="00C577B2">
        <w:rPr>
          <w:rFonts w:ascii="Times New Roman" w:hAnsi="Times New Roman" w:cs="Arial"/>
          <w:sz w:val="24"/>
          <w:szCs w:val="24"/>
        </w:rPr>
        <w:t>i</w:t>
      </w:r>
      <w:r w:rsidRPr="00C577B2">
        <w:rPr>
          <w:rFonts w:ascii="Times New Roman" w:hAnsi="Times New Roman" w:cs="Arial"/>
          <w:sz w:val="24"/>
          <w:szCs w:val="24"/>
        </w:rPr>
        <w:t>l</w:t>
      </w:r>
      <w:r w:rsidR="00750716" w:rsidRPr="00C577B2">
        <w:rPr>
          <w:rFonts w:ascii="Times New Roman" w:hAnsi="Times New Roman" w:cs="Arial"/>
          <w:sz w:val="24"/>
          <w:szCs w:val="24"/>
        </w:rPr>
        <w:t>idad, lo que se refleja</w:t>
      </w:r>
      <w:r w:rsidRPr="00C577B2">
        <w:rPr>
          <w:rFonts w:ascii="Times New Roman" w:hAnsi="Times New Roman" w:cs="Arial"/>
          <w:sz w:val="24"/>
          <w:szCs w:val="24"/>
        </w:rPr>
        <w:t xml:space="preserve"> en su nivel de bienestar. En el medio rural, la situación es preocupante</w:t>
      </w:r>
      <w:r w:rsidR="008D60DC">
        <w:rPr>
          <w:rFonts w:ascii="Times New Roman" w:hAnsi="Times New Roman" w:cs="Arial"/>
          <w:sz w:val="24"/>
          <w:szCs w:val="24"/>
        </w:rPr>
        <w:t xml:space="preserve"> ya que</w:t>
      </w:r>
      <w:r w:rsidR="00750716" w:rsidRPr="00C577B2">
        <w:rPr>
          <w:rFonts w:ascii="Times New Roman" w:hAnsi="Times New Roman" w:cs="Arial"/>
          <w:sz w:val="24"/>
          <w:szCs w:val="24"/>
        </w:rPr>
        <w:t xml:space="preserve"> s</w:t>
      </w:r>
      <w:r w:rsidRPr="00C577B2">
        <w:rPr>
          <w:rFonts w:ascii="Times New Roman" w:hAnsi="Times New Roman" w:cs="Arial"/>
          <w:sz w:val="24"/>
          <w:szCs w:val="24"/>
        </w:rPr>
        <w:t xml:space="preserve">e menciona que </w:t>
      </w:r>
      <w:r w:rsidR="00750716" w:rsidRPr="00C577B2">
        <w:rPr>
          <w:rFonts w:ascii="Times New Roman" w:hAnsi="Times New Roman" w:cs="Arial"/>
          <w:sz w:val="24"/>
          <w:szCs w:val="24"/>
        </w:rPr>
        <w:t>en México</w:t>
      </w:r>
      <w:r w:rsidRPr="00C577B2">
        <w:rPr>
          <w:rFonts w:ascii="Times New Roman" w:hAnsi="Times New Roman" w:cs="Arial"/>
          <w:sz w:val="24"/>
          <w:szCs w:val="24"/>
        </w:rPr>
        <w:t xml:space="preserve"> 80</w:t>
      </w:r>
      <w:r w:rsidR="00245525">
        <w:rPr>
          <w:rFonts w:ascii="Times New Roman" w:hAnsi="Times New Roman" w:cs="Arial"/>
          <w:sz w:val="24"/>
          <w:szCs w:val="24"/>
        </w:rPr>
        <w:t xml:space="preserve"> </w:t>
      </w:r>
      <w:r w:rsidRPr="00C577B2">
        <w:rPr>
          <w:rFonts w:ascii="Times New Roman" w:hAnsi="Times New Roman" w:cs="Arial"/>
          <w:sz w:val="24"/>
          <w:szCs w:val="24"/>
        </w:rPr>
        <w:t>% de la población no logra cubrir lo</w:t>
      </w:r>
      <w:r w:rsidR="008D60DC">
        <w:rPr>
          <w:rFonts w:ascii="Times New Roman" w:hAnsi="Times New Roman" w:cs="Arial"/>
          <w:sz w:val="24"/>
          <w:szCs w:val="24"/>
        </w:rPr>
        <w:t>s</w:t>
      </w:r>
      <w:r w:rsidRPr="00C577B2">
        <w:rPr>
          <w:rFonts w:ascii="Times New Roman" w:hAnsi="Times New Roman" w:cs="Arial"/>
          <w:sz w:val="24"/>
          <w:szCs w:val="24"/>
        </w:rPr>
        <w:t xml:space="preserve"> mínimos </w:t>
      </w:r>
      <w:r w:rsidRPr="00C577B2">
        <w:rPr>
          <w:rFonts w:ascii="Times New Roman" w:hAnsi="Times New Roman" w:cs="Arial"/>
          <w:sz w:val="24"/>
          <w:szCs w:val="24"/>
        </w:rPr>
        <w:lastRenderedPageBreak/>
        <w:t>alimentarios de acuerdo con las características de su ingreso</w:t>
      </w:r>
      <w:r w:rsidRPr="00C577B2">
        <w:rPr>
          <w:rFonts w:ascii="Times New Roman" w:hAnsi="Times New Roman" w:cs="Arial"/>
          <w:color w:val="000000" w:themeColor="text1"/>
          <w:sz w:val="24"/>
          <w:szCs w:val="24"/>
        </w:rPr>
        <w:t>;</w:t>
      </w:r>
      <w:r w:rsidRPr="00C577B2">
        <w:rPr>
          <w:rFonts w:ascii="Times New Roman" w:hAnsi="Times New Roman" w:cs="Arial"/>
          <w:sz w:val="24"/>
          <w:szCs w:val="24"/>
        </w:rPr>
        <w:t xml:space="preserve"> es población que desarrolla actividades </w:t>
      </w:r>
      <w:r w:rsidR="00750716" w:rsidRPr="00C577B2">
        <w:rPr>
          <w:rFonts w:ascii="Times New Roman" w:hAnsi="Times New Roman" w:cs="Arial"/>
          <w:sz w:val="24"/>
          <w:szCs w:val="24"/>
        </w:rPr>
        <w:t xml:space="preserve">de subsistencia </w:t>
      </w:r>
      <w:r w:rsidRPr="00C577B2">
        <w:rPr>
          <w:rFonts w:ascii="Times New Roman" w:hAnsi="Times New Roman" w:cs="Arial"/>
          <w:sz w:val="24"/>
          <w:szCs w:val="24"/>
        </w:rPr>
        <w:t xml:space="preserve">en el sector primario (agricultura, pesca), </w:t>
      </w:r>
      <w:r w:rsidR="00750716" w:rsidRPr="00C577B2">
        <w:rPr>
          <w:rFonts w:ascii="Times New Roman" w:hAnsi="Times New Roman" w:cs="Arial"/>
          <w:sz w:val="24"/>
          <w:szCs w:val="24"/>
        </w:rPr>
        <w:t xml:space="preserve">o que ha migrado y se ubica en las áreas periféricas de las ciudades grandes y medias, sin contar con empleo fijo, viviendo en condiciones de hacinamiento y en ocasiones de la caridad pública. </w:t>
      </w:r>
    </w:p>
    <w:p w14:paraId="5FE85839" w14:textId="7CCF357C" w:rsidR="00493529" w:rsidRPr="00C577B2" w:rsidRDefault="00750716" w:rsidP="003B435B">
      <w:pPr>
        <w:autoSpaceDE w:val="0"/>
        <w:autoSpaceDN w:val="0"/>
        <w:adjustRightInd w:val="0"/>
        <w:spacing w:after="0" w:line="360" w:lineRule="auto"/>
        <w:jc w:val="both"/>
        <w:rPr>
          <w:rFonts w:ascii="Times New Roman" w:hAnsi="Times New Roman" w:cs="Arial"/>
          <w:sz w:val="24"/>
          <w:szCs w:val="24"/>
        </w:rPr>
      </w:pPr>
      <w:r w:rsidRPr="00C577B2">
        <w:rPr>
          <w:rFonts w:ascii="Times New Roman" w:hAnsi="Times New Roman" w:cs="Arial"/>
          <w:sz w:val="24"/>
          <w:szCs w:val="24"/>
        </w:rPr>
        <w:t>En las localidades asentadas en los márgenes de la laguna de Tecomate, en promedio s</w:t>
      </w:r>
      <w:r w:rsidR="00245525">
        <w:rPr>
          <w:rFonts w:ascii="Times New Roman" w:hAnsi="Times New Roman" w:cs="Arial"/>
          <w:sz w:val="24"/>
          <w:szCs w:val="24"/>
        </w:rPr>
        <w:t>ó</w:t>
      </w:r>
      <w:r w:rsidRPr="00C577B2">
        <w:rPr>
          <w:rFonts w:ascii="Times New Roman" w:hAnsi="Times New Roman" w:cs="Arial"/>
          <w:sz w:val="24"/>
          <w:szCs w:val="24"/>
        </w:rPr>
        <w:t>lo 30</w:t>
      </w:r>
      <w:r w:rsidR="00245525">
        <w:rPr>
          <w:rFonts w:ascii="Times New Roman" w:hAnsi="Times New Roman" w:cs="Arial"/>
          <w:sz w:val="24"/>
          <w:szCs w:val="24"/>
        </w:rPr>
        <w:t xml:space="preserve"> </w:t>
      </w:r>
      <w:r w:rsidRPr="00C577B2">
        <w:rPr>
          <w:rFonts w:ascii="Times New Roman" w:hAnsi="Times New Roman" w:cs="Arial"/>
          <w:sz w:val="24"/>
          <w:szCs w:val="24"/>
        </w:rPr>
        <w:t xml:space="preserve">% de la PEA ocupada </w:t>
      </w:r>
      <w:r w:rsidR="00245525">
        <w:rPr>
          <w:rFonts w:ascii="Times New Roman" w:hAnsi="Times New Roman" w:cs="Arial"/>
          <w:sz w:val="24"/>
          <w:szCs w:val="24"/>
        </w:rPr>
        <w:t>percibe</w:t>
      </w:r>
      <w:r w:rsidRPr="00C577B2">
        <w:rPr>
          <w:rFonts w:ascii="Times New Roman" w:hAnsi="Times New Roman" w:cs="Arial"/>
          <w:sz w:val="24"/>
          <w:szCs w:val="24"/>
        </w:rPr>
        <w:t xml:space="preserve"> un salario, el resto no tiene empleo y desarrolla actividades de autoempleo o se traslada a San Marcos, la comunidad urbana más cercana, para ocuparse de manera temporal en actividades diversas. </w:t>
      </w:r>
      <w:r w:rsidR="00493529" w:rsidRPr="00C577B2">
        <w:rPr>
          <w:rFonts w:ascii="Times New Roman" w:hAnsi="Times New Roman" w:cs="Arial"/>
          <w:sz w:val="24"/>
          <w:szCs w:val="24"/>
        </w:rPr>
        <w:t>Algunos reciben apoyos económicos de los programas gubernamentales (empleo temporal, sesenta y más, madres solteras, jefa de familia)</w:t>
      </w:r>
      <w:r w:rsidRPr="00C577B2">
        <w:rPr>
          <w:rFonts w:ascii="Times New Roman" w:hAnsi="Times New Roman" w:cs="Arial"/>
          <w:sz w:val="24"/>
          <w:szCs w:val="24"/>
        </w:rPr>
        <w:t>, o de los migrantes que están en otras entidades o el extranjero</w:t>
      </w:r>
      <w:r w:rsidR="00493529" w:rsidRPr="00C577B2">
        <w:rPr>
          <w:rFonts w:ascii="Times New Roman" w:hAnsi="Times New Roman" w:cs="Arial"/>
          <w:sz w:val="24"/>
          <w:szCs w:val="24"/>
        </w:rPr>
        <w:t>. En estas localidades pesqueras</w:t>
      </w:r>
      <w:r w:rsidRPr="00C577B2">
        <w:rPr>
          <w:rFonts w:ascii="Times New Roman" w:hAnsi="Times New Roman" w:cs="Arial"/>
          <w:sz w:val="24"/>
          <w:szCs w:val="24"/>
        </w:rPr>
        <w:t>,</w:t>
      </w:r>
      <w:r w:rsidR="00493529" w:rsidRPr="00C577B2">
        <w:rPr>
          <w:rFonts w:ascii="Times New Roman" w:hAnsi="Times New Roman" w:cs="Arial"/>
          <w:sz w:val="24"/>
          <w:szCs w:val="24"/>
        </w:rPr>
        <w:t xml:space="preserve"> los ingresos están en función de la temporada de pesca y de los precios que asignan los intermediarios al producto de la captura. Sin duda, los ingresos de la población que se dedica a la pesca no son los más adecuados. Se requiere incentivar esta actividad para generar nuevas formas productivas y </w:t>
      </w:r>
      <w:r w:rsidRPr="00C577B2">
        <w:rPr>
          <w:rFonts w:ascii="Times New Roman" w:hAnsi="Times New Roman" w:cs="Arial"/>
          <w:sz w:val="24"/>
          <w:szCs w:val="24"/>
        </w:rPr>
        <w:t xml:space="preserve">de organización de los pescadores, con el propósito de que diversifiquen sus actividades y puedan </w:t>
      </w:r>
      <w:r w:rsidR="00493529" w:rsidRPr="00C577B2">
        <w:rPr>
          <w:rFonts w:ascii="Times New Roman" w:hAnsi="Times New Roman" w:cs="Arial"/>
          <w:sz w:val="24"/>
          <w:szCs w:val="24"/>
        </w:rPr>
        <w:t xml:space="preserve">obtener ingresos </w:t>
      </w:r>
      <w:r w:rsidRPr="00C577B2">
        <w:rPr>
          <w:rFonts w:ascii="Times New Roman" w:hAnsi="Times New Roman" w:cs="Arial"/>
          <w:sz w:val="24"/>
          <w:szCs w:val="24"/>
        </w:rPr>
        <w:t xml:space="preserve">complementarios </w:t>
      </w:r>
      <w:r w:rsidR="00493529" w:rsidRPr="00C577B2">
        <w:rPr>
          <w:rFonts w:ascii="Times New Roman" w:hAnsi="Times New Roman" w:cs="Arial"/>
          <w:sz w:val="24"/>
          <w:szCs w:val="24"/>
        </w:rPr>
        <w:t xml:space="preserve">que ayuden a paliar la pobreza en </w:t>
      </w:r>
      <w:r w:rsidR="008D60DC">
        <w:rPr>
          <w:rFonts w:ascii="Times New Roman" w:hAnsi="Times New Roman" w:cs="Arial"/>
          <w:sz w:val="24"/>
          <w:szCs w:val="24"/>
        </w:rPr>
        <w:t xml:space="preserve">la </w:t>
      </w:r>
      <w:r w:rsidR="00493529" w:rsidRPr="00C577B2">
        <w:rPr>
          <w:rFonts w:ascii="Times New Roman" w:hAnsi="Times New Roman" w:cs="Arial"/>
          <w:sz w:val="24"/>
          <w:szCs w:val="24"/>
        </w:rPr>
        <w:t>que viven</w:t>
      </w:r>
      <w:r w:rsidR="00A15D09" w:rsidRPr="00C577B2">
        <w:rPr>
          <w:rFonts w:ascii="Times New Roman" w:hAnsi="Times New Roman" w:cs="Arial"/>
          <w:sz w:val="24"/>
          <w:szCs w:val="24"/>
        </w:rPr>
        <w:t>.</w:t>
      </w:r>
      <w:r w:rsidR="00493529" w:rsidRPr="00C577B2">
        <w:rPr>
          <w:rFonts w:ascii="Times New Roman" w:hAnsi="Times New Roman" w:cs="Arial"/>
          <w:sz w:val="24"/>
          <w:szCs w:val="24"/>
        </w:rPr>
        <w:t xml:space="preserve">     </w:t>
      </w:r>
    </w:p>
    <w:p w14:paraId="3E628724" w14:textId="537A0FC0" w:rsidR="003B435B" w:rsidRPr="00C577B2" w:rsidRDefault="00903D9C" w:rsidP="004B243E">
      <w:pPr>
        <w:autoSpaceDE w:val="0"/>
        <w:autoSpaceDN w:val="0"/>
        <w:adjustRightInd w:val="0"/>
        <w:spacing w:after="0" w:line="360" w:lineRule="auto"/>
        <w:jc w:val="both"/>
        <w:rPr>
          <w:rFonts w:ascii="Times New Roman" w:hAnsi="Times New Roman" w:cs="Arial"/>
          <w:b/>
          <w:sz w:val="24"/>
          <w:szCs w:val="24"/>
        </w:rPr>
      </w:pPr>
      <w:r w:rsidRPr="00C577B2">
        <w:rPr>
          <w:rFonts w:ascii="Times New Roman" w:hAnsi="Times New Roman" w:cs="Arial"/>
          <w:sz w:val="24"/>
          <w:szCs w:val="24"/>
        </w:rPr>
        <w:t xml:space="preserve"> </w:t>
      </w:r>
    </w:p>
    <w:p w14:paraId="17FF476A" w14:textId="04A8F4BC" w:rsidR="007E6C0A" w:rsidRDefault="00966EA0" w:rsidP="00C82A8E">
      <w:pPr>
        <w:spacing w:after="0" w:line="360" w:lineRule="auto"/>
        <w:jc w:val="both"/>
        <w:rPr>
          <w:rFonts w:ascii="Times New Roman" w:hAnsi="Times New Roman" w:cs="Arial"/>
          <w:b/>
          <w:sz w:val="24"/>
          <w:szCs w:val="24"/>
        </w:rPr>
      </w:pPr>
      <w:r w:rsidRPr="00C577B2">
        <w:rPr>
          <w:rFonts w:ascii="Times New Roman" w:hAnsi="Times New Roman" w:cs="Arial"/>
          <w:b/>
          <w:sz w:val="24"/>
          <w:szCs w:val="24"/>
        </w:rPr>
        <w:t>Conclusiones</w:t>
      </w:r>
    </w:p>
    <w:p w14:paraId="3E579305" w14:textId="77777777" w:rsidR="00BB73E1" w:rsidRPr="00C82A8E" w:rsidRDefault="00BB73E1" w:rsidP="00C82A8E">
      <w:pPr>
        <w:spacing w:after="0" w:line="360" w:lineRule="auto"/>
        <w:jc w:val="both"/>
        <w:rPr>
          <w:rFonts w:ascii="Times New Roman" w:hAnsi="Times New Roman" w:cs="Arial"/>
          <w:b/>
          <w:sz w:val="24"/>
          <w:szCs w:val="24"/>
        </w:rPr>
      </w:pPr>
    </w:p>
    <w:p w14:paraId="159E4FD1" w14:textId="5F5CA091" w:rsidR="004B243E" w:rsidRDefault="007E6C0A" w:rsidP="003B435B">
      <w:pPr>
        <w:autoSpaceDE w:val="0"/>
        <w:autoSpaceDN w:val="0"/>
        <w:adjustRightInd w:val="0"/>
        <w:spacing w:after="0" w:line="360" w:lineRule="auto"/>
        <w:jc w:val="both"/>
        <w:rPr>
          <w:rFonts w:ascii="Times New Roman" w:hAnsi="Times New Roman" w:cs="Arial"/>
          <w:color w:val="000000"/>
          <w:sz w:val="24"/>
          <w:szCs w:val="24"/>
        </w:rPr>
      </w:pPr>
      <w:r w:rsidRPr="00C577B2">
        <w:rPr>
          <w:rFonts w:ascii="Times New Roman" w:hAnsi="Times New Roman" w:cs="Arial"/>
          <w:color w:val="000000"/>
          <w:sz w:val="24"/>
          <w:szCs w:val="24"/>
        </w:rPr>
        <w:t xml:space="preserve">En el caso de los habitantes de las localidades ubicadas a la vera de la </w:t>
      </w:r>
      <w:r w:rsidR="00E1135E" w:rsidRPr="00C577B2">
        <w:rPr>
          <w:rFonts w:ascii="Times New Roman" w:hAnsi="Times New Roman" w:cs="Arial"/>
          <w:color w:val="000000"/>
          <w:sz w:val="24"/>
          <w:szCs w:val="24"/>
        </w:rPr>
        <w:t>l</w:t>
      </w:r>
      <w:r w:rsidRPr="00C577B2">
        <w:rPr>
          <w:rFonts w:ascii="Times New Roman" w:hAnsi="Times New Roman" w:cs="Arial"/>
          <w:color w:val="000000"/>
          <w:sz w:val="24"/>
          <w:szCs w:val="24"/>
        </w:rPr>
        <w:t xml:space="preserve">aguna Tecomate, a pesar de que no demuestran intenciones y disposición para la organización colectiva en el desarrollo de las actividades pesqueras y agrícolas, </w:t>
      </w:r>
      <w:r w:rsidR="00795F74" w:rsidRPr="00C577B2">
        <w:rPr>
          <w:rFonts w:ascii="Times New Roman" w:hAnsi="Times New Roman" w:cs="Arial"/>
          <w:color w:val="000000"/>
          <w:sz w:val="24"/>
          <w:szCs w:val="24"/>
        </w:rPr>
        <w:t xml:space="preserve">debe pensarse en el desarrollo de propuestas institucionales que permitan mantener el equilibrio ecológico, promover actividades que tiendan a fortalecer la </w:t>
      </w:r>
      <w:r w:rsidR="00E90019">
        <w:rPr>
          <w:rFonts w:ascii="Times New Roman" w:hAnsi="Times New Roman" w:cs="Arial"/>
          <w:color w:val="000000"/>
          <w:sz w:val="24"/>
          <w:szCs w:val="24"/>
        </w:rPr>
        <w:t>actividad pesquera, buscar</w:t>
      </w:r>
      <w:r w:rsidR="00795F74" w:rsidRPr="00C577B2">
        <w:rPr>
          <w:rFonts w:ascii="Times New Roman" w:hAnsi="Times New Roman" w:cs="Arial"/>
          <w:color w:val="000000"/>
          <w:sz w:val="24"/>
          <w:szCs w:val="24"/>
        </w:rPr>
        <w:t xml:space="preserve"> que por medio del desfogue de la presa en el periodo de estiaje permita la alimentación de agua dulce y se propicie la reproducción de las especies, así como la diversificación de la actividad agrícola, puesto que uno de los mayores retos que enfrenta la región y el país es el de la producción de alimentos.</w:t>
      </w:r>
    </w:p>
    <w:p w14:paraId="61CD4237" w14:textId="0CC27C1D" w:rsidR="00795F74" w:rsidRPr="00C82A8E" w:rsidRDefault="00795F74" w:rsidP="003B435B">
      <w:pPr>
        <w:autoSpaceDE w:val="0"/>
        <w:autoSpaceDN w:val="0"/>
        <w:adjustRightInd w:val="0"/>
        <w:spacing w:after="0" w:line="360" w:lineRule="auto"/>
        <w:jc w:val="both"/>
        <w:rPr>
          <w:rFonts w:ascii="Times New Roman" w:hAnsi="Times New Roman" w:cs="Arial"/>
          <w:color w:val="000000"/>
          <w:sz w:val="24"/>
          <w:szCs w:val="24"/>
        </w:rPr>
      </w:pPr>
      <w:r w:rsidRPr="00C82A8E">
        <w:rPr>
          <w:rFonts w:ascii="Times New Roman" w:hAnsi="Times New Roman" w:cs="Arial"/>
          <w:color w:val="000000"/>
          <w:sz w:val="24"/>
          <w:szCs w:val="24"/>
        </w:rPr>
        <w:t xml:space="preserve">Por </w:t>
      </w:r>
      <w:r w:rsidR="004B243E">
        <w:rPr>
          <w:rFonts w:ascii="Times New Roman" w:hAnsi="Times New Roman" w:cs="Arial"/>
          <w:color w:val="000000"/>
          <w:sz w:val="24"/>
          <w:szCs w:val="24"/>
        </w:rPr>
        <w:t xml:space="preserve">lo antes señalado, </w:t>
      </w:r>
      <w:r w:rsidRPr="00C82A8E">
        <w:rPr>
          <w:rFonts w:ascii="Times New Roman" w:hAnsi="Times New Roman" w:cs="Arial"/>
          <w:color w:val="000000"/>
          <w:sz w:val="24"/>
          <w:szCs w:val="24"/>
        </w:rPr>
        <w:t xml:space="preserve">se </w:t>
      </w:r>
      <w:r w:rsidR="004B243E">
        <w:rPr>
          <w:rFonts w:ascii="Times New Roman" w:hAnsi="Times New Roman" w:cs="Arial"/>
          <w:color w:val="000000"/>
          <w:sz w:val="24"/>
          <w:szCs w:val="24"/>
        </w:rPr>
        <w:t>requiere de</w:t>
      </w:r>
      <w:r w:rsidRPr="00C82A8E">
        <w:rPr>
          <w:rFonts w:ascii="Times New Roman" w:hAnsi="Times New Roman" w:cs="Arial"/>
          <w:color w:val="000000"/>
          <w:sz w:val="24"/>
          <w:szCs w:val="24"/>
        </w:rPr>
        <w:t xml:space="preserve"> </w:t>
      </w:r>
      <w:r w:rsidRPr="00C82A8E">
        <w:rPr>
          <w:rFonts w:ascii="Times New Roman" w:hAnsi="Times New Roman" w:cs="Arial"/>
          <w:sz w:val="24"/>
          <w:szCs w:val="24"/>
        </w:rPr>
        <w:t>la participación de</w:t>
      </w:r>
      <w:r w:rsidR="00A93CE2">
        <w:rPr>
          <w:rFonts w:ascii="Times New Roman" w:hAnsi="Times New Roman" w:cs="Arial"/>
          <w:sz w:val="24"/>
          <w:szCs w:val="24"/>
        </w:rPr>
        <w:t>l</w:t>
      </w:r>
      <w:r w:rsidRPr="00C82A8E">
        <w:rPr>
          <w:rFonts w:ascii="Times New Roman" w:hAnsi="Times New Roman" w:cs="Arial"/>
          <w:sz w:val="24"/>
          <w:szCs w:val="24"/>
        </w:rPr>
        <w:t xml:space="preserve"> gobierno federal, estatal y municipal, así como de las instancias de organización local</w:t>
      </w:r>
      <w:r w:rsidR="00C82A8E" w:rsidRPr="00C82A8E">
        <w:rPr>
          <w:rFonts w:ascii="Times New Roman" w:hAnsi="Times New Roman" w:cs="Arial"/>
          <w:sz w:val="24"/>
          <w:szCs w:val="24"/>
        </w:rPr>
        <w:t>,</w:t>
      </w:r>
      <w:r w:rsidRPr="00C82A8E">
        <w:rPr>
          <w:rFonts w:ascii="Times New Roman" w:hAnsi="Times New Roman" w:cs="Arial"/>
          <w:sz w:val="24"/>
          <w:szCs w:val="24"/>
        </w:rPr>
        <w:t xml:space="preserve"> </w:t>
      </w:r>
      <w:r w:rsidR="00E90019" w:rsidRPr="00C82A8E">
        <w:rPr>
          <w:rFonts w:ascii="Times New Roman" w:hAnsi="Times New Roman" w:cs="Arial"/>
          <w:sz w:val="24"/>
          <w:szCs w:val="24"/>
        </w:rPr>
        <w:t xml:space="preserve">para </w:t>
      </w:r>
      <w:r w:rsidR="00C82A8E" w:rsidRPr="00C82A8E">
        <w:rPr>
          <w:rFonts w:ascii="Times New Roman" w:hAnsi="Times New Roman" w:cs="Arial"/>
          <w:sz w:val="24"/>
          <w:szCs w:val="24"/>
        </w:rPr>
        <w:t>implementar</w:t>
      </w:r>
      <w:r w:rsidRPr="00C82A8E">
        <w:rPr>
          <w:rFonts w:ascii="Times New Roman" w:hAnsi="Times New Roman" w:cs="Arial"/>
          <w:sz w:val="24"/>
          <w:szCs w:val="24"/>
        </w:rPr>
        <w:t xml:space="preserve"> estrategia</w:t>
      </w:r>
      <w:r w:rsidR="00C82A8E" w:rsidRPr="00C82A8E">
        <w:rPr>
          <w:rFonts w:ascii="Times New Roman" w:hAnsi="Times New Roman" w:cs="Arial"/>
          <w:sz w:val="24"/>
          <w:szCs w:val="24"/>
        </w:rPr>
        <w:t>s</w:t>
      </w:r>
      <w:r w:rsidRPr="00C82A8E">
        <w:rPr>
          <w:rFonts w:ascii="Times New Roman" w:hAnsi="Times New Roman" w:cs="Arial"/>
          <w:sz w:val="24"/>
          <w:szCs w:val="24"/>
        </w:rPr>
        <w:t xml:space="preserve"> de desarrollo</w:t>
      </w:r>
      <w:r w:rsidR="00C82A8E">
        <w:rPr>
          <w:rFonts w:ascii="Times New Roman" w:hAnsi="Times New Roman" w:cs="Arial"/>
          <w:sz w:val="24"/>
          <w:szCs w:val="24"/>
        </w:rPr>
        <w:t xml:space="preserve"> como señala</w:t>
      </w:r>
      <w:r w:rsidR="004B243E">
        <w:rPr>
          <w:rFonts w:ascii="Times New Roman" w:hAnsi="Times New Roman" w:cs="Arial"/>
          <w:sz w:val="24"/>
          <w:szCs w:val="24"/>
        </w:rPr>
        <w:t xml:space="preserve">n </w:t>
      </w:r>
      <w:r w:rsidR="00C82A8E">
        <w:rPr>
          <w:rFonts w:ascii="Times New Roman" w:hAnsi="Times New Roman" w:cs="Arial"/>
          <w:sz w:val="24"/>
          <w:szCs w:val="24"/>
        </w:rPr>
        <w:t>Rozas (2000) y</w:t>
      </w:r>
      <w:r w:rsidR="00C82A8E" w:rsidRPr="00C82A8E">
        <w:rPr>
          <w:rFonts w:ascii="Times New Roman" w:hAnsi="Times New Roman" w:cs="Arial"/>
          <w:sz w:val="24"/>
          <w:szCs w:val="24"/>
        </w:rPr>
        <w:t xml:space="preserve"> </w:t>
      </w:r>
      <w:r w:rsidR="00765012">
        <w:rPr>
          <w:rFonts w:ascii="Times New Roman" w:hAnsi="Times New Roman" w:cs="Arial"/>
          <w:sz w:val="24"/>
          <w:szCs w:val="24"/>
        </w:rPr>
        <w:t xml:space="preserve">Alburquerque (2004). Estas acciones de organización local permitirán de </w:t>
      </w:r>
      <w:r w:rsidR="00765012">
        <w:rPr>
          <w:rFonts w:ascii="Times New Roman" w:hAnsi="Times New Roman" w:cs="Arial"/>
          <w:sz w:val="24"/>
          <w:szCs w:val="24"/>
        </w:rPr>
        <w:lastRenderedPageBreak/>
        <w:t xml:space="preserve">forma estratégica proponer iniciativas de desarrollo en la búsqueda de </w:t>
      </w:r>
      <w:r w:rsidR="00C82A8E" w:rsidRPr="00C82A8E">
        <w:rPr>
          <w:rFonts w:ascii="Times New Roman" w:hAnsi="Times New Roman" w:cs="Arial"/>
          <w:sz w:val="24"/>
          <w:szCs w:val="24"/>
        </w:rPr>
        <w:t>mejorar las condiciones de vida de la población</w:t>
      </w:r>
      <w:r w:rsidR="00765012">
        <w:rPr>
          <w:rFonts w:ascii="Times New Roman" w:hAnsi="Times New Roman" w:cs="Arial"/>
          <w:sz w:val="24"/>
          <w:szCs w:val="24"/>
        </w:rPr>
        <w:t xml:space="preserve"> asentada en </w:t>
      </w:r>
      <w:r w:rsidR="00A93CE2">
        <w:rPr>
          <w:rFonts w:ascii="Times New Roman" w:hAnsi="Times New Roman" w:cs="Arial"/>
          <w:sz w:val="24"/>
          <w:szCs w:val="24"/>
        </w:rPr>
        <w:t xml:space="preserve">el </w:t>
      </w:r>
      <w:r w:rsidR="00765012">
        <w:rPr>
          <w:rFonts w:ascii="Times New Roman" w:hAnsi="Times New Roman" w:cs="Arial"/>
          <w:sz w:val="24"/>
          <w:szCs w:val="24"/>
        </w:rPr>
        <w:t xml:space="preserve">borde de la laguna de Tecomate. </w:t>
      </w:r>
    </w:p>
    <w:p w14:paraId="1A723530" w14:textId="77777777" w:rsidR="00AE64B2" w:rsidRPr="00C577B2" w:rsidRDefault="00AE64B2" w:rsidP="003B435B">
      <w:pPr>
        <w:pStyle w:val="NormalWeb"/>
        <w:shd w:val="clear" w:color="auto" w:fill="FFFFFF"/>
        <w:spacing w:before="0" w:beforeAutospacing="0" w:after="0" w:afterAutospacing="0"/>
        <w:jc w:val="both"/>
        <w:rPr>
          <w:rFonts w:cs="Arial"/>
        </w:rPr>
      </w:pPr>
    </w:p>
    <w:p w14:paraId="135047E1" w14:textId="77777777" w:rsidR="00394C50" w:rsidRDefault="00394C50" w:rsidP="003B435B">
      <w:pPr>
        <w:spacing w:after="0" w:line="240" w:lineRule="auto"/>
        <w:jc w:val="both"/>
        <w:rPr>
          <w:rFonts w:ascii="Times New Roman" w:eastAsia="Times New Roman" w:hAnsi="Times New Roman" w:cs="Arial"/>
          <w:b/>
          <w:bCs/>
          <w:iCs/>
          <w:sz w:val="24"/>
          <w:szCs w:val="24"/>
          <w:lang w:eastAsia="es-ES"/>
        </w:rPr>
      </w:pPr>
    </w:p>
    <w:p w14:paraId="2A6F39EC" w14:textId="3CA352DF" w:rsidR="00862A4D" w:rsidRPr="001D34B8" w:rsidRDefault="001D34B8" w:rsidP="003B435B">
      <w:pPr>
        <w:spacing w:after="0" w:line="240" w:lineRule="auto"/>
        <w:jc w:val="both"/>
        <w:rPr>
          <w:rFonts w:eastAsia="Times New Roman" w:cs="Calibri"/>
          <w:color w:val="7030A0"/>
          <w:sz w:val="28"/>
          <w:szCs w:val="28"/>
          <w:lang w:eastAsia="es-ES"/>
        </w:rPr>
      </w:pPr>
      <w:r w:rsidRPr="001D34B8">
        <w:rPr>
          <w:rFonts w:eastAsia="Times New Roman" w:cs="Calibri"/>
          <w:color w:val="7030A0"/>
          <w:sz w:val="28"/>
          <w:szCs w:val="28"/>
          <w:lang w:eastAsia="es-ES"/>
        </w:rPr>
        <w:t>Bibliografía</w:t>
      </w:r>
    </w:p>
    <w:p w14:paraId="286D6F50" w14:textId="77777777" w:rsidR="002A7971" w:rsidRPr="00C577B2" w:rsidRDefault="002A7971" w:rsidP="00C4706C">
      <w:pPr>
        <w:spacing w:after="0" w:line="360" w:lineRule="auto"/>
        <w:ind w:left="709" w:hanging="709"/>
        <w:jc w:val="both"/>
        <w:rPr>
          <w:rFonts w:ascii="Times New Roman" w:hAnsi="Times New Roman" w:cs="Arial"/>
          <w:sz w:val="24"/>
          <w:szCs w:val="24"/>
        </w:rPr>
      </w:pPr>
    </w:p>
    <w:p w14:paraId="27CA8425" w14:textId="77777777" w:rsidR="001D34B8" w:rsidRPr="00C577B2" w:rsidRDefault="001D34B8" w:rsidP="001D34B8">
      <w:pPr>
        <w:spacing w:after="0" w:line="360" w:lineRule="auto"/>
        <w:ind w:left="709" w:hanging="709"/>
        <w:jc w:val="both"/>
        <w:rPr>
          <w:rFonts w:ascii="Times New Roman" w:hAnsi="Times New Roman" w:cs="Arial"/>
          <w:sz w:val="24"/>
          <w:szCs w:val="24"/>
        </w:rPr>
      </w:pPr>
      <w:r>
        <w:rPr>
          <w:rFonts w:ascii="Times New Roman" w:hAnsi="Times New Roman" w:cs="Arial"/>
          <w:sz w:val="24"/>
          <w:szCs w:val="24"/>
        </w:rPr>
        <w:t xml:space="preserve">Alburquerque, F. (2004). </w:t>
      </w:r>
      <w:r w:rsidRPr="00C577B2">
        <w:rPr>
          <w:rFonts w:ascii="Times New Roman" w:hAnsi="Times New Roman" w:cs="Arial"/>
          <w:sz w:val="24"/>
          <w:szCs w:val="24"/>
        </w:rPr>
        <w:t>Sistemas productivos locales: una mirada desde la política económica loc</w:t>
      </w:r>
      <w:r>
        <w:rPr>
          <w:rFonts w:ascii="Times New Roman" w:hAnsi="Times New Roman" w:cs="Arial"/>
          <w:sz w:val="24"/>
          <w:szCs w:val="24"/>
        </w:rPr>
        <w:t>al para la generación de empleo</w:t>
      </w:r>
      <w:r w:rsidRPr="00C577B2">
        <w:rPr>
          <w:rFonts w:ascii="Times New Roman" w:hAnsi="Times New Roman" w:cs="Arial"/>
          <w:sz w:val="24"/>
          <w:szCs w:val="24"/>
        </w:rPr>
        <w:t>, Semin</w:t>
      </w:r>
      <w:r>
        <w:rPr>
          <w:rFonts w:ascii="Times New Roman" w:hAnsi="Times New Roman" w:cs="Arial"/>
          <w:sz w:val="24"/>
          <w:szCs w:val="24"/>
        </w:rPr>
        <w:t>ario CEPAL-MTEySS, Buenos Aires.</w:t>
      </w:r>
      <w:r w:rsidRPr="00C577B2">
        <w:rPr>
          <w:rFonts w:ascii="Times New Roman" w:hAnsi="Times New Roman" w:cs="Arial"/>
          <w:sz w:val="24"/>
          <w:szCs w:val="24"/>
        </w:rPr>
        <w:t xml:space="preserve"> </w:t>
      </w:r>
      <w:r>
        <w:rPr>
          <w:rFonts w:ascii="Times New Roman" w:hAnsi="Times New Roman" w:cs="Arial"/>
          <w:sz w:val="24"/>
          <w:szCs w:val="24"/>
        </w:rPr>
        <w:t xml:space="preserve">En línea. Recuperado el 22 de junio de 2016 de: </w:t>
      </w:r>
      <w:hyperlink r:id="rId13" w:history="1">
        <w:r w:rsidRPr="00C577B2">
          <w:rPr>
            <w:rStyle w:val="Hipervnculo"/>
            <w:rFonts w:ascii="Times New Roman" w:hAnsi="Times New Roman" w:cs="Arial"/>
            <w:sz w:val="24"/>
            <w:szCs w:val="24"/>
          </w:rPr>
          <w:t>http://www.trabajo.gov.ar/seminarios/files/09.pdf</w:t>
        </w:r>
      </w:hyperlink>
      <w:r w:rsidRPr="00C577B2">
        <w:rPr>
          <w:rFonts w:ascii="Times New Roman" w:hAnsi="Times New Roman" w:cs="Arial"/>
          <w:sz w:val="24"/>
          <w:szCs w:val="24"/>
        </w:rPr>
        <w:t>.</w:t>
      </w:r>
    </w:p>
    <w:p w14:paraId="1F3C4DD2" w14:textId="77777777" w:rsidR="001D34B8" w:rsidRPr="0008770D" w:rsidRDefault="001D34B8" w:rsidP="001D34B8">
      <w:pPr>
        <w:autoSpaceDE w:val="0"/>
        <w:autoSpaceDN w:val="0"/>
        <w:adjustRightInd w:val="0"/>
        <w:spacing w:after="0" w:line="360" w:lineRule="auto"/>
        <w:ind w:left="709" w:hanging="709"/>
        <w:jc w:val="both"/>
        <w:rPr>
          <w:rFonts w:ascii="Times New Roman" w:hAnsi="Times New Roman"/>
          <w:sz w:val="24"/>
          <w:szCs w:val="24"/>
        </w:rPr>
      </w:pPr>
    </w:p>
    <w:p w14:paraId="5AE1E993" w14:textId="6782249D" w:rsidR="001D34B8" w:rsidRDefault="001D34B8" w:rsidP="001D34B8">
      <w:pPr>
        <w:spacing w:after="0" w:line="360" w:lineRule="auto"/>
        <w:ind w:left="709" w:hanging="709"/>
        <w:jc w:val="both"/>
        <w:rPr>
          <w:rFonts w:ascii="Times New Roman" w:hAnsi="Times New Roman" w:cs="Arial"/>
          <w:sz w:val="24"/>
          <w:szCs w:val="24"/>
          <w:lang w:val="en-US"/>
        </w:rPr>
      </w:pPr>
      <w:r w:rsidRPr="00C577B2">
        <w:rPr>
          <w:rFonts w:ascii="Times New Roman" w:hAnsi="Times New Roman" w:cs="Arial"/>
          <w:color w:val="262626"/>
          <w:sz w:val="24"/>
          <w:szCs w:val="24"/>
          <w:lang w:eastAsia="es-MX"/>
        </w:rPr>
        <w:t xml:space="preserve">Black, R., Adger, W. N., Arnell, N. W., Dercon, S., Geddes, A., &amp; Thomas, D. (2011). The effect of environmental change on human migration. </w:t>
      </w:r>
      <w:r w:rsidRPr="00C577B2">
        <w:rPr>
          <w:rFonts w:ascii="Times New Roman" w:hAnsi="Times New Roman" w:cs="Arial"/>
          <w:i/>
          <w:iCs/>
          <w:color w:val="262626"/>
          <w:sz w:val="24"/>
          <w:szCs w:val="24"/>
          <w:lang w:eastAsia="es-MX"/>
        </w:rPr>
        <w:t>Global Environmental Change</w:t>
      </w:r>
      <w:r w:rsidRPr="00C577B2">
        <w:rPr>
          <w:rFonts w:ascii="Times New Roman" w:hAnsi="Times New Roman" w:cs="Arial"/>
          <w:color w:val="262626"/>
          <w:sz w:val="24"/>
          <w:szCs w:val="24"/>
          <w:lang w:eastAsia="es-MX"/>
        </w:rPr>
        <w:t xml:space="preserve">, </w:t>
      </w:r>
      <w:r w:rsidRPr="00C577B2">
        <w:rPr>
          <w:rFonts w:ascii="Times New Roman" w:hAnsi="Times New Roman" w:cs="Arial"/>
          <w:i/>
          <w:iCs/>
          <w:color w:val="262626"/>
          <w:sz w:val="24"/>
          <w:szCs w:val="24"/>
          <w:lang w:eastAsia="es-MX"/>
        </w:rPr>
        <w:t>21</w:t>
      </w:r>
      <w:r w:rsidRPr="00C577B2">
        <w:rPr>
          <w:rFonts w:ascii="Times New Roman" w:hAnsi="Times New Roman" w:cs="Arial"/>
          <w:color w:val="262626"/>
          <w:sz w:val="24"/>
          <w:szCs w:val="24"/>
          <w:lang w:eastAsia="es-MX"/>
        </w:rPr>
        <w:t>(SUPPL. 1)</w:t>
      </w:r>
      <w:r>
        <w:rPr>
          <w:rFonts w:ascii="Times New Roman" w:hAnsi="Times New Roman" w:cs="Arial"/>
          <w:color w:val="262626"/>
          <w:sz w:val="24"/>
          <w:szCs w:val="24"/>
          <w:lang w:eastAsia="es-MX"/>
        </w:rPr>
        <w:t xml:space="preserve">. En Línea. Recuperado el 31 de mayo de 2016 de: </w:t>
      </w:r>
      <w:hyperlink r:id="rId14" w:history="1">
        <w:r w:rsidRPr="003D3C6C">
          <w:rPr>
            <w:rStyle w:val="Hipervnculo"/>
            <w:rFonts w:ascii="Times New Roman" w:hAnsi="Times New Roman" w:cs="Arial"/>
            <w:sz w:val="24"/>
            <w:szCs w:val="24"/>
            <w:lang w:eastAsia="es-MX"/>
          </w:rPr>
          <w:t>http://dx.doi.org/10.1016/j.gloenvcha.2011.10.001</w:t>
        </w:r>
      </w:hyperlink>
    </w:p>
    <w:p w14:paraId="09540843" w14:textId="600EA37D" w:rsidR="002A7971" w:rsidRDefault="001B2D07" w:rsidP="00C4706C">
      <w:pPr>
        <w:spacing w:after="0" w:line="360" w:lineRule="auto"/>
        <w:ind w:left="709" w:hanging="709"/>
        <w:jc w:val="both"/>
        <w:rPr>
          <w:rFonts w:ascii="Times New Roman" w:hAnsi="Times New Roman" w:cs="Arial"/>
          <w:sz w:val="24"/>
          <w:szCs w:val="24"/>
        </w:rPr>
      </w:pPr>
      <w:r w:rsidRPr="00B63A83">
        <w:rPr>
          <w:rFonts w:ascii="Times New Roman" w:hAnsi="Times New Roman" w:cs="Arial"/>
          <w:sz w:val="24"/>
          <w:szCs w:val="24"/>
          <w:lang w:val="en-US"/>
        </w:rPr>
        <w:t>Bayley, B. y Petrere, M. (1986).</w:t>
      </w:r>
      <w:r w:rsidR="002A7971" w:rsidRPr="00B63A83">
        <w:rPr>
          <w:rFonts w:ascii="Times New Roman" w:hAnsi="Times New Roman" w:cs="Arial"/>
          <w:sz w:val="24"/>
          <w:szCs w:val="24"/>
          <w:lang w:val="en-US"/>
        </w:rPr>
        <w:t xml:space="preserve"> Amazon fisheries and the aquatic system: current status. </w:t>
      </w:r>
      <w:r w:rsidR="002A7971" w:rsidRPr="00B63A83">
        <w:rPr>
          <w:rFonts w:ascii="Times New Roman" w:hAnsi="Times New Roman" w:cs="Arial"/>
          <w:sz w:val="24"/>
          <w:szCs w:val="24"/>
        </w:rPr>
        <w:t>Documento presentado al Simposio LARS (International Large River Symposium), 21 de septiembre de 1986. Ontario.</w:t>
      </w:r>
    </w:p>
    <w:p w14:paraId="4B9D7FFA" w14:textId="744368B8" w:rsidR="001D34B8" w:rsidRDefault="001D34B8" w:rsidP="00C4706C">
      <w:pPr>
        <w:spacing w:after="0" w:line="360" w:lineRule="auto"/>
        <w:ind w:left="709" w:hanging="709"/>
        <w:jc w:val="both"/>
        <w:rPr>
          <w:rFonts w:ascii="Times New Roman" w:hAnsi="Times New Roman" w:cs="Arial"/>
          <w:sz w:val="24"/>
          <w:szCs w:val="24"/>
        </w:rPr>
      </w:pPr>
      <w:r w:rsidRPr="00C577B2">
        <w:rPr>
          <w:rFonts w:ascii="Times New Roman" w:hAnsi="Times New Roman"/>
          <w:sz w:val="24"/>
          <w:szCs w:val="24"/>
          <w:lang w:val="es-MX"/>
        </w:rPr>
        <w:t>Cassels, Susan., Curran, Sara R. &amp; Kramer, Randall (2005)</w:t>
      </w:r>
      <w:r>
        <w:rPr>
          <w:rFonts w:ascii="Times New Roman" w:hAnsi="Times New Roman"/>
          <w:sz w:val="24"/>
          <w:szCs w:val="24"/>
          <w:lang w:val="es-MX"/>
        </w:rPr>
        <w:t>.</w:t>
      </w:r>
      <w:r w:rsidRPr="00C577B2">
        <w:rPr>
          <w:rFonts w:ascii="Times New Roman" w:hAnsi="Times New Roman"/>
          <w:sz w:val="24"/>
          <w:szCs w:val="24"/>
          <w:lang w:val="es-MX"/>
        </w:rPr>
        <w:t xml:space="preserve"> Do Migrants </w:t>
      </w:r>
      <w:r>
        <w:rPr>
          <w:rFonts w:ascii="Times New Roman" w:hAnsi="Times New Roman"/>
          <w:sz w:val="24"/>
          <w:szCs w:val="24"/>
          <w:lang w:val="es-MX"/>
        </w:rPr>
        <w:t>d</w:t>
      </w:r>
      <w:r w:rsidRPr="00C577B2">
        <w:rPr>
          <w:rFonts w:ascii="Times New Roman" w:hAnsi="Times New Roman"/>
          <w:sz w:val="24"/>
          <w:szCs w:val="24"/>
          <w:lang w:val="es-MX"/>
        </w:rPr>
        <w:t xml:space="preserve">egrade Coastal Environments? Migration, Natural Resource Extraction and Poverty in North Sulawesi, Indonesia.   </w:t>
      </w:r>
      <w:r w:rsidRPr="00A77674">
        <w:rPr>
          <w:rFonts w:ascii="Times New Roman" w:hAnsi="Times New Roman"/>
          <w:i/>
          <w:sz w:val="24"/>
          <w:szCs w:val="24"/>
          <w:lang w:val="es-MX"/>
        </w:rPr>
        <w:t>Human Ecology</w:t>
      </w:r>
      <w:r>
        <w:rPr>
          <w:rFonts w:ascii="Times New Roman" w:hAnsi="Times New Roman"/>
          <w:sz w:val="24"/>
          <w:szCs w:val="24"/>
          <w:lang w:val="es-MX"/>
        </w:rPr>
        <w:t xml:space="preserve">, vol. 33, núm. 3. En Línea. Recuperado el 26 de Abril de 2016 de: </w:t>
      </w:r>
      <w:r w:rsidRPr="00C577B2">
        <w:rPr>
          <w:rFonts w:ascii="Times New Roman" w:hAnsi="Times New Roman"/>
          <w:sz w:val="24"/>
          <w:szCs w:val="24"/>
          <w:lang w:val="es-MX"/>
        </w:rPr>
        <w:t>DOI: 10.1007/s10745-005-4142-9.</w:t>
      </w:r>
    </w:p>
    <w:p w14:paraId="07DD96F8" w14:textId="77777777" w:rsidR="00C4706C" w:rsidRPr="00C577B2" w:rsidRDefault="00C4706C" w:rsidP="00C4706C">
      <w:pPr>
        <w:spacing w:after="0" w:line="360" w:lineRule="auto"/>
        <w:ind w:left="709" w:hanging="709"/>
        <w:jc w:val="both"/>
        <w:rPr>
          <w:rFonts w:ascii="Times New Roman" w:hAnsi="Times New Roman" w:cs="Arial"/>
          <w:sz w:val="24"/>
          <w:szCs w:val="24"/>
        </w:rPr>
      </w:pPr>
    </w:p>
    <w:p w14:paraId="77CDAEA7" w14:textId="33C8680E" w:rsidR="002A7971" w:rsidRPr="00C577B2" w:rsidRDefault="00A77674" w:rsidP="00C4706C">
      <w:pPr>
        <w:spacing w:after="0" w:line="360" w:lineRule="auto"/>
        <w:ind w:left="709" w:hanging="709"/>
        <w:jc w:val="both"/>
        <w:rPr>
          <w:rFonts w:ascii="Times New Roman" w:eastAsia="Times New Roman" w:hAnsi="Times New Roman" w:cs="Arial"/>
          <w:bCs/>
          <w:iCs/>
          <w:sz w:val="24"/>
          <w:szCs w:val="24"/>
          <w:lang w:eastAsia="es-ES"/>
        </w:rPr>
      </w:pPr>
      <w:r>
        <w:rPr>
          <w:rFonts w:ascii="Times New Roman" w:eastAsia="Times New Roman" w:hAnsi="Times New Roman" w:cs="Arial"/>
          <w:bCs/>
          <w:iCs/>
          <w:sz w:val="24"/>
          <w:szCs w:val="24"/>
          <w:lang w:eastAsia="es-ES"/>
        </w:rPr>
        <w:t>Consejo Nacional de Evaluación de la Política de Desarrollo Social (</w:t>
      </w:r>
      <w:r w:rsidR="002A7971" w:rsidRPr="00C577B2">
        <w:rPr>
          <w:rFonts w:ascii="Times New Roman" w:eastAsia="Times New Roman" w:hAnsi="Times New Roman" w:cs="Arial"/>
          <w:bCs/>
          <w:iCs/>
          <w:sz w:val="24"/>
          <w:szCs w:val="24"/>
          <w:lang w:eastAsia="es-ES"/>
        </w:rPr>
        <w:t>C</w:t>
      </w:r>
      <w:r w:rsidR="005E5DD0" w:rsidRPr="00C577B2">
        <w:rPr>
          <w:rFonts w:ascii="Times New Roman" w:eastAsia="Times New Roman" w:hAnsi="Times New Roman" w:cs="Arial"/>
          <w:bCs/>
          <w:iCs/>
          <w:sz w:val="24"/>
          <w:szCs w:val="24"/>
          <w:lang w:eastAsia="es-ES"/>
        </w:rPr>
        <w:t>one</w:t>
      </w:r>
      <w:r w:rsidR="002A7971" w:rsidRPr="00C577B2">
        <w:rPr>
          <w:rFonts w:ascii="Times New Roman" w:eastAsia="Times New Roman" w:hAnsi="Times New Roman" w:cs="Arial"/>
          <w:bCs/>
          <w:iCs/>
          <w:sz w:val="24"/>
          <w:szCs w:val="24"/>
          <w:lang w:eastAsia="es-ES"/>
        </w:rPr>
        <w:t>val</w:t>
      </w:r>
      <w:r>
        <w:rPr>
          <w:rFonts w:ascii="Times New Roman" w:eastAsia="Times New Roman" w:hAnsi="Times New Roman" w:cs="Arial"/>
          <w:bCs/>
          <w:iCs/>
          <w:sz w:val="24"/>
          <w:szCs w:val="24"/>
          <w:lang w:eastAsia="es-ES"/>
        </w:rPr>
        <w:t>).</w:t>
      </w:r>
      <w:r w:rsidR="002A7971" w:rsidRPr="00C577B2">
        <w:rPr>
          <w:rFonts w:ascii="Times New Roman" w:eastAsia="Times New Roman" w:hAnsi="Times New Roman" w:cs="Arial"/>
          <w:bCs/>
          <w:iCs/>
          <w:sz w:val="24"/>
          <w:szCs w:val="24"/>
          <w:lang w:eastAsia="es-ES"/>
        </w:rPr>
        <w:t xml:space="preserve"> Informe de pobreza y evaluación en el estado de Guerrero 2012. Consejo Nacional de Evaluación de la Política de Desarrollo Social. México, D.F</w:t>
      </w:r>
      <w:r w:rsidR="00245525">
        <w:rPr>
          <w:rFonts w:ascii="Times New Roman" w:eastAsia="Times New Roman" w:hAnsi="Times New Roman" w:cs="Arial"/>
          <w:bCs/>
          <w:iCs/>
          <w:sz w:val="24"/>
          <w:szCs w:val="24"/>
          <w:lang w:eastAsia="es-ES"/>
        </w:rPr>
        <w:t>,</w:t>
      </w:r>
      <w:r w:rsidR="002A7971" w:rsidRPr="00C577B2">
        <w:rPr>
          <w:rFonts w:ascii="Times New Roman" w:eastAsia="Times New Roman" w:hAnsi="Times New Roman" w:cs="Arial"/>
          <w:bCs/>
          <w:iCs/>
          <w:sz w:val="24"/>
          <w:szCs w:val="24"/>
          <w:lang w:eastAsia="es-ES"/>
        </w:rPr>
        <w:t xml:space="preserve"> 56 pp.</w:t>
      </w:r>
    </w:p>
    <w:p w14:paraId="28B24557" w14:textId="77777777" w:rsidR="002A7971" w:rsidRPr="00C577B2" w:rsidRDefault="002A7971" w:rsidP="00C4706C">
      <w:pPr>
        <w:spacing w:after="0" w:line="360" w:lineRule="auto"/>
        <w:ind w:left="709" w:hanging="709"/>
        <w:jc w:val="both"/>
        <w:rPr>
          <w:rFonts w:ascii="Times New Roman" w:eastAsia="Times New Roman" w:hAnsi="Times New Roman" w:cs="Arial"/>
          <w:bCs/>
          <w:iCs/>
          <w:sz w:val="24"/>
          <w:szCs w:val="24"/>
          <w:lang w:eastAsia="es-ES"/>
        </w:rPr>
      </w:pPr>
    </w:p>
    <w:p w14:paraId="5A1ADA12" w14:textId="2A4C9D54" w:rsidR="004A72AC" w:rsidRPr="00C577B2" w:rsidRDefault="004A72AC" w:rsidP="00C4706C">
      <w:pPr>
        <w:spacing w:after="0" w:line="360" w:lineRule="auto"/>
        <w:ind w:left="709" w:hanging="709"/>
        <w:jc w:val="both"/>
        <w:rPr>
          <w:rFonts w:ascii="Times New Roman" w:hAnsi="Times New Roman" w:cs="Arial"/>
          <w:sz w:val="24"/>
          <w:szCs w:val="24"/>
          <w:lang w:val="es-MX" w:eastAsia="es-MX"/>
        </w:rPr>
      </w:pPr>
      <w:r w:rsidRPr="00C577B2">
        <w:rPr>
          <w:rFonts w:ascii="Times New Roman" w:hAnsi="Times New Roman" w:cs="Arial"/>
          <w:sz w:val="24"/>
          <w:szCs w:val="24"/>
        </w:rPr>
        <w:t xml:space="preserve">García-Zamora, R., </w:t>
      </w:r>
      <w:r w:rsidR="006A5A8F" w:rsidRPr="00C577B2">
        <w:rPr>
          <w:rFonts w:ascii="Times New Roman" w:hAnsi="Times New Roman" w:cs="Arial"/>
          <w:sz w:val="24"/>
          <w:szCs w:val="24"/>
          <w:lang w:val="es-MX" w:eastAsia="es-MX"/>
        </w:rPr>
        <w:t>O. Pérez-Veyna., G. Foladori., R. Delgado-Wise., M. Moctezuma- Longoria., E. Reyes—Rivas., Humberto. Márquez-Covarrubias., P. Rivera-Castañeda</w:t>
      </w:r>
      <w:r w:rsidR="00A77674">
        <w:rPr>
          <w:rFonts w:ascii="Times New Roman" w:hAnsi="Times New Roman" w:cs="Arial"/>
          <w:sz w:val="24"/>
          <w:szCs w:val="24"/>
          <w:lang w:val="es-MX" w:eastAsia="es-MX"/>
        </w:rPr>
        <w:t xml:space="preserve"> </w:t>
      </w:r>
      <w:r w:rsidR="002A7971" w:rsidRPr="00C577B2">
        <w:rPr>
          <w:rFonts w:ascii="Times New Roman" w:hAnsi="Times New Roman" w:cs="Arial"/>
          <w:sz w:val="24"/>
          <w:szCs w:val="24"/>
        </w:rPr>
        <w:t>(2007)</w:t>
      </w:r>
      <w:r w:rsidR="00A77674">
        <w:rPr>
          <w:rFonts w:ascii="Times New Roman" w:hAnsi="Times New Roman" w:cs="Arial"/>
          <w:sz w:val="24"/>
          <w:szCs w:val="24"/>
        </w:rPr>
        <w:t xml:space="preserve">. </w:t>
      </w:r>
      <w:r w:rsidR="002A7971" w:rsidRPr="00C577B2">
        <w:rPr>
          <w:rFonts w:ascii="Times New Roman" w:hAnsi="Times New Roman" w:cs="Arial"/>
          <w:sz w:val="24"/>
          <w:szCs w:val="24"/>
        </w:rPr>
        <w:t>Paradojas de la migración intern</w:t>
      </w:r>
      <w:r w:rsidR="00A77674">
        <w:rPr>
          <w:rFonts w:ascii="Times New Roman" w:hAnsi="Times New Roman" w:cs="Arial"/>
          <w:sz w:val="24"/>
          <w:szCs w:val="24"/>
        </w:rPr>
        <w:t xml:space="preserve">acional y el medio ambiente. </w:t>
      </w:r>
      <w:r w:rsidR="002A7971" w:rsidRPr="00A77674">
        <w:rPr>
          <w:rFonts w:ascii="Times New Roman" w:hAnsi="Times New Roman" w:cs="Arial"/>
          <w:i/>
          <w:sz w:val="24"/>
          <w:szCs w:val="24"/>
        </w:rPr>
        <w:t>Economía Sociedad y Territorio</w:t>
      </w:r>
      <w:r w:rsidR="002A7971" w:rsidRPr="00C577B2">
        <w:rPr>
          <w:rFonts w:ascii="Times New Roman" w:hAnsi="Times New Roman" w:cs="Arial"/>
          <w:sz w:val="24"/>
          <w:szCs w:val="24"/>
        </w:rPr>
        <w:t>, vol. VI, núm. 24, 975-994.</w:t>
      </w:r>
      <w:r w:rsidR="006A5A8F" w:rsidRPr="00C577B2">
        <w:rPr>
          <w:rFonts w:ascii="Times New Roman" w:hAnsi="Times New Roman" w:cs="Arial"/>
          <w:sz w:val="24"/>
          <w:szCs w:val="24"/>
          <w:lang w:val="es-MX" w:eastAsia="es-MX"/>
        </w:rPr>
        <w:t xml:space="preserve"> </w:t>
      </w:r>
      <w:r w:rsidRPr="00C577B2">
        <w:rPr>
          <w:rFonts w:ascii="Times New Roman" w:hAnsi="Times New Roman" w:cs="Arial"/>
          <w:sz w:val="24"/>
          <w:szCs w:val="24"/>
          <w:lang w:val="es-MX" w:eastAsia="es-MX"/>
        </w:rPr>
        <w:t>El Colegio Mexiquense, A.C.</w:t>
      </w:r>
    </w:p>
    <w:p w14:paraId="532CB89C" w14:textId="77777777" w:rsidR="006A5A8F" w:rsidRPr="00C577B2" w:rsidRDefault="004A72AC" w:rsidP="00C4706C">
      <w:pPr>
        <w:spacing w:after="0" w:line="360" w:lineRule="auto"/>
        <w:ind w:left="709" w:hanging="709"/>
        <w:jc w:val="both"/>
        <w:rPr>
          <w:rFonts w:ascii="Times New Roman" w:hAnsi="Times New Roman" w:cs="Arial"/>
          <w:color w:val="FFFFFF"/>
          <w:sz w:val="24"/>
          <w:szCs w:val="24"/>
          <w:lang w:val="es-MX" w:eastAsia="es-MX"/>
        </w:rPr>
      </w:pPr>
      <w:r w:rsidRPr="00C577B2">
        <w:rPr>
          <w:rFonts w:ascii="Times New Roman" w:hAnsi="Times New Roman" w:cs="Arial"/>
          <w:color w:val="FFFFFF"/>
          <w:sz w:val="24"/>
          <w:szCs w:val="24"/>
          <w:lang w:val="es-MX" w:eastAsia="es-MX"/>
        </w:rPr>
        <w:t>México</w:t>
      </w:r>
    </w:p>
    <w:p w14:paraId="75B30ADE" w14:textId="324D4A23" w:rsidR="002A7971" w:rsidRPr="00C577B2" w:rsidRDefault="002A7971" w:rsidP="00C4706C">
      <w:pPr>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lastRenderedPageBreak/>
        <w:t>INEGI (1983)</w:t>
      </w:r>
      <w:r w:rsidR="00A77674">
        <w:rPr>
          <w:rFonts w:ascii="Times New Roman" w:hAnsi="Times New Roman" w:cs="Arial"/>
          <w:sz w:val="24"/>
          <w:szCs w:val="24"/>
        </w:rPr>
        <w:t>.</w:t>
      </w:r>
      <w:r w:rsidRPr="00C577B2">
        <w:rPr>
          <w:rFonts w:ascii="Times New Roman" w:hAnsi="Times New Roman" w:cs="Arial"/>
          <w:sz w:val="24"/>
          <w:szCs w:val="24"/>
        </w:rPr>
        <w:t xml:space="preserve"> </w:t>
      </w:r>
      <w:r w:rsidRPr="00A77674">
        <w:rPr>
          <w:rFonts w:ascii="Times New Roman" w:hAnsi="Times New Roman" w:cs="Arial"/>
          <w:sz w:val="24"/>
          <w:szCs w:val="24"/>
        </w:rPr>
        <w:t>X Censo General del Población y Vivienda, 1980.</w:t>
      </w:r>
      <w:r w:rsidRPr="00C577B2">
        <w:rPr>
          <w:rFonts w:ascii="Times New Roman" w:hAnsi="Times New Roman" w:cs="Arial"/>
          <w:sz w:val="24"/>
          <w:szCs w:val="24"/>
        </w:rPr>
        <w:t xml:space="preserve"> Estado de Guerrero, Instituto Nacional de Estadística, Geografía e Informática, Aguascalientes, México.</w:t>
      </w:r>
    </w:p>
    <w:p w14:paraId="70B4CA73" w14:textId="77777777" w:rsidR="006A5A8F" w:rsidRPr="00C577B2" w:rsidRDefault="006A5A8F" w:rsidP="00C4706C">
      <w:pPr>
        <w:spacing w:after="0" w:line="360" w:lineRule="auto"/>
        <w:ind w:left="709" w:hanging="709"/>
        <w:jc w:val="both"/>
        <w:rPr>
          <w:rFonts w:ascii="Times New Roman" w:hAnsi="Times New Roman" w:cs="Arial"/>
          <w:sz w:val="24"/>
          <w:szCs w:val="24"/>
        </w:rPr>
      </w:pPr>
    </w:p>
    <w:p w14:paraId="62C79BE1" w14:textId="5A21F66E" w:rsidR="002A7971" w:rsidRDefault="002A7971" w:rsidP="00C4706C">
      <w:pPr>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t>INEGI (1991)</w:t>
      </w:r>
      <w:r w:rsidR="00A77674">
        <w:rPr>
          <w:rFonts w:ascii="Times New Roman" w:hAnsi="Times New Roman" w:cs="Arial"/>
          <w:sz w:val="24"/>
          <w:szCs w:val="24"/>
        </w:rPr>
        <w:t>.</w:t>
      </w:r>
      <w:r w:rsidRPr="00C577B2">
        <w:rPr>
          <w:rFonts w:ascii="Times New Roman" w:hAnsi="Times New Roman" w:cs="Arial"/>
          <w:sz w:val="24"/>
          <w:szCs w:val="24"/>
        </w:rPr>
        <w:t xml:space="preserve"> </w:t>
      </w:r>
      <w:r w:rsidRPr="00A77674">
        <w:rPr>
          <w:rFonts w:ascii="Times New Roman" w:hAnsi="Times New Roman" w:cs="Arial"/>
          <w:sz w:val="24"/>
          <w:szCs w:val="24"/>
        </w:rPr>
        <w:t>XI Censo General del Población y Vivienda, 1990.</w:t>
      </w:r>
      <w:r w:rsidRPr="00C577B2">
        <w:rPr>
          <w:rFonts w:ascii="Times New Roman" w:hAnsi="Times New Roman" w:cs="Arial"/>
          <w:sz w:val="24"/>
          <w:szCs w:val="24"/>
        </w:rPr>
        <w:t xml:space="preserve"> Estado de Guerrero, Instituto Nacional de Estadística, Geografía e Informática, Aguascalientes, México.</w:t>
      </w:r>
    </w:p>
    <w:p w14:paraId="0F6CEEC2" w14:textId="77777777" w:rsidR="00C4706C" w:rsidRPr="00C577B2" w:rsidRDefault="00C4706C" w:rsidP="00C4706C">
      <w:pPr>
        <w:spacing w:after="0" w:line="360" w:lineRule="auto"/>
        <w:ind w:left="709" w:hanging="709"/>
        <w:jc w:val="both"/>
        <w:rPr>
          <w:rFonts w:ascii="Times New Roman" w:hAnsi="Times New Roman" w:cs="Arial"/>
          <w:sz w:val="24"/>
          <w:szCs w:val="24"/>
        </w:rPr>
      </w:pPr>
    </w:p>
    <w:p w14:paraId="1EB3FB8E" w14:textId="45B41042" w:rsidR="002A7971" w:rsidRDefault="002A7971" w:rsidP="00C4706C">
      <w:pPr>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t>INEGI (2001)</w:t>
      </w:r>
      <w:r w:rsidR="00A77674">
        <w:rPr>
          <w:rFonts w:ascii="Times New Roman" w:hAnsi="Times New Roman" w:cs="Arial"/>
          <w:sz w:val="24"/>
          <w:szCs w:val="24"/>
        </w:rPr>
        <w:t>.</w:t>
      </w:r>
      <w:r w:rsidRPr="00C577B2">
        <w:rPr>
          <w:rFonts w:ascii="Times New Roman" w:hAnsi="Times New Roman" w:cs="Arial"/>
          <w:sz w:val="24"/>
          <w:szCs w:val="24"/>
        </w:rPr>
        <w:t xml:space="preserve"> </w:t>
      </w:r>
      <w:r w:rsidRPr="00A77674">
        <w:rPr>
          <w:rFonts w:ascii="Times New Roman" w:hAnsi="Times New Roman" w:cs="Arial"/>
          <w:sz w:val="24"/>
          <w:szCs w:val="24"/>
        </w:rPr>
        <w:t>XII Censo General de Población y Vivienda 2000</w:t>
      </w:r>
      <w:r w:rsidRPr="00C577B2">
        <w:rPr>
          <w:rFonts w:ascii="Times New Roman" w:hAnsi="Times New Roman" w:cs="Arial"/>
          <w:sz w:val="24"/>
          <w:szCs w:val="24"/>
        </w:rPr>
        <w:t>, Estado de Guerrero, Instituto Nacional de Estadística, Geografía e Informática, Aguascalientes, México.</w:t>
      </w:r>
    </w:p>
    <w:p w14:paraId="3334E61E" w14:textId="77777777" w:rsidR="00C4706C" w:rsidRPr="00C577B2" w:rsidRDefault="00C4706C" w:rsidP="00C4706C">
      <w:pPr>
        <w:spacing w:after="0" w:line="360" w:lineRule="auto"/>
        <w:ind w:left="709" w:hanging="709"/>
        <w:jc w:val="both"/>
        <w:rPr>
          <w:rFonts w:ascii="Times New Roman" w:hAnsi="Times New Roman" w:cs="Arial"/>
          <w:sz w:val="24"/>
          <w:szCs w:val="24"/>
        </w:rPr>
      </w:pPr>
    </w:p>
    <w:p w14:paraId="79C630E0" w14:textId="63F7D25E" w:rsidR="002A7971" w:rsidRDefault="002A7971" w:rsidP="00C4706C">
      <w:pPr>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t>INEGI</w:t>
      </w:r>
      <w:r w:rsidR="000C0828">
        <w:rPr>
          <w:rFonts w:ascii="Times New Roman" w:hAnsi="Times New Roman" w:cs="Arial"/>
          <w:sz w:val="24"/>
          <w:szCs w:val="24"/>
        </w:rPr>
        <w:t xml:space="preserve"> (2011). </w:t>
      </w:r>
      <w:r w:rsidRPr="00C577B2">
        <w:rPr>
          <w:rFonts w:ascii="Times New Roman" w:hAnsi="Times New Roman" w:cs="Arial"/>
          <w:sz w:val="24"/>
          <w:szCs w:val="24"/>
        </w:rPr>
        <w:t xml:space="preserve"> </w:t>
      </w:r>
      <w:r w:rsidRPr="00245525">
        <w:rPr>
          <w:rFonts w:ascii="Times New Roman" w:hAnsi="Times New Roman" w:cs="Arial"/>
          <w:sz w:val="24"/>
          <w:szCs w:val="24"/>
        </w:rPr>
        <w:t>XIII Censo General de Población y Vivienda 2010,</w:t>
      </w:r>
      <w:r w:rsidRPr="00C577B2">
        <w:rPr>
          <w:rFonts w:ascii="Times New Roman" w:hAnsi="Times New Roman" w:cs="Arial"/>
          <w:sz w:val="24"/>
          <w:szCs w:val="24"/>
        </w:rPr>
        <w:t xml:space="preserve"> Estado de Guerrero, Instituto Nacional de Estadística, Geografía e Informática, Aguascalientes, México.</w:t>
      </w:r>
    </w:p>
    <w:p w14:paraId="3DD30B3A" w14:textId="77777777" w:rsidR="001D34B8" w:rsidRDefault="001D34B8" w:rsidP="00C4706C">
      <w:pPr>
        <w:spacing w:after="0" w:line="360" w:lineRule="auto"/>
        <w:ind w:left="709" w:hanging="709"/>
        <w:jc w:val="both"/>
        <w:rPr>
          <w:rFonts w:ascii="Times New Roman" w:hAnsi="Times New Roman" w:cs="Arial"/>
          <w:sz w:val="24"/>
          <w:szCs w:val="24"/>
        </w:rPr>
      </w:pPr>
    </w:p>
    <w:p w14:paraId="08D3E6CD" w14:textId="4AB9327F" w:rsidR="001D34B8" w:rsidRDefault="001D34B8" w:rsidP="00C4706C">
      <w:pPr>
        <w:spacing w:after="0" w:line="360" w:lineRule="auto"/>
        <w:ind w:left="709" w:hanging="709"/>
        <w:jc w:val="both"/>
        <w:rPr>
          <w:rFonts w:ascii="Times New Roman" w:hAnsi="Times New Roman" w:cs="Arial"/>
          <w:sz w:val="24"/>
          <w:szCs w:val="24"/>
        </w:rPr>
      </w:pPr>
      <w:r w:rsidRPr="00BC5459">
        <w:rPr>
          <w:rFonts w:ascii="Times New Roman" w:hAnsi="Times New Roman" w:cs="Arial"/>
          <w:sz w:val="24"/>
          <w:szCs w:val="24"/>
        </w:rPr>
        <w:t>INEGI (</w:t>
      </w:r>
      <w:r>
        <w:rPr>
          <w:rFonts w:ascii="Times New Roman" w:hAnsi="Times New Roman" w:cs="Arial"/>
          <w:sz w:val="24"/>
          <w:szCs w:val="24"/>
        </w:rPr>
        <w:t>30 agosto de 2016</w:t>
      </w:r>
      <w:r w:rsidRPr="00BC5459">
        <w:rPr>
          <w:rFonts w:ascii="Times New Roman" w:hAnsi="Times New Roman" w:cs="Arial"/>
          <w:sz w:val="24"/>
          <w:szCs w:val="24"/>
        </w:rPr>
        <w:t>). Marco geoestadístico</w:t>
      </w:r>
      <w:r>
        <w:rPr>
          <w:rFonts w:ascii="Times New Roman" w:hAnsi="Times New Roman" w:cs="Arial"/>
          <w:sz w:val="24"/>
          <w:szCs w:val="24"/>
        </w:rPr>
        <w:t xml:space="preserve"> nacional. Recuperado de: </w:t>
      </w:r>
      <w:hyperlink r:id="rId15" w:history="1">
        <w:r w:rsidRPr="007D0EBC">
          <w:rPr>
            <w:rStyle w:val="Hipervnculo"/>
            <w:rFonts w:ascii="Times New Roman" w:hAnsi="Times New Roman" w:cs="Arial"/>
            <w:color w:val="auto"/>
            <w:sz w:val="24"/>
            <w:szCs w:val="24"/>
            <w:u w:val="none"/>
          </w:rPr>
          <w:t>http://www3.inegi.org.mx/sistemas/biblioteca/ficha.aspx?upc=702825004386</w:t>
        </w:r>
      </w:hyperlink>
    </w:p>
    <w:p w14:paraId="2BB75497" w14:textId="77777777" w:rsidR="00C4706C" w:rsidRDefault="00C4706C" w:rsidP="00C4706C">
      <w:pPr>
        <w:spacing w:after="0" w:line="360" w:lineRule="auto"/>
        <w:ind w:left="709" w:hanging="709"/>
        <w:jc w:val="both"/>
        <w:rPr>
          <w:rFonts w:ascii="Times New Roman" w:hAnsi="Times New Roman" w:cs="Arial"/>
          <w:sz w:val="24"/>
          <w:szCs w:val="24"/>
        </w:rPr>
      </w:pPr>
    </w:p>
    <w:p w14:paraId="24710790" w14:textId="0F5CD29D" w:rsidR="002A7971" w:rsidRPr="00C577B2" w:rsidRDefault="00A77674" w:rsidP="00C4706C">
      <w:pPr>
        <w:spacing w:after="0" w:line="360" w:lineRule="auto"/>
        <w:ind w:left="706" w:hanging="706"/>
        <w:jc w:val="both"/>
        <w:rPr>
          <w:rFonts w:ascii="Times New Roman" w:hAnsi="Times New Roman" w:cs="Arial"/>
          <w:sz w:val="24"/>
          <w:szCs w:val="24"/>
        </w:rPr>
      </w:pPr>
      <w:r>
        <w:rPr>
          <w:rFonts w:ascii="Times New Roman" w:hAnsi="Times New Roman" w:cs="Arial"/>
          <w:sz w:val="24"/>
          <w:szCs w:val="24"/>
        </w:rPr>
        <w:t xml:space="preserve">Madera, J. A. (2010). </w:t>
      </w:r>
      <w:r w:rsidR="002A7971" w:rsidRPr="00C577B2">
        <w:rPr>
          <w:rFonts w:ascii="Times New Roman" w:hAnsi="Times New Roman" w:cs="Arial"/>
          <w:sz w:val="24"/>
          <w:szCs w:val="24"/>
        </w:rPr>
        <w:t xml:space="preserve">Tabaco y migración: entre la reproducción social y la sobrevivencia, en De Aquí, De Allá. Migración y Desarrollo Local, Eduardo Meza Ramos y Lourdes C. Pacheco Ladrón de Guevara (Coordinadores), Universidad Autónoma de Nayarit, 1ª </w:t>
      </w:r>
      <w:r w:rsidR="00245525">
        <w:rPr>
          <w:rFonts w:ascii="Times New Roman" w:hAnsi="Times New Roman" w:cs="Arial"/>
          <w:sz w:val="24"/>
          <w:szCs w:val="24"/>
        </w:rPr>
        <w:t>e</w:t>
      </w:r>
      <w:r w:rsidR="002A7971" w:rsidRPr="00C577B2">
        <w:rPr>
          <w:rFonts w:ascii="Times New Roman" w:hAnsi="Times New Roman" w:cs="Arial"/>
          <w:sz w:val="24"/>
          <w:szCs w:val="24"/>
        </w:rPr>
        <w:t>dición.</w:t>
      </w:r>
    </w:p>
    <w:p w14:paraId="1F3BF03D" w14:textId="77777777" w:rsidR="002A7971" w:rsidRPr="00C577B2" w:rsidRDefault="002A7971" w:rsidP="00C4706C">
      <w:pPr>
        <w:spacing w:after="0" w:line="360" w:lineRule="auto"/>
        <w:ind w:left="706" w:hanging="706"/>
        <w:jc w:val="both"/>
        <w:rPr>
          <w:rFonts w:ascii="Times New Roman" w:hAnsi="Times New Roman" w:cs="Arial"/>
          <w:sz w:val="24"/>
          <w:szCs w:val="24"/>
        </w:rPr>
      </w:pPr>
    </w:p>
    <w:p w14:paraId="597C0E3A" w14:textId="7708979D" w:rsidR="002A7971" w:rsidRDefault="00E96663" w:rsidP="00C4706C">
      <w:pPr>
        <w:spacing w:after="0" w:line="360" w:lineRule="auto"/>
        <w:ind w:left="706" w:hanging="706"/>
        <w:jc w:val="both"/>
        <w:rPr>
          <w:rFonts w:ascii="Times New Roman" w:hAnsi="Times New Roman" w:cs="Arial"/>
          <w:sz w:val="24"/>
          <w:szCs w:val="24"/>
        </w:rPr>
      </w:pPr>
      <w:r w:rsidRPr="00B63A83">
        <w:rPr>
          <w:rFonts w:ascii="Times New Roman" w:hAnsi="Times New Roman" w:cs="Arial"/>
          <w:sz w:val="24"/>
          <w:szCs w:val="24"/>
          <w:lang w:val="en-US"/>
        </w:rPr>
        <w:t>Novoa, F. (1986).</w:t>
      </w:r>
      <w:r w:rsidR="002A7971" w:rsidRPr="00B63A83">
        <w:rPr>
          <w:rFonts w:ascii="Times New Roman" w:hAnsi="Times New Roman" w:cs="Arial"/>
          <w:sz w:val="24"/>
          <w:szCs w:val="24"/>
          <w:lang w:val="en-US"/>
        </w:rPr>
        <w:t xml:space="preserve"> The multispecies fisheries of the Orin</w:t>
      </w:r>
      <w:r w:rsidR="00245525">
        <w:rPr>
          <w:rFonts w:ascii="Times New Roman" w:hAnsi="Times New Roman" w:cs="Arial"/>
          <w:sz w:val="24"/>
          <w:szCs w:val="24"/>
          <w:lang w:val="en-US"/>
        </w:rPr>
        <w:t>o</w:t>
      </w:r>
      <w:r w:rsidR="002A7971" w:rsidRPr="00B63A83">
        <w:rPr>
          <w:rFonts w:ascii="Times New Roman" w:hAnsi="Times New Roman" w:cs="Arial"/>
          <w:sz w:val="24"/>
          <w:szCs w:val="24"/>
          <w:lang w:val="en-US"/>
        </w:rPr>
        <w:t xml:space="preserve">co River: Development, present status and management strategies. </w:t>
      </w:r>
      <w:r w:rsidR="002A7971" w:rsidRPr="00B63A83">
        <w:rPr>
          <w:rFonts w:ascii="Times New Roman" w:hAnsi="Times New Roman" w:cs="Arial"/>
          <w:sz w:val="24"/>
          <w:szCs w:val="24"/>
        </w:rPr>
        <w:t>Documento presentado al Simposio LARS (International Large River Symposium), 21 de septiembre de 1986.  Ontario.</w:t>
      </w:r>
    </w:p>
    <w:p w14:paraId="2D6A421C" w14:textId="60770662" w:rsidR="001D34B8" w:rsidRDefault="001D34B8" w:rsidP="00C4706C">
      <w:pPr>
        <w:spacing w:after="0" w:line="360" w:lineRule="auto"/>
        <w:ind w:left="706" w:hanging="706"/>
        <w:jc w:val="both"/>
        <w:rPr>
          <w:rFonts w:ascii="Times New Roman" w:hAnsi="Times New Roman" w:cs="Arial"/>
          <w:sz w:val="24"/>
          <w:szCs w:val="24"/>
        </w:rPr>
      </w:pPr>
      <w:r>
        <w:rPr>
          <w:rFonts w:ascii="Times New Roman" w:hAnsi="Times New Roman" w:cs="Arial"/>
          <w:sz w:val="24"/>
          <w:szCs w:val="24"/>
        </w:rPr>
        <w:t>Rozas, G. (2000).</w:t>
      </w:r>
      <w:r w:rsidRPr="00C577B2">
        <w:rPr>
          <w:rFonts w:ascii="Times New Roman" w:hAnsi="Times New Roman" w:cs="Arial"/>
          <w:sz w:val="24"/>
          <w:szCs w:val="24"/>
        </w:rPr>
        <w:t xml:space="preserve"> Pobreza y </w:t>
      </w:r>
      <w:r>
        <w:rPr>
          <w:rFonts w:ascii="Times New Roman" w:hAnsi="Times New Roman" w:cs="Arial"/>
          <w:sz w:val="24"/>
          <w:szCs w:val="24"/>
        </w:rPr>
        <w:t>d</w:t>
      </w:r>
      <w:r w:rsidRPr="00C577B2">
        <w:rPr>
          <w:rFonts w:ascii="Times New Roman" w:hAnsi="Times New Roman" w:cs="Arial"/>
          <w:sz w:val="24"/>
          <w:szCs w:val="24"/>
        </w:rPr>
        <w:t>esarro</w:t>
      </w:r>
      <w:r>
        <w:rPr>
          <w:rFonts w:ascii="Times New Roman" w:hAnsi="Times New Roman" w:cs="Arial"/>
          <w:sz w:val="24"/>
          <w:szCs w:val="24"/>
        </w:rPr>
        <w:t>llo local, Universidad de Chile. En Línea. Recuperado el 29 de junio de 2016 de:</w:t>
      </w:r>
      <w:r w:rsidRPr="00C577B2">
        <w:rPr>
          <w:rFonts w:ascii="Times New Roman" w:hAnsi="Times New Roman" w:cs="Arial"/>
          <w:sz w:val="24"/>
          <w:szCs w:val="24"/>
        </w:rPr>
        <w:t xml:space="preserve"> </w:t>
      </w:r>
      <w:hyperlink r:id="rId16" w:history="1">
        <w:r w:rsidRPr="00C577B2">
          <w:rPr>
            <w:rFonts w:ascii="Times New Roman" w:hAnsi="Times New Roman" w:cs="Arial"/>
            <w:sz w:val="24"/>
            <w:szCs w:val="24"/>
          </w:rPr>
          <w:t>http://www.redelaldia.org/IMG/pdf/0386.pdf</w:t>
        </w:r>
      </w:hyperlink>
    </w:p>
    <w:p w14:paraId="2CFE1D50" w14:textId="77777777" w:rsidR="00C4706C" w:rsidRPr="00C577B2" w:rsidRDefault="00C4706C" w:rsidP="00C4706C">
      <w:pPr>
        <w:spacing w:after="0" w:line="360" w:lineRule="auto"/>
        <w:ind w:left="709" w:hanging="709"/>
        <w:jc w:val="both"/>
        <w:rPr>
          <w:rFonts w:ascii="Times New Roman" w:hAnsi="Times New Roman" w:cs="Arial"/>
          <w:sz w:val="24"/>
          <w:szCs w:val="24"/>
        </w:rPr>
      </w:pPr>
    </w:p>
    <w:p w14:paraId="5E2942AC" w14:textId="77777777" w:rsidR="001D34B8" w:rsidRDefault="002A7971" w:rsidP="00C4706C">
      <w:pPr>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t>Secretaría de Industria y Comercio (1973)</w:t>
      </w:r>
      <w:r w:rsidR="00E96663">
        <w:rPr>
          <w:rFonts w:ascii="Times New Roman" w:hAnsi="Times New Roman" w:cs="Arial"/>
          <w:sz w:val="24"/>
          <w:szCs w:val="24"/>
        </w:rPr>
        <w:t>.</w:t>
      </w:r>
      <w:r w:rsidRPr="00C577B2">
        <w:rPr>
          <w:rFonts w:ascii="Times New Roman" w:hAnsi="Times New Roman" w:cs="Arial"/>
          <w:sz w:val="24"/>
          <w:szCs w:val="24"/>
        </w:rPr>
        <w:t xml:space="preserve"> IX Censo de Población 1970, Estado de Guerrero. Dirección General de Estadística, México.</w:t>
      </w:r>
    </w:p>
    <w:p w14:paraId="374BCF63" w14:textId="77777777" w:rsidR="001D34B8" w:rsidRDefault="001D34B8" w:rsidP="001D34B8">
      <w:pPr>
        <w:spacing w:after="0" w:line="360" w:lineRule="auto"/>
        <w:ind w:left="709" w:hanging="709"/>
        <w:jc w:val="both"/>
        <w:rPr>
          <w:rFonts w:ascii="Times New Roman" w:hAnsi="Times New Roman" w:cs="Arial"/>
          <w:sz w:val="24"/>
          <w:szCs w:val="24"/>
        </w:rPr>
      </w:pPr>
    </w:p>
    <w:p w14:paraId="57000850" w14:textId="77777777" w:rsidR="001D34B8" w:rsidRDefault="001D34B8" w:rsidP="001D34B8">
      <w:pPr>
        <w:spacing w:after="0" w:line="360" w:lineRule="auto"/>
        <w:ind w:left="709" w:hanging="709"/>
        <w:jc w:val="both"/>
        <w:rPr>
          <w:rFonts w:ascii="Times New Roman" w:hAnsi="Times New Roman" w:cs="Arial"/>
          <w:sz w:val="24"/>
          <w:szCs w:val="24"/>
        </w:rPr>
      </w:pPr>
      <w:r>
        <w:rPr>
          <w:rFonts w:ascii="Times New Roman" w:hAnsi="Times New Roman" w:cs="Arial"/>
          <w:sz w:val="24"/>
          <w:szCs w:val="24"/>
        </w:rPr>
        <w:lastRenderedPageBreak/>
        <w:t xml:space="preserve">SEMARNAT (s.f.). Recuperado el 07 de septiembre de 2016 de: </w:t>
      </w:r>
      <w:hyperlink r:id="rId17" w:history="1">
        <w:r w:rsidRPr="009A41FD">
          <w:rPr>
            <w:rStyle w:val="Hipervnculo"/>
            <w:rFonts w:ascii="Times New Roman" w:hAnsi="Times New Roman" w:cs="Arial"/>
            <w:sz w:val="24"/>
            <w:szCs w:val="24"/>
          </w:rPr>
          <w:t>http://sinat.semarnat.gob.mx/dgiraDocs/documentos/gro/estudios/2008/12GE2008E0030.pdf</w:t>
        </w:r>
      </w:hyperlink>
    </w:p>
    <w:p w14:paraId="0D254BA1" w14:textId="6FEFA0FD" w:rsidR="002A7971" w:rsidRDefault="002A7971" w:rsidP="00C4706C">
      <w:pPr>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t xml:space="preserve"> </w:t>
      </w:r>
    </w:p>
    <w:p w14:paraId="31614BC1" w14:textId="330C354E" w:rsidR="002A7971" w:rsidRDefault="002A7971" w:rsidP="00C4706C">
      <w:pPr>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t>To</w:t>
      </w:r>
      <w:r w:rsidR="00E96663">
        <w:rPr>
          <w:rFonts w:ascii="Times New Roman" w:hAnsi="Times New Roman" w:cs="Arial"/>
          <w:sz w:val="24"/>
          <w:szCs w:val="24"/>
        </w:rPr>
        <w:t xml:space="preserve">rres T, F. y Gasca Z, J. (2001). </w:t>
      </w:r>
      <w:r w:rsidRPr="00E96663">
        <w:rPr>
          <w:rFonts w:ascii="Times New Roman" w:hAnsi="Times New Roman" w:cs="Arial"/>
          <w:sz w:val="24"/>
          <w:szCs w:val="24"/>
        </w:rPr>
        <w:t>Ingresos y alimentación de la población en el México del siglo XX.</w:t>
      </w:r>
      <w:r w:rsidRPr="00C577B2">
        <w:rPr>
          <w:rFonts w:ascii="Times New Roman" w:hAnsi="Times New Roman" w:cs="Arial"/>
          <w:sz w:val="24"/>
          <w:szCs w:val="24"/>
        </w:rPr>
        <w:t xml:space="preserve"> Instituto de Investigaciones Económicas-UNAM, México. </w:t>
      </w:r>
    </w:p>
    <w:p w14:paraId="19C65ACC" w14:textId="77777777" w:rsidR="001D34B8" w:rsidRDefault="001D34B8" w:rsidP="00C4706C">
      <w:pPr>
        <w:spacing w:after="0" w:line="360" w:lineRule="auto"/>
        <w:ind w:left="709" w:hanging="709"/>
        <w:jc w:val="both"/>
        <w:rPr>
          <w:rFonts w:ascii="Times New Roman" w:hAnsi="Times New Roman" w:cs="Arial"/>
          <w:sz w:val="24"/>
          <w:szCs w:val="24"/>
        </w:rPr>
      </w:pPr>
    </w:p>
    <w:p w14:paraId="69960F56" w14:textId="3CD73E2B" w:rsidR="001D34B8" w:rsidRDefault="001D34B8" w:rsidP="00C4706C">
      <w:pPr>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t>Tsoulfidis, L. (2010)</w:t>
      </w:r>
      <w:r>
        <w:rPr>
          <w:rFonts w:ascii="Times New Roman" w:hAnsi="Times New Roman" w:cs="Arial"/>
          <w:sz w:val="24"/>
          <w:szCs w:val="24"/>
        </w:rPr>
        <w:t>.</w:t>
      </w:r>
      <w:r w:rsidRPr="00C577B2">
        <w:rPr>
          <w:rFonts w:ascii="Times New Roman" w:hAnsi="Times New Roman" w:cs="Arial"/>
          <w:sz w:val="24"/>
          <w:szCs w:val="24"/>
        </w:rPr>
        <w:t xml:space="preserve"> </w:t>
      </w:r>
      <w:r w:rsidRPr="00C577B2">
        <w:rPr>
          <w:rFonts w:ascii="Times New Roman" w:hAnsi="Times New Roman" w:cs="Arial"/>
          <w:sz w:val="24"/>
          <w:szCs w:val="24"/>
          <w:lang w:val="es-MX"/>
        </w:rPr>
        <w:t xml:space="preserve">Competing Schools of Economic Thought, Springer.  </w:t>
      </w:r>
      <w:r>
        <w:rPr>
          <w:rFonts w:ascii="Times New Roman" w:hAnsi="Times New Roman" w:cs="Arial"/>
          <w:sz w:val="24"/>
          <w:szCs w:val="24"/>
          <w:lang w:val="es-MX"/>
        </w:rPr>
        <w:t xml:space="preserve">En Línea. Recuperado el 27 de julio de 2016 de: </w:t>
      </w:r>
      <w:hyperlink r:id="rId18" w:history="1">
        <w:r w:rsidRPr="00C577B2">
          <w:rPr>
            <w:rStyle w:val="Hipervnculo"/>
            <w:rFonts w:ascii="Times New Roman" w:hAnsi="Times New Roman" w:cs="Arial"/>
            <w:sz w:val="24"/>
            <w:szCs w:val="24"/>
            <w:lang w:val="es-MX"/>
          </w:rPr>
          <w:t>http://link.springer.com.etechconricyt.idm.oclc.org/chapter/10.1007/978-3-540-92693-1_4</w:t>
        </w:r>
      </w:hyperlink>
    </w:p>
    <w:p w14:paraId="20BABAC9" w14:textId="77777777" w:rsidR="00C4706C" w:rsidRPr="00C577B2" w:rsidRDefault="00C4706C" w:rsidP="00C4706C">
      <w:pPr>
        <w:spacing w:after="0" w:line="360" w:lineRule="auto"/>
        <w:ind w:left="709" w:hanging="709"/>
        <w:jc w:val="both"/>
        <w:rPr>
          <w:rFonts w:ascii="Times New Roman" w:hAnsi="Times New Roman" w:cs="Arial"/>
          <w:sz w:val="24"/>
          <w:szCs w:val="24"/>
        </w:rPr>
      </w:pPr>
    </w:p>
    <w:p w14:paraId="7CA3EBEC" w14:textId="5CB19345" w:rsidR="002A7971" w:rsidRDefault="002A7971" w:rsidP="00C4706C">
      <w:pPr>
        <w:autoSpaceDE w:val="0"/>
        <w:autoSpaceDN w:val="0"/>
        <w:adjustRightInd w:val="0"/>
        <w:spacing w:after="0" w:line="360" w:lineRule="auto"/>
        <w:ind w:left="709" w:hanging="709"/>
        <w:jc w:val="both"/>
        <w:rPr>
          <w:rFonts w:ascii="Times New Roman" w:hAnsi="Times New Roman" w:cs="Arial"/>
          <w:sz w:val="24"/>
          <w:szCs w:val="24"/>
        </w:rPr>
      </w:pPr>
      <w:r w:rsidRPr="00C577B2">
        <w:rPr>
          <w:rFonts w:ascii="Times New Roman" w:hAnsi="Times New Roman" w:cs="Arial"/>
          <w:sz w:val="24"/>
          <w:szCs w:val="24"/>
        </w:rPr>
        <w:t>Villaseñor, A. y García, R. (1990)</w:t>
      </w:r>
      <w:r w:rsidR="00E96663">
        <w:rPr>
          <w:rFonts w:ascii="Times New Roman" w:hAnsi="Times New Roman" w:cs="Arial"/>
          <w:sz w:val="24"/>
          <w:szCs w:val="24"/>
        </w:rPr>
        <w:t>.</w:t>
      </w:r>
      <w:r w:rsidRPr="00C577B2">
        <w:rPr>
          <w:rFonts w:ascii="Times New Roman" w:hAnsi="Times New Roman" w:cs="Arial"/>
          <w:sz w:val="24"/>
          <w:szCs w:val="24"/>
        </w:rPr>
        <w:t xml:space="preserve"> La Universidad de Guadalajara y la pesca en Jalisco. Informe interno, Universidad de Guadalajara, México. 74 p</w:t>
      </w:r>
      <w:r w:rsidR="00245525">
        <w:rPr>
          <w:rFonts w:ascii="Times New Roman" w:hAnsi="Times New Roman" w:cs="Arial"/>
          <w:sz w:val="24"/>
          <w:szCs w:val="24"/>
        </w:rPr>
        <w:t>p</w:t>
      </w:r>
      <w:r w:rsidRPr="00C577B2">
        <w:rPr>
          <w:rFonts w:ascii="Times New Roman" w:hAnsi="Times New Roman" w:cs="Arial"/>
          <w:sz w:val="24"/>
          <w:szCs w:val="24"/>
        </w:rPr>
        <w:t xml:space="preserve">. </w:t>
      </w:r>
    </w:p>
    <w:p w14:paraId="369C8098" w14:textId="77777777" w:rsidR="00C4706C" w:rsidRDefault="00C4706C" w:rsidP="00C4706C">
      <w:pPr>
        <w:autoSpaceDE w:val="0"/>
        <w:autoSpaceDN w:val="0"/>
        <w:adjustRightInd w:val="0"/>
        <w:spacing w:after="0" w:line="360" w:lineRule="auto"/>
        <w:ind w:left="709" w:hanging="709"/>
        <w:jc w:val="both"/>
        <w:rPr>
          <w:rFonts w:ascii="Times New Roman" w:hAnsi="Times New Roman" w:cs="Arial"/>
          <w:sz w:val="24"/>
          <w:szCs w:val="24"/>
        </w:rPr>
      </w:pPr>
    </w:p>
    <w:p w14:paraId="1453CCF8" w14:textId="77777777" w:rsidR="002E412D" w:rsidRDefault="002E412D" w:rsidP="002E412D">
      <w:pPr>
        <w:autoSpaceDE w:val="0"/>
        <w:autoSpaceDN w:val="0"/>
        <w:adjustRightInd w:val="0"/>
        <w:spacing w:after="0" w:line="360" w:lineRule="auto"/>
        <w:ind w:left="709" w:hanging="709"/>
        <w:jc w:val="both"/>
        <w:rPr>
          <w:rFonts w:ascii="Times New Roman" w:hAnsi="Times New Roman"/>
          <w:sz w:val="24"/>
          <w:szCs w:val="24"/>
          <w:lang w:eastAsia="es-MX"/>
        </w:rPr>
      </w:pPr>
      <w:r w:rsidRPr="0008770D">
        <w:rPr>
          <w:rFonts w:ascii="Times New Roman" w:hAnsi="Times New Roman"/>
          <w:sz w:val="24"/>
          <w:szCs w:val="24"/>
          <w:lang w:eastAsia="es-MX"/>
        </w:rPr>
        <w:t>Villerías-Salinas, S., Violante-González, J., García-Castro, N. and Alonzo-Guzmán, L. (2016)</w:t>
      </w:r>
      <w:r>
        <w:rPr>
          <w:rFonts w:ascii="Times New Roman" w:hAnsi="Times New Roman"/>
          <w:sz w:val="24"/>
          <w:szCs w:val="24"/>
          <w:lang w:eastAsia="es-MX"/>
        </w:rPr>
        <w:t>.</w:t>
      </w:r>
      <w:r w:rsidRPr="0008770D">
        <w:rPr>
          <w:rFonts w:ascii="Times New Roman" w:hAnsi="Times New Roman"/>
          <w:sz w:val="24"/>
          <w:szCs w:val="24"/>
          <w:lang w:eastAsia="es-MX"/>
        </w:rPr>
        <w:t xml:space="preserve"> Environmental Deterioration of the Tecomate Coastal Lagoon, in the Guerrero State, Mexico. </w:t>
      </w:r>
      <w:r w:rsidRPr="0008770D">
        <w:rPr>
          <w:rFonts w:ascii="Times New Roman" w:hAnsi="Times New Roman"/>
          <w:i/>
          <w:iCs/>
          <w:sz w:val="24"/>
          <w:szCs w:val="24"/>
          <w:lang w:eastAsia="es-MX"/>
        </w:rPr>
        <w:t>International Journal of Geosciences</w:t>
      </w:r>
      <w:r w:rsidRPr="0008770D">
        <w:rPr>
          <w:rFonts w:ascii="Times New Roman" w:hAnsi="Times New Roman"/>
          <w:sz w:val="24"/>
          <w:szCs w:val="24"/>
          <w:lang w:eastAsia="es-MX"/>
        </w:rPr>
        <w:t xml:space="preserve">, </w:t>
      </w:r>
      <w:r w:rsidRPr="0008770D">
        <w:rPr>
          <w:rFonts w:ascii="Times New Roman" w:hAnsi="Times New Roman"/>
          <w:b/>
          <w:bCs/>
          <w:sz w:val="24"/>
          <w:szCs w:val="24"/>
          <w:lang w:eastAsia="es-MX"/>
        </w:rPr>
        <w:t>7</w:t>
      </w:r>
      <w:r w:rsidRPr="0008770D">
        <w:rPr>
          <w:rFonts w:ascii="Times New Roman" w:hAnsi="Times New Roman"/>
          <w:sz w:val="24"/>
          <w:szCs w:val="24"/>
          <w:lang w:eastAsia="es-MX"/>
        </w:rPr>
        <w:t>, 1-10.</w:t>
      </w:r>
      <w:r>
        <w:rPr>
          <w:rFonts w:ascii="Times New Roman" w:hAnsi="Times New Roman"/>
          <w:sz w:val="24"/>
          <w:szCs w:val="24"/>
          <w:lang w:eastAsia="es-MX"/>
        </w:rPr>
        <w:t xml:space="preserve"> En Línea. Recuperado el 30 de mayo de 2016 en:</w:t>
      </w:r>
      <w:r w:rsidRPr="0008770D">
        <w:rPr>
          <w:rFonts w:ascii="Times New Roman" w:hAnsi="Times New Roman"/>
          <w:sz w:val="24"/>
          <w:szCs w:val="24"/>
          <w:lang w:eastAsia="es-MX"/>
        </w:rPr>
        <w:t xml:space="preserve"> doi: </w:t>
      </w:r>
      <w:hyperlink r:id="rId19" w:history="1">
        <w:r w:rsidRPr="0008770D">
          <w:rPr>
            <w:rFonts w:ascii="Times New Roman" w:hAnsi="Times New Roman"/>
            <w:color w:val="15499F"/>
            <w:sz w:val="24"/>
            <w:szCs w:val="24"/>
            <w:lang w:eastAsia="es-MX"/>
          </w:rPr>
          <w:t>10.4236/ijg.2016.71001</w:t>
        </w:r>
      </w:hyperlink>
      <w:r w:rsidRPr="0008770D">
        <w:rPr>
          <w:rFonts w:ascii="Times New Roman" w:hAnsi="Times New Roman"/>
          <w:sz w:val="24"/>
          <w:szCs w:val="24"/>
          <w:lang w:eastAsia="es-MX"/>
        </w:rPr>
        <w:t>.</w:t>
      </w:r>
    </w:p>
    <w:p w14:paraId="2E590C27" w14:textId="77777777" w:rsidR="002D4D6E" w:rsidRPr="00E96663" w:rsidRDefault="002D4D6E" w:rsidP="002E412D">
      <w:pPr>
        <w:ind w:left="709" w:hanging="709"/>
        <w:jc w:val="both"/>
        <w:rPr>
          <w:rFonts w:ascii="Times New Roman" w:hAnsi="Times New Roman" w:cs="Arial"/>
          <w:sz w:val="24"/>
          <w:szCs w:val="24"/>
        </w:rPr>
      </w:pPr>
    </w:p>
    <w:sectPr w:rsidR="002D4D6E" w:rsidRPr="00E96663" w:rsidSect="003B435B">
      <w:headerReference w:type="default" r:id="rId20"/>
      <w:footerReference w:type="default" r:id="rId21"/>
      <w:headerReference w:type="first" r:id="rId22"/>
      <w:footerReference w:type="first" r:id="rId23"/>
      <w:pgSz w:w="12240" w:h="15840"/>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9E4C9" w14:textId="77777777" w:rsidR="0057616B" w:rsidRDefault="0057616B" w:rsidP="00756816">
      <w:pPr>
        <w:spacing w:after="0" w:line="240" w:lineRule="auto"/>
      </w:pPr>
      <w:r>
        <w:separator/>
      </w:r>
    </w:p>
  </w:endnote>
  <w:endnote w:type="continuationSeparator" w:id="0">
    <w:p w14:paraId="28B8A26C" w14:textId="77777777" w:rsidR="0057616B" w:rsidRDefault="0057616B" w:rsidP="0075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3E4B" w14:textId="511451C2" w:rsidR="001D34B8" w:rsidRDefault="001D34B8" w:rsidP="001D34B8">
    <w:pPr>
      <w:pStyle w:val="Piedepgina"/>
      <w:jc w:val="center"/>
    </w:pPr>
    <w:r w:rsidRPr="00C717FE">
      <w:rPr>
        <w:rFonts w:cs="Calibri"/>
        <w:b/>
      </w:rPr>
      <w:t>Vol. 5, Núm. 10                   Julio – Diciembre 2016                   CIBA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DC85" w14:textId="1E349C14" w:rsidR="001D34B8" w:rsidRDefault="001D34B8" w:rsidP="001D34B8">
    <w:pPr>
      <w:pStyle w:val="Piedepgina"/>
      <w:jc w:val="center"/>
    </w:pPr>
    <w:r w:rsidRPr="00C717FE">
      <w:rPr>
        <w:rFonts w:cs="Calibri"/>
        <w:b/>
      </w:rPr>
      <w:t>Vol. 5, Núm. 10                   Julio – Diciembre 2016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2340C" w14:textId="77777777" w:rsidR="0057616B" w:rsidRDefault="0057616B" w:rsidP="00756816">
      <w:pPr>
        <w:spacing w:after="0" w:line="240" w:lineRule="auto"/>
      </w:pPr>
      <w:r>
        <w:separator/>
      </w:r>
    </w:p>
  </w:footnote>
  <w:footnote w:type="continuationSeparator" w:id="0">
    <w:p w14:paraId="5B9957E2" w14:textId="77777777" w:rsidR="0057616B" w:rsidRDefault="0057616B" w:rsidP="0075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3271" w14:textId="0D03BBA3" w:rsidR="001D34B8" w:rsidRDefault="001D34B8" w:rsidP="001D34B8">
    <w:pPr>
      <w:pStyle w:val="Encabezado"/>
      <w:jc w:val="center"/>
    </w:pPr>
    <w:r w:rsidRPr="00C717FE">
      <w:rPr>
        <w:rFonts w:cs="Calibri"/>
        <w:b/>
        <w:i/>
      </w:rPr>
      <w:t>Revista Iberoamericana de las Ciencias Biológicas y Agropecuarias</w:t>
    </w:r>
    <w:r w:rsidRPr="00C717FE">
      <w:rPr>
        <w:rFonts w:cs="Calibri"/>
        <w:b/>
      </w:rPr>
      <w:t xml:space="preserve">  </w:t>
    </w:r>
    <w:r w:rsidRPr="00C717FE">
      <w:rPr>
        <w:rFonts w:cs="Calibri"/>
      </w:rPr>
      <w:t xml:space="preserve">     </w:t>
    </w:r>
    <w:r w:rsidRPr="00C717FE">
      <w:rPr>
        <w:rFonts w:cs="Calibri"/>
        <w:b/>
      </w:rPr>
      <w:t>ISSN 2007 - 9990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B9FE" w14:textId="5CBCCD88" w:rsidR="001D34B8" w:rsidRDefault="001D34B8" w:rsidP="001D34B8">
    <w:pPr>
      <w:pStyle w:val="Encabezado"/>
      <w:jc w:val="center"/>
    </w:pPr>
    <w:r w:rsidRPr="00C717FE">
      <w:rPr>
        <w:rFonts w:cs="Calibri"/>
        <w:b/>
        <w:i/>
      </w:rPr>
      <w:t>Revista Iberoamericana de las Ciencias Biológicas y Agropecuarias</w:t>
    </w:r>
    <w:r w:rsidRPr="00C717FE">
      <w:rPr>
        <w:rFonts w:cs="Calibri"/>
        <w:b/>
      </w:rPr>
      <w:t xml:space="preserve">  </w:t>
    </w:r>
    <w:r w:rsidRPr="00C717FE">
      <w:rPr>
        <w:rFonts w:cs="Calibri"/>
      </w:rPr>
      <w:t xml:space="preserve">     </w:t>
    </w:r>
    <w:r w:rsidRPr="00C717FE">
      <w:rPr>
        <w:rFonts w:cs="Calibri"/>
        <w:b/>
      </w:rPr>
      <w:t>ISSN 2007 - 9990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688"/>
    <w:multiLevelType w:val="hybridMultilevel"/>
    <w:tmpl w:val="DEA60180"/>
    <w:lvl w:ilvl="0" w:tplc="440C064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74807"/>
    <w:multiLevelType w:val="multilevel"/>
    <w:tmpl w:val="565A2102"/>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3432B6E"/>
    <w:multiLevelType w:val="multilevel"/>
    <w:tmpl w:val="1B60B1F0"/>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93B38FE"/>
    <w:multiLevelType w:val="hybridMultilevel"/>
    <w:tmpl w:val="AEFA5C2C"/>
    <w:lvl w:ilvl="0" w:tplc="90020172">
      <w:start w:val="1"/>
      <w:numFmt w:val="decimal"/>
      <w:lvlText w:val="%1."/>
      <w:lvlJc w:val="left"/>
      <w:pPr>
        <w:ind w:left="720" w:hanging="360"/>
      </w:pPr>
      <w:rPr>
        <w:rFonts w:hint="default"/>
        <w:b/>
        <w:color w:val="2C2B2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C45ACE"/>
    <w:multiLevelType w:val="hybridMultilevel"/>
    <w:tmpl w:val="6D747908"/>
    <w:lvl w:ilvl="0" w:tplc="72B2AE76">
      <w:numFmt w:val="bullet"/>
      <w:lvlText w:val="-"/>
      <w:lvlJc w:val="left"/>
      <w:pPr>
        <w:ind w:left="1080" w:hanging="360"/>
      </w:pPr>
      <w:rPr>
        <w:rFonts w:ascii="Arial" w:eastAsia="Times New Roman" w:hAnsi="Arial" w:cs="Aria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03E10B2"/>
    <w:multiLevelType w:val="multilevel"/>
    <w:tmpl w:val="92183420"/>
    <w:lvl w:ilvl="0">
      <w:start w:val="2"/>
      <w:numFmt w:val="decimal"/>
      <w:lvlText w:val="%1."/>
      <w:lvlJc w:val="left"/>
      <w:pPr>
        <w:ind w:left="360" w:hanging="360"/>
      </w:pPr>
      <w:rPr>
        <w:rFonts w:hint="default"/>
      </w:rPr>
    </w:lvl>
    <w:lvl w:ilvl="1">
      <w:start w:val="1"/>
      <w:numFmt w:val="decimal"/>
      <w:isLgl/>
      <w:lvlText w:val="%1.%2"/>
      <w:lvlJc w:val="left"/>
      <w:pPr>
        <w:ind w:left="690" w:hanging="6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B9112F7"/>
    <w:multiLevelType w:val="hybridMultilevel"/>
    <w:tmpl w:val="C1CAF6EE"/>
    <w:lvl w:ilvl="0" w:tplc="F26A4C5C">
      <w:numFmt w:val="bullet"/>
      <w:lvlText w:val="-"/>
      <w:lvlJc w:val="left"/>
      <w:pPr>
        <w:ind w:left="1440" w:hanging="360"/>
      </w:pPr>
      <w:rPr>
        <w:rFonts w:ascii="Arial" w:eastAsia="Times New Roman" w:hAnsi="Arial" w:cs="Aria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67"/>
    <w:rsid w:val="000044EA"/>
    <w:rsid w:val="00011C55"/>
    <w:rsid w:val="00013ED0"/>
    <w:rsid w:val="0001465B"/>
    <w:rsid w:val="00016F9F"/>
    <w:rsid w:val="000272D6"/>
    <w:rsid w:val="00045EE5"/>
    <w:rsid w:val="00053A75"/>
    <w:rsid w:val="0005514D"/>
    <w:rsid w:val="000572B4"/>
    <w:rsid w:val="000634FC"/>
    <w:rsid w:val="000654ED"/>
    <w:rsid w:val="00071414"/>
    <w:rsid w:val="0008770D"/>
    <w:rsid w:val="000A4528"/>
    <w:rsid w:val="000B09F5"/>
    <w:rsid w:val="000C0828"/>
    <w:rsid w:val="000C4158"/>
    <w:rsid w:val="000D731E"/>
    <w:rsid w:val="000E1EE1"/>
    <w:rsid w:val="000E3632"/>
    <w:rsid w:val="00102CE0"/>
    <w:rsid w:val="001042DD"/>
    <w:rsid w:val="00114AFC"/>
    <w:rsid w:val="001201A9"/>
    <w:rsid w:val="00120B38"/>
    <w:rsid w:val="00126A32"/>
    <w:rsid w:val="0013149C"/>
    <w:rsid w:val="001407CD"/>
    <w:rsid w:val="00144161"/>
    <w:rsid w:val="00154DD8"/>
    <w:rsid w:val="00170E11"/>
    <w:rsid w:val="001770A2"/>
    <w:rsid w:val="001779C4"/>
    <w:rsid w:val="00181D3C"/>
    <w:rsid w:val="001973CE"/>
    <w:rsid w:val="001A0ABD"/>
    <w:rsid w:val="001B1128"/>
    <w:rsid w:val="001B2D07"/>
    <w:rsid w:val="001D34B8"/>
    <w:rsid w:val="001D4DBF"/>
    <w:rsid w:val="001F5960"/>
    <w:rsid w:val="001F7662"/>
    <w:rsid w:val="00211584"/>
    <w:rsid w:val="002127EA"/>
    <w:rsid w:val="00216CA0"/>
    <w:rsid w:val="00220C0A"/>
    <w:rsid w:val="00236B89"/>
    <w:rsid w:val="00244B56"/>
    <w:rsid w:val="00245525"/>
    <w:rsid w:val="0026162D"/>
    <w:rsid w:val="0026647D"/>
    <w:rsid w:val="00266C49"/>
    <w:rsid w:val="0027236F"/>
    <w:rsid w:val="002A127B"/>
    <w:rsid w:val="002A7971"/>
    <w:rsid w:val="002B19A9"/>
    <w:rsid w:val="002B208F"/>
    <w:rsid w:val="002B4E48"/>
    <w:rsid w:val="002D4D6E"/>
    <w:rsid w:val="002E1A93"/>
    <w:rsid w:val="002E412D"/>
    <w:rsid w:val="00300746"/>
    <w:rsid w:val="0031349F"/>
    <w:rsid w:val="00315303"/>
    <w:rsid w:val="00315F51"/>
    <w:rsid w:val="00325199"/>
    <w:rsid w:val="00332D43"/>
    <w:rsid w:val="00333BEC"/>
    <w:rsid w:val="00344997"/>
    <w:rsid w:val="00372ED6"/>
    <w:rsid w:val="0037672C"/>
    <w:rsid w:val="003828C8"/>
    <w:rsid w:val="00394C50"/>
    <w:rsid w:val="003A114E"/>
    <w:rsid w:val="003A4814"/>
    <w:rsid w:val="003B435B"/>
    <w:rsid w:val="003C14FC"/>
    <w:rsid w:val="003D2FD8"/>
    <w:rsid w:val="003D5E08"/>
    <w:rsid w:val="003E44EB"/>
    <w:rsid w:val="003E54B8"/>
    <w:rsid w:val="003F49AA"/>
    <w:rsid w:val="00400908"/>
    <w:rsid w:val="004049A7"/>
    <w:rsid w:val="00415C46"/>
    <w:rsid w:val="00415E38"/>
    <w:rsid w:val="00422A8F"/>
    <w:rsid w:val="00427AF6"/>
    <w:rsid w:val="00434492"/>
    <w:rsid w:val="00440458"/>
    <w:rsid w:val="004509ED"/>
    <w:rsid w:val="00460DA0"/>
    <w:rsid w:val="00464182"/>
    <w:rsid w:val="004842E4"/>
    <w:rsid w:val="004858C3"/>
    <w:rsid w:val="00493529"/>
    <w:rsid w:val="00493F64"/>
    <w:rsid w:val="004961B5"/>
    <w:rsid w:val="004A2749"/>
    <w:rsid w:val="004A297B"/>
    <w:rsid w:val="004A582F"/>
    <w:rsid w:val="004A5F03"/>
    <w:rsid w:val="004A72AC"/>
    <w:rsid w:val="004B243E"/>
    <w:rsid w:val="004B34FA"/>
    <w:rsid w:val="004E0FDE"/>
    <w:rsid w:val="004E46B8"/>
    <w:rsid w:val="004F6BF6"/>
    <w:rsid w:val="005005E7"/>
    <w:rsid w:val="00500F91"/>
    <w:rsid w:val="00506B83"/>
    <w:rsid w:val="00514F40"/>
    <w:rsid w:val="005169B9"/>
    <w:rsid w:val="00520A98"/>
    <w:rsid w:val="0053082D"/>
    <w:rsid w:val="0053315D"/>
    <w:rsid w:val="005454EF"/>
    <w:rsid w:val="00545B2A"/>
    <w:rsid w:val="005507C3"/>
    <w:rsid w:val="005513DB"/>
    <w:rsid w:val="005532D1"/>
    <w:rsid w:val="005547CB"/>
    <w:rsid w:val="005623E8"/>
    <w:rsid w:val="00574887"/>
    <w:rsid w:val="0057616B"/>
    <w:rsid w:val="005779A3"/>
    <w:rsid w:val="005840C2"/>
    <w:rsid w:val="00586906"/>
    <w:rsid w:val="00590BD4"/>
    <w:rsid w:val="0059406A"/>
    <w:rsid w:val="005A030F"/>
    <w:rsid w:val="005A0403"/>
    <w:rsid w:val="005A2318"/>
    <w:rsid w:val="005A69C9"/>
    <w:rsid w:val="005B555F"/>
    <w:rsid w:val="005E0F36"/>
    <w:rsid w:val="005E1E00"/>
    <w:rsid w:val="005E5DD0"/>
    <w:rsid w:val="005F2ACB"/>
    <w:rsid w:val="005F59F7"/>
    <w:rsid w:val="00600DD2"/>
    <w:rsid w:val="00625CDE"/>
    <w:rsid w:val="00630317"/>
    <w:rsid w:val="00635681"/>
    <w:rsid w:val="00642E07"/>
    <w:rsid w:val="00643AC4"/>
    <w:rsid w:val="0064550B"/>
    <w:rsid w:val="00647432"/>
    <w:rsid w:val="00647497"/>
    <w:rsid w:val="006668B5"/>
    <w:rsid w:val="0067095D"/>
    <w:rsid w:val="006715F6"/>
    <w:rsid w:val="00695CDA"/>
    <w:rsid w:val="006A33D8"/>
    <w:rsid w:val="006A4A89"/>
    <w:rsid w:val="006A5A8F"/>
    <w:rsid w:val="006B0022"/>
    <w:rsid w:val="006C2C72"/>
    <w:rsid w:val="006C594B"/>
    <w:rsid w:val="006C7BAE"/>
    <w:rsid w:val="006E3B52"/>
    <w:rsid w:val="00701933"/>
    <w:rsid w:val="00704530"/>
    <w:rsid w:val="00711A7C"/>
    <w:rsid w:val="00717C7A"/>
    <w:rsid w:val="007407BA"/>
    <w:rsid w:val="00745944"/>
    <w:rsid w:val="00750162"/>
    <w:rsid w:val="00750716"/>
    <w:rsid w:val="007536B5"/>
    <w:rsid w:val="00756816"/>
    <w:rsid w:val="00761292"/>
    <w:rsid w:val="00765012"/>
    <w:rsid w:val="00771C67"/>
    <w:rsid w:val="007727DF"/>
    <w:rsid w:val="00772B4A"/>
    <w:rsid w:val="00780275"/>
    <w:rsid w:val="00787412"/>
    <w:rsid w:val="00794E72"/>
    <w:rsid w:val="00795F74"/>
    <w:rsid w:val="00796EFE"/>
    <w:rsid w:val="007A3F69"/>
    <w:rsid w:val="007A600A"/>
    <w:rsid w:val="007B6175"/>
    <w:rsid w:val="007C5720"/>
    <w:rsid w:val="007C6C24"/>
    <w:rsid w:val="007D0EBC"/>
    <w:rsid w:val="007D2674"/>
    <w:rsid w:val="007D5CEE"/>
    <w:rsid w:val="007E6C0A"/>
    <w:rsid w:val="007F22C4"/>
    <w:rsid w:val="007F2AD9"/>
    <w:rsid w:val="007F3AA9"/>
    <w:rsid w:val="007F4A78"/>
    <w:rsid w:val="008159B5"/>
    <w:rsid w:val="00822385"/>
    <w:rsid w:val="00823D92"/>
    <w:rsid w:val="00831402"/>
    <w:rsid w:val="00836C58"/>
    <w:rsid w:val="00843BE8"/>
    <w:rsid w:val="0084690C"/>
    <w:rsid w:val="0085195B"/>
    <w:rsid w:val="0085241C"/>
    <w:rsid w:val="008558B6"/>
    <w:rsid w:val="00862A4D"/>
    <w:rsid w:val="008A3806"/>
    <w:rsid w:val="008A428A"/>
    <w:rsid w:val="008C0F8C"/>
    <w:rsid w:val="008C6C69"/>
    <w:rsid w:val="008D0C89"/>
    <w:rsid w:val="008D60DC"/>
    <w:rsid w:val="008E0795"/>
    <w:rsid w:val="008E210F"/>
    <w:rsid w:val="008E3B0F"/>
    <w:rsid w:val="008F1911"/>
    <w:rsid w:val="008F1EB6"/>
    <w:rsid w:val="008F4283"/>
    <w:rsid w:val="008F5FCB"/>
    <w:rsid w:val="00903D9C"/>
    <w:rsid w:val="009047DF"/>
    <w:rsid w:val="00905477"/>
    <w:rsid w:val="009277D4"/>
    <w:rsid w:val="00930FD4"/>
    <w:rsid w:val="00932D8C"/>
    <w:rsid w:val="00941FDA"/>
    <w:rsid w:val="009569EA"/>
    <w:rsid w:val="00960539"/>
    <w:rsid w:val="00963146"/>
    <w:rsid w:val="00966EA0"/>
    <w:rsid w:val="009709EB"/>
    <w:rsid w:val="009756A1"/>
    <w:rsid w:val="0099040F"/>
    <w:rsid w:val="00990A83"/>
    <w:rsid w:val="009E65F5"/>
    <w:rsid w:val="00A01925"/>
    <w:rsid w:val="00A031DD"/>
    <w:rsid w:val="00A07358"/>
    <w:rsid w:val="00A15D09"/>
    <w:rsid w:val="00A20414"/>
    <w:rsid w:val="00A221F8"/>
    <w:rsid w:val="00A244E8"/>
    <w:rsid w:val="00A25AB6"/>
    <w:rsid w:val="00A4036F"/>
    <w:rsid w:val="00A4291D"/>
    <w:rsid w:val="00A42EE1"/>
    <w:rsid w:val="00A5583F"/>
    <w:rsid w:val="00A707DE"/>
    <w:rsid w:val="00A71449"/>
    <w:rsid w:val="00A74453"/>
    <w:rsid w:val="00A77674"/>
    <w:rsid w:val="00A83D68"/>
    <w:rsid w:val="00A93CE2"/>
    <w:rsid w:val="00A94CBE"/>
    <w:rsid w:val="00A9742B"/>
    <w:rsid w:val="00AB5C9B"/>
    <w:rsid w:val="00AC00C3"/>
    <w:rsid w:val="00AC4032"/>
    <w:rsid w:val="00AD2287"/>
    <w:rsid w:val="00AD62E9"/>
    <w:rsid w:val="00AD6523"/>
    <w:rsid w:val="00AD6600"/>
    <w:rsid w:val="00AE2234"/>
    <w:rsid w:val="00AE64B2"/>
    <w:rsid w:val="00AF22B6"/>
    <w:rsid w:val="00AF7C9C"/>
    <w:rsid w:val="00B25EEC"/>
    <w:rsid w:val="00B44AA0"/>
    <w:rsid w:val="00B52783"/>
    <w:rsid w:val="00B544FC"/>
    <w:rsid w:val="00B63A83"/>
    <w:rsid w:val="00B647F4"/>
    <w:rsid w:val="00B66568"/>
    <w:rsid w:val="00B93FEF"/>
    <w:rsid w:val="00BB6D35"/>
    <w:rsid w:val="00BB73E1"/>
    <w:rsid w:val="00BC5459"/>
    <w:rsid w:val="00BC6719"/>
    <w:rsid w:val="00BC74E7"/>
    <w:rsid w:val="00BD00C7"/>
    <w:rsid w:val="00BD30CA"/>
    <w:rsid w:val="00BD36BC"/>
    <w:rsid w:val="00BE2E1C"/>
    <w:rsid w:val="00BE359B"/>
    <w:rsid w:val="00BF63BF"/>
    <w:rsid w:val="00BF7367"/>
    <w:rsid w:val="00C03B6E"/>
    <w:rsid w:val="00C0557F"/>
    <w:rsid w:val="00C12E52"/>
    <w:rsid w:val="00C172A4"/>
    <w:rsid w:val="00C1754C"/>
    <w:rsid w:val="00C204DD"/>
    <w:rsid w:val="00C210CC"/>
    <w:rsid w:val="00C31BD6"/>
    <w:rsid w:val="00C32FFA"/>
    <w:rsid w:val="00C441A7"/>
    <w:rsid w:val="00C4706C"/>
    <w:rsid w:val="00C4744B"/>
    <w:rsid w:val="00C5387C"/>
    <w:rsid w:val="00C577B2"/>
    <w:rsid w:val="00C62200"/>
    <w:rsid w:val="00C6720D"/>
    <w:rsid w:val="00C77EDD"/>
    <w:rsid w:val="00C81C9B"/>
    <w:rsid w:val="00C82A8E"/>
    <w:rsid w:val="00C836DD"/>
    <w:rsid w:val="00C845C7"/>
    <w:rsid w:val="00C9070B"/>
    <w:rsid w:val="00C922C4"/>
    <w:rsid w:val="00C93812"/>
    <w:rsid w:val="00C94DCA"/>
    <w:rsid w:val="00C94E79"/>
    <w:rsid w:val="00CA42F4"/>
    <w:rsid w:val="00CA4F83"/>
    <w:rsid w:val="00CA516B"/>
    <w:rsid w:val="00CA6A0E"/>
    <w:rsid w:val="00CB5A43"/>
    <w:rsid w:val="00CD25AE"/>
    <w:rsid w:val="00CF2B7E"/>
    <w:rsid w:val="00CF7136"/>
    <w:rsid w:val="00D164AD"/>
    <w:rsid w:val="00D25173"/>
    <w:rsid w:val="00D26BED"/>
    <w:rsid w:val="00D30C1D"/>
    <w:rsid w:val="00D31D25"/>
    <w:rsid w:val="00D33587"/>
    <w:rsid w:val="00D33F12"/>
    <w:rsid w:val="00D34118"/>
    <w:rsid w:val="00D416A6"/>
    <w:rsid w:val="00D468AD"/>
    <w:rsid w:val="00D7395E"/>
    <w:rsid w:val="00D849EE"/>
    <w:rsid w:val="00D872EC"/>
    <w:rsid w:val="00D878C7"/>
    <w:rsid w:val="00D90B13"/>
    <w:rsid w:val="00D91F1B"/>
    <w:rsid w:val="00D932DD"/>
    <w:rsid w:val="00DA4E82"/>
    <w:rsid w:val="00DA4F8E"/>
    <w:rsid w:val="00DA66B4"/>
    <w:rsid w:val="00DC6392"/>
    <w:rsid w:val="00DC6D99"/>
    <w:rsid w:val="00DD4C52"/>
    <w:rsid w:val="00DE4BCC"/>
    <w:rsid w:val="00DF0FFE"/>
    <w:rsid w:val="00DF61D1"/>
    <w:rsid w:val="00E04B95"/>
    <w:rsid w:val="00E1135E"/>
    <w:rsid w:val="00E21F81"/>
    <w:rsid w:val="00E23A77"/>
    <w:rsid w:val="00E26AB1"/>
    <w:rsid w:val="00E27482"/>
    <w:rsid w:val="00E42CAB"/>
    <w:rsid w:val="00E42DD2"/>
    <w:rsid w:val="00E44DEB"/>
    <w:rsid w:val="00E463E3"/>
    <w:rsid w:val="00E47616"/>
    <w:rsid w:val="00E56A99"/>
    <w:rsid w:val="00E618DD"/>
    <w:rsid w:val="00E77636"/>
    <w:rsid w:val="00E90019"/>
    <w:rsid w:val="00E93F5C"/>
    <w:rsid w:val="00E96663"/>
    <w:rsid w:val="00EA6F43"/>
    <w:rsid w:val="00EB1749"/>
    <w:rsid w:val="00EB5F68"/>
    <w:rsid w:val="00EB6E18"/>
    <w:rsid w:val="00ED5531"/>
    <w:rsid w:val="00ED5808"/>
    <w:rsid w:val="00EE560F"/>
    <w:rsid w:val="00F032EA"/>
    <w:rsid w:val="00F06843"/>
    <w:rsid w:val="00F127BA"/>
    <w:rsid w:val="00F268D3"/>
    <w:rsid w:val="00F36E7C"/>
    <w:rsid w:val="00F375A9"/>
    <w:rsid w:val="00F61F8B"/>
    <w:rsid w:val="00F6405F"/>
    <w:rsid w:val="00F95521"/>
    <w:rsid w:val="00FB3EE2"/>
    <w:rsid w:val="00FB690F"/>
    <w:rsid w:val="00FC4422"/>
    <w:rsid w:val="00FD4BCF"/>
    <w:rsid w:val="00FD5251"/>
    <w:rsid w:val="00FD75FE"/>
    <w:rsid w:val="00FF2FB8"/>
    <w:rsid w:val="00FF678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4D50D4"/>
  <w15:docId w15:val="{DD7DCA63-F9C3-4C05-A457-3A0583CE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0A83"/>
    <w:pPr>
      <w:spacing w:after="200" w:line="276" w:lineRule="auto"/>
    </w:pPr>
    <w:rPr>
      <w:sz w:val="22"/>
      <w:szCs w:val="22"/>
      <w:lang w:val="es-ES" w:eastAsia="en-US"/>
    </w:rPr>
  </w:style>
  <w:style w:type="paragraph" w:styleId="Ttulo1">
    <w:name w:val="heading 1"/>
    <w:basedOn w:val="Normal"/>
    <w:next w:val="Normal"/>
    <w:link w:val="Ttulo1Car"/>
    <w:uiPriority w:val="9"/>
    <w:qFormat/>
    <w:rsid w:val="00A74453"/>
    <w:pPr>
      <w:keepNext/>
      <w:spacing w:before="240" w:after="60"/>
      <w:jc w:val="both"/>
      <w:outlineLvl w:val="0"/>
    </w:pPr>
    <w:rPr>
      <w:rFonts w:ascii="Arial" w:eastAsia="Times New Roman" w:hAnsi="Arial"/>
      <w:b/>
      <w:bCs/>
      <w:kern w:val="32"/>
      <w:sz w:val="24"/>
      <w:szCs w:val="32"/>
    </w:rPr>
  </w:style>
  <w:style w:type="paragraph" w:styleId="Ttulo2">
    <w:name w:val="heading 2"/>
    <w:basedOn w:val="Normal"/>
    <w:next w:val="Normal"/>
    <w:link w:val="Ttulo2Car"/>
    <w:uiPriority w:val="9"/>
    <w:unhideWhenUsed/>
    <w:qFormat/>
    <w:rsid w:val="00A74453"/>
    <w:pPr>
      <w:keepNext/>
      <w:spacing w:after="0" w:line="240" w:lineRule="auto"/>
      <w:jc w:val="both"/>
      <w:outlineLvl w:val="1"/>
    </w:pPr>
    <w:rPr>
      <w:rFonts w:ascii="Arial" w:eastAsia="Times New Roman" w:hAnsi="Arial"/>
      <w:b/>
      <w:bCs/>
      <w:iCs/>
      <w:sz w:val="24"/>
      <w:szCs w:val="28"/>
    </w:rPr>
  </w:style>
  <w:style w:type="paragraph" w:styleId="Ttulo3">
    <w:name w:val="heading 3"/>
    <w:basedOn w:val="NormalWeb"/>
    <w:next w:val="Normal"/>
    <w:link w:val="Ttulo3Car"/>
    <w:uiPriority w:val="9"/>
    <w:unhideWhenUsed/>
    <w:qFormat/>
    <w:rsid w:val="00A74453"/>
    <w:pPr>
      <w:shd w:val="clear" w:color="auto" w:fill="FFFFFF"/>
      <w:spacing w:before="0" w:beforeAutospacing="0" w:after="0" w:afterAutospacing="0"/>
      <w:jc w:val="both"/>
      <w:outlineLvl w:val="2"/>
    </w:pPr>
    <w:rPr>
      <w:rFonts w:ascii="Arial"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F7367"/>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BF7367"/>
    <w:rPr>
      <w:b/>
      <w:bCs/>
    </w:rPr>
  </w:style>
  <w:style w:type="character" w:styleId="nfasis">
    <w:name w:val="Emphasis"/>
    <w:uiPriority w:val="20"/>
    <w:qFormat/>
    <w:rsid w:val="00BF7367"/>
    <w:rPr>
      <w:i/>
      <w:iCs/>
    </w:rPr>
  </w:style>
  <w:style w:type="character" w:styleId="Hipervnculo">
    <w:name w:val="Hyperlink"/>
    <w:uiPriority w:val="99"/>
    <w:unhideWhenUsed/>
    <w:rsid w:val="00BF7367"/>
    <w:rPr>
      <w:color w:val="0000FF"/>
      <w:u w:val="single"/>
    </w:rPr>
  </w:style>
  <w:style w:type="character" w:customStyle="1" w:styleId="apple-converted-space">
    <w:name w:val="apple-converted-space"/>
    <w:basedOn w:val="Fuentedeprrafopredeter"/>
    <w:rsid w:val="00BF7367"/>
  </w:style>
  <w:style w:type="character" w:customStyle="1" w:styleId="shorttext1">
    <w:name w:val="short_text1"/>
    <w:rsid w:val="00C0557F"/>
    <w:rPr>
      <w:sz w:val="29"/>
      <w:szCs w:val="29"/>
    </w:rPr>
  </w:style>
  <w:style w:type="paragraph" w:styleId="Encabezado">
    <w:name w:val="header"/>
    <w:basedOn w:val="Normal"/>
    <w:link w:val="EncabezadoCar"/>
    <w:uiPriority w:val="99"/>
    <w:unhideWhenUsed/>
    <w:rsid w:val="007568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6816"/>
  </w:style>
  <w:style w:type="paragraph" w:styleId="Piedepgina">
    <w:name w:val="footer"/>
    <w:basedOn w:val="Normal"/>
    <w:link w:val="PiedepginaCar"/>
    <w:uiPriority w:val="99"/>
    <w:unhideWhenUsed/>
    <w:rsid w:val="007568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6816"/>
  </w:style>
  <w:style w:type="paragraph" w:styleId="Textonotapie">
    <w:name w:val="footnote text"/>
    <w:basedOn w:val="Normal"/>
    <w:link w:val="TextonotapieCar"/>
    <w:uiPriority w:val="99"/>
    <w:unhideWhenUsed/>
    <w:rsid w:val="00756816"/>
    <w:pPr>
      <w:spacing w:after="0" w:line="240" w:lineRule="auto"/>
    </w:pPr>
    <w:rPr>
      <w:sz w:val="20"/>
      <w:szCs w:val="20"/>
    </w:rPr>
  </w:style>
  <w:style w:type="character" w:customStyle="1" w:styleId="TextonotapieCar">
    <w:name w:val="Texto nota pie Car"/>
    <w:link w:val="Textonotapie"/>
    <w:uiPriority w:val="99"/>
    <w:rsid w:val="00756816"/>
    <w:rPr>
      <w:sz w:val="20"/>
      <w:szCs w:val="20"/>
    </w:rPr>
  </w:style>
  <w:style w:type="character" w:styleId="Refdenotaalpie">
    <w:name w:val="footnote reference"/>
    <w:uiPriority w:val="99"/>
    <w:unhideWhenUsed/>
    <w:rsid w:val="00756816"/>
    <w:rPr>
      <w:vertAlign w:val="superscript"/>
    </w:rPr>
  </w:style>
  <w:style w:type="character" w:customStyle="1" w:styleId="longtext1">
    <w:name w:val="long_text1"/>
    <w:rsid w:val="00647497"/>
    <w:rPr>
      <w:sz w:val="20"/>
      <w:szCs w:val="20"/>
    </w:rPr>
  </w:style>
  <w:style w:type="paragraph" w:styleId="Textodeglobo">
    <w:name w:val="Balloon Text"/>
    <w:basedOn w:val="Normal"/>
    <w:link w:val="TextodegloboCar"/>
    <w:uiPriority w:val="99"/>
    <w:semiHidden/>
    <w:unhideWhenUsed/>
    <w:rsid w:val="00C210C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C210CC"/>
    <w:rPr>
      <w:rFonts w:ascii="Tahoma" w:hAnsi="Tahoma" w:cs="Tahoma"/>
      <w:sz w:val="16"/>
      <w:szCs w:val="16"/>
      <w:lang w:eastAsia="en-US"/>
    </w:rPr>
  </w:style>
  <w:style w:type="character" w:customStyle="1" w:styleId="Ttulo1Car">
    <w:name w:val="Título 1 Car"/>
    <w:link w:val="Ttulo1"/>
    <w:uiPriority w:val="9"/>
    <w:rsid w:val="00A74453"/>
    <w:rPr>
      <w:rFonts w:ascii="Arial" w:eastAsia="Times New Roman" w:hAnsi="Arial" w:cs="Times New Roman"/>
      <w:b/>
      <w:bCs/>
      <w:kern w:val="32"/>
      <w:sz w:val="24"/>
      <w:szCs w:val="32"/>
      <w:lang w:eastAsia="en-US"/>
    </w:rPr>
  </w:style>
  <w:style w:type="character" w:customStyle="1" w:styleId="Ttulo2Car">
    <w:name w:val="Título 2 Car"/>
    <w:link w:val="Ttulo2"/>
    <w:uiPriority w:val="9"/>
    <w:rsid w:val="00A74453"/>
    <w:rPr>
      <w:rFonts w:ascii="Arial" w:eastAsia="Times New Roman" w:hAnsi="Arial" w:cs="Times New Roman"/>
      <w:b/>
      <w:bCs/>
      <w:iCs/>
      <w:sz w:val="24"/>
      <w:szCs w:val="28"/>
      <w:lang w:eastAsia="en-US"/>
    </w:rPr>
  </w:style>
  <w:style w:type="character" w:customStyle="1" w:styleId="Ttulo3Car">
    <w:name w:val="Título 3 Car"/>
    <w:link w:val="Ttulo3"/>
    <w:uiPriority w:val="9"/>
    <w:rsid w:val="00A74453"/>
    <w:rPr>
      <w:rFonts w:ascii="Arial" w:eastAsia="Times New Roman" w:hAnsi="Arial" w:cs="Arial"/>
      <w:b/>
      <w:i/>
      <w:sz w:val="24"/>
      <w:szCs w:val="24"/>
      <w:shd w:val="clear" w:color="auto" w:fill="FFFFFF"/>
    </w:rPr>
  </w:style>
  <w:style w:type="character" w:customStyle="1" w:styleId="go">
    <w:name w:val="go"/>
    <w:basedOn w:val="Fuentedeprrafopredeter"/>
    <w:rsid w:val="00AC00C3"/>
  </w:style>
  <w:style w:type="character" w:customStyle="1" w:styleId="hps">
    <w:name w:val="hps"/>
    <w:basedOn w:val="Fuentedeprrafopredeter"/>
    <w:rsid w:val="007A3F69"/>
  </w:style>
  <w:style w:type="table" w:styleId="Tablaconcuadrcula">
    <w:name w:val="Table Grid"/>
    <w:basedOn w:val="Tablanormal"/>
    <w:uiPriority w:val="59"/>
    <w:rsid w:val="005869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00DD2"/>
    <w:rPr>
      <w:sz w:val="16"/>
      <w:szCs w:val="16"/>
    </w:rPr>
  </w:style>
  <w:style w:type="paragraph" w:styleId="Textocomentario">
    <w:name w:val="annotation text"/>
    <w:basedOn w:val="Normal"/>
    <w:link w:val="TextocomentarioCar"/>
    <w:uiPriority w:val="99"/>
    <w:semiHidden/>
    <w:unhideWhenUsed/>
    <w:rsid w:val="00600D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0DD2"/>
    <w:rPr>
      <w:lang w:val="es-ES" w:eastAsia="en-US"/>
    </w:rPr>
  </w:style>
  <w:style w:type="paragraph" w:styleId="Asuntodelcomentario">
    <w:name w:val="annotation subject"/>
    <w:basedOn w:val="Textocomentario"/>
    <w:next w:val="Textocomentario"/>
    <w:link w:val="AsuntodelcomentarioCar"/>
    <w:uiPriority w:val="99"/>
    <w:semiHidden/>
    <w:unhideWhenUsed/>
    <w:rsid w:val="00600DD2"/>
    <w:rPr>
      <w:b/>
      <w:bCs/>
    </w:rPr>
  </w:style>
  <w:style w:type="character" w:customStyle="1" w:styleId="AsuntodelcomentarioCar">
    <w:name w:val="Asunto del comentario Car"/>
    <w:basedOn w:val="TextocomentarioCar"/>
    <w:link w:val="Asuntodelcomentario"/>
    <w:uiPriority w:val="99"/>
    <w:semiHidden/>
    <w:rsid w:val="00600DD2"/>
    <w:rPr>
      <w:b/>
      <w:bCs/>
      <w:lang w:val="es-ES" w:eastAsia="en-US"/>
    </w:rPr>
  </w:style>
  <w:style w:type="character" w:styleId="Hipervnculovisitado">
    <w:name w:val="FollowedHyperlink"/>
    <w:basedOn w:val="Fuentedeprrafopredeter"/>
    <w:uiPriority w:val="99"/>
    <w:semiHidden/>
    <w:unhideWhenUsed/>
    <w:rsid w:val="001B2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7340">
      <w:bodyDiv w:val="1"/>
      <w:marLeft w:val="0"/>
      <w:marRight w:val="0"/>
      <w:marTop w:val="0"/>
      <w:marBottom w:val="0"/>
      <w:divBdr>
        <w:top w:val="none" w:sz="0" w:space="0" w:color="auto"/>
        <w:left w:val="none" w:sz="0" w:space="0" w:color="auto"/>
        <w:bottom w:val="none" w:sz="0" w:space="0" w:color="auto"/>
        <w:right w:val="none" w:sz="0" w:space="0" w:color="auto"/>
      </w:divBdr>
    </w:div>
    <w:div w:id="238027106">
      <w:bodyDiv w:val="1"/>
      <w:marLeft w:val="0"/>
      <w:marRight w:val="0"/>
      <w:marTop w:val="0"/>
      <w:marBottom w:val="0"/>
      <w:divBdr>
        <w:top w:val="none" w:sz="0" w:space="0" w:color="auto"/>
        <w:left w:val="none" w:sz="0" w:space="0" w:color="auto"/>
        <w:bottom w:val="none" w:sz="0" w:space="0" w:color="auto"/>
        <w:right w:val="none" w:sz="0" w:space="0" w:color="auto"/>
      </w:divBdr>
    </w:div>
    <w:div w:id="648677620">
      <w:bodyDiv w:val="1"/>
      <w:marLeft w:val="0"/>
      <w:marRight w:val="0"/>
      <w:marTop w:val="0"/>
      <w:marBottom w:val="0"/>
      <w:divBdr>
        <w:top w:val="none" w:sz="0" w:space="0" w:color="auto"/>
        <w:left w:val="none" w:sz="0" w:space="0" w:color="auto"/>
        <w:bottom w:val="none" w:sz="0" w:space="0" w:color="auto"/>
        <w:right w:val="none" w:sz="0" w:space="0" w:color="auto"/>
      </w:divBdr>
    </w:div>
    <w:div w:id="784813378">
      <w:bodyDiv w:val="1"/>
      <w:marLeft w:val="0"/>
      <w:marRight w:val="0"/>
      <w:marTop w:val="0"/>
      <w:marBottom w:val="0"/>
      <w:divBdr>
        <w:top w:val="none" w:sz="0" w:space="0" w:color="auto"/>
        <w:left w:val="none" w:sz="0" w:space="0" w:color="auto"/>
        <w:bottom w:val="none" w:sz="0" w:space="0" w:color="auto"/>
        <w:right w:val="none" w:sz="0" w:space="0" w:color="auto"/>
      </w:divBdr>
    </w:div>
    <w:div w:id="795371346">
      <w:bodyDiv w:val="1"/>
      <w:marLeft w:val="0"/>
      <w:marRight w:val="0"/>
      <w:marTop w:val="0"/>
      <w:marBottom w:val="0"/>
      <w:divBdr>
        <w:top w:val="none" w:sz="0" w:space="0" w:color="auto"/>
        <w:left w:val="none" w:sz="0" w:space="0" w:color="auto"/>
        <w:bottom w:val="none" w:sz="0" w:space="0" w:color="auto"/>
        <w:right w:val="none" w:sz="0" w:space="0" w:color="auto"/>
      </w:divBdr>
      <w:divsChild>
        <w:div w:id="1718434421">
          <w:marLeft w:val="0"/>
          <w:marRight w:val="0"/>
          <w:marTop w:val="0"/>
          <w:marBottom w:val="0"/>
          <w:divBdr>
            <w:top w:val="none" w:sz="0" w:space="0" w:color="auto"/>
            <w:left w:val="none" w:sz="0" w:space="0" w:color="auto"/>
            <w:bottom w:val="none" w:sz="0" w:space="0" w:color="auto"/>
            <w:right w:val="none" w:sz="0" w:space="0" w:color="auto"/>
          </w:divBdr>
          <w:divsChild>
            <w:div w:id="361713155">
              <w:marLeft w:val="0"/>
              <w:marRight w:val="0"/>
              <w:marTop w:val="0"/>
              <w:marBottom w:val="0"/>
              <w:divBdr>
                <w:top w:val="none" w:sz="0" w:space="0" w:color="auto"/>
                <w:left w:val="none" w:sz="0" w:space="0" w:color="auto"/>
                <w:bottom w:val="none" w:sz="0" w:space="0" w:color="auto"/>
                <w:right w:val="none" w:sz="0" w:space="0" w:color="auto"/>
              </w:divBdr>
              <w:divsChild>
                <w:div w:id="12023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03369">
      <w:bodyDiv w:val="1"/>
      <w:marLeft w:val="0"/>
      <w:marRight w:val="0"/>
      <w:marTop w:val="0"/>
      <w:marBottom w:val="0"/>
      <w:divBdr>
        <w:top w:val="none" w:sz="0" w:space="0" w:color="auto"/>
        <w:left w:val="none" w:sz="0" w:space="0" w:color="auto"/>
        <w:bottom w:val="none" w:sz="0" w:space="0" w:color="auto"/>
        <w:right w:val="none" w:sz="0" w:space="0" w:color="auto"/>
      </w:divBdr>
    </w:div>
    <w:div w:id="1472866963">
      <w:bodyDiv w:val="1"/>
      <w:marLeft w:val="0"/>
      <w:marRight w:val="0"/>
      <w:marTop w:val="0"/>
      <w:marBottom w:val="0"/>
      <w:divBdr>
        <w:top w:val="none" w:sz="0" w:space="0" w:color="auto"/>
        <w:left w:val="none" w:sz="0" w:space="0" w:color="auto"/>
        <w:bottom w:val="none" w:sz="0" w:space="0" w:color="auto"/>
        <w:right w:val="none" w:sz="0" w:space="0" w:color="auto"/>
      </w:divBdr>
      <w:divsChild>
        <w:div w:id="941568709">
          <w:marLeft w:val="0"/>
          <w:marRight w:val="0"/>
          <w:marTop w:val="0"/>
          <w:marBottom w:val="0"/>
          <w:divBdr>
            <w:top w:val="none" w:sz="0" w:space="0" w:color="auto"/>
            <w:left w:val="none" w:sz="0" w:space="0" w:color="auto"/>
            <w:bottom w:val="none" w:sz="0" w:space="0" w:color="auto"/>
            <w:right w:val="none" w:sz="0" w:space="0" w:color="auto"/>
          </w:divBdr>
          <w:divsChild>
            <w:div w:id="105471040">
              <w:marLeft w:val="0"/>
              <w:marRight w:val="0"/>
              <w:marTop w:val="0"/>
              <w:marBottom w:val="0"/>
              <w:divBdr>
                <w:top w:val="none" w:sz="0" w:space="0" w:color="auto"/>
                <w:left w:val="none" w:sz="0" w:space="0" w:color="auto"/>
                <w:bottom w:val="none" w:sz="0" w:space="0" w:color="auto"/>
                <w:right w:val="none" w:sz="0" w:space="0" w:color="auto"/>
              </w:divBdr>
              <w:divsChild>
                <w:div w:id="6322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9418">
      <w:bodyDiv w:val="1"/>
      <w:marLeft w:val="0"/>
      <w:marRight w:val="0"/>
      <w:marTop w:val="0"/>
      <w:marBottom w:val="0"/>
      <w:divBdr>
        <w:top w:val="none" w:sz="0" w:space="0" w:color="auto"/>
        <w:left w:val="none" w:sz="0" w:space="0" w:color="auto"/>
        <w:bottom w:val="none" w:sz="0" w:space="0" w:color="auto"/>
        <w:right w:val="none" w:sz="0" w:space="0" w:color="auto"/>
      </w:divBdr>
      <w:divsChild>
        <w:div w:id="1812945118">
          <w:marLeft w:val="0"/>
          <w:marRight w:val="0"/>
          <w:marTop w:val="0"/>
          <w:marBottom w:val="0"/>
          <w:divBdr>
            <w:top w:val="none" w:sz="0" w:space="0" w:color="auto"/>
            <w:left w:val="none" w:sz="0" w:space="0" w:color="auto"/>
            <w:bottom w:val="none" w:sz="0" w:space="0" w:color="auto"/>
            <w:right w:val="none" w:sz="0" w:space="0" w:color="auto"/>
          </w:divBdr>
          <w:divsChild>
            <w:div w:id="560293971">
              <w:marLeft w:val="0"/>
              <w:marRight w:val="0"/>
              <w:marTop w:val="0"/>
              <w:marBottom w:val="0"/>
              <w:divBdr>
                <w:top w:val="none" w:sz="0" w:space="0" w:color="auto"/>
                <w:left w:val="none" w:sz="0" w:space="0" w:color="auto"/>
                <w:bottom w:val="none" w:sz="0" w:space="0" w:color="auto"/>
                <w:right w:val="none" w:sz="0" w:space="0" w:color="auto"/>
              </w:divBdr>
              <w:divsChild>
                <w:div w:id="9740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ller&#237;ass@gmail.com" TargetMode="External"/><Relationship Id="rId13" Type="http://schemas.openxmlformats.org/officeDocument/2006/relationships/hyperlink" Target="http://www.trabajo.gov.ar/seminarios/files/09.pdf" TargetMode="External"/><Relationship Id="rId18" Type="http://schemas.openxmlformats.org/officeDocument/2006/relationships/hyperlink" Target="http://link.springer.com.etechconricyt.idm.oclc.org/chapter/10.1007/978-3-540-92693-1_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inat.semarnat.gob.mx/dgiraDocs/documentos/gro/estudios/2008/12GE2008E003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delaldia.org/IMG/pdf/038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3.inegi.org.mx/sistemas/biblioteca/ficha.aspx?upc=702825004386" TargetMode="External"/><Relationship Id="rId23" Type="http://schemas.openxmlformats.org/officeDocument/2006/relationships/footer" Target="footer2.xml"/><Relationship Id="rId10" Type="http://schemas.openxmlformats.org/officeDocument/2006/relationships/hyperlink" Target="mailto:pvidalt@hotmail.com" TargetMode="External"/><Relationship Id="rId19" Type="http://schemas.openxmlformats.org/officeDocument/2006/relationships/hyperlink" Target="http://dx.doi.org/10.4236/ijg.2016.71001" TargetMode="External"/><Relationship Id="rId4" Type="http://schemas.openxmlformats.org/officeDocument/2006/relationships/settings" Target="settings.xml"/><Relationship Id="rId9" Type="http://schemas.openxmlformats.org/officeDocument/2006/relationships/hyperlink" Target="mailto:neftaligc@hotmail.com" TargetMode="External"/><Relationship Id="rId14" Type="http://schemas.openxmlformats.org/officeDocument/2006/relationships/hyperlink" Target="http://dx.doi.org/10.1016/j.gloenvcha.2011.10.001" TargetMode="Externa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x-becario\Documents\CA%20-%20Procesos%20Socioterritoriales\DATOS%20POBLACION%20LAGUNA%20DE%20TECOM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230928412429502"/>
          <c:y val="2.8971511347175301E-2"/>
          <c:w val="0.75466106451561299"/>
          <c:h val="0.63191146373170104"/>
        </c:manualLayout>
      </c:layout>
      <c:lineChart>
        <c:grouping val="standard"/>
        <c:varyColors val="0"/>
        <c:ser>
          <c:idx val="0"/>
          <c:order val="0"/>
          <c:tx>
            <c:strRef>
              <c:f>Hoja1!$B$19</c:f>
              <c:strCache>
                <c:ptCount val="1"/>
                <c:pt idx="0">
                  <c:v>Tecomate Pesquerías</c:v>
                </c:pt>
              </c:strCache>
            </c:strRef>
          </c:tx>
          <c:spPr>
            <a:ln w="15875">
              <a:solidFill>
                <a:schemeClr val="bg1">
                  <a:lumMod val="50000"/>
                </a:schemeClr>
              </a:solidFill>
            </a:ln>
          </c:spPr>
          <c:marker>
            <c:symbol val="diamond"/>
            <c:size val="5"/>
            <c:spPr>
              <a:solidFill>
                <a:schemeClr val="bg1">
                  <a:lumMod val="50000"/>
                </a:schemeClr>
              </a:solidFill>
              <a:ln>
                <a:solidFill>
                  <a:schemeClr val="bg1">
                    <a:lumMod val="50000"/>
                  </a:schemeClr>
                </a:solidFill>
              </a:ln>
            </c:spPr>
          </c:marker>
          <c:cat>
            <c:strRef>
              <c:f>Hoja1!$C$18:$H$18</c:f>
              <c:strCache>
                <c:ptCount val="6"/>
                <c:pt idx="0">
                  <c:v>1970 - 1980</c:v>
                </c:pt>
                <c:pt idx="1">
                  <c:v>1980 - 1990</c:v>
                </c:pt>
                <c:pt idx="2">
                  <c:v>1990 - 1995</c:v>
                </c:pt>
                <c:pt idx="3">
                  <c:v>1995 -2000</c:v>
                </c:pt>
                <c:pt idx="4">
                  <c:v>2000 - 2005</c:v>
                </c:pt>
                <c:pt idx="5">
                  <c:v>2005 - 2010</c:v>
                </c:pt>
              </c:strCache>
            </c:strRef>
          </c:cat>
          <c:val>
            <c:numRef>
              <c:f>Hoja1!$C$19:$H$19</c:f>
              <c:numCache>
                <c:formatCode>0.0</c:formatCode>
                <c:ptCount val="6"/>
                <c:pt idx="0">
                  <c:v>3.739376770538243</c:v>
                </c:pt>
                <c:pt idx="1">
                  <c:v>-4.2886597938144604</c:v>
                </c:pt>
                <c:pt idx="2">
                  <c:v>6.7870036101083029</c:v>
                </c:pt>
                <c:pt idx="3">
                  <c:v>8.4097035040431276</c:v>
                </c:pt>
                <c:pt idx="4">
                  <c:v>-2.087286527514232</c:v>
                </c:pt>
                <c:pt idx="5">
                  <c:v>4.4915254237288202</c:v>
                </c:pt>
              </c:numCache>
            </c:numRef>
          </c:val>
          <c:smooth val="0"/>
          <c:extLst>
            <c:ext xmlns:c16="http://schemas.microsoft.com/office/drawing/2014/chart" uri="{C3380CC4-5D6E-409C-BE32-E72D297353CC}">
              <c16:uniqueId val="{00000000-2180-4B1C-B2C1-2823B7B1E0FB}"/>
            </c:ext>
          </c:extLst>
        </c:ser>
        <c:ser>
          <c:idx val="1"/>
          <c:order val="1"/>
          <c:tx>
            <c:strRef>
              <c:f>Hoja1!$B$20</c:f>
              <c:strCache>
                <c:ptCount val="1"/>
                <c:pt idx="0">
                  <c:v>Cerro de la Pesquería</c:v>
                </c:pt>
              </c:strCache>
            </c:strRef>
          </c:tx>
          <c:spPr>
            <a:ln w="15875">
              <a:solidFill>
                <a:schemeClr val="bg1">
                  <a:lumMod val="50000"/>
                </a:schemeClr>
              </a:solidFill>
            </a:ln>
          </c:spPr>
          <c:marker>
            <c:spPr>
              <a:solidFill>
                <a:schemeClr val="bg1">
                  <a:lumMod val="50000"/>
                </a:schemeClr>
              </a:solidFill>
              <a:ln>
                <a:solidFill>
                  <a:schemeClr val="bg1">
                    <a:lumMod val="50000"/>
                  </a:schemeClr>
                </a:solidFill>
              </a:ln>
            </c:spPr>
          </c:marker>
          <c:cat>
            <c:strRef>
              <c:f>Hoja1!$C$18:$H$18</c:f>
              <c:strCache>
                <c:ptCount val="6"/>
                <c:pt idx="0">
                  <c:v>1970 - 1980</c:v>
                </c:pt>
                <c:pt idx="1">
                  <c:v>1980 - 1990</c:v>
                </c:pt>
                <c:pt idx="2">
                  <c:v>1990 - 1995</c:v>
                </c:pt>
                <c:pt idx="3">
                  <c:v>1995 -2000</c:v>
                </c:pt>
                <c:pt idx="4">
                  <c:v>2000 - 2005</c:v>
                </c:pt>
                <c:pt idx="5">
                  <c:v>2005 - 2010</c:v>
                </c:pt>
              </c:strCache>
            </c:strRef>
          </c:cat>
          <c:val>
            <c:numRef>
              <c:f>Hoja1!$C$20:$H$20</c:f>
              <c:numCache>
                <c:formatCode>0.0</c:formatCode>
                <c:ptCount val="6"/>
                <c:pt idx="0">
                  <c:v>-1.3297872340425541</c:v>
                </c:pt>
                <c:pt idx="1">
                  <c:v>-1.8404907975460121</c:v>
                </c:pt>
                <c:pt idx="2">
                  <c:v>3.9097744360902271</c:v>
                </c:pt>
                <c:pt idx="3">
                  <c:v>-4.6540880503144217</c:v>
                </c:pt>
                <c:pt idx="4">
                  <c:v>-4.9180327868852469</c:v>
                </c:pt>
                <c:pt idx="5">
                  <c:v>4.7826086956521996</c:v>
                </c:pt>
              </c:numCache>
            </c:numRef>
          </c:val>
          <c:smooth val="0"/>
          <c:extLst>
            <c:ext xmlns:c16="http://schemas.microsoft.com/office/drawing/2014/chart" uri="{C3380CC4-5D6E-409C-BE32-E72D297353CC}">
              <c16:uniqueId val="{00000001-2180-4B1C-B2C1-2823B7B1E0FB}"/>
            </c:ext>
          </c:extLst>
        </c:ser>
        <c:ser>
          <c:idx val="2"/>
          <c:order val="2"/>
          <c:tx>
            <c:strRef>
              <c:f>Hoja1!$B$21</c:f>
              <c:strCache>
                <c:ptCount val="1"/>
                <c:pt idx="0">
                  <c:v>Las Ramaditas </c:v>
                </c:pt>
              </c:strCache>
            </c:strRef>
          </c:tx>
          <c:spPr>
            <a:ln w="15875">
              <a:solidFill>
                <a:schemeClr val="bg1">
                  <a:lumMod val="50000"/>
                </a:schemeClr>
              </a:solidFill>
            </a:ln>
          </c:spPr>
          <c:marker>
            <c:spPr>
              <a:solidFill>
                <a:schemeClr val="bg1">
                  <a:lumMod val="50000"/>
                </a:schemeClr>
              </a:solidFill>
              <a:ln>
                <a:solidFill>
                  <a:schemeClr val="bg1">
                    <a:lumMod val="50000"/>
                  </a:schemeClr>
                </a:solidFill>
              </a:ln>
            </c:spPr>
          </c:marker>
          <c:cat>
            <c:strRef>
              <c:f>Hoja1!$C$18:$H$18</c:f>
              <c:strCache>
                <c:ptCount val="6"/>
                <c:pt idx="0">
                  <c:v>1970 - 1980</c:v>
                </c:pt>
                <c:pt idx="1">
                  <c:v>1980 - 1990</c:v>
                </c:pt>
                <c:pt idx="2">
                  <c:v>1990 - 1995</c:v>
                </c:pt>
                <c:pt idx="3">
                  <c:v>1995 -2000</c:v>
                </c:pt>
                <c:pt idx="4">
                  <c:v>2000 - 2005</c:v>
                </c:pt>
                <c:pt idx="5">
                  <c:v>2005 - 2010</c:v>
                </c:pt>
              </c:strCache>
            </c:strRef>
          </c:cat>
          <c:val>
            <c:numRef>
              <c:f>Hoja1!$C$21:$H$21</c:f>
              <c:numCache>
                <c:formatCode>0.0</c:formatCode>
                <c:ptCount val="6"/>
                <c:pt idx="0">
                  <c:v>0</c:v>
                </c:pt>
                <c:pt idx="1">
                  <c:v>-1.8881118881118899</c:v>
                </c:pt>
                <c:pt idx="2">
                  <c:v>5.8620689655172367</c:v>
                </c:pt>
                <c:pt idx="3">
                  <c:v>4.533333333333343</c:v>
                </c:pt>
                <c:pt idx="4">
                  <c:v>-3.8043478260869552</c:v>
                </c:pt>
                <c:pt idx="5">
                  <c:v>0.40268456375839101</c:v>
                </c:pt>
              </c:numCache>
            </c:numRef>
          </c:val>
          <c:smooth val="0"/>
          <c:extLst>
            <c:ext xmlns:c16="http://schemas.microsoft.com/office/drawing/2014/chart" uri="{C3380CC4-5D6E-409C-BE32-E72D297353CC}">
              <c16:uniqueId val="{00000002-2180-4B1C-B2C1-2823B7B1E0FB}"/>
            </c:ext>
          </c:extLst>
        </c:ser>
        <c:dLbls>
          <c:showLegendKey val="0"/>
          <c:showVal val="0"/>
          <c:showCatName val="0"/>
          <c:showSerName val="0"/>
          <c:showPercent val="0"/>
          <c:showBubbleSize val="0"/>
        </c:dLbls>
        <c:marker val="1"/>
        <c:smooth val="0"/>
        <c:axId val="336540032"/>
        <c:axId val="336541952"/>
      </c:lineChart>
      <c:catAx>
        <c:axId val="336540032"/>
        <c:scaling>
          <c:orientation val="minMax"/>
        </c:scaling>
        <c:delete val="0"/>
        <c:axPos val="b"/>
        <c:numFmt formatCode="General" sourceLinked="0"/>
        <c:majorTickMark val="none"/>
        <c:minorTickMark val="none"/>
        <c:tickLblPos val="nextTo"/>
        <c:crossAx val="336541952"/>
        <c:crosses val="autoZero"/>
        <c:auto val="1"/>
        <c:lblAlgn val="ctr"/>
        <c:lblOffset val="100"/>
        <c:noMultiLvlLbl val="0"/>
      </c:catAx>
      <c:valAx>
        <c:axId val="336541952"/>
        <c:scaling>
          <c:orientation val="minMax"/>
        </c:scaling>
        <c:delete val="0"/>
        <c:axPos val="l"/>
        <c:majorGridlines/>
        <c:title>
          <c:tx>
            <c:rich>
              <a:bodyPr/>
              <a:lstStyle/>
              <a:p>
                <a:pPr>
                  <a:defRPr sz="1200" b="0">
                    <a:latin typeface="Times New Roman"/>
                    <a:cs typeface="Times New Roman"/>
                  </a:defRPr>
                </a:pPr>
                <a:r>
                  <a:rPr lang="en-US" sz="1200" b="0">
                    <a:latin typeface="Times New Roman"/>
                    <a:cs typeface="Times New Roman"/>
                  </a:rPr>
                  <a:t>Tasa de Crecimiento Intercensal</a:t>
                </a:r>
              </a:p>
            </c:rich>
          </c:tx>
          <c:layout>
            <c:manualLayout>
              <c:xMode val="edge"/>
              <c:yMode val="edge"/>
              <c:x val="0.147544336998608"/>
              <c:y val="0.115946812618572"/>
            </c:manualLayout>
          </c:layout>
          <c:overlay val="0"/>
        </c:title>
        <c:numFmt formatCode="0.0" sourceLinked="1"/>
        <c:majorTickMark val="none"/>
        <c:minorTickMark val="none"/>
        <c:tickLblPos val="nextTo"/>
        <c:txPr>
          <a:bodyPr/>
          <a:lstStyle/>
          <a:p>
            <a:pPr>
              <a:defRPr sz="1000">
                <a:latin typeface="Times New Roman"/>
                <a:cs typeface="Times New Roman"/>
              </a:defRPr>
            </a:pPr>
            <a:endParaRPr lang="es-MX"/>
          </a:p>
        </c:txPr>
        <c:crossAx val="336540032"/>
        <c:crosses val="autoZero"/>
        <c:crossBetween val="between"/>
      </c:valAx>
      <c:dTable>
        <c:showHorzBorder val="1"/>
        <c:showVertBorder val="1"/>
        <c:showOutline val="1"/>
        <c:showKeys val="1"/>
        <c:txPr>
          <a:bodyPr/>
          <a:lstStyle/>
          <a:p>
            <a:pPr rtl="0">
              <a:defRPr sz="900">
                <a:latin typeface="Times New Roman"/>
                <a:cs typeface="Times New Roman"/>
              </a:defRPr>
            </a:pPr>
            <a:endParaRPr lang="es-MX"/>
          </a:p>
        </c:txPr>
      </c:dTable>
    </c:plotArea>
    <c:plotVisOnly val="1"/>
    <c:dispBlanksAs val="zero"/>
    <c:showDLblsOverMax val="0"/>
  </c:chart>
  <c:spPr>
    <a:ln cmpd="thinThick"/>
  </c:spPr>
  <c:txPr>
    <a:bodyPr/>
    <a:lstStyle/>
    <a:p>
      <a:pPr>
        <a:defRPr sz="800"/>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E4EA-E77B-4B33-81B8-3D05A9CE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5463</Words>
  <Characters>30050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JOE</cp:lastModifiedBy>
  <cp:revision>4</cp:revision>
  <cp:lastPrinted>2016-09-07T16:48:00Z</cp:lastPrinted>
  <dcterms:created xsi:type="dcterms:W3CDTF">2017-01-05T22:32:00Z</dcterms:created>
  <dcterms:modified xsi:type="dcterms:W3CDTF">2017-03-13T22:37:00Z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9136c05f-d59c-3560-9b96-736e2266be78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