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1A7" w:rsidRPr="007B1B7E" w:rsidRDefault="00C20939" w:rsidP="007B1B7E">
      <w:pPr>
        <w:autoSpaceDE w:val="0"/>
        <w:autoSpaceDN w:val="0"/>
        <w:adjustRightInd w:val="0"/>
        <w:spacing w:line="276" w:lineRule="auto"/>
        <w:jc w:val="right"/>
        <w:rPr>
          <w:rFonts w:ascii="Calibri" w:eastAsia="Calibri" w:hAnsi="Calibri" w:cs="Calibri"/>
          <w:color w:val="7030A0"/>
          <w:sz w:val="36"/>
          <w:szCs w:val="36"/>
          <w:lang w:eastAsia="en-US"/>
        </w:rPr>
      </w:pPr>
      <w:r w:rsidRPr="007B1B7E">
        <w:rPr>
          <w:rFonts w:ascii="Calibri" w:eastAsia="Calibri" w:hAnsi="Calibri" w:cs="Calibri"/>
          <w:color w:val="7030A0"/>
          <w:sz w:val="36"/>
          <w:szCs w:val="36"/>
          <w:lang w:eastAsia="en-US"/>
        </w:rPr>
        <w:t>O</w:t>
      </w:r>
      <w:r w:rsidR="007B1B7E" w:rsidRPr="007B1B7E">
        <w:rPr>
          <w:rFonts w:ascii="Calibri" w:eastAsia="Calibri" w:hAnsi="Calibri" w:cs="Calibri"/>
          <w:color w:val="7030A0"/>
          <w:sz w:val="36"/>
          <w:szCs w:val="36"/>
          <w:lang w:eastAsia="en-US"/>
        </w:rPr>
        <w:t xml:space="preserve">pinión y perspectiva de los productores de caña de azúcar del valle </w:t>
      </w:r>
      <w:r w:rsidR="007B1B7E">
        <w:rPr>
          <w:rFonts w:ascii="Calibri" w:eastAsia="Calibri" w:hAnsi="Calibri" w:cs="Calibri"/>
          <w:color w:val="7030A0"/>
          <w:sz w:val="36"/>
          <w:szCs w:val="36"/>
          <w:lang w:eastAsia="en-US"/>
        </w:rPr>
        <w:t>G</w:t>
      </w:r>
      <w:r w:rsidR="007B1B7E" w:rsidRPr="007B1B7E">
        <w:rPr>
          <w:rFonts w:ascii="Calibri" w:eastAsia="Calibri" w:hAnsi="Calibri" w:cs="Calibri"/>
          <w:color w:val="7030A0"/>
          <w:sz w:val="36"/>
          <w:szCs w:val="36"/>
          <w:lang w:eastAsia="en-US"/>
        </w:rPr>
        <w:t>rullo-</w:t>
      </w:r>
      <w:r w:rsidR="007B1B7E">
        <w:rPr>
          <w:rFonts w:ascii="Calibri" w:eastAsia="Calibri" w:hAnsi="Calibri" w:cs="Calibri"/>
          <w:color w:val="7030A0"/>
          <w:sz w:val="36"/>
          <w:szCs w:val="36"/>
          <w:lang w:eastAsia="en-US"/>
        </w:rPr>
        <w:t>A</w:t>
      </w:r>
      <w:r w:rsidR="007B1B7E" w:rsidRPr="007B1B7E">
        <w:rPr>
          <w:rFonts w:ascii="Calibri" w:eastAsia="Calibri" w:hAnsi="Calibri" w:cs="Calibri"/>
          <w:color w:val="7030A0"/>
          <w:sz w:val="36"/>
          <w:szCs w:val="36"/>
          <w:lang w:eastAsia="en-US"/>
        </w:rPr>
        <w:t xml:space="preserve">utlán,  </w:t>
      </w:r>
      <w:r w:rsidR="007B1B7E">
        <w:rPr>
          <w:rFonts w:ascii="Calibri" w:eastAsia="Calibri" w:hAnsi="Calibri" w:cs="Calibri"/>
          <w:color w:val="7030A0"/>
          <w:sz w:val="36"/>
          <w:szCs w:val="36"/>
          <w:lang w:eastAsia="en-US"/>
        </w:rPr>
        <w:t>J</w:t>
      </w:r>
      <w:r w:rsidR="007B1B7E" w:rsidRPr="007B1B7E">
        <w:rPr>
          <w:rFonts w:ascii="Calibri" w:eastAsia="Calibri" w:hAnsi="Calibri" w:cs="Calibri"/>
          <w:color w:val="7030A0"/>
          <w:sz w:val="36"/>
          <w:szCs w:val="36"/>
          <w:lang w:eastAsia="en-US"/>
        </w:rPr>
        <w:t>alisco,  en relación a los apoyos de las organizaciones cañeras locales</w:t>
      </w:r>
    </w:p>
    <w:p w:rsidR="00FC1F18" w:rsidRPr="007B1B7E" w:rsidRDefault="00FC1F18" w:rsidP="007B1B7E">
      <w:pPr>
        <w:autoSpaceDE w:val="0"/>
        <w:autoSpaceDN w:val="0"/>
        <w:adjustRightInd w:val="0"/>
        <w:spacing w:line="276" w:lineRule="auto"/>
        <w:jc w:val="right"/>
        <w:rPr>
          <w:rFonts w:ascii="Calibri" w:eastAsia="Calibri" w:hAnsi="Calibri" w:cs="Calibri"/>
          <w:color w:val="7030A0"/>
          <w:sz w:val="22"/>
          <w:szCs w:val="36"/>
          <w:lang w:eastAsia="en-US"/>
        </w:rPr>
      </w:pPr>
    </w:p>
    <w:p w:rsidR="00FC1F18" w:rsidRDefault="00F234CC" w:rsidP="007B1B7E">
      <w:pPr>
        <w:autoSpaceDE w:val="0"/>
        <w:autoSpaceDN w:val="0"/>
        <w:adjustRightInd w:val="0"/>
        <w:spacing w:line="276" w:lineRule="auto"/>
        <w:jc w:val="right"/>
        <w:rPr>
          <w:rFonts w:ascii="Calibri" w:eastAsia="Calibri" w:hAnsi="Calibri" w:cs="Calibri"/>
          <w:i/>
          <w:color w:val="7030A0"/>
          <w:sz w:val="28"/>
          <w:szCs w:val="36"/>
          <w:lang w:eastAsia="en-US"/>
        </w:rPr>
      </w:pPr>
      <w:proofErr w:type="spellStart"/>
      <w:r>
        <w:rPr>
          <w:rFonts w:ascii="Calibri" w:eastAsia="Calibri" w:hAnsi="Calibri" w:cs="Calibri"/>
          <w:i/>
          <w:color w:val="7030A0"/>
          <w:sz w:val="28"/>
          <w:szCs w:val="36"/>
        </w:rPr>
        <w:t>Opinion</w:t>
      </w:r>
      <w:proofErr w:type="spellEnd"/>
      <w:r>
        <w:rPr>
          <w:rFonts w:ascii="Calibri" w:eastAsia="Calibri" w:hAnsi="Calibri" w:cs="Calibri"/>
          <w:i/>
          <w:color w:val="7030A0"/>
          <w:sz w:val="28"/>
          <w:szCs w:val="36"/>
        </w:rPr>
        <w:t xml:space="preserve"> and </w:t>
      </w:r>
      <w:proofErr w:type="spellStart"/>
      <w:r>
        <w:rPr>
          <w:rFonts w:ascii="Calibri" w:eastAsia="Calibri" w:hAnsi="Calibri" w:cs="Calibri"/>
          <w:i/>
          <w:color w:val="7030A0"/>
          <w:sz w:val="28"/>
          <w:szCs w:val="36"/>
        </w:rPr>
        <w:t>perspective</w:t>
      </w:r>
      <w:proofErr w:type="spellEnd"/>
      <w:r>
        <w:rPr>
          <w:rFonts w:ascii="Calibri" w:eastAsia="Calibri" w:hAnsi="Calibri" w:cs="Calibri"/>
          <w:i/>
          <w:color w:val="7030A0"/>
          <w:sz w:val="28"/>
          <w:szCs w:val="36"/>
        </w:rPr>
        <w:t xml:space="preserve"> of </w:t>
      </w:r>
      <w:proofErr w:type="spellStart"/>
      <w:r>
        <w:rPr>
          <w:rFonts w:ascii="Calibri" w:eastAsia="Calibri" w:hAnsi="Calibri" w:cs="Calibri"/>
          <w:i/>
          <w:color w:val="7030A0"/>
          <w:sz w:val="28"/>
          <w:szCs w:val="36"/>
        </w:rPr>
        <w:t>sugarcane</w:t>
      </w:r>
      <w:proofErr w:type="spellEnd"/>
      <w:r>
        <w:rPr>
          <w:rFonts w:ascii="Calibri" w:eastAsia="Calibri" w:hAnsi="Calibri" w:cs="Calibri"/>
          <w:i/>
          <w:color w:val="7030A0"/>
          <w:sz w:val="28"/>
          <w:szCs w:val="36"/>
        </w:rPr>
        <w:t xml:space="preserve"> </w:t>
      </w:r>
      <w:proofErr w:type="spellStart"/>
      <w:r>
        <w:rPr>
          <w:rFonts w:ascii="Calibri" w:eastAsia="Calibri" w:hAnsi="Calibri" w:cs="Calibri"/>
          <w:i/>
          <w:color w:val="7030A0"/>
          <w:sz w:val="28"/>
          <w:szCs w:val="36"/>
        </w:rPr>
        <w:t>producers</w:t>
      </w:r>
      <w:proofErr w:type="spellEnd"/>
      <w:r>
        <w:rPr>
          <w:rFonts w:ascii="Calibri" w:eastAsia="Calibri" w:hAnsi="Calibri" w:cs="Calibri"/>
          <w:i/>
          <w:color w:val="7030A0"/>
          <w:sz w:val="28"/>
          <w:szCs w:val="36"/>
        </w:rPr>
        <w:t xml:space="preserve"> of El Grullo-Autlán Valley, Jalisco, in </w:t>
      </w:r>
      <w:proofErr w:type="spellStart"/>
      <w:r>
        <w:rPr>
          <w:rFonts w:ascii="Calibri" w:eastAsia="Calibri" w:hAnsi="Calibri" w:cs="Calibri"/>
          <w:i/>
          <w:color w:val="7030A0"/>
          <w:sz w:val="28"/>
          <w:szCs w:val="36"/>
        </w:rPr>
        <w:t>relation</w:t>
      </w:r>
      <w:proofErr w:type="spellEnd"/>
      <w:r>
        <w:rPr>
          <w:rFonts w:ascii="Calibri" w:eastAsia="Calibri" w:hAnsi="Calibri" w:cs="Calibri"/>
          <w:i/>
          <w:color w:val="7030A0"/>
          <w:sz w:val="28"/>
          <w:szCs w:val="36"/>
        </w:rPr>
        <w:t xml:space="preserve"> to local </w:t>
      </w:r>
      <w:proofErr w:type="spellStart"/>
      <w:r>
        <w:rPr>
          <w:rFonts w:ascii="Calibri" w:eastAsia="Calibri" w:hAnsi="Calibri" w:cs="Calibri"/>
          <w:i/>
          <w:color w:val="7030A0"/>
          <w:sz w:val="28"/>
          <w:szCs w:val="36"/>
        </w:rPr>
        <w:t>sugarcane</w:t>
      </w:r>
      <w:proofErr w:type="spellEnd"/>
      <w:r>
        <w:rPr>
          <w:rFonts w:ascii="Calibri" w:eastAsia="Calibri" w:hAnsi="Calibri" w:cs="Calibri"/>
          <w:i/>
          <w:color w:val="7030A0"/>
          <w:sz w:val="28"/>
          <w:szCs w:val="36"/>
        </w:rPr>
        <w:t xml:space="preserve"> </w:t>
      </w:r>
      <w:proofErr w:type="spellStart"/>
      <w:r>
        <w:rPr>
          <w:rFonts w:ascii="Calibri" w:eastAsia="Calibri" w:hAnsi="Calibri" w:cs="Calibri"/>
          <w:i/>
          <w:color w:val="7030A0"/>
          <w:sz w:val="28"/>
          <w:szCs w:val="36"/>
        </w:rPr>
        <w:t>organizations</w:t>
      </w:r>
      <w:proofErr w:type="spellEnd"/>
    </w:p>
    <w:p w:rsidR="007B1B7E" w:rsidRDefault="007B1B7E" w:rsidP="007B1B7E">
      <w:pPr>
        <w:autoSpaceDE w:val="0"/>
        <w:autoSpaceDN w:val="0"/>
        <w:adjustRightInd w:val="0"/>
        <w:spacing w:line="276" w:lineRule="auto"/>
        <w:jc w:val="right"/>
        <w:rPr>
          <w:rFonts w:ascii="Calibri" w:eastAsia="Calibri" w:hAnsi="Calibri" w:cs="Calibri"/>
          <w:i/>
          <w:color w:val="7030A0"/>
          <w:sz w:val="28"/>
          <w:szCs w:val="36"/>
          <w:lang w:eastAsia="en-US"/>
        </w:rPr>
      </w:pPr>
      <w:r>
        <w:rPr>
          <w:rFonts w:ascii="Calibri" w:eastAsia="Calibri" w:hAnsi="Calibri" w:cs="Calibri"/>
          <w:i/>
          <w:color w:val="7030A0"/>
          <w:sz w:val="28"/>
          <w:szCs w:val="36"/>
          <w:lang w:eastAsia="en-US"/>
        </w:rPr>
        <w:br/>
      </w:r>
      <w:proofErr w:type="spellStart"/>
      <w:r w:rsidRPr="007B1B7E">
        <w:rPr>
          <w:rFonts w:ascii="Calibri" w:eastAsia="Calibri" w:hAnsi="Calibri" w:cs="Calibri"/>
          <w:i/>
          <w:color w:val="7030A0"/>
          <w:sz w:val="28"/>
          <w:szCs w:val="36"/>
          <w:lang w:eastAsia="en-US"/>
        </w:rPr>
        <w:t>Opinião</w:t>
      </w:r>
      <w:proofErr w:type="spellEnd"/>
      <w:r w:rsidRPr="007B1B7E">
        <w:rPr>
          <w:rFonts w:ascii="Calibri" w:eastAsia="Calibri" w:hAnsi="Calibri" w:cs="Calibri"/>
          <w:i/>
          <w:color w:val="7030A0"/>
          <w:sz w:val="28"/>
          <w:szCs w:val="36"/>
          <w:lang w:eastAsia="en-US"/>
        </w:rPr>
        <w:t xml:space="preserve"> e de perspectiva dos </w:t>
      </w:r>
      <w:proofErr w:type="spellStart"/>
      <w:r w:rsidRPr="007B1B7E">
        <w:rPr>
          <w:rFonts w:ascii="Calibri" w:eastAsia="Calibri" w:hAnsi="Calibri" w:cs="Calibri"/>
          <w:i/>
          <w:color w:val="7030A0"/>
          <w:sz w:val="28"/>
          <w:szCs w:val="36"/>
          <w:lang w:eastAsia="en-US"/>
        </w:rPr>
        <w:t>produtores</w:t>
      </w:r>
      <w:proofErr w:type="spellEnd"/>
      <w:r w:rsidRPr="007B1B7E">
        <w:rPr>
          <w:rFonts w:ascii="Calibri" w:eastAsia="Calibri" w:hAnsi="Calibri" w:cs="Calibri"/>
          <w:i/>
          <w:color w:val="7030A0"/>
          <w:sz w:val="28"/>
          <w:szCs w:val="36"/>
          <w:lang w:eastAsia="en-US"/>
        </w:rPr>
        <w:t xml:space="preserve"> de cana-de-</w:t>
      </w:r>
      <w:proofErr w:type="spellStart"/>
      <w:r w:rsidRPr="007B1B7E">
        <w:rPr>
          <w:rFonts w:ascii="Calibri" w:eastAsia="Calibri" w:hAnsi="Calibri" w:cs="Calibri"/>
          <w:i/>
          <w:color w:val="7030A0"/>
          <w:sz w:val="28"/>
          <w:szCs w:val="36"/>
          <w:lang w:eastAsia="en-US"/>
        </w:rPr>
        <w:t>açúcar</w:t>
      </w:r>
      <w:proofErr w:type="spellEnd"/>
      <w:r w:rsidRPr="007B1B7E">
        <w:rPr>
          <w:rFonts w:ascii="Calibri" w:eastAsia="Calibri" w:hAnsi="Calibri" w:cs="Calibri"/>
          <w:i/>
          <w:color w:val="7030A0"/>
          <w:sz w:val="28"/>
          <w:szCs w:val="36"/>
          <w:lang w:eastAsia="en-US"/>
        </w:rPr>
        <w:t xml:space="preserve"> Grullo-</w:t>
      </w:r>
      <w:proofErr w:type="spellStart"/>
      <w:r w:rsidRPr="007B1B7E">
        <w:rPr>
          <w:rFonts w:ascii="Calibri" w:eastAsia="Calibri" w:hAnsi="Calibri" w:cs="Calibri"/>
          <w:i/>
          <w:color w:val="7030A0"/>
          <w:sz w:val="28"/>
          <w:szCs w:val="36"/>
          <w:lang w:eastAsia="en-US"/>
        </w:rPr>
        <w:t>Autlan</w:t>
      </w:r>
      <w:proofErr w:type="spellEnd"/>
      <w:r w:rsidRPr="007B1B7E">
        <w:rPr>
          <w:rFonts w:ascii="Calibri" w:eastAsia="Calibri" w:hAnsi="Calibri" w:cs="Calibri"/>
          <w:i/>
          <w:color w:val="7030A0"/>
          <w:sz w:val="28"/>
          <w:szCs w:val="36"/>
          <w:lang w:eastAsia="en-US"/>
        </w:rPr>
        <w:t xml:space="preserve">, Jalisco vale, </w:t>
      </w:r>
      <w:proofErr w:type="spellStart"/>
      <w:r w:rsidRPr="007B1B7E">
        <w:rPr>
          <w:rFonts w:ascii="Calibri" w:eastAsia="Calibri" w:hAnsi="Calibri" w:cs="Calibri"/>
          <w:i/>
          <w:color w:val="7030A0"/>
          <w:sz w:val="28"/>
          <w:szCs w:val="36"/>
          <w:lang w:eastAsia="en-US"/>
        </w:rPr>
        <w:t>em</w:t>
      </w:r>
      <w:proofErr w:type="spellEnd"/>
      <w:r w:rsidRPr="007B1B7E">
        <w:rPr>
          <w:rFonts w:ascii="Calibri" w:eastAsia="Calibri" w:hAnsi="Calibri" w:cs="Calibri"/>
          <w:i/>
          <w:color w:val="7030A0"/>
          <w:sz w:val="28"/>
          <w:szCs w:val="36"/>
          <w:lang w:eastAsia="en-US"/>
        </w:rPr>
        <w:t xml:space="preserve"> </w:t>
      </w:r>
      <w:proofErr w:type="spellStart"/>
      <w:r w:rsidRPr="007B1B7E">
        <w:rPr>
          <w:rFonts w:ascii="Calibri" w:eastAsia="Calibri" w:hAnsi="Calibri" w:cs="Calibri"/>
          <w:i/>
          <w:color w:val="7030A0"/>
          <w:sz w:val="28"/>
          <w:szCs w:val="36"/>
          <w:lang w:eastAsia="en-US"/>
        </w:rPr>
        <w:t>relação</w:t>
      </w:r>
      <w:proofErr w:type="spellEnd"/>
      <w:r w:rsidRPr="007B1B7E">
        <w:rPr>
          <w:rFonts w:ascii="Calibri" w:eastAsia="Calibri" w:hAnsi="Calibri" w:cs="Calibri"/>
          <w:i/>
          <w:color w:val="7030A0"/>
          <w:sz w:val="28"/>
          <w:szCs w:val="36"/>
          <w:lang w:eastAsia="en-US"/>
        </w:rPr>
        <w:t xml:space="preserve"> </w:t>
      </w:r>
      <w:proofErr w:type="spellStart"/>
      <w:r w:rsidRPr="007B1B7E">
        <w:rPr>
          <w:rFonts w:ascii="Calibri" w:eastAsia="Calibri" w:hAnsi="Calibri" w:cs="Calibri"/>
          <w:i/>
          <w:color w:val="7030A0"/>
          <w:sz w:val="28"/>
          <w:szCs w:val="36"/>
          <w:lang w:eastAsia="en-US"/>
        </w:rPr>
        <w:t>ao</w:t>
      </w:r>
      <w:proofErr w:type="spellEnd"/>
      <w:r w:rsidRPr="007B1B7E">
        <w:rPr>
          <w:rFonts w:ascii="Calibri" w:eastAsia="Calibri" w:hAnsi="Calibri" w:cs="Calibri"/>
          <w:i/>
          <w:color w:val="7030A0"/>
          <w:sz w:val="28"/>
          <w:szCs w:val="36"/>
          <w:lang w:eastAsia="en-US"/>
        </w:rPr>
        <w:t xml:space="preserve"> </w:t>
      </w:r>
      <w:proofErr w:type="spellStart"/>
      <w:r w:rsidRPr="007B1B7E">
        <w:rPr>
          <w:rFonts w:ascii="Calibri" w:eastAsia="Calibri" w:hAnsi="Calibri" w:cs="Calibri"/>
          <w:i/>
          <w:color w:val="7030A0"/>
          <w:sz w:val="28"/>
          <w:szCs w:val="36"/>
          <w:lang w:eastAsia="en-US"/>
        </w:rPr>
        <w:t>apoio</w:t>
      </w:r>
      <w:proofErr w:type="spellEnd"/>
      <w:r w:rsidRPr="007B1B7E">
        <w:rPr>
          <w:rFonts w:ascii="Calibri" w:eastAsia="Calibri" w:hAnsi="Calibri" w:cs="Calibri"/>
          <w:i/>
          <w:color w:val="7030A0"/>
          <w:sz w:val="28"/>
          <w:szCs w:val="36"/>
          <w:lang w:eastAsia="en-US"/>
        </w:rPr>
        <w:t xml:space="preserve"> de </w:t>
      </w:r>
      <w:proofErr w:type="spellStart"/>
      <w:r w:rsidRPr="007B1B7E">
        <w:rPr>
          <w:rFonts w:ascii="Calibri" w:eastAsia="Calibri" w:hAnsi="Calibri" w:cs="Calibri"/>
          <w:i/>
          <w:color w:val="7030A0"/>
          <w:sz w:val="28"/>
          <w:szCs w:val="36"/>
          <w:lang w:eastAsia="en-US"/>
        </w:rPr>
        <w:t>organizações</w:t>
      </w:r>
      <w:proofErr w:type="spellEnd"/>
      <w:r w:rsidRPr="007B1B7E">
        <w:rPr>
          <w:rFonts w:ascii="Calibri" w:eastAsia="Calibri" w:hAnsi="Calibri" w:cs="Calibri"/>
          <w:i/>
          <w:color w:val="7030A0"/>
          <w:sz w:val="28"/>
          <w:szCs w:val="36"/>
          <w:lang w:eastAsia="en-US"/>
        </w:rPr>
        <w:t xml:space="preserve"> </w:t>
      </w:r>
      <w:proofErr w:type="spellStart"/>
      <w:r w:rsidRPr="007B1B7E">
        <w:rPr>
          <w:rFonts w:ascii="Calibri" w:eastAsia="Calibri" w:hAnsi="Calibri" w:cs="Calibri"/>
          <w:i/>
          <w:color w:val="7030A0"/>
          <w:sz w:val="28"/>
          <w:szCs w:val="36"/>
          <w:lang w:eastAsia="en-US"/>
        </w:rPr>
        <w:t>locais</w:t>
      </w:r>
      <w:proofErr w:type="spellEnd"/>
      <w:r w:rsidRPr="007B1B7E">
        <w:rPr>
          <w:rFonts w:ascii="Calibri" w:eastAsia="Calibri" w:hAnsi="Calibri" w:cs="Calibri"/>
          <w:i/>
          <w:color w:val="7030A0"/>
          <w:sz w:val="28"/>
          <w:szCs w:val="36"/>
          <w:lang w:eastAsia="en-US"/>
        </w:rPr>
        <w:t xml:space="preserve"> cañeras</w:t>
      </w:r>
    </w:p>
    <w:p w:rsidR="007B1B7E" w:rsidRDefault="007B1B7E" w:rsidP="007B1B7E">
      <w:pPr>
        <w:autoSpaceDE w:val="0"/>
        <w:autoSpaceDN w:val="0"/>
        <w:adjustRightInd w:val="0"/>
        <w:spacing w:line="276" w:lineRule="auto"/>
        <w:jc w:val="right"/>
        <w:rPr>
          <w:rFonts w:ascii="Calibri" w:eastAsia="Calibri" w:hAnsi="Calibri" w:cs="Calibri"/>
          <w:i/>
          <w:color w:val="7030A0"/>
          <w:sz w:val="28"/>
          <w:szCs w:val="36"/>
          <w:lang w:eastAsia="en-US"/>
        </w:rPr>
      </w:pPr>
    </w:p>
    <w:p w:rsidR="007B1B7E" w:rsidRPr="007B1B7E" w:rsidRDefault="007B1B7E" w:rsidP="007B1B7E">
      <w:pPr>
        <w:autoSpaceDE w:val="0"/>
        <w:autoSpaceDN w:val="0"/>
        <w:adjustRightInd w:val="0"/>
        <w:spacing w:line="276" w:lineRule="auto"/>
        <w:jc w:val="right"/>
        <w:rPr>
          <w:b/>
          <w:i/>
          <w:sz w:val="20"/>
          <w:lang w:val="en-US"/>
        </w:rPr>
      </w:pPr>
    </w:p>
    <w:p w:rsidR="007B1B7E" w:rsidRDefault="00BC01F6" w:rsidP="007B1B7E">
      <w:pPr>
        <w:autoSpaceDE w:val="0"/>
        <w:autoSpaceDN w:val="0"/>
        <w:adjustRightInd w:val="0"/>
        <w:spacing w:line="276" w:lineRule="auto"/>
        <w:jc w:val="right"/>
        <w:rPr>
          <w:sz w:val="20"/>
          <w:szCs w:val="20"/>
        </w:rPr>
      </w:pPr>
      <w:r w:rsidRPr="007B1B7E">
        <w:rPr>
          <w:rFonts w:ascii="Calibri" w:eastAsia="Calibri" w:hAnsi="Calibri" w:cs="Calibri"/>
          <w:b/>
          <w:lang w:eastAsia="en-US"/>
        </w:rPr>
        <w:t>Sandoval-</w:t>
      </w:r>
      <w:proofErr w:type="spellStart"/>
      <w:r w:rsidRPr="007B1B7E">
        <w:rPr>
          <w:rFonts w:ascii="Calibri" w:eastAsia="Calibri" w:hAnsi="Calibri" w:cs="Calibri"/>
          <w:b/>
          <w:lang w:eastAsia="en-US"/>
        </w:rPr>
        <w:t>Legazpi</w:t>
      </w:r>
      <w:proofErr w:type="spellEnd"/>
      <w:r w:rsidRPr="007B1B7E">
        <w:rPr>
          <w:rFonts w:ascii="Calibri" w:eastAsia="Calibri" w:hAnsi="Calibri" w:cs="Calibri"/>
          <w:b/>
          <w:lang w:eastAsia="en-US"/>
        </w:rPr>
        <w:t>, J. de J</w:t>
      </w:r>
      <w:r w:rsidR="007B1B7E">
        <w:rPr>
          <w:rFonts w:ascii="Calibri" w:eastAsia="Calibri" w:hAnsi="Calibri" w:cs="Calibri"/>
          <w:b/>
          <w:lang w:eastAsia="en-US"/>
        </w:rPr>
        <w:t>.</w:t>
      </w:r>
      <w:r w:rsidR="00CA7B9A">
        <w:rPr>
          <w:rStyle w:val="Refdenotaalpie"/>
          <w:sz w:val="20"/>
          <w:szCs w:val="20"/>
        </w:rPr>
        <w:footnoteReference w:id="1"/>
      </w:r>
      <w:r w:rsidR="007B1B7E">
        <w:rPr>
          <w:rFonts w:ascii="Calibri" w:eastAsia="Calibri" w:hAnsi="Calibri" w:cs="Calibri"/>
          <w:b/>
          <w:lang w:eastAsia="en-US"/>
        </w:rPr>
        <w:br/>
      </w:r>
      <w:r w:rsidR="007B1B7E" w:rsidRPr="007B1B7E">
        <w:rPr>
          <w:rFonts w:ascii="Calibri" w:eastAsiaTheme="minorHAnsi" w:hAnsi="Calibri"/>
          <w:lang w:val="es-MX" w:eastAsia="en-US"/>
        </w:rPr>
        <w:t>Universidad de Guadalajara</w:t>
      </w:r>
      <w:r w:rsidR="003E4CD8">
        <w:rPr>
          <w:rFonts w:ascii="Calibri" w:eastAsiaTheme="minorHAnsi" w:hAnsi="Calibri"/>
          <w:lang w:val="es-MX" w:eastAsia="en-US"/>
        </w:rPr>
        <w:t>, México</w:t>
      </w:r>
      <w:r w:rsidR="007B1B7E">
        <w:rPr>
          <w:sz w:val="18"/>
          <w:szCs w:val="18"/>
        </w:rPr>
        <w:br/>
      </w:r>
      <w:r w:rsidR="007B1B7E" w:rsidRPr="007B1B7E">
        <w:rPr>
          <w:rStyle w:val="Hipervnculo"/>
          <w:rFonts w:ascii="Calibri" w:eastAsiaTheme="minorHAnsi" w:hAnsi="Calibri" w:cstheme="minorBidi"/>
          <w:color w:val="FF0000"/>
          <w:szCs w:val="22"/>
          <w:u w:val="none"/>
          <w:lang w:val="es-MX" w:eastAsia="en-US"/>
        </w:rPr>
        <w:t>slegazpi@cucsur.udg.mx</w:t>
      </w:r>
      <w:r w:rsidR="007B1B7E">
        <w:rPr>
          <w:rStyle w:val="Hipervnculo"/>
          <w:rFonts w:ascii="Calibri" w:eastAsiaTheme="minorHAnsi" w:hAnsi="Calibri" w:cstheme="minorBidi"/>
          <w:color w:val="FF0000"/>
          <w:szCs w:val="22"/>
          <w:u w:val="none"/>
          <w:lang w:val="es-MX" w:eastAsia="en-US"/>
        </w:rPr>
        <w:br/>
      </w:r>
    </w:p>
    <w:p w:rsidR="007B1B7E" w:rsidRPr="007B1B7E" w:rsidRDefault="009D035B" w:rsidP="007B1B7E">
      <w:pPr>
        <w:autoSpaceDE w:val="0"/>
        <w:autoSpaceDN w:val="0"/>
        <w:adjustRightInd w:val="0"/>
        <w:spacing w:line="276" w:lineRule="auto"/>
        <w:jc w:val="right"/>
        <w:rPr>
          <w:rStyle w:val="Hipervnculo"/>
          <w:rFonts w:ascii="Calibri" w:eastAsiaTheme="minorHAnsi" w:hAnsi="Calibri" w:cstheme="minorBidi"/>
          <w:color w:val="FF0000"/>
          <w:szCs w:val="22"/>
          <w:u w:val="none"/>
          <w:lang w:val="es-MX" w:eastAsia="en-US"/>
        </w:rPr>
      </w:pPr>
      <w:r w:rsidRPr="007B1B7E">
        <w:rPr>
          <w:rFonts w:ascii="Calibri" w:eastAsia="Calibri" w:hAnsi="Calibri" w:cs="Calibri"/>
          <w:b/>
          <w:lang w:eastAsia="en-US"/>
        </w:rPr>
        <w:t>B. L.,  Figueroa-Rangel</w:t>
      </w:r>
      <w:r>
        <w:rPr>
          <w:sz w:val="20"/>
          <w:szCs w:val="20"/>
          <w:vertAlign w:val="superscript"/>
        </w:rPr>
        <w:t>2</w:t>
      </w:r>
      <w:r w:rsidR="007B1B7E">
        <w:rPr>
          <w:sz w:val="20"/>
          <w:szCs w:val="20"/>
          <w:vertAlign w:val="superscript"/>
        </w:rPr>
        <w:br/>
      </w:r>
      <w:r w:rsidR="003E4CD8" w:rsidRPr="007B1B7E">
        <w:rPr>
          <w:rFonts w:ascii="Calibri" w:eastAsiaTheme="minorHAnsi" w:hAnsi="Calibri"/>
          <w:lang w:val="es-MX" w:eastAsia="en-US"/>
        </w:rPr>
        <w:t>Universidad de Guadalajara</w:t>
      </w:r>
      <w:r w:rsidR="003E4CD8">
        <w:rPr>
          <w:rFonts w:ascii="Calibri" w:eastAsiaTheme="minorHAnsi" w:hAnsi="Calibri"/>
          <w:lang w:val="es-MX" w:eastAsia="en-US"/>
        </w:rPr>
        <w:t>, México</w:t>
      </w:r>
      <w:r w:rsidR="007B1B7E">
        <w:rPr>
          <w:sz w:val="18"/>
          <w:szCs w:val="18"/>
        </w:rPr>
        <w:br/>
      </w:r>
      <w:r w:rsidR="007B1B7E" w:rsidRPr="007B1B7E">
        <w:rPr>
          <w:rStyle w:val="Hipervnculo"/>
          <w:rFonts w:ascii="Calibri" w:eastAsiaTheme="minorHAnsi" w:hAnsi="Calibri" w:cstheme="minorBidi"/>
          <w:color w:val="FF0000"/>
          <w:szCs w:val="22"/>
          <w:u w:val="none"/>
          <w:lang w:val="es-MX" w:eastAsia="en-US"/>
        </w:rPr>
        <w:t>bfrangel@cucsur.udg.mx</w:t>
      </w:r>
      <w:r w:rsidR="007B1B7E">
        <w:rPr>
          <w:rStyle w:val="Hipervnculo"/>
          <w:rFonts w:ascii="Calibri" w:eastAsiaTheme="minorHAnsi" w:hAnsi="Calibri" w:cstheme="minorBidi"/>
          <w:color w:val="FF0000"/>
          <w:szCs w:val="22"/>
          <w:u w:val="none"/>
          <w:lang w:val="es-MX" w:eastAsia="en-US"/>
        </w:rPr>
        <w:br/>
      </w:r>
    </w:p>
    <w:p w:rsidR="00BC01F6" w:rsidRPr="007B1B7E" w:rsidRDefault="009D035B" w:rsidP="007B1B7E">
      <w:pPr>
        <w:autoSpaceDE w:val="0"/>
        <w:autoSpaceDN w:val="0"/>
        <w:adjustRightInd w:val="0"/>
        <w:spacing w:line="276" w:lineRule="auto"/>
        <w:jc w:val="right"/>
        <w:rPr>
          <w:rStyle w:val="Hipervnculo"/>
          <w:rFonts w:ascii="Calibri" w:eastAsiaTheme="minorHAnsi" w:hAnsi="Calibri" w:cstheme="minorBidi"/>
          <w:color w:val="FF0000"/>
          <w:szCs w:val="22"/>
          <w:u w:val="none"/>
          <w:lang w:val="es-MX" w:eastAsia="en-US"/>
        </w:rPr>
      </w:pPr>
      <w:r>
        <w:rPr>
          <w:sz w:val="20"/>
          <w:szCs w:val="20"/>
        </w:rPr>
        <w:t xml:space="preserve"> </w:t>
      </w:r>
      <w:r w:rsidR="00BC01F6" w:rsidRPr="007B1B7E">
        <w:rPr>
          <w:rFonts w:ascii="Calibri" w:eastAsia="Calibri" w:hAnsi="Calibri" w:cs="Calibri"/>
          <w:b/>
          <w:lang w:eastAsia="en-US"/>
        </w:rPr>
        <w:t>J. J. Velázquez-Núñez</w:t>
      </w:r>
      <w:r>
        <w:rPr>
          <w:sz w:val="20"/>
          <w:szCs w:val="20"/>
          <w:vertAlign w:val="superscript"/>
        </w:rPr>
        <w:t>3</w:t>
      </w:r>
      <w:r w:rsidR="007B1B7E">
        <w:rPr>
          <w:sz w:val="20"/>
          <w:szCs w:val="20"/>
          <w:vertAlign w:val="superscript"/>
        </w:rPr>
        <w:br/>
      </w:r>
      <w:r w:rsidR="003E4CD8" w:rsidRPr="007B1B7E">
        <w:rPr>
          <w:rFonts w:ascii="Calibri" w:eastAsiaTheme="minorHAnsi" w:hAnsi="Calibri"/>
          <w:lang w:val="es-MX" w:eastAsia="en-US"/>
        </w:rPr>
        <w:t>Universidad de Guadalajara</w:t>
      </w:r>
      <w:r w:rsidR="003E4CD8">
        <w:rPr>
          <w:rFonts w:ascii="Calibri" w:eastAsiaTheme="minorHAnsi" w:hAnsi="Calibri"/>
          <w:lang w:val="es-MX" w:eastAsia="en-US"/>
        </w:rPr>
        <w:t>, México</w:t>
      </w:r>
      <w:r w:rsidR="007B1B7E">
        <w:rPr>
          <w:sz w:val="18"/>
          <w:szCs w:val="18"/>
        </w:rPr>
        <w:br/>
      </w:r>
      <w:r w:rsidR="007B1B7E" w:rsidRPr="007B1B7E">
        <w:rPr>
          <w:rStyle w:val="Hipervnculo"/>
          <w:rFonts w:ascii="Calibri" w:eastAsiaTheme="minorHAnsi" w:hAnsi="Calibri" w:cstheme="minorBidi"/>
          <w:color w:val="FF0000"/>
          <w:szCs w:val="22"/>
          <w:u w:val="none"/>
          <w:lang w:val="es-MX" w:eastAsia="en-US"/>
        </w:rPr>
        <w:t>jvelazque@cucsur.udg.mx</w:t>
      </w:r>
    </w:p>
    <w:p w:rsidR="003116ED" w:rsidRPr="00351C9C" w:rsidRDefault="003116ED" w:rsidP="003116ED">
      <w:pPr>
        <w:autoSpaceDE w:val="0"/>
        <w:autoSpaceDN w:val="0"/>
        <w:adjustRightInd w:val="0"/>
        <w:rPr>
          <w:b/>
          <w:sz w:val="16"/>
          <w:szCs w:val="16"/>
        </w:rPr>
      </w:pPr>
    </w:p>
    <w:p w:rsidR="007B1B7E" w:rsidRDefault="007B1B7E" w:rsidP="00546C3E">
      <w:pPr>
        <w:autoSpaceDE w:val="0"/>
        <w:autoSpaceDN w:val="0"/>
        <w:adjustRightInd w:val="0"/>
        <w:spacing w:line="360" w:lineRule="auto"/>
        <w:jc w:val="both"/>
        <w:rPr>
          <w:b/>
        </w:rPr>
      </w:pPr>
    </w:p>
    <w:p w:rsidR="003116ED" w:rsidRPr="007B1B7E" w:rsidRDefault="003116ED" w:rsidP="00546C3E">
      <w:pPr>
        <w:autoSpaceDE w:val="0"/>
        <w:autoSpaceDN w:val="0"/>
        <w:adjustRightInd w:val="0"/>
        <w:spacing w:line="360" w:lineRule="auto"/>
        <w:jc w:val="both"/>
        <w:rPr>
          <w:rFonts w:ascii="Calibri" w:hAnsi="Calibri" w:cs="Calibri"/>
          <w:color w:val="7030A0"/>
          <w:sz w:val="28"/>
          <w:szCs w:val="28"/>
        </w:rPr>
      </w:pPr>
      <w:r w:rsidRPr="007B1B7E">
        <w:rPr>
          <w:rFonts w:ascii="Calibri" w:hAnsi="Calibri" w:cs="Calibri"/>
          <w:color w:val="7030A0"/>
          <w:sz w:val="28"/>
          <w:szCs w:val="28"/>
        </w:rPr>
        <w:t>Resumen</w:t>
      </w:r>
    </w:p>
    <w:p w:rsidR="00B4362A" w:rsidRPr="00FC1F18" w:rsidRDefault="00F80DB4" w:rsidP="007B1B7E">
      <w:pPr>
        <w:autoSpaceDE w:val="0"/>
        <w:autoSpaceDN w:val="0"/>
        <w:adjustRightInd w:val="0"/>
        <w:spacing w:after="240" w:line="360" w:lineRule="auto"/>
        <w:jc w:val="both"/>
        <w:outlineLvl w:val="1"/>
      </w:pPr>
      <w:r w:rsidRPr="00FC1F18">
        <w:t xml:space="preserve">Las actividades campesinas en el valle de El Grullo-Autlán son de gran importancia para el progreso y tranquilidad social de sus habitantes, ya que los cultivos básicos son parte importante </w:t>
      </w:r>
      <w:r w:rsidR="00601194" w:rsidRPr="00FC1F18">
        <w:t>en</w:t>
      </w:r>
      <w:r w:rsidRPr="00FC1F18">
        <w:t xml:space="preserve"> su economía y consumo. </w:t>
      </w:r>
      <w:r w:rsidR="00601194" w:rsidRPr="00FC1F18">
        <w:t xml:space="preserve">En las últimas décadas la caña de azúcar ha jugado un papel relevante en el desarrollo de esta región dada la gran importancia de este cultivo tanto a nivel nacional, como internacional y donde la demanda del mismo es parte </w:t>
      </w:r>
      <w:r w:rsidR="00BC01F6" w:rsidRPr="00FC1F18">
        <w:lastRenderedPageBreak/>
        <w:t>sustancial</w:t>
      </w:r>
      <w:r w:rsidR="00601194" w:rsidRPr="00FC1F18">
        <w:t xml:space="preserve"> </w:t>
      </w:r>
      <w:r w:rsidR="00BC01F6" w:rsidRPr="00FC1F18">
        <w:t xml:space="preserve">en </w:t>
      </w:r>
      <w:r w:rsidR="00601194" w:rsidRPr="00FC1F18">
        <w:t>la economía mundial.</w:t>
      </w:r>
      <w:r w:rsidR="00287F8C" w:rsidRPr="00FC1F18">
        <w:t xml:space="preserve"> Esta actividad ha permitido detectar bajo la percepción de algunos </w:t>
      </w:r>
      <w:r w:rsidR="009F7024">
        <w:t>a</w:t>
      </w:r>
      <w:r w:rsidR="00287F8C" w:rsidRPr="00FC1F18">
        <w:t xml:space="preserve">ctores (ejidatarios, ingenio, asociaciones e inclusive gobierno), situaciones que generan molestia en los mismos,  malos entendidos en el accionar de la cadena productiva de la caña de azúcar reflejados principalmente en los costos de los insumos del cultivo. </w:t>
      </w:r>
      <w:r w:rsidR="003116ED" w:rsidRPr="00FC1F18">
        <w:t xml:space="preserve">Uno de los propósitos de este estudio es </w:t>
      </w:r>
      <w:r w:rsidR="008B2E55" w:rsidRPr="00FC1F18">
        <w:t>dar a conocer el sentir y perspectiva  de los productores de caña de azúcar en relación a las o</w:t>
      </w:r>
      <w:r w:rsidR="003116ED" w:rsidRPr="00FC1F18">
        <w:t xml:space="preserve">rganizaciones </w:t>
      </w:r>
      <w:r w:rsidR="008B2E55" w:rsidRPr="00FC1F18">
        <w:t>cañeras locales (CNPR y CNC).</w:t>
      </w:r>
      <w:r w:rsidR="003116ED" w:rsidRPr="00FC1F18">
        <w:t xml:space="preserve">  </w:t>
      </w:r>
      <w:r w:rsidR="00272D10" w:rsidRPr="00FC1F18">
        <w:t xml:space="preserve">Los </w:t>
      </w:r>
      <w:r w:rsidR="003116ED" w:rsidRPr="00FC1F18">
        <w:t>resultados muestran</w:t>
      </w:r>
      <w:r w:rsidR="00272D10" w:rsidRPr="00FC1F18">
        <w:t xml:space="preserve"> como la mayoría de los productores de caña de azúcar confían en las organizaciones cañeras locales ya que reciben los apoyos técnicos y econó</w:t>
      </w:r>
      <w:r w:rsidR="008B2E55" w:rsidRPr="00FC1F18">
        <w:t>micos de manera ágil y expedita, aun así una pequeña minoría muestra su inconformidad en cuanto a los apoyos econ</w:t>
      </w:r>
      <w:r w:rsidR="00BC01F6" w:rsidRPr="00FC1F18">
        <w:t>ómicos y lenta asesoría técnica, aunado a los cada vez más altos costos de los fertilizantes.</w:t>
      </w:r>
    </w:p>
    <w:p w:rsidR="0051686B" w:rsidRDefault="00B4362A" w:rsidP="00546C3E">
      <w:pPr>
        <w:autoSpaceDE w:val="0"/>
        <w:autoSpaceDN w:val="0"/>
        <w:adjustRightInd w:val="0"/>
        <w:spacing w:line="360" w:lineRule="auto"/>
        <w:jc w:val="both"/>
        <w:rPr>
          <w:lang w:val="es-MX"/>
        </w:rPr>
      </w:pPr>
      <w:r w:rsidRPr="007B1B7E">
        <w:rPr>
          <w:rFonts w:ascii="Calibri" w:hAnsi="Calibri" w:cs="Calibri"/>
          <w:color w:val="7030A0"/>
          <w:sz w:val="28"/>
          <w:szCs w:val="28"/>
        </w:rPr>
        <w:t>Palabras clave</w:t>
      </w:r>
      <w:r w:rsidR="00287F8C" w:rsidRPr="007B1B7E">
        <w:rPr>
          <w:rFonts w:ascii="Calibri" w:hAnsi="Calibri" w:cs="Calibri"/>
          <w:color w:val="7030A0"/>
          <w:sz w:val="28"/>
          <w:szCs w:val="28"/>
        </w:rPr>
        <w:t>:</w:t>
      </w:r>
      <w:r w:rsidR="00272D10" w:rsidRPr="00FC1F18">
        <w:rPr>
          <w:lang w:val="es-MX"/>
        </w:rPr>
        <w:t xml:space="preserve"> productores, caña de azúcar, sentir, organización.</w:t>
      </w:r>
    </w:p>
    <w:p w:rsidR="00FC1F18" w:rsidRPr="00FC1F18" w:rsidRDefault="00FC1F18" w:rsidP="00546C3E">
      <w:pPr>
        <w:autoSpaceDE w:val="0"/>
        <w:autoSpaceDN w:val="0"/>
        <w:adjustRightInd w:val="0"/>
        <w:spacing w:line="360" w:lineRule="auto"/>
        <w:jc w:val="both"/>
        <w:rPr>
          <w:lang w:val="es-MX"/>
        </w:rPr>
      </w:pPr>
    </w:p>
    <w:p w:rsidR="00272D10" w:rsidRPr="007B1B7E" w:rsidRDefault="00272D10" w:rsidP="007B1B7E">
      <w:pPr>
        <w:autoSpaceDE w:val="0"/>
        <w:autoSpaceDN w:val="0"/>
        <w:adjustRightInd w:val="0"/>
        <w:spacing w:line="360" w:lineRule="auto"/>
        <w:jc w:val="both"/>
        <w:rPr>
          <w:rFonts w:ascii="Calibri" w:hAnsi="Calibri" w:cs="Calibri"/>
          <w:color w:val="7030A0"/>
          <w:sz w:val="28"/>
          <w:szCs w:val="28"/>
        </w:rPr>
      </w:pPr>
      <w:r w:rsidRPr="007B1B7E">
        <w:rPr>
          <w:rFonts w:ascii="Calibri" w:hAnsi="Calibri" w:cs="Calibri"/>
          <w:color w:val="7030A0"/>
          <w:sz w:val="28"/>
          <w:szCs w:val="28"/>
        </w:rPr>
        <w:t>Abstract</w:t>
      </w:r>
    </w:p>
    <w:p w:rsidR="00F234CC" w:rsidRDefault="00F234CC" w:rsidP="00F234CC">
      <w:pPr>
        <w:spacing w:line="360" w:lineRule="auto"/>
        <w:jc w:val="both"/>
        <w:rPr>
          <w:color w:val="000000"/>
          <w:lang w:val="es-MX"/>
        </w:rPr>
      </w:pPr>
      <w:proofErr w:type="spellStart"/>
      <w:r>
        <w:rPr>
          <w:color w:val="000000"/>
          <w:lang w:val="es-MX"/>
        </w:rPr>
        <w:t>Farming</w:t>
      </w:r>
      <w:proofErr w:type="spellEnd"/>
      <w:r>
        <w:rPr>
          <w:color w:val="000000"/>
          <w:lang w:val="es-MX"/>
        </w:rPr>
        <w:t xml:space="preserve"> </w:t>
      </w:r>
      <w:proofErr w:type="spellStart"/>
      <w:r>
        <w:rPr>
          <w:color w:val="000000"/>
          <w:lang w:val="es-MX"/>
        </w:rPr>
        <w:t>activities</w:t>
      </w:r>
      <w:proofErr w:type="spellEnd"/>
      <w:r>
        <w:rPr>
          <w:color w:val="000000"/>
          <w:lang w:val="es-MX"/>
        </w:rPr>
        <w:t xml:space="preserve"> in </w:t>
      </w:r>
      <w:proofErr w:type="spellStart"/>
      <w:r>
        <w:rPr>
          <w:color w:val="000000"/>
          <w:lang w:val="es-MX"/>
        </w:rPr>
        <w:t>the</w:t>
      </w:r>
      <w:proofErr w:type="spellEnd"/>
      <w:r>
        <w:rPr>
          <w:color w:val="000000"/>
          <w:lang w:val="es-MX"/>
        </w:rPr>
        <w:t xml:space="preserve"> of El Grullo-Autlán Valley are of </w:t>
      </w:r>
      <w:proofErr w:type="spellStart"/>
      <w:r>
        <w:rPr>
          <w:color w:val="000000"/>
          <w:lang w:val="es-MX"/>
        </w:rPr>
        <w:t>great</w:t>
      </w:r>
      <w:proofErr w:type="spellEnd"/>
      <w:r>
        <w:rPr>
          <w:color w:val="000000"/>
          <w:lang w:val="es-MX"/>
        </w:rPr>
        <w:t xml:space="preserve"> </w:t>
      </w:r>
      <w:proofErr w:type="spellStart"/>
      <w:r>
        <w:rPr>
          <w:color w:val="000000"/>
          <w:lang w:val="es-MX"/>
        </w:rPr>
        <w:t>importance</w:t>
      </w:r>
      <w:proofErr w:type="spellEnd"/>
      <w:r>
        <w:rPr>
          <w:color w:val="000000"/>
          <w:lang w:val="es-MX"/>
        </w:rPr>
        <w:t xml:space="preserve"> </w:t>
      </w:r>
      <w:proofErr w:type="spellStart"/>
      <w:r>
        <w:rPr>
          <w:color w:val="000000"/>
          <w:lang w:val="es-MX"/>
        </w:rPr>
        <w:t>for</w:t>
      </w:r>
      <w:proofErr w:type="spellEnd"/>
      <w:r>
        <w:rPr>
          <w:color w:val="000000"/>
          <w:lang w:val="es-MX"/>
        </w:rPr>
        <w:t xml:space="preserve"> </w:t>
      </w:r>
      <w:proofErr w:type="spellStart"/>
      <w:r>
        <w:rPr>
          <w:color w:val="000000"/>
          <w:lang w:val="es-MX"/>
        </w:rPr>
        <w:t>the</w:t>
      </w:r>
      <w:proofErr w:type="spellEnd"/>
      <w:r>
        <w:rPr>
          <w:color w:val="000000"/>
          <w:lang w:val="es-MX"/>
        </w:rPr>
        <w:t xml:space="preserve"> </w:t>
      </w:r>
      <w:proofErr w:type="spellStart"/>
      <w:r>
        <w:rPr>
          <w:color w:val="000000"/>
          <w:lang w:val="es-MX"/>
        </w:rPr>
        <w:t>progress</w:t>
      </w:r>
      <w:proofErr w:type="spellEnd"/>
      <w:r>
        <w:rPr>
          <w:color w:val="000000"/>
          <w:lang w:val="es-MX"/>
        </w:rPr>
        <w:t xml:space="preserve"> and </w:t>
      </w:r>
      <w:proofErr w:type="spellStart"/>
      <w:r>
        <w:rPr>
          <w:color w:val="000000"/>
          <w:lang w:val="es-MX"/>
        </w:rPr>
        <w:t>peace</w:t>
      </w:r>
      <w:proofErr w:type="spellEnd"/>
      <w:r>
        <w:rPr>
          <w:color w:val="000000"/>
          <w:lang w:val="es-MX"/>
        </w:rPr>
        <w:t xml:space="preserve"> of </w:t>
      </w:r>
      <w:proofErr w:type="spellStart"/>
      <w:r>
        <w:rPr>
          <w:color w:val="000000"/>
          <w:lang w:val="es-MX"/>
        </w:rPr>
        <w:t>mind</w:t>
      </w:r>
      <w:proofErr w:type="spellEnd"/>
      <w:r>
        <w:rPr>
          <w:color w:val="000000"/>
          <w:lang w:val="es-MX"/>
        </w:rPr>
        <w:t xml:space="preserve"> of </w:t>
      </w:r>
      <w:proofErr w:type="spellStart"/>
      <w:r>
        <w:rPr>
          <w:color w:val="000000"/>
          <w:lang w:val="es-MX"/>
        </w:rPr>
        <w:t>its</w:t>
      </w:r>
      <w:proofErr w:type="spellEnd"/>
      <w:r>
        <w:rPr>
          <w:color w:val="000000"/>
          <w:lang w:val="es-MX"/>
        </w:rPr>
        <w:t xml:space="preserve"> </w:t>
      </w:r>
      <w:proofErr w:type="spellStart"/>
      <w:r>
        <w:rPr>
          <w:color w:val="000000"/>
          <w:lang w:val="es-MX"/>
        </w:rPr>
        <w:t>inhabitants</w:t>
      </w:r>
      <w:proofErr w:type="spellEnd"/>
      <w:r>
        <w:rPr>
          <w:color w:val="000000"/>
          <w:lang w:val="es-MX"/>
        </w:rPr>
        <w:t xml:space="preserve">, as </w:t>
      </w:r>
      <w:proofErr w:type="spellStart"/>
      <w:r>
        <w:rPr>
          <w:color w:val="000000"/>
          <w:lang w:val="es-MX"/>
        </w:rPr>
        <w:t>the</w:t>
      </w:r>
      <w:proofErr w:type="spellEnd"/>
      <w:r>
        <w:rPr>
          <w:color w:val="000000"/>
          <w:lang w:val="es-MX"/>
        </w:rPr>
        <w:t xml:space="preserve"> </w:t>
      </w:r>
      <w:proofErr w:type="spellStart"/>
      <w:r>
        <w:rPr>
          <w:color w:val="000000"/>
          <w:lang w:val="es-MX"/>
        </w:rPr>
        <w:t>staple</w:t>
      </w:r>
      <w:proofErr w:type="spellEnd"/>
      <w:r>
        <w:rPr>
          <w:color w:val="000000"/>
          <w:lang w:val="es-MX"/>
        </w:rPr>
        <w:t xml:space="preserve"> </w:t>
      </w:r>
      <w:proofErr w:type="spellStart"/>
      <w:r>
        <w:rPr>
          <w:color w:val="000000"/>
          <w:lang w:val="es-MX"/>
        </w:rPr>
        <w:t>crops</w:t>
      </w:r>
      <w:proofErr w:type="spellEnd"/>
      <w:r>
        <w:rPr>
          <w:color w:val="000000"/>
          <w:lang w:val="es-MX"/>
        </w:rPr>
        <w:t xml:space="preserve"> are </w:t>
      </w:r>
      <w:proofErr w:type="spellStart"/>
      <w:r>
        <w:rPr>
          <w:color w:val="000000"/>
          <w:lang w:val="es-MX"/>
        </w:rPr>
        <w:t>an</w:t>
      </w:r>
      <w:proofErr w:type="spellEnd"/>
      <w:r>
        <w:rPr>
          <w:color w:val="000000"/>
          <w:lang w:val="es-MX"/>
        </w:rPr>
        <w:t xml:space="preserve"> </w:t>
      </w:r>
      <w:proofErr w:type="spellStart"/>
      <w:r>
        <w:rPr>
          <w:color w:val="000000"/>
          <w:lang w:val="es-MX"/>
        </w:rPr>
        <w:t>important</w:t>
      </w:r>
      <w:proofErr w:type="spellEnd"/>
      <w:r>
        <w:rPr>
          <w:color w:val="000000"/>
          <w:lang w:val="es-MX"/>
        </w:rPr>
        <w:t xml:space="preserve"> </w:t>
      </w:r>
      <w:proofErr w:type="spellStart"/>
      <w:r>
        <w:rPr>
          <w:color w:val="000000"/>
          <w:lang w:val="es-MX"/>
        </w:rPr>
        <w:t>part</w:t>
      </w:r>
      <w:proofErr w:type="spellEnd"/>
      <w:r>
        <w:rPr>
          <w:color w:val="000000"/>
          <w:lang w:val="es-MX"/>
        </w:rPr>
        <w:t xml:space="preserve"> in </w:t>
      </w:r>
      <w:proofErr w:type="spellStart"/>
      <w:r>
        <w:rPr>
          <w:color w:val="000000"/>
          <w:lang w:val="es-MX"/>
        </w:rPr>
        <w:t>its</w:t>
      </w:r>
      <w:proofErr w:type="spellEnd"/>
      <w:r>
        <w:rPr>
          <w:color w:val="000000"/>
          <w:lang w:val="es-MX"/>
        </w:rPr>
        <w:t xml:space="preserve"> </w:t>
      </w:r>
      <w:proofErr w:type="spellStart"/>
      <w:r>
        <w:rPr>
          <w:color w:val="000000"/>
          <w:lang w:val="es-MX"/>
        </w:rPr>
        <w:t>economy</w:t>
      </w:r>
      <w:proofErr w:type="spellEnd"/>
      <w:r>
        <w:rPr>
          <w:color w:val="000000"/>
          <w:lang w:val="es-MX"/>
        </w:rPr>
        <w:t xml:space="preserve"> and </w:t>
      </w:r>
      <w:proofErr w:type="spellStart"/>
      <w:r>
        <w:rPr>
          <w:color w:val="000000"/>
          <w:lang w:val="es-MX"/>
        </w:rPr>
        <w:t>consumption</w:t>
      </w:r>
      <w:proofErr w:type="spellEnd"/>
      <w:r>
        <w:rPr>
          <w:color w:val="000000"/>
          <w:lang w:val="es-MX"/>
        </w:rPr>
        <w:t xml:space="preserve">. In </w:t>
      </w:r>
      <w:proofErr w:type="spellStart"/>
      <w:r>
        <w:rPr>
          <w:color w:val="000000"/>
          <w:lang w:val="es-MX"/>
        </w:rPr>
        <w:t>recent</w:t>
      </w:r>
      <w:proofErr w:type="spellEnd"/>
      <w:r>
        <w:rPr>
          <w:color w:val="000000"/>
          <w:lang w:val="es-MX"/>
        </w:rPr>
        <w:t xml:space="preserve"> </w:t>
      </w:r>
      <w:proofErr w:type="spellStart"/>
      <w:r>
        <w:rPr>
          <w:color w:val="000000"/>
          <w:lang w:val="es-MX"/>
        </w:rPr>
        <w:t>decades</w:t>
      </w:r>
      <w:proofErr w:type="spellEnd"/>
      <w:r>
        <w:rPr>
          <w:color w:val="000000"/>
          <w:lang w:val="es-MX"/>
        </w:rPr>
        <w:t xml:space="preserve">, </w:t>
      </w:r>
      <w:proofErr w:type="spellStart"/>
      <w:r>
        <w:rPr>
          <w:color w:val="000000"/>
          <w:lang w:val="es-MX"/>
        </w:rPr>
        <w:t>sugar</w:t>
      </w:r>
      <w:proofErr w:type="spellEnd"/>
      <w:r>
        <w:rPr>
          <w:color w:val="000000"/>
          <w:lang w:val="es-MX"/>
        </w:rPr>
        <w:t xml:space="preserve"> </w:t>
      </w:r>
      <w:proofErr w:type="spellStart"/>
      <w:r>
        <w:rPr>
          <w:color w:val="000000"/>
          <w:lang w:val="es-MX"/>
        </w:rPr>
        <w:t>cane</w:t>
      </w:r>
      <w:proofErr w:type="spellEnd"/>
      <w:r>
        <w:rPr>
          <w:color w:val="000000"/>
          <w:lang w:val="es-MX"/>
        </w:rPr>
        <w:t xml:space="preserve"> has </w:t>
      </w:r>
      <w:proofErr w:type="spellStart"/>
      <w:r>
        <w:rPr>
          <w:color w:val="000000"/>
          <w:lang w:val="es-MX"/>
        </w:rPr>
        <w:t>played</w:t>
      </w:r>
      <w:proofErr w:type="spellEnd"/>
      <w:r>
        <w:rPr>
          <w:color w:val="000000"/>
          <w:lang w:val="es-MX"/>
        </w:rPr>
        <w:t xml:space="preserve"> </w:t>
      </w:r>
      <w:proofErr w:type="spellStart"/>
      <w:r>
        <w:rPr>
          <w:color w:val="000000"/>
          <w:lang w:val="es-MX"/>
        </w:rPr>
        <w:t>an</w:t>
      </w:r>
      <w:proofErr w:type="spellEnd"/>
      <w:r>
        <w:rPr>
          <w:color w:val="000000"/>
          <w:lang w:val="es-MX"/>
        </w:rPr>
        <w:t xml:space="preserve"> </w:t>
      </w:r>
      <w:proofErr w:type="spellStart"/>
      <w:r>
        <w:rPr>
          <w:color w:val="000000"/>
          <w:lang w:val="es-MX"/>
        </w:rPr>
        <w:t>important</w:t>
      </w:r>
      <w:proofErr w:type="spellEnd"/>
      <w:r>
        <w:rPr>
          <w:color w:val="000000"/>
          <w:lang w:val="es-MX"/>
        </w:rPr>
        <w:t xml:space="preserve"> role in </w:t>
      </w:r>
      <w:proofErr w:type="spellStart"/>
      <w:r>
        <w:rPr>
          <w:color w:val="000000"/>
          <w:lang w:val="es-MX"/>
        </w:rPr>
        <w:t>the</w:t>
      </w:r>
      <w:proofErr w:type="spellEnd"/>
      <w:r>
        <w:rPr>
          <w:color w:val="000000"/>
          <w:lang w:val="es-MX"/>
        </w:rPr>
        <w:t xml:space="preserve"> </w:t>
      </w:r>
      <w:proofErr w:type="spellStart"/>
      <w:r>
        <w:rPr>
          <w:color w:val="000000"/>
          <w:lang w:val="es-MX"/>
        </w:rPr>
        <w:t>development</w:t>
      </w:r>
      <w:proofErr w:type="spellEnd"/>
      <w:r>
        <w:rPr>
          <w:color w:val="000000"/>
          <w:lang w:val="es-MX"/>
        </w:rPr>
        <w:t xml:space="preserve"> of </w:t>
      </w:r>
      <w:proofErr w:type="spellStart"/>
      <w:r>
        <w:rPr>
          <w:color w:val="000000"/>
          <w:lang w:val="es-MX"/>
        </w:rPr>
        <w:t>this</w:t>
      </w:r>
      <w:proofErr w:type="spellEnd"/>
      <w:r>
        <w:rPr>
          <w:color w:val="000000"/>
          <w:lang w:val="es-MX"/>
        </w:rPr>
        <w:t xml:space="preserve"> </w:t>
      </w:r>
      <w:proofErr w:type="spellStart"/>
      <w:r>
        <w:rPr>
          <w:color w:val="000000"/>
          <w:lang w:val="es-MX"/>
        </w:rPr>
        <w:t>region</w:t>
      </w:r>
      <w:proofErr w:type="spellEnd"/>
      <w:r>
        <w:rPr>
          <w:color w:val="000000"/>
          <w:lang w:val="es-MX"/>
        </w:rPr>
        <w:t xml:space="preserve">, </w:t>
      </w:r>
      <w:proofErr w:type="spellStart"/>
      <w:r>
        <w:rPr>
          <w:color w:val="000000"/>
          <w:lang w:val="es-MX"/>
        </w:rPr>
        <w:t>given</w:t>
      </w:r>
      <w:proofErr w:type="spellEnd"/>
      <w:r>
        <w:rPr>
          <w:color w:val="000000"/>
          <w:lang w:val="es-MX"/>
        </w:rPr>
        <w:t xml:space="preserve"> </w:t>
      </w:r>
      <w:proofErr w:type="spellStart"/>
      <w:r>
        <w:rPr>
          <w:color w:val="000000"/>
          <w:lang w:val="es-MX"/>
        </w:rPr>
        <w:t>the</w:t>
      </w:r>
      <w:proofErr w:type="spellEnd"/>
      <w:r>
        <w:rPr>
          <w:color w:val="000000"/>
          <w:lang w:val="es-MX"/>
        </w:rPr>
        <w:t xml:space="preserve"> </w:t>
      </w:r>
      <w:proofErr w:type="spellStart"/>
      <w:r>
        <w:rPr>
          <w:color w:val="000000"/>
          <w:lang w:val="es-MX"/>
        </w:rPr>
        <w:t>great</w:t>
      </w:r>
      <w:proofErr w:type="spellEnd"/>
      <w:r>
        <w:rPr>
          <w:color w:val="000000"/>
          <w:lang w:val="es-MX"/>
        </w:rPr>
        <w:t xml:space="preserve"> </w:t>
      </w:r>
      <w:proofErr w:type="spellStart"/>
      <w:r>
        <w:rPr>
          <w:color w:val="000000"/>
          <w:lang w:val="es-MX"/>
        </w:rPr>
        <w:t>importance</w:t>
      </w:r>
      <w:proofErr w:type="spellEnd"/>
      <w:r>
        <w:rPr>
          <w:color w:val="000000"/>
          <w:lang w:val="es-MX"/>
        </w:rPr>
        <w:t xml:space="preserve"> of </w:t>
      </w:r>
      <w:proofErr w:type="spellStart"/>
      <w:r>
        <w:rPr>
          <w:color w:val="000000"/>
          <w:lang w:val="es-MX"/>
        </w:rPr>
        <w:t>this</w:t>
      </w:r>
      <w:proofErr w:type="spellEnd"/>
      <w:r>
        <w:rPr>
          <w:color w:val="000000"/>
          <w:lang w:val="es-MX"/>
        </w:rPr>
        <w:t xml:space="preserve"> culture </w:t>
      </w:r>
      <w:proofErr w:type="spellStart"/>
      <w:r>
        <w:rPr>
          <w:color w:val="000000"/>
          <w:lang w:val="es-MX"/>
        </w:rPr>
        <w:t>both</w:t>
      </w:r>
      <w:proofErr w:type="spellEnd"/>
      <w:r>
        <w:rPr>
          <w:color w:val="000000"/>
          <w:lang w:val="es-MX"/>
        </w:rPr>
        <w:t xml:space="preserve"> </w:t>
      </w:r>
      <w:proofErr w:type="spellStart"/>
      <w:r>
        <w:rPr>
          <w:color w:val="000000"/>
          <w:lang w:val="es-MX"/>
        </w:rPr>
        <w:t>nationally</w:t>
      </w:r>
      <w:proofErr w:type="spellEnd"/>
      <w:r>
        <w:rPr>
          <w:color w:val="000000"/>
          <w:lang w:val="es-MX"/>
        </w:rPr>
        <w:t xml:space="preserve"> and </w:t>
      </w:r>
      <w:proofErr w:type="spellStart"/>
      <w:r>
        <w:rPr>
          <w:color w:val="000000"/>
          <w:lang w:val="es-MX"/>
        </w:rPr>
        <w:t>internationally</w:t>
      </w:r>
      <w:proofErr w:type="spellEnd"/>
      <w:r>
        <w:rPr>
          <w:color w:val="000000"/>
          <w:lang w:val="es-MX"/>
        </w:rPr>
        <w:t xml:space="preserve"> and </w:t>
      </w:r>
      <w:proofErr w:type="spellStart"/>
      <w:r>
        <w:rPr>
          <w:color w:val="000000"/>
          <w:lang w:val="es-MX"/>
        </w:rPr>
        <w:t>where</w:t>
      </w:r>
      <w:proofErr w:type="spellEnd"/>
      <w:r>
        <w:rPr>
          <w:color w:val="000000"/>
          <w:lang w:val="es-MX"/>
        </w:rPr>
        <w:t xml:space="preserve"> </w:t>
      </w:r>
      <w:proofErr w:type="spellStart"/>
      <w:r>
        <w:rPr>
          <w:color w:val="000000"/>
          <w:lang w:val="es-MX"/>
        </w:rPr>
        <w:t>demand</w:t>
      </w:r>
      <w:proofErr w:type="spellEnd"/>
      <w:r>
        <w:rPr>
          <w:color w:val="000000"/>
          <w:lang w:val="es-MX"/>
        </w:rPr>
        <w:t xml:space="preserve"> </w:t>
      </w:r>
      <w:proofErr w:type="spellStart"/>
      <w:r>
        <w:rPr>
          <w:color w:val="000000"/>
          <w:lang w:val="es-MX"/>
        </w:rPr>
        <w:t>is</w:t>
      </w:r>
      <w:proofErr w:type="spellEnd"/>
      <w:r>
        <w:rPr>
          <w:color w:val="000000"/>
          <w:lang w:val="es-MX"/>
        </w:rPr>
        <w:t xml:space="preserve"> a </w:t>
      </w:r>
      <w:proofErr w:type="spellStart"/>
      <w:r>
        <w:rPr>
          <w:color w:val="000000"/>
          <w:lang w:val="es-MX"/>
        </w:rPr>
        <w:t>substantial</w:t>
      </w:r>
      <w:proofErr w:type="spellEnd"/>
      <w:r>
        <w:rPr>
          <w:color w:val="000000"/>
          <w:lang w:val="es-MX"/>
        </w:rPr>
        <w:t xml:space="preserve"> </w:t>
      </w:r>
      <w:proofErr w:type="spellStart"/>
      <w:r>
        <w:rPr>
          <w:color w:val="000000"/>
          <w:lang w:val="es-MX"/>
        </w:rPr>
        <w:t>part</w:t>
      </w:r>
      <w:proofErr w:type="spellEnd"/>
      <w:r>
        <w:rPr>
          <w:color w:val="000000"/>
          <w:lang w:val="es-MX"/>
        </w:rPr>
        <w:t xml:space="preserve"> in </w:t>
      </w:r>
      <w:proofErr w:type="spellStart"/>
      <w:r>
        <w:rPr>
          <w:color w:val="000000"/>
          <w:lang w:val="es-MX"/>
        </w:rPr>
        <w:t>the</w:t>
      </w:r>
      <w:proofErr w:type="spellEnd"/>
      <w:r>
        <w:rPr>
          <w:color w:val="000000"/>
          <w:lang w:val="es-MX"/>
        </w:rPr>
        <w:t xml:space="preserve"> global </w:t>
      </w:r>
      <w:proofErr w:type="spellStart"/>
      <w:r>
        <w:rPr>
          <w:color w:val="000000"/>
          <w:lang w:val="es-MX"/>
        </w:rPr>
        <w:t>economy</w:t>
      </w:r>
      <w:proofErr w:type="spellEnd"/>
      <w:r>
        <w:rPr>
          <w:color w:val="000000"/>
          <w:lang w:val="es-MX"/>
        </w:rPr>
        <w:t xml:space="preserve">. </w:t>
      </w:r>
      <w:proofErr w:type="spellStart"/>
      <w:r>
        <w:rPr>
          <w:color w:val="000000"/>
          <w:lang w:val="es-MX"/>
        </w:rPr>
        <w:t>This</w:t>
      </w:r>
      <w:proofErr w:type="spellEnd"/>
      <w:r>
        <w:rPr>
          <w:color w:val="000000"/>
          <w:lang w:val="es-MX"/>
        </w:rPr>
        <w:t xml:space="preserve"> </w:t>
      </w:r>
      <w:proofErr w:type="spellStart"/>
      <w:r>
        <w:rPr>
          <w:color w:val="000000"/>
          <w:lang w:val="es-MX"/>
        </w:rPr>
        <w:t>activity</w:t>
      </w:r>
      <w:proofErr w:type="spellEnd"/>
      <w:r>
        <w:rPr>
          <w:color w:val="000000"/>
          <w:lang w:val="es-MX"/>
        </w:rPr>
        <w:t xml:space="preserve"> has </w:t>
      </w:r>
      <w:proofErr w:type="spellStart"/>
      <w:r>
        <w:rPr>
          <w:color w:val="000000"/>
          <w:lang w:val="es-MX"/>
        </w:rPr>
        <w:t>made</w:t>
      </w:r>
      <w:proofErr w:type="spellEnd"/>
      <w:r>
        <w:rPr>
          <w:color w:val="000000"/>
          <w:lang w:val="es-MX"/>
        </w:rPr>
        <w:t xml:space="preserve"> </w:t>
      </w:r>
      <w:proofErr w:type="spellStart"/>
      <w:r>
        <w:rPr>
          <w:color w:val="000000"/>
          <w:lang w:val="es-MX"/>
        </w:rPr>
        <w:t>it</w:t>
      </w:r>
      <w:proofErr w:type="spellEnd"/>
      <w:r>
        <w:rPr>
          <w:color w:val="000000"/>
          <w:lang w:val="es-MX"/>
        </w:rPr>
        <w:t xml:space="preserve"> </w:t>
      </w:r>
      <w:proofErr w:type="spellStart"/>
      <w:r>
        <w:rPr>
          <w:color w:val="000000"/>
          <w:lang w:val="es-MX"/>
        </w:rPr>
        <w:t>possible</w:t>
      </w:r>
      <w:proofErr w:type="spellEnd"/>
      <w:r>
        <w:rPr>
          <w:color w:val="000000"/>
          <w:lang w:val="es-MX"/>
        </w:rPr>
        <w:t xml:space="preserve"> to </w:t>
      </w:r>
      <w:proofErr w:type="spellStart"/>
      <w:r>
        <w:rPr>
          <w:color w:val="000000"/>
          <w:lang w:val="es-MX"/>
        </w:rPr>
        <w:t>detect</w:t>
      </w:r>
      <w:proofErr w:type="spellEnd"/>
      <w:r>
        <w:rPr>
          <w:color w:val="000000"/>
          <w:lang w:val="es-MX"/>
        </w:rPr>
        <w:t xml:space="preserve"> </w:t>
      </w:r>
      <w:proofErr w:type="spellStart"/>
      <w:r>
        <w:rPr>
          <w:color w:val="000000"/>
          <w:lang w:val="es-MX"/>
        </w:rPr>
        <w:t>under</w:t>
      </w:r>
      <w:proofErr w:type="spellEnd"/>
      <w:r>
        <w:rPr>
          <w:color w:val="000000"/>
          <w:lang w:val="es-MX"/>
        </w:rPr>
        <w:t xml:space="preserve"> </w:t>
      </w:r>
      <w:proofErr w:type="spellStart"/>
      <w:r>
        <w:rPr>
          <w:color w:val="000000"/>
          <w:lang w:val="es-MX"/>
        </w:rPr>
        <w:t>the</w:t>
      </w:r>
      <w:proofErr w:type="spellEnd"/>
      <w:r>
        <w:rPr>
          <w:color w:val="000000"/>
          <w:lang w:val="es-MX"/>
        </w:rPr>
        <w:t xml:space="preserve"> </w:t>
      </w:r>
      <w:proofErr w:type="spellStart"/>
      <w:r>
        <w:rPr>
          <w:color w:val="000000"/>
          <w:lang w:val="es-MX"/>
        </w:rPr>
        <w:t>perception</w:t>
      </w:r>
      <w:proofErr w:type="spellEnd"/>
      <w:r>
        <w:rPr>
          <w:color w:val="000000"/>
          <w:lang w:val="es-MX"/>
        </w:rPr>
        <w:t xml:space="preserve"> of </w:t>
      </w:r>
      <w:proofErr w:type="spellStart"/>
      <w:r>
        <w:rPr>
          <w:color w:val="000000"/>
          <w:lang w:val="es-MX"/>
        </w:rPr>
        <w:t>some</w:t>
      </w:r>
      <w:proofErr w:type="spellEnd"/>
      <w:r>
        <w:rPr>
          <w:color w:val="000000"/>
          <w:lang w:val="es-MX"/>
        </w:rPr>
        <w:t xml:space="preserve"> </w:t>
      </w:r>
      <w:proofErr w:type="spellStart"/>
      <w:r>
        <w:rPr>
          <w:color w:val="000000"/>
          <w:lang w:val="es-MX"/>
        </w:rPr>
        <w:t>actors</w:t>
      </w:r>
      <w:proofErr w:type="spellEnd"/>
      <w:r>
        <w:rPr>
          <w:color w:val="000000"/>
          <w:lang w:val="es-MX"/>
        </w:rPr>
        <w:t xml:space="preserve"> (</w:t>
      </w:r>
      <w:proofErr w:type="spellStart"/>
      <w:r>
        <w:rPr>
          <w:color w:val="000000"/>
          <w:lang w:val="es-MX"/>
        </w:rPr>
        <w:t>communal</w:t>
      </w:r>
      <w:proofErr w:type="spellEnd"/>
      <w:r>
        <w:rPr>
          <w:color w:val="000000"/>
          <w:lang w:val="es-MX"/>
        </w:rPr>
        <w:t xml:space="preserve"> </w:t>
      </w:r>
      <w:proofErr w:type="spellStart"/>
      <w:r>
        <w:rPr>
          <w:color w:val="000000"/>
          <w:lang w:val="es-MX"/>
        </w:rPr>
        <w:t>land</w:t>
      </w:r>
      <w:proofErr w:type="spellEnd"/>
      <w:r>
        <w:rPr>
          <w:color w:val="000000"/>
          <w:lang w:val="es-MX"/>
        </w:rPr>
        <w:t xml:space="preserve"> </w:t>
      </w:r>
      <w:proofErr w:type="spellStart"/>
      <w:r>
        <w:rPr>
          <w:color w:val="000000"/>
          <w:lang w:val="es-MX"/>
        </w:rPr>
        <w:t>holders</w:t>
      </w:r>
      <w:proofErr w:type="spellEnd"/>
      <w:r>
        <w:rPr>
          <w:color w:val="000000"/>
          <w:lang w:val="es-MX"/>
        </w:rPr>
        <w:t xml:space="preserve">, </w:t>
      </w:r>
      <w:proofErr w:type="spellStart"/>
      <w:r>
        <w:rPr>
          <w:color w:val="000000"/>
          <w:lang w:val="es-MX"/>
        </w:rPr>
        <w:t>wit</w:t>
      </w:r>
      <w:proofErr w:type="spellEnd"/>
      <w:r>
        <w:rPr>
          <w:color w:val="000000"/>
          <w:lang w:val="es-MX"/>
        </w:rPr>
        <w:t xml:space="preserve">, </w:t>
      </w:r>
      <w:proofErr w:type="spellStart"/>
      <w:r>
        <w:rPr>
          <w:color w:val="000000"/>
          <w:lang w:val="es-MX"/>
        </w:rPr>
        <w:t>associations</w:t>
      </w:r>
      <w:proofErr w:type="spellEnd"/>
      <w:r>
        <w:rPr>
          <w:color w:val="000000"/>
          <w:lang w:val="es-MX"/>
        </w:rPr>
        <w:t xml:space="preserve"> and </w:t>
      </w:r>
      <w:proofErr w:type="spellStart"/>
      <w:r>
        <w:rPr>
          <w:color w:val="000000"/>
          <w:lang w:val="es-MX"/>
        </w:rPr>
        <w:t>even</w:t>
      </w:r>
      <w:proofErr w:type="spellEnd"/>
      <w:r>
        <w:rPr>
          <w:color w:val="000000"/>
          <w:lang w:val="es-MX"/>
        </w:rPr>
        <w:t xml:space="preserve"> </w:t>
      </w:r>
      <w:proofErr w:type="spellStart"/>
      <w:r>
        <w:rPr>
          <w:color w:val="000000"/>
          <w:lang w:val="es-MX"/>
        </w:rPr>
        <w:t>Government</w:t>
      </w:r>
      <w:proofErr w:type="spellEnd"/>
      <w:r>
        <w:rPr>
          <w:color w:val="000000"/>
          <w:lang w:val="es-MX"/>
        </w:rPr>
        <w:t xml:space="preserve">), </w:t>
      </w:r>
      <w:proofErr w:type="spellStart"/>
      <w:r>
        <w:rPr>
          <w:color w:val="000000"/>
          <w:lang w:val="es-MX"/>
        </w:rPr>
        <w:t>situations</w:t>
      </w:r>
      <w:proofErr w:type="spellEnd"/>
      <w:r>
        <w:rPr>
          <w:color w:val="000000"/>
          <w:lang w:val="es-MX"/>
        </w:rPr>
        <w:t xml:space="preserve"> </w:t>
      </w:r>
      <w:proofErr w:type="spellStart"/>
      <w:r>
        <w:rPr>
          <w:color w:val="000000"/>
          <w:lang w:val="es-MX"/>
        </w:rPr>
        <w:t>that</w:t>
      </w:r>
      <w:proofErr w:type="spellEnd"/>
      <w:r>
        <w:rPr>
          <w:color w:val="000000"/>
          <w:lang w:val="es-MX"/>
        </w:rPr>
        <w:t xml:space="preserve"> </w:t>
      </w:r>
      <w:proofErr w:type="spellStart"/>
      <w:r>
        <w:rPr>
          <w:color w:val="000000"/>
          <w:lang w:val="es-MX"/>
        </w:rPr>
        <w:t>generate</w:t>
      </w:r>
      <w:proofErr w:type="spellEnd"/>
      <w:r>
        <w:rPr>
          <w:color w:val="000000"/>
          <w:lang w:val="es-MX"/>
        </w:rPr>
        <w:t xml:space="preserve"> </w:t>
      </w:r>
      <w:proofErr w:type="spellStart"/>
      <w:r>
        <w:rPr>
          <w:color w:val="000000"/>
          <w:lang w:val="es-MX"/>
        </w:rPr>
        <w:t>nuisance</w:t>
      </w:r>
      <w:proofErr w:type="spellEnd"/>
      <w:r>
        <w:rPr>
          <w:color w:val="000000"/>
          <w:lang w:val="es-MX"/>
        </w:rPr>
        <w:t xml:space="preserve">, </w:t>
      </w:r>
      <w:proofErr w:type="spellStart"/>
      <w:r>
        <w:rPr>
          <w:color w:val="000000"/>
          <w:lang w:val="es-MX"/>
        </w:rPr>
        <w:t>bad</w:t>
      </w:r>
      <w:proofErr w:type="spellEnd"/>
      <w:r>
        <w:rPr>
          <w:color w:val="000000"/>
          <w:lang w:val="es-MX"/>
        </w:rPr>
        <w:t xml:space="preserve"> </w:t>
      </w:r>
      <w:proofErr w:type="spellStart"/>
      <w:r>
        <w:rPr>
          <w:color w:val="000000"/>
          <w:lang w:val="es-MX"/>
        </w:rPr>
        <w:t>misunderstandings</w:t>
      </w:r>
      <w:proofErr w:type="spellEnd"/>
      <w:r>
        <w:rPr>
          <w:color w:val="000000"/>
          <w:lang w:val="es-MX"/>
        </w:rPr>
        <w:t xml:space="preserve"> in </w:t>
      </w:r>
      <w:proofErr w:type="spellStart"/>
      <w:r>
        <w:rPr>
          <w:color w:val="000000"/>
          <w:lang w:val="es-MX"/>
        </w:rPr>
        <w:t>the</w:t>
      </w:r>
      <w:proofErr w:type="spellEnd"/>
      <w:r>
        <w:rPr>
          <w:color w:val="000000"/>
          <w:lang w:val="es-MX"/>
        </w:rPr>
        <w:t xml:space="preserve"> </w:t>
      </w:r>
      <w:proofErr w:type="spellStart"/>
      <w:r>
        <w:rPr>
          <w:color w:val="000000"/>
          <w:lang w:val="es-MX"/>
        </w:rPr>
        <w:t>actions</w:t>
      </w:r>
      <w:proofErr w:type="spellEnd"/>
      <w:r>
        <w:rPr>
          <w:color w:val="000000"/>
          <w:lang w:val="es-MX"/>
        </w:rPr>
        <w:t xml:space="preserve"> of </w:t>
      </w:r>
      <w:proofErr w:type="spellStart"/>
      <w:r>
        <w:rPr>
          <w:color w:val="000000"/>
          <w:lang w:val="es-MX"/>
        </w:rPr>
        <w:t>the</w:t>
      </w:r>
      <w:proofErr w:type="spellEnd"/>
      <w:r>
        <w:rPr>
          <w:color w:val="000000"/>
          <w:lang w:val="es-MX"/>
        </w:rPr>
        <w:t xml:space="preserve"> </w:t>
      </w:r>
      <w:proofErr w:type="spellStart"/>
      <w:r>
        <w:rPr>
          <w:color w:val="000000"/>
          <w:lang w:val="es-MX"/>
        </w:rPr>
        <w:t>production</w:t>
      </w:r>
      <w:proofErr w:type="spellEnd"/>
      <w:r>
        <w:rPr>
          <w:color w:val="000000"/>
          <w:lang w:val="es-MX"/>
        </w:rPr>
        <w:t xml:space="preserve"> </w:t>
      </w:r>
      <w:proofErr w:type="spellStart"/>
      <w:r>
        <w:rPr>
          <w:color w:val="000000"/>
          <w:lang w:val="es-MX"/>
        </w:rPr>
        <w:t>chain</w:t>
      </w:r>
      <w:proofErr w:type="spellEnd"/>
      <w:r>
        <w:rPr>
          <w:color w:val="000000"/>
          <w:lang w:val="es-MX"/>
        </w:rPr>
        <w:t xml:space="preserve"> of </w:t>
      </w:r>
      <w:proofErr w:type="spellStart"/>
      <w:r>
        <w:rPr>
          <w:color w:val="000000"/>
          <w:lang w:val="es-MX"/>
        </w:rPr>
        <w:t>sugar</w:t>
      </w:r>
      <w:proofErr w:type="spellEnd"/>
      <w:r>
        <w:rPr>
          <w:color w:val="000000"/>
          <w:lang w:val="es-MX"/>
        </w:rPr>
        <w:t xml:space="preserve"> </w:t>
      </w:r>
      <w:proofErr w:type="spellStart"/>
      <w:r>
        <w:rPr>
          <w:color w:val="000000"/>
          <w:lang w:val="es-MX"/>
        </w:rPr>
        <w:t>cane</w:t>
      </w:r>
      <w:proofErr w:type="spellEnd"/>
      <w:r>
        <w:rPr>
          <w:color w:val="000000"/>
          <w:lang w:val="es-MX"/>
        </w:rPr>
        <w:t xml:space="preserve"> </w:t>
      </w:r>
      <w:proofErr w:type="spellStart"/>
      <w:r>
        <w:rPr>
          <w:color w:val="000000"/>
          <w:lang w:val="es-MX"/>
        </w:rPr>
        <w:t>mainly</w:t>
      </w:r>
      <w:proofErr w:type="spellEnd"/>
      <w:r>
        <w:rPr>
          <w:color w:val="000000"/>
          <w:lang w:val="es-MX"/>
        </w:rPr>
        <w:t xml:space="preserve"> </w:t>
      </w:r>
      <w:proofErr w:type="spellStart"/>
      <w:r>
        <w:rPr>
          <w:color w:val="000000"/>
          <w:lang w:val="es-MX"/>
        </w:rPr>
        <w:t>reflected</w:t>
      </w:r>
      <w:proofErr w:type="spellEnd"/>
      <w:r>
        <w:rPr>
          <w:color w:val="000000"/>
          <w:lang w:val="es-MX"/>
        </w:rPr>
        <w:t xml:space="preserve"> in </w:t>
      </w:r>
      <w:proofErr w:type="spellStart"/>
      <w:r>
        <w:rPr>
          <w:color w:val="000000"/>
          <w:lang w:val="es-MX"/>
        </w:rPr>
        <w:t>the</w:t>
      </w:r>
      <w:proofErr w:type="spellEnd"/>
      <w:r>
        <w:rPr>
          <w:color w:val="000000"/>
          <w:lang w:val="es-MX"/>
        </w:rPr>
        <w:t xml:space="preserve"> </w:t>
      </w:r>
      <w:proofErr w:type="spellStart"/>
      <w:r>
        <w:rPr>
          <w:color w:val="000000"/>
          <w:lang w:val="es-MX"/>
        </w:rPr>
        <w:t>costs</w:t>
      </w:r>
      <w:proofErr w:type="spellEnd"/>
      <w:r>
        <w:rPr>
          <w:color w:val="000000"/>
          <w:lang w:val="es-MX"/>
        </w:rPr>
        <w:t xml:space="preserve"> of </w:t>
      </w:r>
      <w:proofErr w:type="spellStart"/>
      <w:r>
        <w:rPr>
          <w:color w:val="000000"/>
          <w:lang w:val="es-MX"/>
        </w:rPr>
        <w:t>farming</w:t>
      </w:r>
      <w:proofErr w:type="spellEnd"/>
      <w:r>
        <w:rPr>
          <w:color w:val="000000"/>
          <w:lang w:val="es-MX"/>
        </w:rPr>
        <w:t xml:space="preserve"> input </w:t>
      </w:r>
      <w:proofErr w:type="spellStart"/>
      <w:r>
        <w:rPr>
          <w:color w:val="000000"/>
          <w:lang w:val="es-MX"/>
        </w:rPr>
        <w:t>supplies</w:t>
      </w:r>
      <w:proofErr w:type="spellEnd"/>
      <w:r>
        <w:rPr>
          <w:color w:val="000000"/>
          <w:lang w:val="es-MX"/>
        </w:rPr>
        <w:t xml:space="preserve">. </w:t>
      </w:r>
      <w:proofErr w:type="spellStart"/>
      <w:r>
        <w:rPr>
          <w:color w:val="000000"/>
          <w:lang w:val="es-MX"/>
        </w:rPr>
        <w:t>One</w:t>
      </w:r>
      <w:proofErr w:type="spellEnd"/>
      <w:r>
        <w:rPr>
          <w:color w:val="000000"/>
          <w:lang w:val="es-MX"/>
        </w:rPr>
        <w:t xml:space="preserve"> of </w:t>
      </w:r>
      <w:proofErr w:type="spellStart"/>
      <w:r>
        <w:rPr>
          <w:color w:val="000000"/>
          <w:lang w:val="es-MX"/>
        </w:rPr>
        <w:t>the</w:t>
      </w:r>
      <w:proofErr w:type="spellEnd"/>
      <w:r>
        <w:rPr>
          <w:color w:val="000000"/>
          <w:lang w:val="es-MX"/>
        </w:rPr>
        <w:t xml:space="preserve"> </w:t>
      </w:r>
      <w:proofErr w:type="spellStart"/>
      <w:r>
        <w:rPr>
          <w:color w:val="000000"/>
          <w:lang w:val="es-MX"/>
        </w:rPr>
        <w:t>purposes</w:t>
      </w:r>
      <w:proofErr w:type="spellEnd"/>
      <w:r>
        <w:rPr>
          <w:color w:val="000000"/>
          <w:lang w:val="es-MX"/>
        </w:rPr>
        <w:t xml:space="preserve"> of </w:t>
      </w:r>
      <w:proofErr w:type="spellStart"/>
      <w:r>
        <w:rPr>
          <w:color w:val="000000"/>
          <w:lang w:val="es-MX"/>
        </w:rPr>
        <w:t>this</w:t>
      </w:r>
      <w:proofErr w:type="spellEnd"/>
      <w:r>
        <w:rPr>
          <w:color w:val="000000"/>
          <w:lang w:val="es-MX"/>
        </w:rPr>
        <w:t xml:space="preserve"> </w:t>
      </w:r>
      <w:proofErr w:type="spellStart"/>
      <w:r>
        <w:rPr>
          <w:color w:val="000000"/>
          <w:lang w:val="es-MX"/>
        </w:rPr>
        <w:t>study</w:t>
      </w:r>
      <w:proofErr w:type="spellEnd"/>
      <w:r>
        <w:rPr>
          <w:color w:val="000000"/>
          <w:lang w:val="es-MX"/>
        </w:rPr>
        <w:t xml:space="preserve"> </w:t>
      </w:r>
      <w:proofErr w:type="spellStart"/>
      <w:r>
        <w:rPr>
          <w:color w:val="000000"/>
          <w:lang w:val="es-MX"/>
        </w:rPr>
        <w:t>is</w:t>
      </w:r>
      <w:proofErr w:type="spellEnd"/>
      <w:r>
        <w:rPr>
          <w:color w:val="000000"/>
          <w:lang w:val="es-MX"/>
        </w:rPr>
        <w:t xml:space="preserve"> to </w:t>
      </w:r>
      <w:proofErr w:type="spellStart"/>
      <w:r>
        <w:rPr>
          <w:color w:val="000000"/>
          <w:lang w:val="es-MX"/>
        </w:rPr>
        <w:t>present</w:t>
      </w:r>
      <w:proofErr w:type="spellEnd"/>
      <w:r>
        <w:rPr>
          <w:color w:val="000000"/>
          <w:lang w:val="es-MX"/>
        </w:rPr>
        <w:t xml:space="preserve"> </w:t>
      </w:r>
      <w:proofErr w:type="spellStart"/>
      <w:r>
        <w:rPr>
          <w:color w:val="000000"/>
          <w:lang w:val="es-MX"/>
        </w:rPr>
        <w:t>the</w:t>
      </w:r>
      <w:proofErr w:type="spellEnd"/>
      <w:r>
        <w:rPr>
          <w:color w:val="000000"/>
          <w:lang w:val="es-MX"/>
        </w:rPr>
        <w:t xml:space="preserve"> </w:t>
      </w:r>
      <w:proofErr w:type="spellStart"/>
      <w:r>
        <w:rPr>
          <w:color w:val="000000"/>
          <w:lang w:val="es-MX"/>
        </w:rPr>
        <w:t>feeling</w:t>
      </w:r>
      <w:proofErr w:type="spellEnd"/>
      <w:r>
        <w:rPr>
          <w:color w:val="000000"/>
          <w:lang w:val="es-MX"/>
        </w:rPr>
        <w:t xml:space="preserve"> and </w:t>
      </w:r>
      <w:proofErr w:type="spellStart"/>
      <w:r>
        <w:rPr>
          <w:color w:val="000000"/>
          <w:lang w:val="es-MX"/>
        </w:rPr>
        <w:t>perspective</w:t>
      </w:r>
      <w:proofErr w:type="spellEnd"/>
      <w:r>
        <w:rPr>
          <w:color w:val="000000"/>
          <w:lang w:val="es-MX"/>
        </w:rPr>
        <w:t xml:space="preserve"> of </w:t>
      </w:r>
      <w:proofErr w:type="spellStart"/>
      <w:r>
        <w:rPr>
          <w:color w:val="000000"/>
          <w:lang w:val="es-MX"/>
        </w:rPr>
        <w:t>producers</w:t>
      </w:r>
      <w:proofErr w:type="spellEnd"/>
      <w:r>
        <w:rPr>
          <w:color w:val="000000"/>
          <w:lang w:val="es-MX"/>
        </w:rPr>
        <w:t xml:space="preserve"> of </w:t>
      </w:r>
      <w:proofErr w:type="spellStart"/>
      <w:r>
        <w:rPr>
          <w:color w:val="000000"/>
          <w:lang w:val="es-MX"/>
        </w:rPr>
        <w:t>cane</w:t>
      </w:r>
      <w:proofErr w:type="spellEnd"/>
      <w:r>
        <w:rPr>
          <w:color w:val="000000"/>
          <w:lang w:val="es-MX"/>
        </w:rPr>
        <w:t xml:space="preserve"> </w:t>
      </w:r>
      <w:proofErr w:type="spellStart"/>
      <w:r>
        <w:rPr>
          <w:color w:val="000000"/>
          <w:lang w:val="es-MX"/>
        </w:rPr>
        <w:t>sugar</w:t>
      </w:r>
      <w:proofErr w:type="spellEnd"/>
      <w:r>
        <w:rPr>
          <w:color w:val="000000"/>
          <w:lang w:val="es-MX"/>
        </w:rPr>
        <w:t xml:space="preserve"> in </w:t>
      </w:r>
      <w:proofErr w:type="spellStart"/>
      <w:r>
        <w:rPr>
          <w:color w:val="000000"/>
          <w:lang w:val="es-MX"/>
        </w:rPr>
        <w:t>relation</w:t>
      </w:r>
      <w:proofErr w:type="spellEnd"/>
      <w:r>
        <w:rPr>
          <w:color w:val="000000"/>
          <w:lang w:val="es-MX"/>
        </w:rPr>
        <w:t xml:space="preserve"> to local </w:t>
      </w:r>
      <w:proofErr w:type="spellStart"/>
      <w:r>
        <w:rPr>
          <w:color w:val="000000"/>
          <w:lang w:val="es-MX"/>
        </w:rPr>
        <w:t>sugarcane</w:t>
      </w:r>
      <w:proofErr w:type="spellEnd"/>
      <w:r>
        <w:rPr>
          <w:color w:val="000000"/>
          <w:lang w:val="es-MX"/>
        </w:rPr>
        <w:t xml:space="preserve"> </w:t>
      </w:r>
      <w:proofErr w:type="spellStart"/>
      <w:r>
        <w:rPr>
          <w:color w:val="000000"/>
          <w:lang w:val="es-MX"/>
        </w:rPr>
        <w:t>organizations</w:t>
      </w:r>
      <w:proofErr w:type="spellEnd"/>
      <w:r>
        <w:rPr>
          <w:color w:val="000000"/>
          <w:lang w:val="es-MX"/>
        </w:rPr>
        <w:t xml:space="preserve"> (CNPR and CNC, </w:t>
      </w:r>
      <w:proofErr w:type="spellStart"/>
      <w:r>
        <w:rPr>
          <w:color w:val="000000"/>
          <w:lang w:val="es-MX"/>
        </w:rPr>
        <w:t>by</w:t>
      </w:r>
      <w:proofErr w:type="spellEnd"/>
      <w:r>
        <w:rPr>
          <w:color w:val="000000"/>
          <w:lang w:val="es-MX"/>
        </w:rPr>
        <w:t xml:space="preserve"> </w:t>
      </w:r>
      <w:proofErr w:type="spellStart"/>
      <w:r>
        <w:rPr>
          <w:color w:val="000000"/>
          <w:lang w:val="es-MX"/>
        </w:rPr>
        <w:t>their</w:t>
      </w:r>
      <w:proofErr w:type="spellEnd"/>
      <w:r>
        <w:rPr>
          <w:color w:val="000000"/>
          <w:lang w:val="es-MX"/>
        </w:rPr>
        <w:t xml:space="preserve"> </w:t>
      </w:r>
      <w:proofErr w:type="spellStart"/>
      <w:r>
        <w:rPr>
          <w:color w:val="000000"/>
          <w:lang w:val="es-MX"/>
        </w:rPr>
        <w:t>name</w:t>
      </w:r>
      <w:proofErr w:type="spellEnd"/>
      <w:r>
        <w:rPr>
          <w:color w:val="000000"/>
          <w:lang w:val="es-MX"/>
        </w:rPr>
        <w:t xml:space="preserve"> in </w:t>
      </w:r>
      <w:proofErr w:type="spellStart"/>
      <w:r>
        <w:rPr>
          <w:color w:val="000000"/>
          <w:lang w:val="es-MX"/>
        </w:rPr>
        <w:t>Spanish</w:t>
      </w:r>
      <w:proofErr w:type="spellEnd"/>
      <w:r>
        <w:rPr>
          <w:color w:val="000000"/>
          <w:lang w:val="es-MX"/>
        </w:rPr>
        <w:t xml:space="preserve">). </w:t>
      </w:r>
      <w:proofErr w:type="spellStart"/>
      <w:r>
        <w:rPr>
          <w:color w:val="000000"/>
          <w:lang w:val="es-MX"/>
        </w:rPr>
        <w:t>The</w:t>
      </w:r>
      <w:proofErr w:type="spellEnd"/>
      <w:r>
        <w:rPr>
          <w:color w:val="000000"/>
          <w:lang w:val="es-MX"/>
        </w:rPr>
        <w:t xml:space="preserve"> </w:t>
      </w:r>
      <w:proofErr w:type="spellStart"/>
      <w:r>
        <w:rPr>
          <w:color w:val="000000"/>
          <w:lang w:val="es-MX"/>
        </w:rPr>
        <w:t>results</w:t>
      </w:r>
      <w:proofErr w:type="spellEnd"/>
      <w:r>
        <w:rPr>
          <w:color w:val="000000"/>
          <w:lang w:val="es-MX"/>
        </w:rPr>
        <w:t xml:space="preserve"> show </w:t>
      </w:r>
      <w:proofErr w:type="spellStart"/>
      <w:r>
        <w:rPr>
          <w:color w:val="000000"/>
          <w:lang w:val="es-MX"/>
        </w:rPr>
        <w:t>how</w:t>
      </w:r>
      <w:proofErr w:type="spellEnd"/>
      <w:r>
        <w:rPr>
          <w:color w:val="000000"/>
          <w:lang w:val="es-MX"/>
        </w:rPr>
        <w:t xml:space="preserve"> </w:t>
      </w:r>
      <w:proofErr w:type="spellStart"/>
      <w:r>
        <w:rPr>
          <w:color w:val="000000"/>
          <w:lang w:val="es-MX"/>
        </w:rPr>
        <w:t>most</w:t>
      </w:r>
      <w:proofErr w:type="spellEnd"/>
      <w:r>
        <w:rPr>
          <w:color w:val="000000"/>
          <w:lang w:val="es-MX"/>
        </w:rPr>
        <w:t xml:space="preserve"> of </w:t>
      </w:r>
      <w:proofErr w:type="spellStart"/>
      <w:r>
        <w:rPr>
          <w:color w:val="000000"/>
          <w:lang w:val="es-MX"/>
        </w:rPr>
        <w:t>the</w:t>
      </w:r>
      <w:proofErr w:type="spellEnd"/>
      <w:r>
        <w:rPr>
          <w:color w:val="000000"/>
          <w:lang w:val="es-MX"/>
        </w:rPr>
        <w:t xml:space="preserve"> </w:t>
      </w:r>
      <w:proofErr w:type="spellStart"/>
      <w:r>
        <w:rPr>
          <w:color w:val="000000"/>
          <w:lang w:val="es-MX"/>
        </w:rPr>
        <w:t>sugar</w:t>
      </w:r>
      <w:proofErr w:type="spellEnd"/>
      <w:r>
        <w:rPr>
          <w:color w:val="000000"/>
          <w:lang w:val="es-MX"/>
        </w:rPr>
        <w:t xml:space="preserve"> </w:t>
      </w:r>
      <w:proofErr w:type="spellStart"/>
      <w:r>
        <w:rPr>
          <w:color w:val="000000"/>
          <w:lang w:val="es-MX"/>
        </w:rPr>
        <w:t>cane</w:t>
      </w:r>
      <w:proofErr w:type="spellEnd"/>
      <w:r>
        <w:rPr>
          <w:color w:val="000000"/>
          <w:lang w:val="es-MX"/>
        </w:rPr>
        <w:t xml:space="preserve"> </w:t>
      </w:r>
      <w:proofErr w:type="spellStart"/>
      <w:r>
        <w:rPr>
          <w:color w:val="000000"/>
          <w:lang w:val="es-MX"/>
        </w:rPr>
        <w:t>producers</w:t>
      </w:r>
      <w:proofErr w:type="spellEnd"/>
      <w:r>
        <w:rPr>
          <w:color w:val="000000"/>
          <w:lang w:val="es-MX"/>
        </w:rPr>
        <w:t xml:space="preserve"> </w:t>
      </w:r>
      <w:proofErr w:type="spellStart"/>
      <w:r>
        <w:rPr>
          <w:color w:val="000000"/>
          <w:lang w:val="es-MX"/>
        </w:rPr>
        <w:t>rely</w:t>
      </w:r>
      <w:proofErr w:type="spellEnd"/>
      <w:r>
        <w:rPr>
          <w:color w:val="000000"/>
          <w:lang w:val="es-MX"/>
        </w:rPr>
        <w:t xml:space="preserve"> </w:t>
      </w:r>
      <w:proofErr w:type="spellStart"/>
      <w:r>
        <w:rPr>
          <w:color w:val="000000"/>
          <w:lang w:val="es-MX"/>
        </w:rPr>
        <w:t>on</w:t>
      </w:r>
      <w:proofErr w:type="spellEnd"/>
      <w:r>
        <w:rPr>
          <w:color w:val="000000"/>
          <w:lang w:val="es-MX"/>
        </w:rPr>
        <w:t xml:space="preserve"> local </w:t>
      </w:r>
      <w:proofErr w:type="spellStart"/>
      <w:r>
        <w:rPr>
          <w:color w:val="000000"/>
          <w:lang w:val="es-MX"/>
        </w:rPr>
        <w:t>sugarcane</w:t>
      </w:r>
      <w:proofErr w:type="spellEnd"/>
      <w:r>
        <w:rPr>
          <w:color w:val="000000"/>
          <w:lang w:val="es-MX"/>
        </w:rPr>
        <w:t xml:space="preserve"> </w:t>
      </w:r>
      <w:proofErr w:type="spellStart"/>
      <w:r>
        <w:rPr>
          <w:color w:val="000000"/>
          <w:lang w:val="es-MX"/>
        </w:rPr>
        <w:t>organizations</w:t>
      </w:r>
      <w:proofErr w:type="spellEnd"/>
      <w:r>
        <w:rPr>
          <w:color w:val="000000"/>
          <w:lang w:val="es-MX"/>
        </w:rPr>
        <w:t xml:space="preserve"> </w:t>
      </w:r>
      <w:proofErr w:type="spellStart"/>
      <w:r>
        <w:rPr>
          <w:color w:val="000000"/>
          <w:lang w:val="es-MX"/>
        </w:rPr>
        <w:t>since</w:t>
      </w:r>
      <w:proofErr w:type="spellEnd"/>
      <w:r>
        <w:rPr>
          <w:color w:val="000000"/>
          <w:lang w:val="es-MX"/>
        </w:rPr>
        <w:t xml:space="preserve"> </w:t>
      </w:r>
      <w:proofErr w:type="spellStart"/>
      <w:r>
        <w:rPr>
          <w:color w:val="000000"/>
          <w:lang w:val="es-MX"/>
        </w:rPr>
        <w:t>they</w:t>
      </w:r>
      <w:proofErr w:type="spellEnd"/>
      <w:r>
        <w:rPr>
          <w:color w:val="000000"/>
          <w:lang w:val="es-MX"/>
        </w:rPr>
        <w:t xml:space="preserve"> </w:t>
      </w:r>
      <w:proofErr w:type="spellStart"/>
      <w:r>
        <w:rPr>
          <w:color w:val="000000"/>
          <w:lang w:val="es-MX"/>
        </w:rPr>
        <w:t>receive</w:t>
      </w:r>
      <w:proofErr w:type="spellEnd"/>
      <w:r>
        <w:rPr>
          <w:color w:val="000000"/>
          <w:lang w:val="es-MX"/>
        </w:rPr>
        <w:t xml:space="preserve"> </w:t>
      </w:r>
      <w:proofErr w:type="spellStart"/>
      <w:r>
        <w:rPr>
          <w:color w:val="000000"/>
          <w:lang w:val="es-MX"/>
        </w:rPr>
        <w:t>technical</w:t>
      </w:r>
      <w:proofErr w:type="spellEnd"/>
      <w:r>
        <w:rPr>
          <w:color w:val="000000"/>
          <w:lang w:val="es-MX"/>
        </w:rPr>
        <w:t xml:space="preserve"> and </w:t>
      </w:r>
      <w:proofErr w:type="spellStart"/>
      <w:r>
        <w:rPr>
          <w:color w:val="000000"/>
          <w:lang w:val="es-MX"/>
        </w:rPr>
        <w:t>economic</w:t>
      </w:r>
      <w:proofErr w:type="spellEnd"/>
      <w:r>
        <w:rPr>
          <w:color w:val="000000"/>
          <w:lang w:val="es-MX"/>
        </w:rPr>
        <w:t xml:space="preserve"> </w:t>
      </w:r>
      <w:proofErr w:type="spellStart"/>
      <w:r>
        <w:rPr>
          <w:color w:val="000000"/>
          <w:lang w:val="es-MX"/>
        </w:rPr>
        <w:t>support</w:t>
      </w:r>
      <w:proofErr w:type="spellEnd"/>
      <w:r>
        <w:rPr>
          <w:color w:val="000000"/>
          <w:lang w:val="es-MX"/>
        </w:rPr>
        <w:t xml:space="preserve"> of agile and </w:t>
      </w:r>
      <w:proofErr w:type="spellStart"/>
      <w:r>
        <w:rPr>
          <w:color w:val="000000"/>
          <w:lang w:val="es-MX"/>
        </w:rPr>
        <w:t>expeditious</w:t>
      </w:r>
      <w:proofErr w:type="spellEnd"/>
      <w:r>
        <w:rPr>
          <w:color w:val="000000"/>
          <w:lang w:val="es-MX"/>
        </w:rPr>
        <w:t xml:space="preserve"> </w:t>
      </w:r>
      <w:proofErr w:type="spellStart"/>
      <w:r>
        <w:rPr>
          <w:color w:val="000000"/>
          <w:lang w:val="es-MX"/>
        </w:rPr>
        <w:t>way</w:t>
      </w:r>
      <w:proofErr w:type="spellEnd"/>
      <w:r>
        <w:rPr>
          <w:color w:val="000000"/>
          <w:lang w:val="es-MX"/>
        </w:rPr>
        <w:t xml:space="preserve">, </w:t>
      </w:r>
      <w:proofErr w:type="spellStart"/>
      <w:r>
        <w:rPr>
          <w:color w:val="000000"/>
          <w:lang w:val="es-MX"/>
        </w:rPr>
        <w:t>yet</w:t>
      </w:r>
      <w:proofErr w:type="spellEnd"/>
      <w:r>
        <w:rPr>
          <w:color w:val="000000"/>
          <w:lang w:val="es-MX"/>
        </w:rPr>
        <w:t xml:space="preserve"> a </w:t>
      </w:r>
      <w:proofErr w:type="spellStart"/>
      <w:r>
        <w:rPr>
          <w:color w:val="000000"/>
          <w:lang w:val="es-MX"/>
        </w:rPr>
        <w:t>small</w:t>
      </w:r>
      <w:proofErr w:type="spellEnd"/>
      <w:r>
        <w:rPr>
          <w:color w:val="000000"/>
          <w:lang w:val="es-MX"/>
        </w:rPr>
        <w:t xml:space="preserve"> </w:t>
      </w:r>
      <w:proofErr w:type="spellStart"/>
      <w:r>
        <w:rPr>
          <w:color w:val="000000"/>
          <w:lang w:val="es-MX"/>
        </w:rPr>
        <w:t>minority</w:t>
      </w:r>
      <w:proofErr w:type="spellEnd"/>
      <w:r>
        <w:rPr>
          <w:color w:val="000000"/>
          <w:lang w:val="es-MX"/>
        </w:rPr>
        <w:t xml:space="preserve"> shows </w:t>
      </w:r>
      <w:proofErr w:type="spellStart"/>
      <w:r>
        <w:rPr>
          <w:color w:val="000000"/>
          <w:lang w:val="es-MX"/>
        </w:rPr>
        <w:t>their</w:t>
      </w:r>
      <w:proofErr w:type="spellEnd"/>
      <w:r>
        <w:rPr>
          <w:color w:val="000000"/>
          <w:lang w:val="es-MX"/>
        </w:rPr>
        <w:t xml:space="preserve"> </w:t>
      </w:r>
      <w:proofErr w:type="spellStart"/>
      <w:r>
        <w:rPr>
          <w:color w:val="000000"/>
          <w:lang w:val="es-MX"/>
        </w:rPr>
        <w:t>dissatisfaction</w:t>
      </w:r>
      <w:proofErr w:type="spellEnd"/>
      <w:r>
        <w:rPr>
          <w:color w:val="000000"/>
          <w:lang w:val="es-MX"/>
        </w:rPr>
        <w:t xml:space="preserve"> </w:t>
      </w:r>
      <w:proofErr w:type="spellStart"/>
      <w:r>
        <w:rPr>
          <w:color w:val="000000"/>
          <w:lang w:val="es-MX"/>
        </w:rPr>
        <w:t>regarding</w:t>
      </w:r>
      <w:proofErr w:type="spellEnd"/>
      <w:r>
        <w:rPr>
          <w:color w:val="000000"/>
          <w:lang w:val="es-MX"/>
        </w:rPr>
        <w:t xml:space="preserve"> </w:t>
      </w:r>
      <w:proofErr w:type="spellStart"/>
      <w:r>
        <w:rPr>
          <w:color w:val="000000"/>
          <w:lang w:val="es-MX"/>
        </w:rPr>
        <w:t>the</w:t>
      </w:r>
      <w:proofErr w:type="spellEnd"/>
      <w:r>
        <w:rPr>
          <w:color w:val="000000"/>
          <w:lang w:val="es-MX"/>
        </w:rPr>
        <w:t xml:space="preserve"> </w:t>
      </w:r>
      <w:proofErr w:type="spellStart"/>
      <w:r>
        <w:rPr>
          <w:color w:val="000000"/>
          <w:lang w:val="es-MX"/>
        </w:rPr>
        <w:t>economic</w:t>
      </w:r>
      <w:proofErr w:type="spellEnd"/>
      <w:r>
        <w:rPr>
          <w:color w:val="000000"/>
          <w:lang w:val="es-MX"/>
        </w:rPr>
        <w:t xml:space="preserve"> </w:t>
      </w:r>
      <w:proofErr w:type="spellStart"/>
      <w:r>
        <w:rPr>
          <w:color w:val="000000"/>
          <w:lang w:val="es-MX"/>
        </w:rPr>
        <w:t>support</w:t>
      </w:r>
      <w:proofErr w:type="spellEnd"/>
      <w:r>
        <w:rPr>
          <w:color w:val="000000"/>
          <w:lang w:val="es-MX"/>
        </w:rPr>
        <w:t xml:space="preserve"> and </w:t>
      </w:r>
      <w:proofErr w:type="spellStart"/>
      <w:r>
        <w:rPr>
          <w:color w:val="000000"/>
          <w:lang w:val="es-MX"/>
        </w:rPr>
        <w:t>slow</w:t>
      </w:r>
      <w:proofErr w:type="spellEnd"/>
      <w:r>
        <w:rPr>
          <w:color w:val="000000"/>
          <w:lang w:val="es-MX"/>
        </w:rPr>
        <w:t xml:space="preserve"> </w:t>
      </w:r>
      <w:proofErr w:type="spellStart"/>
      <w:r>
        <w:rPr>
          <w:color w:val="000000"/>
          <w:lang w:val="es-MX"/>
        </w:rPr>
        <w:t>technical</w:t>
      </w:r>
      <w:proofErr w:type="spellEnd"/>
      <w:r>
        <w:rPr>
          <w:color w:val="000000"/>
          <w:lang w:val="es-MX"/>
        </w:rPr>
        <w:t xml:space="preserve"> </w:t>
      </w:r>
      <w:proofErr w:type="spellStart"/>
      <w:r>
        <w:rPr>
          <w:color w:val="000000"/>
          <w:lang w:val="es-MX"/>
        </w:rPr>
        <w:t>advice</w:t>
      </w:r>
      <w:proofErr w:type="spellEnd"/>
      <w:r>
        <w:rPr>
          <w:color w:val="000000"/>
          <w:lang w:val="es-MX"/>
        </w:rPr>
        <w:t xml:space="preserve">, </w:t>
      </w:r>
      <w:proofErr w:type="spellStart"/>
      <w:r>
        <w:rPr>
          <w:color w:val="000000"/>
          <w:lang w:val="es-MX"/>
        </w:rPr>
        <w:t>coupled</w:t>
      </w:r>
      <w:proofErr w:type="spellEnd"/>
      <w:r>
        <w:rPr>
          <w:color w:val="000000"/>
          <w:lang w:val="es-MX"/>
        </w:rPr>
        <w:t xml:space="preserve"> </w:t>
      </w:r>
      <w:proofErr w:type="spellStart"/>
      <w:r>
        <w:rPr>
          <w:color w:val="000000"/>
          <w:lang w:val="es-MX"/>
        </w:rPr>
        <w:t>with</w:t>
      </w:r>
      <w:proofErr w:type="spellEnd"/>
      <w:r>
        <w:rPr>
          <w:color w:val="000000"/>
          <w:lang w:val="es-MX"/>
        </w:rPr>
        <w:t xml:space="preserve"> </w:t>
      </w:r>
      <w:proofErr w:type="spellStart"/>
      <w:r>
        <w:rPr>
          <w:color w:val="000000"/>
          <w:lang w:val="es-MX"/>
        </w:rPr>
        <w:t>the</w:t>
      </w:r>
      <w:proofErr w:type="spellEnd"/>
      <w:r>
        <w:rPr>
          <w:color w:val="000000"/>
          <w:lang w:val="es-MX"/>
        </w:rPr>
        <w:t xml:space="preserve"> </w:t>
      </w:r>
      <w:proofErr w:type="spellStart"/>
      <w:r>
        <w:rPr>
          <w:color w:val="000000"/>
          <w:lang w:val="es-MX"/>
        </w:rPr>
        <w:t>increasingly</w:t>
      </w:r>
      <w:proofErr w:type="spellEnd"/>
      <w:r>
        <w:rPr>
          <w:color w:val="000000"/>
          <w:lang w:val="es-MX"/>
        </w:rPr>
        <w:t xml:space="preserve"> </w:t>
      </w:r>
      <w:proofErr w:type="spellStart"/>
      <w:r>
        <w:rPr>
          <w:color w:val="000000"/>
          <w:lang w:val="es-MX"/>
        </w:rPr>
        <w:t>high</w:t>
      </w:r>
      <w:proofErr w:type="spellEnd"/>
      <w:r>
        <w:rPr>
          <w:color w:val="000000"/>
          <w:lang w:val="es-MX"/>
        </w:rPr>
        <w:t xml:space="preserve"> </w:t>
      </w:r>
      <w:proofErr w:type="spellStart"/>
      <w:r>
        <w:rPr>
          <w:color w:val="000000"/>
          <w:lang w:val="es-MX"/>
        </w:rPr>
        <w:t>costs</w:t>
      </w:r>
      <w:proofErr w:type="spellEnd"/>
      <w:r>
        <w:rPr>
          <w:color w:val="000000"/>
          <w:lang w:val="es-MX"/>
        </w:rPr>
        <w:t xml:space="preserve"> of </w:t>
      </w:r>
      <w:proofErr w:type="spellStart"/>
      <w:r>
        <w:rPr>
          <w:color w:val="000000"/>
          <w:lang w:val="es-MX"/>
        </w:rPr>
        <w:t>fertilizers</w:t>
      </w:r>
      <w:proofErr w:type="spellEnd"/>
      <w:r>
        <w:rPr>
          <w:color w:val="000000"/>
          <w:lang w:val="es-MX"/>
        </w:rPr>
        <w:t>.</w:t>
      </w:r>
    </w:p>
    <w:p w:rsidR="003116ED" w:rsidRDefault="00F234CC" w:rsidP="00F234CC">
      <w:pPr>
        <w:spacing w:line="360" w:lineRule="auto"/>
        <w:jc w:val="both"/>
        <w:rPr>
          <w:color w:val="222222"/>
          <w:lang w:val="en"/>
        </w:rPr>
      </w:pPr>
      <w:r>
        <w:rPr>
          <w:rFonts w:ascii="Calibri" w:hAnsi="Calibri" w:cs="Calibri"/>
          <w:color w:val="7030A0"/>
          <w:sz w:val="28"/>
          <w:szCs w:val="28"/>
        </w:rPr>
        <w:t xml:space="preserve">Key </w:t>
      </w:r>
      <w:proofErr w:type="spellStart"/>
      <w:r>
        <w:rPr>
          <w:rFonts w:ascii="Calibri" w:hAnsi="Calibri" w:cs="Calibri"/>
          <w:color w:val="7030A0"/>
          <w:sz w:val="28"/>
          <w:szCs w:val="28"/>
        </w:rPr>
        <w:t>words</w:t>
      </w:r>
      <w:proofErr w:type="spellEnd"/>
      <w:r>
        <w:rPr>
          <w:rFonts w:ascii="Calibri" w:hAnsi="Calibri" w:cs="Calibri"/>
          <w:color w:val="7030A0"/>
          <w:sz w:val="28"/>
          <w:szCs w:val="28"/>
        </w:rPr>
        <w:t>:</w:t>
      </w:r>
      <w:r>
        <w:rPr>
          <w:color w:val="222222"/>
          <w:lang w:val="es-MX"/>
        </w:rPr>
        <w:t xml:space="preserve"> </w:t>
      </w:r>
      <w:proofErr w:type="spellStart"/>
      <w:r>
        <w:rPr>
          <w:color w:val="222222"/>
          <w:lang w:val="es-MX"/>
        </w:rPr>
        <w:t>producers</w:t>
      </w:r>
      <w:proofErr w:type="spellEnd"/>
      <w:r>
        <w:rPr>
          <w:color w:val="222222"/>
          <w:lang w:val="es-MX"/>
        </w:rPr>
        <w:t xml:space="preserve">, </w:t>
      </w:r>
      <w:proofErr w:type="spellStart"/>
      <w:r>
        <w:rPr>
          <w:color w:val="222222"/>
          <w:lang w:val="es-MX"/>
        </w:rPr>
        <w:t>sugarcane</w:t>
      </w:r>
      <w:proofErr w:type="spellEnd"/>
      <w:r>
        <w:rPr>
          <w:color w:val="222222"/>
          <w:lang w:val="es-MX"/>
        </w:rPr>
        <w:t xml:space="preserve">, </w:t>
      </w:r>
      <w:proofErr w:type="spellStart"/>
      <w:r>
        <w:rPr>
          <w:color w:val="222222"/>
          <w:lang w:val="es-MX"/>
        </w:rPr>
        <w:t>feel</w:t>
      </w:r>
      <w:proofErr w:type="spellEnd"/>
      <w:r>
        <w:rPr>
          <w:color w:val="222222"/>
          <w:lang w:val="es-MX"/>
        </w:rPr>
        <w:t xml:space="preserve">, </w:t>
      </w:r>
      <w:proofErr w:type="spellStart"/>
      <w:r>
        <w:rPr>
          <w:color w:val="222222"/>
          <w:lang w:val="es-MX"/>
        </w:rPr>
        <w:t>organization</w:t>
      </w:r>
      <w:proofErr w:type="spellEnd"/>
      <w:r>
        <w:rPr>
          <w:color w:val="222222"/>
          <w:lang w:val="es-MX"/>
        </w:rPr>
        <w:t>.</w:t>
      </w:r>
    </w:p>
    <w:p w:rsidR="007B1B7E" w:rsidRPr="007B1B7E" w:rsidRDefault="007B1B7E" w:rsidP="00272D10">
      <w:pPr>
        <w:spacing w:line="360" w:lineRule="auto"/>
        <w:jc w:val="both"/>
        <w:rPr>
          <w:rFonts w:ascii="Calibri" w:hAnsi="Calibri" w:cs="Calibri"/>
          <w:color w:val="7030A0"/>
          <w:sz w:val="28"/>
          <w:szCs w:val="28"/>
        </w:rPr>
      </w:pPr>
      <w:bookmarkStart w:id="0" w:name="_GoBack"/>
      <w:bookmarkEnd w:id="0"/>
      <w:r w:rsidRPr="007B1B7E">
        <w:rPr>
          <w:rFonts w:ascii="Calibri" w:hAnsi="Calibri" w:cs="Calibri"/>
          <w:color w:val="7030A0"/>
          <w:sz w:val="28"/>
          <w:szCs w:val="28"/>
        </w:rPr>
        <w:lastRenderedPageBreak/>
        <w:t>Resumo</w:t>
      </w:r>
    </w:p>
    <w:p w:rsidR="007B1B7E" w:rsidRPr="007B1B7E" w:rsidRDefault="007B1B7E" w:rsidP="007B1B7E">
      <w:pPr>
        <w:spacing w:after="240" w:line="360" w:lineRule="auto"/>
        <w:jc w:val="both"/>
        <w:rPr>
          <w:lang w:val="en-US"/>
        </w:rPr>
      </w:pPr>
      <w:proofErr w:type="spellStart"/>
      <w:r w:rsidRPr="007B1B7E">
        <w:rPr>
          <w:color w:val="000000" w:themeColor="text1"/>
          <w:lang w:val="en-US"/>
        </w:rPr>
        <w:t>Atividades</w:t>
      </w:r>
      <w:proofErr w:type="spellEnd"/>
      <w:r w:rsidRPr="007B1B7E">
        <w:rPr>
          <w:color w:val="000000" w:themeColor="text1"/>
          <w:lang w:val="en-US"/>
        </w:rPr>
        <w:t xml:space="preserve"> de </w:t>
      </w:r>
      <w:proofErr w:type="spellStart"/>
      <w:r w:rsidRPr="007B1B7E">
        <w:rPr>
          <w:color w:val="000000" w:themeColor="text1"/>
          <w:lang w:val="en-US"/>
        </w:rPr>
        <w:t>camponeses</w:t>
      </w:r>
      <w:proofErr w:type="spellEnd"/>
      <w:r w:rsidRPr="007B1B7E">
        <w:rPr>
          <w:color w:val="000000" w:themeColor="text1"/>
          <w:lang w:val="en-US"/>
        </w:rPr>
        <w:t xml:space="preserve"> no vale de El </w:t>
      </w:r>
      <w:proofErr w:type="spellStart"/>
      <w:r w:rsidRPr="007B1B7E">
        <w:rPr>
          <w:color w:val="000000" w:themeColor="text1"/>
          <w:lang w:val="en-US"/>
        </w:rPr>
        <w:t>Grullo-Autlan</w:t>
      </w:r>
      <w:proofErr w:type="spellEnd"/>
      <w:r w:rsidRPr="007B1B7E">
        <w:rPr>
          <w:color w:val="000000" w:themeColor="text1"/>
          <w:lang w:val="en-US"/>
        </w:rPr>
        <w:t xml:space="preserve"> </w:t>
      </w:r>
      <w:proofErr w:type="spellStart"/>
      <w:r w:rsidRPr="007B1B7E">
        <w:rPr>
          <w:color w:val="000000" w:themeColor="text1"/>
          <w:lang w:val="en-US"/>
        </w:rPr>
        <w:t>são</w:t>
      </w:r>
      <w:proofErr w:type="spellEnd"/>
      <w:r w:rsidRPr="007B1B7E">
        <w:rPr>
          <w:color w:val="000000" w:themeColor="text1"/>
          <w:lang w:val="en-US"/>
        </w:rPr>
        <w:t xml:space="preserve"> de </w:t>
      </w:r>
      <w:proofErr w:type="spellStart"/>
      <w:r w:rsidRPr="007B1B7E">
        <w:rPr>
          <w:color w:val="000000" w:themeColor="text1"/>
          <w:lang w:val="en-US"/>
        </w:rPr>
        <w:t>grande</w:t>
      </w:r>
      <w:proofErr w:type="spellEnd"/>
      <w:r w:rsidRPr="007B1B7E">
        <w:rPr>
          <w:color w:val="000000" w:themeColor="text1"/>
          <w:lang w:val="en-US"/>
        </w:rPr>
        <w:t xml:space="preserve"> </w:t>
      </w:r>
      <w:proofErr w:type="spellStart"/>
      <w:r w:rsidRPr="007B1B7E">
        <w:rPr>
          <w:color w:val="000000" w:themeColor="text1"/>
          <w:lang w:val="en-US"/>
        </w:rPr>
        <w:t>importância</w:t>
      </w:r>
      <w:proofErr w:type="spellEnd"/>
      <w:r w:rsidRPr="007B1B7E">
        <w:rPr>
          <w:color w:val="000000" w:themeColor="text1"/>
          <w:lang w:val="en-US"/>
        </w:rPr>
        <w:t xml:space="preserve"> para o </w:t>
      </w:r>
      <w:proofErr w:type="spellStart"/>
      <w:r w:rsidRPr="007B1B7E">
        <w:rPr>
          <w:color w:val="000000" w:themeColor="text1"/>
          <w:lang w:val="en-US"/>
        </w:rPr>
        <w:t>progresso</w:t>
      </w:r>
      <w:proofErr w:type="spellEnd"/>
      <w:r w:rsidRPr="007B1B7E">
        <w:rPr>
          <w:color w:val="000000" w:themeColor="text1"/>
          <w:lang w:val="en-US"/>
        </w:rPr>
        <w:t xml:space="preserve"> e </w:t>
      </w:r>
      <w:proofErr w:type="spellStart"/>
      <w:r w:rsidRPr="007B1B7E">
        <w:rPr>
          <w:color w:val="000000" w:themeColor="text1"/>
          <w:lang w:val="en-US"/>
        </w:rPr>
        <w:t>tranquilidade</w:t>
      </w:r>
      <w:proofErr w:type="spellEnd"/>
      <w:r w:rsidRPr="007B1B7E">
        <w:rPr>
          <w:color w:val="000000" w:themeColor="text1"/>
          <w:lang w:val="en-US"/>
        </w:rPr>
        <w:t xml:space="preserve"> social dos </w:t>
      </w:r>
      <w:proofErr w:type="spellStart"/>
      <w:r w:rsidRPr="007B1B7E">
        <w:rPr>
          <w:color w:val="000000" w:themeColor="text1"/>
          <w:lang w:val="en-US"/>
        </w:rPr>
        <w:t>seus</w:t>
      </w:r>
      <w:proofErr w:type="spellEnd"/>
      <w:r w:rsidRPr="007B1B7E">
        <w:rPr>
          <w:color w:val="000000" w:themeColor="text1"/>
          <w:lang w:val="en-US"/>
        </w:rPr>
        <w:t xml:space="preserve"> </w:t>
      </w:r>
      <w:proofErr w:type="spellStart"/>
      <w:r w:rsidRPr="007B1B7E">
        <w:rPr>
          <w:color w:val="000000" w:themeColor="text1"/>
          <w:lang w:val="en-US"/>
        </w:rPr>
        <w:t>habitantes</w:t>
      </w:r>
      <w:proofErr w:type="spellEnd"/>
      <w:r w:rsidRPr="007B1B7E">
        <w:rPr>
          <w:color w:val="000000" w:themeColor="text1"/>
          <w:lang w:val="en-US"/>
        </w:rPr>
        <w:t xml:space="preserve">, </w:t>
      </w:r>
      <w:proofErr w:type="spellStart"/>
      <w:proofErr w:type="gramStart"/>
      <w:r w:rsidRPr="007B1B7E">
        <w:rPr>
          <w:color w:val="000000" w:themeColor="text1"/>
          <w:lang w:val="en-US"/>
        </w:rPr>
        <w:t>como</w:t>
      </w:r>
      <w:proofErr w:type="spellEnd"/>
      <w:proofErr w:type="gramEnd"/>
      <w:r w:rsidRPr="007B1B7E">
        <w:rPr>
          <w:color w:val="000000" w:themeColor="text1"/>
          <w:lang w:val="en-US"/>
        </w:rPr>
        <w:t xml:space="preserve"> </w:t>
      </w:r>
      <w:proofErr w:type="spellStart"/>
      <w:r w:rsidRPr="007B1B7E">
        <w:rPr>
          <w:color w:val="000000" w:themeColor="text1"/>
          <w:lang w:val="en-US"/>
        </w:rPr>
        <w:t>culturas</w:t>
      </w:r>
      <w:proofErr w:type="spellEnd"/>
      <w:r w:rsidRPr="007B1B7E">
        <w:rPr>
          <w:color w:val="000000" w:themeColor="text1"/>
          <w:lang w:val="en-US"/>
        </w:rPr>
        <w:t xml:space="preserve"> </w:t>
      </w:r>
      <w:proofErr w:type="spellStart"/>
      <w:r w:rsidRPr="007B1B7E">
        <w:rPr>
          <w:color w:val="000000" w:themeColor="text1"/>
          <w:lang w:val="en-US"/>
        </w:rPr>
        <w:t>básicas</w:t>
      </w:r>
      <w:proofErr w:type="spellEnd"/>
      <w:r w:rsidRPr="007B1B7E">
        <w:rPr>
          <w:color w:val="000000" w:themeColor="text1"/>
          <w:lang w:val="en-US"/>
        </w:rPr>
        <w:t xml:space="preserve"> </w:t>
      </w:r>
      <w:proofErr w:type="spellStart"/>
      <w:r w:rsidRPr="007B1B7E">
        <w:rPr>
          <w:color w:val="000000" w:themeColor="text1"/>
          <w:lang w:val="en-US"/>
        </w:rPr>
        <w:t>são</w:t>
      </w:r>
      <w:proofErr w:type="spellEnd"/>
      <w:r w:rsidRPr="007B1B7E">
        <w:rPr>
          <w:color w:val="000000" w:themeColor="text1"/>
          <w:lang w:val="en-US"/>
        </w:rPr>
        <w:t xml:space="preserve"> </w:t>
      </w:r>
      <w:proofErr w:type="spellStart"/>
      <w:r w:rsidRPr="007B1B7E">
        <w:rPr>
          <w:color w:val="000000" w:themeColor="text1"/>
          <w:lang w:val="en-US"/>
        </w:rPr>
        <w:t>uma</w:t>
      </w:r>
      <w:proofErr w:type="spellEnd"/>
      <w:r w:rsidRPr="007B1B7E">
        <w:rPr>
          <w:color w:val="000000" w:themeColor="text1"/>
          <w:lang w:val="en-US"/>
        </w:rPr>
        <w:t xml:space="preserve"> parte </w:t>
      </w:r>
      <w:proofErr w:type="spellStart"/>
      <w:r w:rsidRPr="007B1B7E">
        <w:rPr>
          <w:color w:val="000000" w:themeColor="text1"/>
          <w:lang w:val="en-US"/>
        </w:rPr>
        <w:t>importante</w:t>
      </w:r>
      <w:proofErr w:type="spellEnd"/>
      <w:r w:rsidRPr="007B1B7E">
        <w:rPr>
          <w:color w:val="000000" w:themeColor="text1"/>
          <w:lang w:val="en-US"/>
        </w:rPr>
        <w:t xml:space="preserve"> da </w:t>
      </w:r>
      <w:proofErr w:type="spellStart"/>
      <w:r w:rsidRPr="007B1B7E">
        <w:rPr>
          <w:color w:val="000000" w:themeColor="text1"/>
          <w:lang w:val="en-US"/>
        </w:rPr>
        <w:t>sua</w:t>
      </w:r>
      <w:proofErr w:type="spellEnd"/>
      <w:r w:rsidRPr="007B1B7E">
        <w:rPr>
          <w:color w:val="000000" w:themeColor="text1"/>
          <w:lang w:val="en-US"/>
        </w:rPr>
        <w:t xml:space="preserve"> </w:t>
      </w:r>
      <w:proofErr w:type="spellStart"/>
      <w:r w:rsidRPr="007B1B7E">
        <w:rPr>
          <w:color w:val="000000" w:themeColor="text1"/>
          <w:lang w:val="en-US"/>
        </w:rPr>
        <w:t>economia</w:t>
      </w:r>
      <w:proofErr w:type="spellEnd"/>
      <w:r w:rsidRPr="007B1B7E">
        <w:rPr>
          <w:color w:val="000000" w:themeColor="text1"/>
          <w:lang w:val="en-US"/>
        </w:rPr>
        <w:t xml:space="preserve"> e do </w:t>
      </w:r>
      <w:proofErr w:type="spellStart"/>
      <w:r w:rsidRPr="007B1B7E">
        <w:rPr>
          <w:color w:val="000000" w:themeColor="text1"/>
          <w:lang w:val="en-US"/>
        </w:rPr>
        <w:t>consumo</w:t>
      </w:r>
      <w:proofErr w:type="spellEnd"/>
      <w:r w:rsidRPr="007B1B7E">
        <w:rPr>
          <w:color w:val="000000" w:themeColor="text1"/>
          <w:lang w:val="en-US"/>
        </w:rPr>
        <w:t xml:space="preserve">. </w:t>
      </w:r>
      <w:proofErr w:type="spellStart"/>
      <w:r w:rsidRPr="007B1B7E">
        <w:rPr>
          <w:color w:val="000000" w:themeColor="text1"/>
          <w:lang w:val="en-US"/>
        </w:rPr>
        <w:t>Nas</w:t>
      </w:r>
      <w:proofErr w:type="spellEnd"/>
      <w:r w:rsidRPr="007B1B7E">
        <w:rPr>
          <w:color w:val="000000" w:themeColor="text1"/>
          <w:lang w:val="en-US"/>
        </w:rPr>
        <w:t xml:space="preserve"> </w:t>
      </w:r>
      <w:proofErr w:type="spellStart"/>
      <w:r w:rsidRPr="007B1B7E">
        <w:rPr>
          <w:color w:val="000000" w:themeColor="text1"/>
          <w:lang w:val="en-US"/>
        </w:rPr>
        <w:t>últimas</w:t>
      </w:r>
      <w:proofErr w:type="spellEnd"/>
      <w:r w:rsidRPr="007B1B7E">
        <w:rPr>
          <w:color w:val="000000" w:themeColor="text1"/>
          <w:lang w:val="en-US"/>
        </w:rPr>
        <w:t xml:space="preserve"> </w:t>
      </w:r>
      <w:proofErr w:type="spellStart"/>
      <w:r w:rsidRPr="007B1B7E">
        <w:rPr>
          <w:color w:val="000000" w:themeColor="text1"/>
          <w:lang w:val="en-US"/>
        </w:rPr>
        <w:t>décadas</w:t>
      </w:r>
      <w:proofErr w:type="spellEnd"/>
      <w:r w:rsidRPr="007B1B7E">
        <w:rPr>
          <w:color w:val="000000" w:themeColor="text1"/>
          <w:lang w:val="en-US"/>
        </w:rPr>
        <w:t xml:space="preserve">, a </w:t>
      </w:r>
      <w:proofErr w:type="spellStart"/>
      <w:proofErr w:type="gramStart"/>
      <w:r w:rsidRPr="007B1B7E">
        <w:rPr>
          <w:color w:val="000000" w:themeColor="text1"/>
          <w:lang w:val="en-US"/>
        </w:rPr>
        <w:t>cana</w:t>
      </w:r>
      <w:proofErr w:type="spellEnd"/>
      <w:proofErr w:type="gramEnd"/>
      <w:r w:rsidRPr="007B1B7E">
        <w:rPr>
          <w:color w:val="000000" w:themeColor="text1"/>
          <w:lang w:val="en-US"/>
        </w:rPr>
        <w:t xml:space="preserve"> tem </w:t>
      </w:r>
      <w:proofErr w:type="spellStart"/>
      <w:r w:rsidRPr="007B1B7E">
        <w:rPr>
          <w:color w:val="000000" w:themeColor="text1"/>
          <w:lang w:val="en-US"/>
        </w:rPr>
        <w:t>desempenhado</w:t>
      </w:r>
      <w:proofErr w:type="spellEnd"/>
      <w:r w:rsidRPr="007B1B7E">
        <w:rPr>
          <w:color w:val="000000" w:themeColor="text1"/>
          <w:lang w:val="en-US"/>
        </w:rPr>
        <w:t xml:space="preserve"> um </w:t>
      </w:r>
      <w:proofErr w:type="spellStart"/>
      <w:r w:rsidRPr="007B1B7E">
        <w:rPr>
          <w:color w:val="000000" w:themeColor="text1"/>
          <w:lang w:val="en-US"/>
        </w:rPr>
        <w:t>papel</w:t>
      </w:r>
      <w:proofErr w:type="spellEnd"/>
      <w:r w:rsidRPr="007B1B7E">
        <w:rPr>
          <w:color w:val="000000" w:themeColor="text1"/>
          <w:lang w:val="en-US"/>
        </w:rPr>
        <w:t xml:space="preserve"> </w:t>
      </w:r>
      <w:proofErr w:type="spellStart"/>
      <w:r w:rsidRPr="007B1B7E">
        <w:rPr>
          <w:color w:val="000000" w:themeColor="text1"/>
          <w:lang w:val="en-US"/>
        </w:rPr>
        <w:t>importante</w:t>
      </w:r>
      <w:proofErr w:type="spellEnd"/>
      <w:r w:rsidRPr="007B1B7E">
        <w:rPr>
          <w:color w:val="000000" w:themeColor="text1"/>
          <w:lang w:val="en-US"/>
        </w:rPr>
        <w:t xml:space="preserve"> no </w:t>
      </w:r>
      <w:proofErr w:type="spellStart"/>
      <w:r w:rsidRPr="007B1B7E">
        <w:rPr>
          <w:color w:val="000000" w:themeColor="text1"/>
          <w:lang w:val="en-US"/>
        </w:rPr>
        <w:t>desenvolvimento</w:t>
      </w:r>
      <w:proofErr w:type="spellEnd"/>
      <w:r w:rsidRPr="007B1B7E">
        <w:rPr>
          <w:color w:val="000000" w:themeColor="text1"/>
          <w:lang w:val="en-US"/>
        </w:rPr>
        <w:t xml:space="preserve"> </w:t>
      </w:r>
      <w:proofErr w:type="spellStart"/>
      <w:r w:rsidRPr="007B1B7E">
        <w:rPr>
          <w:color w:val="000000" w:themeColor="text1"/>
          <w:lang w:val="en-US"/>
        </w:rPr>
        <w:t>desta</w:t>
      </w:r>
      <w:proofErr w:type="spellEnd"/>
      <w:r w:rsidRPr="007B1B7E">
        <w:rPr>
          <w:color w:val="000000" w:themeColor="text1"/>
          <w:lang w:val="en-US"/>
        </w:rPr>
        <w:t xml:space="preserve"> </w:t>
      </w:r>
      <w:proofErr w:type="spellStart"/>
      <w:r w:rsidRPr="007B1B7E">
        <w:rPr>
          <w:color w:val="000000" w:themeColor="text1"/>
          <w:lang w:val="en-US"/>
        </w:rPr>
        <w:t>região</w:t>
      </w:r>
      <w:proofErr w:type="spellEnd"/>
      <w:r w:rsidRPr="007B1B7E">
        <w:rPr>
          <w:color w:val="000000" w:themeColor="text1"/>
          <w:lang w:val="en-US"/>
        </w:rPr>
        <w:t xml:space="preserve">, dada a </w:t>
      </w:r>
      <w:proofErr w:type="spellStart"/>
      <w:r w:rsidRPr="007B1B7E">
        <w:rPr>
          <w:color w:val="000000" w:themeColor="text1"/>
          <w:lang w:val="en-US"/>
        </w:rPr>
        <w:t>importância</w:t>
      </w:r>
      <w:proofErr w:type="spellEnd"/>
      <w:r w:rsidRPr="007B1B7E">
        <w:rPr>
          <w:color w:val="000000" w:themeColor="text1"/>
          <w:lang w:val="en-US"/>
        </w:rPr>
        <w:t xml:space="preserve"> </w:t>
      </w:r>
      <w:proofErr w:type="spellStart"/>
      <w:r w:rsidRPr="007B1B7E">
        <w:rPr>
          <w:color w:val="000000" w:themeColor="text1"/>
          <w:lang w:val="en-US"/>
        </w:rPr>
        <w:t>desta</w:t>
      </w:r>
      <w:proofErr w:type="spellEnd"/>
      <w:r w:rsidRPr="007B1B7E">
        <w:rPr>
          <w:color w:val="000000" w:themeColor="text1"/>
          <w:lang w:val="en-US"/>
        </w:rPr>
        <w:t xml:space="preserve"> </w:t>
      </w:r>
      <w:proofErr w:type="spellStart"/>
      <w:r w:rsidRPr="007B1B7E">
        <w:rPr>
          <w:color w:val="000000" w:themeColor="text1"/>
          <w:lang w:val="en-US"/>
        </w:rPr>
        <w:t>cultura</w:t>
      </w:r>
      <w:proofErr w:type="spellEnd"/>
      <w:r w:rsidRPr="007B1B7E">
        <w:rPr>
          <w:color w:val="000000" w:themeColor="text1"/>
          <w:lang w:val="en-US"/>
        </w:rPr>
        <w:t xml:space="preserve"> </w:t>
      </w:r>
      <w:proofErr w:type="spellStart"/>
      <w:r w:rsidRPr="007B1B7E">
        <w:rPr>
          <w:color w:val="000000" w:themeColor="text1"/>
          <w:lang w:val="en-US"/>
        </w:rPr>
        <w:t>nacional</w:t>
      </w:r>
      <w:proofErr w:type="spellEnd"/>
      <w:r w:rsidRPr="007B1B7E">
        <w:rPr>
          <w:color w:val="000000" w:themeColor="text1"/>
          <w:lang w:val="en-US"/>
        </w:rPr>
        <w:t xml:space="preserve"> e </w:t>
      </w:r>
      <w:proofErr w:type="spellStart"/>
      <w:r w:rsidRPr="007B1B7E">
        <w:rPr>
          <w:color w:val="000000" w:themeColor="text1"/>
          <w:lang w:val="en-US"/>
        </w:rPr>
        <w:t>internacionalmente</w:t>
      </w:r>
      <w:proofErr w:type="spellEnd"/>
      <w:r w:rsidRPr="007B1B7E">
        <w:rPr>
          <w:color w:val="000000" w:themeColor="text1"/>
          <w:lang w:val="en-US"/>
        </w:rPr>
        <w:t xml:space="preserve"> e </w:t>
      </w:r>
      <w:proofErr w:type="spellStart"/>
      <w:r w:rsidRPr="007B1B7E">
        <w:rPr>
          <w:color w:val="000000" w:themeColor="text1"/>
          <w:lang w:val="en-US"/>
        </w:rPr>
        <w:t>onde</w:t>
      </w:r>
      <w:proofErr w:type="spellEnd"/>
      <w:r w:rsidRPr="007B1B7E">
        <w:rPr>
          <w:color w:val="000000" w:themeColor="text1"/>
          <w:lang w:val="en-US"/>
        </w:rPr>
        <w:t xml:space="preserve"> a </w:t>
      </w:r>
      <w:proofErr w:type="spellStart"/>
      <w:r w:rsidRPr="007B1B7E">
        <w:rPr>
          <w:color w:val="000000" w:themeColor="text1"/>
          <w:lang w:val="en-US"/>
        </w:rPr>
        <w:t>demanda</w:t>
      </w:r>
      <w:proofErr w:type="spellEnd"/>
      <w:r w:rsidRPr="007B1B7E">
        <w:rPr>
          <w:color w:val="000000" w:themeColor="text1"/>
          <w:lang w:val="en-US"/>
        </w:rPr>
        <w:t xml:space="preserve"> </w:t>
      </w:r>
      <w:proofErr w:type="spellStart"/>
      <w:r w:rsidRPr="007B1B7E">
        <w:rPr>
          <w:color w:val="000000" w:themeColor="text1"/>
          <w:lang w:val="en-US"/>
        </w:rPr>
        <w:t>por</w:t>
      </w:r>
      <w:proofErr w:type="spellEnd"/>
      <w:r w:rsidRPr="007B1B7E">
        <w:rPr>
          <w:color w:val="000000" w:themeColor="text1"/>
          <w:lang w:val="en-US"/>
        </w:rPr>
        <w:t xml:space="preserve"> </w:t>
      </w:r>
      <w:proofErr w:type="spellStart"/>
      <w:r w:rsidRPr="007B1B7E">
        <w:rPr>
          <w:color w:val="000000" w:themeColor="text1"/>
          <w:lang w:val="en-US"/>
        </w:rPr>
        <w:t>ele</w:t>
      </w:r>
      <w:proofErr w:type="spellEnd"/>
      <w:r w:rsidRPr="007B1B7E">
        <w:rPr>
          <w:color w:val="000000" w:themeColor="text1"/>
          <w:lang w:val="en-US"/>
        </w:rPr>
        <w:t xml:space="preserve"> é </w:t>
      </w:r>
      <w:proofErr w:type="spellStart"/>
      <w:r w:rsidRPr="007B1B7E">
        <w:rPr>
          <w:color w:val="000000" w:themeColor="text1"/>
          <w:lang w:val="en-US"/>
        </w:rPr>
        <w:t>uma</w:t>
      </w:r>
      <w:proofErr w:type="spellEnd"/>
      <w:r w:rsidRPr="007B1B7E">
        <w:rPr>
          <w:color w:val="000000" w:themeColor="text1"/>
          <w:lang w:val="en-US"/>
        </w:rPr>
        <w:t xml:space="preserve"> parte </w:t>
      </w:r>
      <w:proofErr w:type="spellStart"/>
      <w:r w:rsidRPr="007B1B7E">
        <w:rPr>
          <w:color w:val="000000" w:themeColor="text1"/>
          <w:lang w:val="en-US"/>
        </w:rPr>
        <w:t>importante</w:t>
      </w:r>
      <w:proofErr w:type="spellEnd"/>
      <w:r w:rsidRPr="007B1B7E">
        <w:rPr>
          <w:color w:val="000000" w:themeColor="text1"/>
          <w:lang w:val="en-US"/>
        </w:rPr>
        <w:t xml:space="preserve"> </w:t>
      </w:r>
      <w:proofErr w:type="spellStart"/>
      <w:r w:rsidRPr="007B1B7E">
        <w:rPr>
          <w:color w:val="000000" w:themeColor="text1"/>
          <w:lang w:val="en-US"/>
        </w:rPr>
        <w:t>na</w:t>
      </w:r>
      <w:proofErr w:type="spellEnd"/>
      <w:r w:rsidRPr="007B1B7E">
        <w:rPr>
          <w:color w:val="000000" w:themeColor="text1"/>
          <w:lang w:val="en-US"/>
        </w:rPr>
        <w:t xml:space="preserve"> </w:t>
      </w:r>
      <w:proofErr w:type="spellStart"/>
      <w:r w:rsidRPr="007B1B7E">
        <w:rPr>
          <w:color w:val="000000" w:themeColor="text1"/>
          <w:lang w:val="en-US"/>
        </w:rPr>
        <w:t>economia</w:t>
      </w:r>
      <w:proofErr w:type="spellEnd"/>
      <w:r w:rsidRPr="007B1B7E">
        <w:rPr>
          <w:color w:val="000000" w:themeColor="text1"/>
          <w:lang w:val="en-US"/>
        </w:rPr>
        <w:t xml:space="preserve"> global. </w:t>
      </w:r>
      <w:proofErr w:type="spellStart"/>
      <w:r w:rsidRPr="007B1B7E">
        <w:rPr>
          <w:color w:val="000000" w:themeColor="text1"/>
          <w:lang w:val="en-US"/>
        </w:rPr>
        <w:t>Esta</w:t>
      </w:r>
      <w:proofErr w:type="spellEnd"/>
      <w:r w:rsidRPr="007B1B7E">
        <w:rPr>
          <w:color w:val="000000" w:themeColor="text1"/>
          <w:lang w:val="en-US"/>
        </w:rPr>
        <w:t xml:space="preserve"> </w:t>
      </w:r>
      <w:proofErr w:type="spellStart"/>
      <w:r w:rsidRPr="007B1B7E">
        <w:rPr>
          <w:color w:val="000000" w:themeColor="text1"/>
          <w:lang w:val="en-US"/>
        </w:rPr>
        <w:t>actividade</w:t>
      </w:r>
      <w:proofErr w:type="spellEnd"/>
      <w:r w:rsidRPr="007B1B7E">
        <w:rPr>
          <w:color w:val="000000" w:themeColor="text1"/>
          <w:lang w:val="en-US"/>
        </w:rPr>
        <w:t xml:space="preserve"> tem </w:t>
      </w:r>
      <w:proofErr w:type="spellStart"/>
      <w:r w:rsidRPr="007B1B7E">
        <w:rPr>
          <w:color w:val="000000" w:themeColor="text1"/>
          <w:lang w:val="en-US"/>
        </w:rPr>
        <w:t>detectado</w:t>
      </w:r>
      <w:proofErr w:type="spellEnd"/>
      <w:r w:rsidRPr="007B1B7E">
        <w:rPr>
          <w:color w:val="000000" w:themeColor="text1"/>
          <w:lang w:val="en-US"/>
        </w:rPr>
        <w:t xml:space="preserve"> sob a </w:t>
      </w:r>
      <w:proofErr w:type="spellStart"/>
      <w:r w:rsidRPr="007B1B7E">
        <w:rPr>
          <w:color w:val="000000" w:themeColor="text1"/>
          <w:lang w:val="en-US"/>
        </w:rPr>
        <w:t>percepção</w:t>
      </w:r>
      <w:proofErr w:type="spellEnd"/>
      <w:r w:rsidRPr="007B1B7E">
        <w:rPr>
          <w:color w:val="000000" w:themeColor="text1"/>
          <w:lang w:val="en-US"/>
        </w:rPr>
        <w:t xml:space="preserve"> de </w:t>
      </w:r>
      <w:proofErr w:type="spellStart"/>
      <w:r w:rsidRPr="007B1B7E">
        <w:rPr>
          <w:color w:val="000000" w:themeColor="text1"/>
          <w:lang w:val="en-US"/>
        </w:rPr>
        <w:t>alguns</w:t>
      </w:r>
      <w:proofErr w:type="spellEnd"/>
      <w:r w:rsidRPr="007B1B7E">
        <w:rPr>
          <w:color w:val="000000" w:themeColor="text1"/>
          <w:lang w:val="en-US"/>
        </w:rPr>
        <w:t xml:space="preserve"> </w:t>
      </w:r>
      <w:proofErr w:type="spellStart"/>
      <w:r w:rsidRPr="007B1B7E">
        <w:rPr>
          <w:color w:val="000000" w:themeColor="text1"/>
          <w:lang w:val="en-US"/>
        </w:rPr>
        <w:t>atores</w:t>
      </w:r>
      <w:proofErr w:type="spellEnd"/>
      <w:r w:rsidRPr="007B1B7E">
        <w:rPr>
          <w:color w:val="000000" w:themeColor="text1"/>
          <w:lang w:val="en-US"/>
        </w:rPr>
        <w:t xml:space="preserve"> (</w:t>
      </w:r>
      <w:proofErr w:type="spellStart"/>
      <w:r w:rsidRPr="007B1B7E">
        <w:rPr>
          <w:color w:val="000000" w:themeColor="text1"/>
          <w:lang w:val="en-US"/>
        </w:rPr>
        <w:t>ejidatarios</w:t>
      </w:r>
      <w:proofErr w:type="spellEnd"/>
      <w:r w:rsidRPr="007B1B7E">
        <w:rPr>
          <w:color w:val="000000" w:themeColor="text1"/>
          <w:lang w:val="en-US"/>
        </w:rPr>
        <w:t xml:space="preserve">, </w:t>
      </w:r>
      <w:proofErr w:type="spellStart"/>
      <w:r w:rsidRPr="007B1B7E">
        <w:rPr>
          <w:color w:val="000000" w:themeColor="text1"/>
          <w:lang w:val="en-US"/>
        </w:rPr>
        <w:t>sagacidade</w:t>
      </w:r>
      <w:proofErr w:type="spellEnd"/>
      <w:r w:rsidRPr="007B1B7E">
        <w:rPr>
          <w:color w:val="000000" w:themeColor="text1"/>
          <w:lang w:val="en-US"/>
        </w:rPr>
        <w:t xml:space="preserve">, </w:t>
      </w:r>
      <w:proofErr w:type="spellStart"/>
      <w:r w:rsidRPr="007B1B7E">
        <w:rPr>
          <w:color w:val="000000" w:themeColor="text1"/>
          <w:lang w:val="en-US"/>
        </w:rPr>
        <w:t>associações</w:t>
      </w:r>
      <w:proofErr w:type="spellEnd"/>
      <w:r w:rsidRPr="007B1B7E">
        <w:rPr>
          <w:color w:val="000000" w:themeColor="text1"/>
          <w:lang w:val="en-US"/>
        </w:rPr>
        <w:t xml:space="preserve"> e </w:t>
      </w:r>
      <w:proofErr w:type="spellStart"/>
      <w:r w:rsidRPr="007B1B7E">
        <w:rPr>
          <w:color w:val="000000" w:themeColor="text1"/>
          <w:lang w:val="en-US"/>
        </w:rPr>
        <w:t>até</w:t>
      </w:r>
      <w:proofErr w:type="spellEnd"/>
      <w:r w:rsidRPr="007B1B7E">
        <w:rPr>
          <w:color w:val="000000" w:themeColor="text1"/>
          <w:lang w:val="en-US"/>
        </w:rPr>
        <w:t xml:space="preserve"> </w:t>
      </w:r>
      <w:proofErr w:type="spellStart"/>
      <w:r w:rsidRPr="007B1B7E">
        <w:rPr>
          <w:color w:val="000000" w:themeColor="text1"/>
          <w:lang w:val="en-US"/>
        </w:rPr>
        <w:t>mesmo</w:t>
      </w:r>
      <w:proofErr w:type="spellEnd"/>
      <w:r w:rsidRPr="007B1B7E">
        <w:rPr>
          <w:color w:val="000000" w:themeColor="text1"/>
          <w:lang w:val="en-US"/>
        </w:rPr>
        <w:t xml:space="preserve"> do </w:t>
      </w:r>
      <w:proofErr w:type="spellStart"/>
      <w:r w:rsidRPr="007B1B7E">
        <w:rPr>
          <w:color w:val="000000" w:themeColor="text1"/>
          <w:lang w:val="en-US"/>
        </w:rPr>
        <w:t>governo</w:t>
      </w:r>
      <w:proofErr w:type="spellEnd"/>
      <w:r w:rsidRPr="007B1B7E">
        <w:rPr>
          <w:color w:val="000000" w:themeColor="text1"/>
          <w:lang w:val="en-US"/>
        </w:rPr>
        <w:t xml:space="preserve">), </w:t>
      </w:r>
      <w:proofErr w:type="spellStart"/>
      <w:r w:rsidRPr="007B1B7E">
        <w:rPr>
          <w:color w:val="000000" w:themeColor="text1"/>
          <w:lang w:val="en-US"/>
        </w:rPr>
        <w:t>situações</w:t>
      </w:r>
      <w:proofErr w:type="spellEnd"/>
      <w:r w:rsidRPr="007B1B7E">
        <w:rPr>
          <w:color w:val="000000" w:themeColor="text1"/>
          <w:lang w:val="en-US"/>
        </w:rPr>
        <w:t xml:space="preserve"> que </w:t>
      </w:r>
      <w:proofErr w:type="spellStart"/>
      <w:r w:rsidRPr="007B1B7E">
        <w:rPr>
          <w:color w:val="000000" w:themeColor="text1"/>
          <w:lang w:val="en-US"/>
        </w:rPr>
        <w:t>causam</w:t>
      </w:r>
      <w:proofErr w:type="spellEnd"/>
      <w:r w:rsidRPr="007B1B7E">
        <w:rPr>
          <w:color w:val="000000" w:themeColor="text1"/>
          <w:lang w:val="en-US"/>
        </w:rPr>
        <w:t xml:space="preserve"> </w:t>
      </w:r>
      <w:proofErr w:type="spellStart"/>
      <w:r w:rsidRPr="007B1B7E">
        <w:rPr>
          <w:color w:val="000000" w:themeColor="text1"/>
          <w:lang w:val="en-US"/>
        </w:rPr>
        <w:t>desconforto</w:t>
      </w:r>
      <w:proofErr w:type="spellEnd"/>
      <w:r w:rsidRPr="007B1B7E">
        <w:rPr>
          <w:color w:val="000000" w:themeColor="text1"/>
          <w:lang w:val="en-US"/>
        </w:rPr>
        <w:t xml:space="preserve"> no </w:t>
      </w:r>
      <w:proofErr w:type="spellStart"/>
      <w:r w:rsidRPr="007B1B7E">
        <w:rPr>
          <w:color w:val="000000" w:themeColor="text1"/>
          <w:lang w:val="en-US"/>
        </w:rPr>
        <w:t>mesmo</w:t>
      </w:r>
      <w:proofErr w:type="spellEnd"/>
      <w:r w:rsidRPr="007B1B7E">
        <w:rPr>
          <w:color w:val="000000" w:themeColor="text1"/>
          <w:lang w:val="en-US"/>
        </w:rPr>
        <w:t>, mal-</w:t>
      </w:r>
      <w:proofErr w:type="spellStart"/>
      <w:r w:rsidRPr="007B1B7E">
        <w:rPr>
          <w:color w:val="000000" w:themeColor="text1"/>
          <w:lang w:val="en-US"/>
        </w:rPr>
        <w:t>entendidos</w:t>
      </w:r>
      <w:proofErr w:type="spellEnd"/>
      <w:r w:rsidRPr="007B1B7E">
        <w:rPr>
          <w:color w:val="000000" w:themeColor="text1"/>
          <w:lang w:val="en-US"/>
        </w:rPr>
        <w:t xml:space="preserve"> </w:t>
      </w:r>
      <w:proofErr w:type="spellStart"/>
      <w:r w:rsidRPr="007B1B7E">
        <w:rPr>
          <w:color w:val="000000" w:themeColor="text1"/>
          <w:lang w:val="en-US"/>
        </w:rPr>
        <w:t>nas</w:t>
      </w:r>
      <w:proofErr w:type="spellEnd"/>
      <w:r w:rsidRPr="007B1B7E">
        <w:rPr>
          <w:color w:val="000000" w:themeColor="text1"/>
          <w:lang w:val="en-US"/>
        </w:rPr>
        <w:t xml:space="preserve"> </w:t>
      </w:r>
      <w:proofErr w:type="spellStart"/>
      <w:r w:rsidRPr="007B1B7E">
        <w:rPr>
          <w:color w:val="000000" w:themeColor="text1"/>
          <w:lang w:val="en-US"/>
        </w:rPr>
        <w:t>ações</w:t>
      </w:r>
      <w:proofErr w:type="spellEnd"/>
      <w:r w:rsidRPr="007B1B7E">
        <w:rPr>
          <w:color w:val="000000" w:themeColor="text1"/>
          <w:lang w:val="en-US"/>
        </w:rPr>
        <w:t xml:space="preserve"> da </w:t>
      </w:r>
      <w:proofErr w:type="spellStart"/>
      <w:r w:rsidRPr="007B1B7E">
        <w:rPr>
          <w:color w:val="000000" w:themeColor="text1"/>
          <w:lang w:val="en-US"/>
        </w:rPr>
        <w:t>cadeia</w:t>
      </w:r>
      <w:proofErr w:type="spellEnd"/>
      <w:r w:rsidRPr="007B1B7E">
        <w:rPr>
          <w:color w:val="000000" w:themeColor="text1"/>
          <w:lang w:val="en-US"/>
        </w:rPr>
        <w:t xml:space="preserve"> </w:t>
      </w:r>
      <w:proofErr w:type="spellStart"/>
      <w:r w:rsidRPr="007B1B7E">
        <w:rPr>
          <w:color w:val="000000" w:themeColor="text1"/>
          <w:lang w:val="en-US"/>
        </w:rPr>
        <w:t>produtiva</w:t>
      </w:r>
      <w:proofErr w:type="spellEnd"/>
      <w:r w:rsidRPr="007B1B7E">
        <w:rPr>
          <w:color w:val="000000" w:themeColor="text1"/>
          <w:lang w:val="en-US"/>
        </w:rPr>
        <w:t xml:space="preserve"> da </w:t>
      </w:r>
      <w:proofErr w:type="spellStart"/>
      <w:proofErr w:type="gramStart"/>
      <w:r w:rsidRPr="007B1B7E">
        <w:rPr>
          <w:color w:val="000000" w:themeColor="text1"/>
          <w:lang w:val="en-US"/>
        </w:rPr>
        <w:t>cana</w:t>
      </w:r>
      <w:proofErr w:type="spellEnd"/>
      <w:proofErr w:type="gramEnd"/>
      <w:r w:rsidRPr="007B1B7E">
        <w:rPr>
          <w:color w:val="000000" w:themeColor="text1"/>
          <w:lang w:val="en-US"/>
        </w:rPr>
        <w:t xml:space="preserve"> de </w:t>
      </w:r>
      <w:proofErr w:type="spellStart"/>
      <w:r w:rsidRPr="007B1B7E">
        <w:rPr>
          <w:color w:val="000000" w:themeColor="text1"/>
          <w:lang w:val="en-US"/>
        </w:rPr>
        <w:t>açúcar</w:t>
      </w:r>
      <w:proofErr w:type="spellEnd"/>
      <w:r w:rsidRPr="007B1B7E">
        <w:rPr>
          <w:color w:val="000000" w:themeColor="text1"/>
          <w:lang w:val="en-US"/>
        </w:rPr>
        <w:t xml:space="preserve"> </w:t>
      </w:r>
      <w:proofErr w:type="spellStart"/>
      <w:r w:rsidRPr="007B1B7E">
        <w:rPr>
          <w:color w:val="000000" w:themeColor="text1"/>
          <w:lang w:val="en-US"/>
        </w:rPr>
        <w:t>refletiu</w:t>
      </w:r>
      <w:proofErr w:type="spellEnd"/>
      <w:r w:rsidRPr="007B1B7E">
        <w:rPr>
          <w:color w:val="000000" w:themeColor="text1"/>
          <w:lang w:val="en-US"/>
        </w:rPr>
        <w:t xml:space="preserve">, </w:t>
      </w:r>
      <w:proofErr w:type="spellStart"/>
      <w:r w:rsidRPr="007B1B7E">
        <w:rPr>
          <w:color w:val="000000" w:themeColor="text1"/>
          <w:lang w:val="en-US"/>
        </w:rPr>
        <w:t>principalmente</w:t>
      </w:r>
      <w:proofErr w:type="spellEnd"/>
      <w:r w:rsidRPr="007B1B7E">
        <w:rPr>
          <w:color w:val="000000" w:themeColor="text1"/>
          <w:lang w:val="en-US"/>
        </w:rPr>
        <w:t xml:space="preserve">, </w:t>
      </w:r>
      <w:proofErr w:type="spellStart"/>
      <w:r w:rsidRPr="007B1B7E">
        <w:rPr>
          <w:color w:val="000000" w:themeColor="text1"/>
          <w:lang w:val="en-US"/>
        </w:rPr>
        <w:t>os</w:t>
      </w:r>
      <w:proofErr w:type="spellEnd"/>
      <w:r w:rsidRPr="007B1B7E">
        <w:rPr>
          <w:color w:val="000000" w:themeColor="text1"/>
          <w:lang w:val="en-US"/>
        </w:rPr>
        <w:t xml:space="preserve"> </w:t>
      </w:r>
      <w:proofErr w:type="spellStart"/>
      <w:r w:rsidRPr="007B1B7E">
        <w:rPr>
          <w:color w:val="000000" w:themeColor="text1"/>
          <w:lang w:val="en-US"/>
        </w:rPr>
        <w:t>custos</w:t>
      </w:r>
      <w:proofErr w:type="spellEnd"/>
      <w:r w:rsidRPr="007B1B7E">
        <w:rPr>
          <w:color w:val="000000" w:themeColor="text1"/>
          <w:lang w:val="en-US"/>
        </w:rPr>
        <w:t xml:space="preserve"> </w:t>
      </w:r>
      <w:proofErr w:type="spellStart"/>
      <w:r w:rsidRPr="007B1B7E">
        <w:rPr>
          <w:color w:val="000000" w:themeColor="text1"/>
          <w:lang w:val="en-US"/>
        </w:rPr>
        <w:t>insumos</w:t>
      </w:r>
      <w:proofErr w:type="spellEnd"/>
      <w:r w:rsidRPr="007B1B7E">
        <w:rPr>
          <w:color w:val="000000" w:themeColor="text1"/>
          <w:lang w:val="en-US"/>
        </w:rPr>
        <w:t xml:space="preserve"> </w:t>
      </w:r>
      <w:proofErr w:type="spellStart"/>
      <w:r w:rsidRPr="007B1B7E">
        <w:rPr>
          <w:color w:val="000000" w:themeColor="text1"/>
          <w:lang w:val="en-US"/>
        </w:rPr>
        <w:t>agrícolas</w:t>
      </w:r>
      <w:proofErr w:type="spellEnd"/>
      <w:r w:rsidRPr="007B1B7E">
        <w:rPr>
          <w:color w:val="000000" w:themeColor="text1"/>
          <w:lang w:val="en-US"/>
        </w:rPr>
        <w:t xml:space="preserve">. Um dos </w:t>
      </w:r>
      <w:proofErr w:type="spellStart"/>
      <w:r w:rsidRPr="007B1B7E">
        <w:rPr>
          <w:color w:val="000000" w:themeColor="text1"/>
          <w:lang w:val="en-US"/>
        </w:rPr>
        <w:t>propósitos</w:t>
      </w:r>
      <w:proofErr w:type="spellEnd"/>
      <w:r w:rsidRPr="007B1B7E">
        <w:rPr>
          <w:color w:val="000000" w:themeColor="text1"/>
          <w:lang w:val="en-US"/>
        </w:rPr>
        <w:t xml:space="preserve"> </w:t>
      </w:r>
      <w:proofErr w:type="spellStart"/>
      <w:r w:rsidRPr="007B1B7E">
        <w:rPr>
          <w:color w:val="000000" w:themeColor="text1"/>
          <w:lang w:val="en-US"/>
        </w:rPr>
        <w:t>deste</w:t>
      </w:r>
      <w:proofErr w:type="spellEnd"/>
      <w:r w:rsidRPr="007B1B7E">
        <w:rPr>
          <w:color w:val="000000" w:themeColor="text1"/>
          <w:lang w:val="en-US"/>
        </w:rPr>
        <w:t xml:space="preserve"> </w:t>
      </w:r>
      <w:proofErr w:type="spellStart"/>
      <w:r w:rsidRPr="007B1B7E">
        <w:rPr>
          <w:color w:val="000000" w:themeColor="text1"/>
          <w:lang w:val="en-US"/>
        </w:rPr>
        <w:t>estudo</w:t>
      </w:r>
      <w:proofErr w:type="spellEnd"/>
      <w:r w:rsidRPr="007B1B7E">
        <w:rPr>
          <w:color w:val="000000" w:themeColor="text1"/>
          <w:lang w:val="en-US"/>
        </w:rPr>
        <w:t xml:space="preserve"> é </w:t>
      </w:r>
      <w:proofErr w:type="spellStart"/>
      <w:r w:rsidRPr="007B1B7E">
        <w:rPr>
          <w:color w:val="000000" w:themeColor="text1"/>
          <w:lang w:val="en-US"/>
        </w:rPr>
        <w:t>apresentar</w:t>
      </w:r>
      <w:proofErr w:type="spellEnd"/>
      <w:r w:rsidRPr="007B1B7E">
        <w:rPr>
          <w:color w:val="000000" w:themeColor="text1"/>
          <w:lang w:val="en-US"/>
        </w:rPr>
        <w:t xml:space="preserve"> </w:t>
      </w:r>
      <w:proofErr w:type="spellStart"/>
      <w:r w:rsidRPr="007B1B7E">
        <w:rPr>
          <w:color w:val="000000" w:themeColor="text1"/>
          <w:lang w:val="en-US"/>
        </w:rPr>
        <w:t>os</w:t>
      </w:r>
      <w:proofErr w:type="spellEnd"/>
      <w:r w:rsidRPr="007B1B7E">
        <w:rPr>
          <w:color w:val="000000" w:themeColor="text1"/>
          <w:lang w:val="en-US"/>
        </w:rPr>
        <w:t xml:space="preserve"> </w:t>
      </w:r>
      <w:proofErr w:type="spellStart"/>
      <w:r w:rsidRPr="007B1B7E">
        <w:rPr>
          <w:color w:val="000000" w:themeColor="text1"/>
          <w:lang w:val="en-US"/>
        </w:rPr>
        <w:t>sentimentos</w:t>
      </w:r>
      <w:proofErr w:type="spellEnd"/>
      <w:r w:rsidRPr="007B1B7E">
        <w:rPr>
          <w:color w:val="000000" w:themeColor="text1"/>
          <w:lang w:val="en-US"/>
        </w:rPr>
        <w:t xml:space="preserve"> e </w:t>
      </w:r>
      <w:proofErr w:type="spellStart"/>
      <w:r w:rsidRPr="007B1B7E">
        <w:rPr>
          <w:color w:val="000000" w:themeColor="text1"/>
          <w:lang w:val="en-US"/>
        </w:rPr>
        <w:t>perspectivas</w:t>
      </w:r>
      <w:proofErr w:type="spellEnd"/>
      <w:r w:rsidRPr="007B1B7E">
        <w:rPr>
          <w:color w:val="000000" w:themeColor="text1"/>
          <w:lang w:val="en-US"/>
        </w:rPr>
        <w:t xml:space="preserve"> dos </w:t>
      </w:r>
      <w:proofErr w:type="spellStart"/>
      <w:r w:rsidRPr="007B1B7E">
        <w:rPr>
          <w:color w:val="000000" w:themeColor="text1"/>
          <w:lang w:val="en-US"/>
        </w:rPr>
        <w:t>produtores</w:t>
      </w:r>
      <w:proofErr w:type="spellEnd"/>
      <w:r w:rsidRPr="007B1B7E">
        <w:rPr>
          <w:color w:val="000000" w:themeColor="text1"/>
          <w:lang w:val="en-US"/>
        </w:rPr>
        <w:t xml:space="preserve"> de </w:t>
      </w:r>
      <w:proofErr w:type="spellStart"/>
      <w:proofErr w:type="gramStart"/>
      <w:r w:rsidRPr="007B1B7E">
        <w:rPr>
          <w:color w:val="000000" w:themeColor="text1"/>
          <w:lang w:val="en-US"/>
        </w:rPr>
        <w:t>cana</w:t>
      </w:r>
      <w:proofErr w:type="spellEnd"/>
      <w:proofErr w:type="gramEnd"/>
      <w:r w:rsidRPr="007B1B7E">
        <w:rPr>
          <w:color w:val="000000" w:themeColor="text1"/>
          <w:lang w:val="en-US"/>
        </w:rPr>
        <w:t xml:space="preserve"> </w:t>
      </w:r>
      <w:proofErr w:type="spellStart"/>
      <w:r w:rsidRPr="007B1B7E">
        <w:rPr>
          <w:color w:val="000000" w:themeColor="text1"/>
          <w:lang w:val="en-US"/>
        </w:rPr>
        <w:t>em</w:t>
      </w:r>
      <w:proofErr w:type="spellEnd"/>
      <w:r w:rsidRPr="007B1B7E">
        <w:rPr>
          <w:color w:val="000000" w:themeColor="text1"/>
          <w:lang w:val="en-US"/>
        </w:rPr>
        <w:t xml:space="preserve"> </w:t>
      </w:r>
      <w:proofErr w:type="spellStart"/>
      <w:r w:rsidRPr="007B1B7E">
        <w:rPr>
          <w:color w:val="000000" w:themeColor="text1"/>
          <w:lang w:val="en-US"/>
        </w:rPr>
        <w:t>relação</w:t>
      </w:r>
      <w:proofErr w:type="spellEnd"/>
      <w:r w:rsidRPr="007B1B7E">
        <w:rPr>
          <w:color w:val="000000" w:themeColor="text1"/>
          <w:lang w:val="en-US"/>
        </w:rPr>
        <w:t xml:space="preserve"> </w:t>
      </w:r>
      <w:proofErr w:type="spellStart"/>
      <w:r w:rsidRPr="007B1B7E">
        <w:rPr>
          <w:color w:val="000000" w:themeColor="text1"/>
          <w:lang w:val="en-US"/>
        </w:rPr>
        <w:t>às</w:t>
      </w:r>
      <w:proofErr w:type="spellEnd"/>
      <w:r w:rsidRPr="007B1B7E">
        <w:rPr>
          <w:color w:val="000000" w:themeColor="text1"/>
          <w:lang w:val="en-US"/>
        </w:rPr>
        <w:t xml:space="preserve"> </w:t>
      </w:r>
      <w:proofErr w:type="spellStart"/>
      <w:r w:rsidRPr="007B1B7E">
        <w:rPr>
          <w:color w:val="000000" w:themeColor="text1"/>
          <w:lang w:val="en-US"/>
        </w:rPr>
        <w:t>organizações</w:t>
      </w:r>
      <w:proofErr w:type="spellEnd"/>
      <w:r w:rsidRPr="007B1B7E">
        <w:rPr>
          <w:color w:val="000000" w:themeColor="text1"/>
          <w:lang w:val="en-US"/>
        </w:rPr>
        <w:t xml:space="preserve"> </w:t>
      </w:r>
      <w:proofErr w:type="spellStart"/>
      <w:r w:rsidRPr="007B1B7E">
        <w:rPr>
          <w:color w:val="000000" w:themeColor="text1"/>
          <w:lang w:val="en-US"/>
        </w:rPr>
        <w:t>cañeras</w:t>
      </w:r>
      <w:proofErr w:type="spellEnd"/>
      <w:r w:rsidRPr="007B1B7E">
        <w:rPr>
          <w:color w:val="000000" w:themeColor="text1"/>
          <w:lang w:val="en-US"/>
        </w:rPr>
        <w:t xml:space="preserve"> </w:t>
      </w:r>
      <w:proofErr w:type="spellStart"/>
      <w:r w:rsidRPr="007B1B7E">
        <w:rPr>
          <w:color w:val="000000" w:themeColor="text1"/>
          <w:lang w:val="en-US"/>
        </w:rPr>
        <w:t>locais</w:t>
      </w:r>
      <w:proofErr w:type="spellEnd"/>
      <w:r w:rsidRPr="007B1B7E">
        <w:rPr>
          <w:color w:val="000000" w:themeColor="text1"/>
          <w:lang w:val="en-US"/>
        </w:rPr>
        <w:t xml:space="preserve"> (CNPR e CNC). </w:t>
      </w:r>
      <w:proofErr w:type="spellStart"/>
      <w:r w:rsidRPr="007B1B7E">
        <w:rPr>
          <w:color w:val="000000" w:themeColor="text1"/>
          <w:lang w:val="en-US"/>
        </w:rPr>
        <w:t>Os</w:t>
      </w:r>
      <w:proofErr w:type="spellEnd"/>
      <w:r w:rsidRPr="007B1B7E">
        <w:rPr>
          <w:color w:val="000000" w:themeColor="text1"/>
          <w:lang w:val="en-US"/>
        </w:rPr>
        <w:t xml:space="preserve"> </w:t>
      </w:r>
      <w:proofErr w:type="spellStart"/>
      <w:r w:rsidRPr="007B1B7E">
        <w:rPr>
          <w:color w:val="000000" w:themeColor="text1"/>
          <w:lang w:val="en-US"/>
        </w:rPr>
        <w:t>resultados</w:t>
      </w:r>
      <w:proofErr w:type="spellEnd"/>
      <w:r w:rsidRPr="007B1B7E">
        <w:rPr>
          <w:color w:val="000000" w:themeColor="text1"/>
          <w:lang w:val="en-US"/>
        </w:rPr>
        <w:t xml:space="preserve"> </w:t>
      </w:r>
      <w:proofErr w:type="spellStart"/>
      <w:r w:rsidRPr="007B1B7E">
        <w:rPr>
          <w:color w:val="000000" w:themeColor="text1"/>
          <w:lang w:val="en-US"/>
        </w:rPr>
        <w:t>mostram</w:t>
      </w:r>
      <w:proofErr w:type="spellEnd"/>
      <w:r w:rsidRPr="007B1B7E">
        <w:rPr>
          <w:color w:val="000000" w:themeColor="text1"/>
          <w:lang w:val="en-US"/>
        </w:rPr>
        <w:t xml:space="preserve"> que a </w:t>
      </w:r>
      <w:proofErr w:type="spellStart"/>
      <w:r w:rsidRPr="007B1B7E">
        <w:rPr>
          <w:color w:val="000000" w:themeColor="text1"/>
          <w:lang w:val="en-US"/>
        </w:rPr>
        <w:t>maioria</w:t>
      </w:r>
      <w:proofErr w:type="spellEnd"/>
      <w:r w:rsidRPr="007B1B7E">
        <w:rPr>
          <w:color w:val="000000" w:themeColor="text1"/>
          <w:lang w:val="en-US"/>
        </w:rPr>
        <w:t xml:space="preserve"> dos </w:t>
      </w:r>
      <w:proofErr w:type="spellStart"/>
      <w:r w:rsidRPr="007B1B7E">
        <w:rPr>
          <w:color w:val="000000" w:themeColor="text1"/>
          <w:lang w:val="en-US"/>
        </w:rPr>
        <w:t>produtores</w:t>
      </w:r>
      <w:proofErr w:type="spellEnd"/>
      <w:r w:rsidRPr="007B1B7E">
        <w:rPr>
          <w:color w:val="000000" w:themeColor="text1"/>
          <w:lang w:val="en-US"/>
        </w:rPr>
        <w:t xml:space="preserve"> de </w:t>
      </w:r>
      <w:proofErr w:type="spellStart"/>
      <w:r w:rsidRPr="007B1B7E">
        <w:rPr>
          <w:color w:val="000000" w:themeColor="text1"/>
          <w:lang w:val="en-US"/>
        </w:rPr>
        <w:t>cana</w:t>
      </w:r>
      <w:proofErr w:type="spellEnd"/>
      <w:r w:rsidRPr="007B1B7E">
        <w:rPr>
          <w:color w:val="000000" w:themeColor="text1"/>
          <w:lang w:val="en-US"/>
        </w:rPr>
        <w:t xml:space="preserve">-de </w:t>
      </w:r>
      <w:proofErr w:type="spellStart"/>
      <w:r w:rsidRPr="007B1B7E">
        <w:rPr>
          <w:color w:val="000000" w:themeColor="text1"/>
          <w:lang w:val="en-US"/>
        </w:rPr>
        <w:t>contar</w:t>
      </w:r>
      <w:proofErr w:type="spellEnd"/>
      <w:r w:rsidRPr="007B1B7E">
        <w:rPr>
          <w:color w:val="000000" w:themeColor="text1"/>
          <w:lang w:val="en-US"/>
        </w:rPr>
        <w:t xml:space="preserve"> com </w:t>
      </w:r>
      <w:proofErr w:type="spellStart"/>
      <w:r w:rsidRPr="007B1B7E">
        <w:rPr>
          <w:color w:val="000000" w:themeColor="text1"/>
          <w:lang w:val="en-US"/>
        </w:rPr>
        <w:t>organizações</w:t>
      </w:r>
      <w:proofErr w:type="spellEnd"/>
      <w:r w:rsidRPr="007B1B7E">
        <w:rPr>
          <w:color w:val="000000" w:themeColor="text1"/>
          <w:lang w:val="en-US"/>
        </w:rPr>
        <w:t xml:space="preserve"> </w:t>
      </w:r>
      <w:proofErr w:type="spellStart"/>
      <w:r w:rsidRPr="007B1B7E">
        <w:rPr>
          <w:color w:val="000000" w:themeColor="text1"/>
          <w:lang w:val="en-US"/>
        </w:rPr>
        <w:t>cañeras</w:t>
      </w:r>
      <w:proofErr w:type="spellEnd"/>
      <w:r w:rsidRPr="007B1B7E">
        <w:rPr>
          <w:color w:val="000000" w:themeColor="text1"/>
          <w:lang w:val="en-US"/>
        </w:rPr>
        <w:t xml:space="preserve"> </w:t>
      </w:r>
      <w:proofErr w:type="spellStart"/>
      <w:r w:rsidRPr="007B1B7E">
        <w:rPr>
          <w:color w:val="000000" w:themeColor="text1"/>
          <w:lang w:val="en-US"/>
        </w:rPr>
        <w:t>locais</w:t>
      </w:r>
      <w:proofErr w:type="spellEnd"/>
      <w:r w:rsidRPr="007B1B7E">
        <w:rPr>
          <w:color w:val="000000" w:themeColor="text1"/>
          <w:lang w:val="en-US"/>
        </w:rPr>
        <w:t xml:space="preserve"> e para </w:t>
      </w:r>
      <w:proofErr w:type="spellStart"/>
      <w:r w:rsidRPr="007B1B7E">
        <w:rPr>
          <w:color w:val="000000" w:themeColor="text1"/>
          <w:lang w:val="en-US"/>
        </w:rPr>
        <w:t>receber</w:t>
      </w:r>
      <w:proofErr w:type="spellEnd"/>
      <w:r w:rsidRPr="007B1B7E">
        <w:rPr>
          <w:color w:val="000000" w:themeColor="text1"/>
          <w:lang w:val="en-US"/>
        </w:rPr>
        <w:t xml:space="preserve"> </w:t>
      </w:r>
      <w:proofErr w:type="spellStart"/>
      <w:r w:rsidRPr="007B1B7E">
        <w:rPr>
          <w:color w:val="000000" w:themeColor="text1"/>
          <w:lang w:val="en-US"/>
        </w:rPr>
        <w:t>apoio</w:t>
      </w:r>
      <w:proofErr w:type="spellEnd"/>
      <w:r w:rsidRPr="007B1B7E">
        <w:rPr>
          <w:color w:val="000000" w:themeColor="text1"/>
          <w:lang w:val="en-US"/>
        </w:rPr>
        <w:t xml:space="preserve"> </w:t>
      </w:r>
      <w:proofErr w:type="spellStart"/>
      <w:r w:rsidRPr="007B1B7E">
        <w:rPr>
          <w:color w:val="000000" w:themeColor="text1"/>
          <w:lang w:val="en-US"/>
        </w:rPr>
        <w:t>técnico</w:t>
      </w:r>
      <w:proofErr w:type="spellEnd"/>
      <w:r w:rsidRPr="007B1B7E">
        <w:rPr>
          <w:color w:val="000000" w:themeColor="text1"/>
          <w:lang w:val="en-US"/>
        </w:rPr>
        <w:t xml:space="preserve"> e </w:t>
      </w:r>
      <w:proofErr w:type="spellStart"/>
      <w:r w:rsidRPr="007B1B7E">
        <w:rPr>
          <w:color w:val="000000" w:themeColor="text1"/>
          <w:lang w:val="en-US"/>
        </w:rPr>
        <w:t>financeiro</w:t>
      </w:r>
      <w:proofErr w:type="spellEnd"/>
      <w:r w:rsidRPr="007B1B7E">
        <w:rPr>
          <w:color w:val="000000" w:themeColor="text1"/>
          <w:lang w:val="en-US"/>
        </w:rPr>
        <w:t xml:space="preserve"> </w:t>
      </w:r>
      <w:proofErr w:type="spellStart"/>
      <w:r w:rsidRPr="007B1B7E">
        <w:rPr>
          <w:color w:val="000000" w:themeColor="text1"/>
          <w:lang w:val="en-US"/>
        </w:rPr>
        <w:t>ágil</w:t>
      </w:r>
      <w:proofErr w:type="spellEnd"/>
      <w:r w:rsidRPr="007B1B7E">
        <w:rPr>
          <w:color w:val="000000" w:themeColor="text1"/>
          <w:lang w:val="en-US"/>
        </w:rPr>
        <w:t xml:space="preserve"> e forma </w:t>
      </w:r>
      <w:proofErr w:type="spellStart"/>
      <w:r w:rsidRPr="007B1B7E">
        <w:rPr>
          <w:color w:val="000000" w:themeColor="text1"/>
          <w:lang w:val="en-US"/>
        </w:rPr>
        <w:t>expedita</w:t>
      </w:r>
      <w:proofErr w:type="spellEnd"/>
      <w:r w:rsidRPr="007B1B7E">
        <w:rPr>
          <w:color w:val="000000" w:themeColor="text1"/>
          <w:lang w:val="en-US"/>
        </w:rPr>
        <w:t xml:space="preserve">, </w:t>
      </w:r>
      <w:proofErr w:type="spellStart"/>
      <w:r w:rsidRPr="007B1B7E">
        <w:rPr>
          <w:color w:val="000000" w:themeColor="text1"/>
          <w:lang w:val="en-US"/>
        </w:rPr>
        <w:t>ainda</w:t>
      </w:r>
      <w:proofErr w:type="spellEnd"/>
      <w:r w:rsidRPr="007B1B7E">
        <w:rPr>
          <w:color w:val="000000" w:themeColor="text1"/>
          <w:lang w:val="en-US"/>
        </w:rPr>
        <w:t xml:space="preserve"> </w:t>
      </w:r>
      <w:proofErr w:type="spellStart"/>
      <w:r w:rsidRPr="007B1B7E">
        <w:rPr>
          <w:color w:val="000000" w:themeColor="text1"/>
          <w:lang w:val="en-US"/>
        </w:rPr>
        <w:t>uma</w:t>
      </w:r>
      <w:proofErr w:type="spellEnd"/>
      <w:r w:rsidRPr="007B1B7E">
        <w:rPr>
          <w:color w:val="000000" w:themeColor="text1"/>
          <w:lang w:val="en-US"/>
        </w:rPr>
        <w:t xml:space="preserve"> </w:t>
      </w:r>
      <w:proofErr w:type="spellStart"/>
      <w:r w:rsidRPr="007B1B7E">
        <w:rPr>
          <w:color w:val="000000" w:themeColor="text1"/>
          <w:lang w:val="en-US"/>
        </w:rPr>
        <w:t>pequena</w:t>
      </w:r>
      <w:proofErr w:type="spellEnd"/>
      <w:r w:rsidRPr="007B1B7E">
        <w:rPr>
          <w:color w:val="000000" w:themeColor="text1"/>
          <w:lang w:val="en-US"/>
        </w:rPr>
        <w:t xml:space="preserve"> </w:t>
      </w:r>
      <w:proofErr w:type="spellStart"/>
      <w:r w:rsidRPr="007B1B7E">
        <w:rPr>
          <w:color w:val="000000" w:themeColor="text1"/>
          <w:lang w:val="en-US"/>
        </w:rPr>
        <w:t>minoria</w:t>
      </w:r>
      <w:proofErr w:type="spellEnd"/>
      <w:r w:rsidRPr="007B1B7E">
        <w:rPr>
          <w:color w:val="000000" w:themeColor="text1"/>
          <w:lang w:val="en-US"/>
        </w:rPr>
        <w:t xml:space="preserve"> </w:t>
      </w:r>
      <w:proofErr w:type="spellStart"/>
      <w:r w:rsidRPr="007B1B7E">
        <w:rPr>
          <w:color w:val="000000" w:themeColor="text1"/>
          <w:lang w:val="en-US"/>
        </w:rPr>
        <w:t>mostrar</w:t>
      </w:r>
      <w:proofErr w:type="spellEnd"/>
      <w:r w:rsidRPr="007B1B7E">
        <w:rPr>
          <w:color w:val="000000" w:themeColor="text1"/>
          <w:lang w:val="en-US"/>
        </w:rPr>
        <w:t xml:space="preserve"> </w:t>
      </w:r>
      <w:proofErr w:type="spellStart"/>
      <w:r w:rsidRPr="007B1B7E">
        <w:rPr>
          <w:color w:val="000000" w:themeColor="text1"/>
          <w:lang w:val="en-US"/>
        </w:rPr>
        <w:t>sua</w:t>
      </w:r>
      <w:proofErr w:type="spellEnd"/>
      <w:r w:rsidRPr="007B1B7E">
        <w:rPr>
          <w:color w:val="000000" w:themeColor="text1"/>
          <w:lang w:val="en-US"/>
        </w:rPr>
        <w:t xml:space="preserve"> </w:t>
      </w:r>
      <w:proofErr w:type="spellStart"/>
      <w:r w:rsidRPr="007B1B7E">
        <w:rPr>
          <w:color w:val="000000" w:themeColor="text1"/>
          <w:lang w:val="en-US"/>
        </w:rPr>
        <w:t>insatisfação</w:t>
      </w:r>
      <w:proofErr w:type="spellEnd"/>
      <w:r w:rsidRPr="007B1B7E">
        <w:rPr>
          <w:color w:val="000000" w:themeColor="text1"/>
          <w:lang w:val="en-US"/>
        </w:rPr>
        <w:t xml:space="preserve"> </w:t>
      </w:r>
      <w:proofErr w:type="spellStart"/>
      <w:r w:rsidRPr="007B1B7E">
        <w:rPr>
          <w:color w:val="000000" w:themeColor="text1"/>
          <w:lang w:val="en-US"/>
        </w:rPr>
        <w:t>em</w:t>
      </w:r>
      <w:proofErr w:type="spellEnd"/>
      <w:r w:rsidRPr="007B1B7E">
        <w:rPr>
          <w:color w:val="000000" w:themeColor="text1"/>
          <w:lang w:val="en-US"/>
        </w:rPr>
        <w:t xml:space="preserve"> </w:t>
      </w:r>
      <w:proofErr w:type="spellStart"/>
      <w:r w:rsidRPr="007B1B7E">
        <w:rPr>
          <w:color w:val="000000" w:themeColor="text1"/>
          <w:lang w:val="en-US"/>
        </w:rPr>
        <w:t>relação</w:t>
      </w:r>
      <w:proofErr w:type="spellEnd"/>
      <w:r w:rsidRPr="007B1B7E">
        <w:rPr>
          <w:color w:val="000000" w:themeColor="text1"/>
          <w:lang w:val="en-US"/>
        </w:rPr>
        <w:t xml:space="preserve"> </w:t>
      </w:r>
      <w:proofErr w:type="spellStart"/>
      <w:r w:rsidRPr="007B1B7E">
        <w:rPr>
          <w:color w:val="000000" w:themeColor="text1"/>
          <w:lang w:val="en-US"/>
        </w:rPr>
        <w:t>ao</w:t>
      </w:r>
      <w:proofErr w:type="spellEnd"/>
      <w:r w:rsidRPr="007B1B7E">
        <w:rPr>
          <w:color w:val="000000" w:themeColor="text1"/>
          <w:lang w:val="en-US"/>
        </w:rPr>
        <w:t xml:space="preserve"> </w:t>
      </w:r>
      <w:proofErr w:type="spellStart"/>
      <w:r w:rsidRPr="007B1B7E">
        <w:rPr>
          <w:color w:val="000000" w:themeColor="text1"/>
          <w:lang w:val="en-US"/>
        </w:rPr>
        <w:t>apoio</w:t>
      </w:r>
      <w:proofErr w:type="spellEnd"/>
      <w:r w:rsidRPr="007B1B7E">
        <w:rPr>
          <w:color w:val="000000" w:themeColor="text1"/>
          <w:lang w:val="en-US"/>
        </w:rPr>
        <w:t xml:space="preserve"> </w:t>
      </w:r>
      <w:proofErr w:type="spellStart"/>
      <w:r w:rsidRPr="007B1B7E">
        <w:rPr>
          <w:color w:val="000000" w:themeColor="text1"/>
          <w:lang w:val="en-US"/>
        </w:rPr>
        <w:t>económico</w:t>
      </w:r>
      <w:proofErr w:type="spellEnd"/>
      <w:r w:rsidRPr="007B1B7E">
        <w:rPr>
          <w:color w:val="000000" w:themeColor="text1"/>
          <w:lang w:val="en-US"/>
        </w:rPr>
        <w:t xml:space="preserve"> e </w:t>
      </w:r>
      <w:proofErr w:type="spellStart"/>
      <w:r w:rsidRPr="007B1B7E">
        <w:rPr>
          <w:color w:val="000000" w:themeColor="text1"/>
          <w:lang w:val="en-US"/>
        </w:rPr>
        <w:t>aconselhamento</w:t>
      </w:r>
      <w:proofErr w:type="spellEnd"/>
      <w:r w:rsidRPr="007B1B7E">
        <w:rPr>
          <w:color w:val="000000" w:themeColor="text1"/>
          <w:lang w:val="en-US"/>
        </w:rPr>
        <w:t xml:space="preserve"> lento </w:t>
      </w:r>
      <w:proofErr w:type="spellStart"/>
      <w:r w:rsidRPr="007B1B7E">
        <w:rPr>
          <w:color w:val="000000" w:themeColor="text1"/>
          <w:lang w:val="en-US"/>
        </w:rPr>
        <w:t>técnica</w:t>
      </w:r>
      <w:proofErr w:type="spellEnd"/>
      <w:r w:rsidRPr="007B1B7E">
        <w:rPr>
          <w:color w:val="000000" w:themeColor="text1"/>
          <w:lang w:val="en-US"/>
        </w:rPr>
        <w:t xml:space="preserve">, </w:t>
      </w:r>
      <w:proofErr w:type="spellStart"/>
      <w:r w:rsidRPr="007B1B7E">
        <w:rPr>
          <w:color w:val="000000" w:themeColor="text1"/>
          <w:lang w:val="en-US"/>
        </w:rPr>
        <w:t>juntamente</w:t>
      </w:r>
      <w:proofErr w:type="spellEnd"/>
      <w:r w:rsidRPr="007B1B7E">
        <w:rPr>
          <w:color w:val="000000" w:themeColor="text1"/>
          <w:lang w:val="en-US"/>
        </w:rPr>
        <w:t xml:space="preserve"> com </w:t>
      </w:r>
      <w:proofErr w:type="spellStart"/>
      <w:r w:rsidRPr="007B1B7E">
        <w:rPr>
          <w:color w:val="000000" w:themeColor="text1"/>
          <w:lang w:val="en-US"/>
        </w:rPr>
        <w:t>os</w:t>
      </w:r>
      <w:proofErr w:type="spellEnd"/>
      <w:r w:rsidRPr="007B1B7E">
        <w:rPr>
          <w:color w:val="000000" w:themeColor="text1"/>
          <w:lang w:val="en-US"/>
        </w:rPr>
        <w:t xml:space="preserve"> </w:t>
      </w:r>
      <w:proofErr w:type="spellStart"/>
      <w:r w:rsidRPr="007B1B7E">
        <w:rPr>
          <w:color w:val="000000" w:themeColor="text1"/>
          <w:lang w:val="en-US"/>
        </w:rPr>
        <w:t>cada</w:t>
      </w:r>
      <w:proofErr w:type="spellEnd"/>
      <w:r w:rsidRPr="007B1B7E">
        <w:rPr>
          <w:color w:val="000000" w:themeColor="text1"/>
          <w:lang w:val="en-US"/>
        </w:rPr>
        <w:t xml:space="preserve"> </w:t>
      </w:r>
      <w:proofErr w:type="spellStart"/>
      <w:r w:rsidRPr="007B1B7E">
        <w:rPr>
          <w:color w:val="000000" w:themeColor="text1"/>
          <w:lang w:val="en-US"/>
        </w:rPr>
        <w:t>vez</w:t>
      </w:r>
      <w:proofErr w:type="spellEnd"/>
      <w:r w:rsidRPr="007B1B7E">
        <w:rPr>
          <w:color w:val="000000" w:themeColor="text1"/>
          <w:lang w:val="en-US"/>
        </w:rPr>
        <w:t xml:space="preserve"> </w:t>
      </w:r>
      <w:proofErr w:type="spellStart"/>
      <w:r w:rsidRPr="007B1B7E">
        <w:rPr>
          <w:color w:val="000000" w:themeColor="text1"/>
          <w:lang w:val="en-US"/>
        </w:rPr>
        <w:t>mais</w:t>
      </w:r>
      <w:proofErr w:type="spellEnd"/>
      <w:r w:rsidRPr="007B1B7E">
        <w:rPr>
          <w:color w:val="000000" w:themeColor="text1"/>
          <w:lang w:val="en-US"/>
        </w:rPr>
        <w:t xml:space="preserve"> </w:t>
      </w:r>
      <w:proofErr w:type="spellStart"/>
      <w:r w:rsidRPr="007B1B7E">
        <w:rPr>
          <w:color w:val="000000" w:themeColor="text1"/>
          <w:lang w:val="en-US"/>
        </w:rPr>
        <w:t>elevados</w:t>
      </w:r>
      <w:proofErr w:type="spellEnd"/>
      <w:r w:rsidRPr="007B1B7E">
        <w:rPr>
          <w:color w:val="000000" w:themeColor="text1"/>
          <w:lang w:val="en-US"/>
        </w:rPr>
        <w:t xml:space="preserve"> </w:t>
      </w:r>
      <w:proofErr w:type="spellStart"/>
      <w:r w:rsidRPr="007B1B7E">
        <w:rPr>
          <w:color w:val="000000" w:themeColor="text1"/>
          <w:lang w:val="en-US"/>
        </w:rPr>
        <w:t>custos</w:t>
      </w:r>
      <w:proofErr w:type="spellEnd"/>
      <w:r w:rsidRPr="007B1B7E">
        <w:rPr>
          <w:color w:val="000000" w:themeColor="text1"/>
          <w:lang w:val="en-US"/>
        </w:rPr>
        <w:t xml:space="preserve"> dos </w:t>
      </w:r>
      <w:proofErr w:type="spellStart"/>
      <w:r w:rsidRPr="007B1B7E">
        <w:rPr>
          <w:color w:val="000000" w:themeColor="text1"/>
          <w:lang w:val="en-US"/>
        </w:rPr>
        <w:t>fertilizantes</w:t>
      </w:r>
      <w:proofErr w:type="spellEnd"/>
      <w:r w:rsidRPr="007B1B7E">
        <w:rPr>
          <w:color w:val="000000" w:themeColor="text1"/>
          <w:lang w:val="en-US"/>
        </w:rPr>
        <w:t>.</w:t>
      </w:r>
    </w:p>
    <w:p w:rsidR="00FC1F18" w:rsidRDefault="007B1B7E" w:rsidP="007B1B7E">
      <w:pPr>
        <w:spacing w:line="360" w:lineRule="auto"/>
        <w:rPr>
          <w:color w:val="000000" w:themeColor="text1"/>
          <w:lang w:val="en-US"/>
        </w:rPr>
      </w:pPr>
      <w:proofErr w:type="spellStart"/>
      <w:r w:rsidRPr="007B1B7E">
        <w:rPr>
          <w:rFonts w:ascii="Calibri" w:hAnsi="Calibri" w:cs="Calibri"/>
          <w:color w:val="7030A0"/>
          <w:sz w:val="28"/>
          <w:szCs w:val="28"/>
        </w:rPr>
        <w:t>Palavras</w:t>
      </w:r>
      <w:proofErr w:type="spellEnd"/>
      <w:r w:rsidRPr="007B1B7E">
        <w:rPr>
          <w:rFonts w:ascii="Calibri" w:hAnsi="Calibri" w:cs="Calibri"/>
          <w:color w:val="7030A0"/>
          <w:sz w:val="28"/>
          <w:szCs w:val="28"/>
        </w:rPr>
        <w:t>-chave:</w:t>
      </w:r>
      <w:r w:rsidRPr="007B1B7E">
        <w:rPr>
          <w:b/>
          <w:lang w:val="en-US"/>
        </w:rPr>
        <w:t xml:space="preserve"> </w:t>
      </w:r>
      <w:proofErr w:type="spellStart"/>
      <w:r w:rsidRPr="007B1B7E">
        <w:rPr>
          <w:color w:val="000000" w:themeColor="text1"/>
          <w:lang w:val="en-US"/>
        </w:rPr>
        <w:t>produtores</w:t>
      </w:r>
      <w:proofErr w:type="spellEnd"/>
      <w:r w:rsidRPr="007B1B7E">
        <w:rPr>
          <w:color w:val="000000" w:themeColor="text1"/>
          <w:lang w:val="en-US"/>
        </w:rPr>
        <w:t xml:space="preserve">, </w:t>
      </w:r>
      <w:proofErr w:type="spellStart"/>
      <w:r w:rsidRPr="007B1B7E">
        <w:rPr>
          <w:color w:val="000000" w:themeColor="text1"/>
          <w:lang w:val="en-US"/>
        </w:rPr>
        <w:t>cana</w:t>
      </w:r>
      <w:proofErr w:type="spellEnd"/>
      <w:r w:rsidRPr="007B1B7E">
        <w:rPr>
          <w:color w:val="000000" w:themeColor="text1"/>
          <w:lang w:val="en-US"/>
        </w:rPr>
        <w:t>-de-</w:t>
      </w:r>
      <w:proofErr w:type="spellStart"/>
      <w:r w:rsidRPr="007B1B7E">
        <w:rPr>
          <w:color w:val="000000" w:themeColor="text1"/>
          <w:lang w:val="en-US"/>
        </w:rPr>
        <w:t>açúcar</w:t>
      </w:r>
      <w:proofErr w:type="spellEnd"/>
      <w:r w:rsidRPr="007B1B7E">
        <w:rPr>
          <w:color w:val="000000" w:themeColor="text1"/>
          <w:lang w:val="en-US"/>
        </w:rPr>
        <w:t xml:space="preserve">, </w:t>
      </w:r>
      <w:proofErr w:type="spellStart"/>
      <w:r w:rsidRPr="007B1B7E">
        <w:rPr>
          <w:color w:val="000000" w:themeColor="text1"/>
          <w:lang w:val="en-US"/>
        </w:rPr>
        <w:t>sentimento</w:t>
      </w:r>
      <w:proofErr w:type="spellEnd"/>
      <w:r w:rsidRPr="007B1B7E">
        <w:rPr>
          <w:color w:val="000000" w:themeColor="text1"/>
          <w:lang w:val="en-US"/>
        </w:rPr>
        <w:t xml:space="preserve">, </w:t>
      </w:r>
      <w:proofErr w:type="spellStart"/>
      <w:r w:rsidRPr="007B1B7E">
        <w:rPr>
          <w:color w:val="000000" w:themeColor="text1"/>
          <w:lang w:val="en-US"/>
        </w:rPr>
        <w:t>organização</w:t>
      </w:r>
      <w:proofErr w:type="spellEnd"/>
      <w:r w:rsidRPr="007B1B7E">
        <w:rPr>
          <w:color w:val="000000" w:themeColor="text1"/>
          <w:lang w:val="en-US"/>
        </w:rPr>
        <w:t>.</w:t>
      </w:r>
    </w:p>
    <w:p w:rsidR="007B1B7E" w:rsidRPr="00E078CA" w:rsidRDefault="007B1B7E" w:rsidP="007B1B7E">
      <w:pPr>
        <w:rPr>
          <w:lang w:eastAsia="es-MX"/>
        </w:rPr>
      </w:pPr>
      <w:r>
        <w:rPr>
          <w:b/>
          <w:color w:val="000000"/>
        </w:rPr>
        <w:br/>
      </w:r>
      <w:r w:rsidRPr="00E078CA">
        <w:rPr>
          <w:b/>
          <w:color w:val="000000"/>
        </w:rPr>
        <w:t>Fecha Recepción</w:t>
      </w:r>
      <w:proofErr w:type="gramStart"/>
      <w:r w:rsidRPr="00E078CA">
        <w:rPr>
          <w:b/>
          <w:color w:val="000000"/>
        </w:rPr>
        <w:t>:</w:t>
      </w:r>
      <w:r>
        <w:rPr>
          <w:color w:val="000000"/>
        </w:rPr>
        <w:t xml:space="preserve">  Junio</w:t>
      </w:r>
      <w:proofErr w:type="gramEnd"/>
      <w:r>
        <w:rPr>
          <w:color w:val="000000"/>
        </w:rPr>
        <w:t xml:space="preserve"> 2016</w:t>
      </w:r>
      <w:r w:rsidRPr="00E078CA">
        <w:rPr>
          <w:color w:val="000000"/>
        </w:rPr>
        <w:t xml:space="preserve">     </w:t>
      </w:r>
      <w:r w:rsidRPr="00E078CA">
        <w:rPr>
          <w:b/>
          <w:color w:val="000000"/>
        </w:rPr>
        <w:t>Fecha Aceptación:</w:t>
      </w:r>
      <w:r w:rsidRPr="00E078CA">
        <w:rPr>
          <w:color w:val="000000"/>
        </w:rPr>
        <w:t xml:space="preserve">  </w:t>
      </w:r>
      <w:r>
        <w:rPr>
          <w:color w:val="000000"/>
        </w:rPr>
        <w:t>Diciembre 2016</w:t>
      </w:r>
      <w:r w:rsidR="008A4ABC">
        <w:pict>
          <v:rect id="_x0000_i1025" style="width:0;height:1.5pt" o:hralign="center" o:hrstd="t" o:hr="t" fillcolor="#a0a0a0" stroked="f"/>
        </w:pict>
      </w:r>
    </w:p>
    <w:p w:rsidR="007B1B7E" w:rsidRPr="009F7024" w:rsidRDefault="007B1B7E" w:rsidP="007B1B7E">
      <w:pPr>
        <w:spacing w:line="360" w:lineRule="auto"/>
        <w:rPr>
          <w:b/>
          <w:lang w:val="en-US"/>
        </w:rPr>
      </w:pPr>
    </w:p>
    <w:p w:rsidR="007B1B7E" w:rsidRDefault="007B1B7E" w:rsidP="00546C3E">
      <w:pPr>
        <w:spacing w:line="360" w:lineRule="auto"/>
        <w:rPr>
          <w:b/>
          <w:lang w:val="es-MX"/>
        </w:rPr>
      </w:pPr>
    </w:p>
    <w:p w:rsidR="003116ED" w:rsidRPr="007B1B7E" w:rsidRDefault="003116ED" w:rsidP="00546C3E">
      <w:pPr>
        <w:spacing w:line="360" w:lineRule="auto"/>
        <w:rPr>
          <w:rFonts w:ascii="Calibri" w:hAnsi="Calibri" w:cs="Calibri"/>
          <w:color w:val="7030A0"/>
          <w:sz w:val="28"/>
          <w:szCs w:val="28"/>
        </w:rPr>
      </w:pPr>
      <w:r w:rsidRPr="007B1B7E">
        <w:rPr>
          <w:rFonts w:ascii="Calibri" w:hAnsi="Calibri" w:cs="Calibri"/>
          <w:color w:val="7030A0"/>
          <w:sz w:val="28"/>
          <w:szCs w:val="28"/>
        </w:rPr>
        <w:t>Introducción</w:t>
      </w:r>
    </w:p>
    <w:p w:rsidR="006F46EE" w:rsidRDefault="003116ED" w:rsidP="00546C3E">
      <w:pPr>
        <w:autoSpaceDE w:val="0"/>
        <w:autoSpaceDN w:val="0"/>
        <w:adjustRightInd w:val="0"/>
        <w:spacing w:line="360" w:lineRule="auto"/>
        <w:jc w:val="both"/>
        <w:outlineLvl w:val="1"/>
        <w:rPr>
          <w:i/>
        </w:rPr>
      </w:pPr>
      <w:r w:rsidRPr="00960A9B">
        <w:t>Las actividades agrícolas en el valle de El Grullo-Autlán son parte primordial en el desarrollo de esta región y donde los cultivas básicos juegan un papel relevante dentro de su economía. De estos sobresale el cultivo de la caña de azúcar el cual en las últimas décadas ha tenido un gran repunte debido principalmente a la gran demanda mundial del azúcar.</w:t>
      </w:r>
      <w:r w:rsidR="008B2E55">
        <w:t xml:space="preserve">  </w:t>
      </w:r>
      <w:r w:rsidRPr="00960A9B">
        <w:t>Esta actividad ha permitido detectar bajo la percepción de algunos actores (ejidatarios, ingenio, asociaciones e inclusive gobierno)</w:t>
      </w:r>
      <w:r w:rsidR="00C20939">
        <w:t xml:space="preserve"> comentarios de molestia </w:t>
      </w:r>
      <w:r w:rsidRPr="00960A9B">
        <w:t xml:space="preserve">en el accionar de la cadena productiva de la caña de </w:t>
      </w:r>
      <w:r w:rsidR="00C20939" w:rsidRPr="00960A9B">
        <w:t>azúcar reflejado</w:t>
      </w:r>
      <w:r w:rsidRPr="00960A9B">
        <w:t xml:space="preserve"> principalmente en los costos de los insumos del cultivo</w:t>
      </w:r>
      <w:r>
        <w:t xml:space="preserve">. Al respecto algunos productores se quejan de las </w:t>
      </w:r>
      <w:r>
        <w:lastRenderedPageBreak/>
        <w:t xml:space="preserve">Organizaciones Cañeras y señalan que </w:t>
      </w:r>
      <w:r w:rsidRPr="0052312D">
        <w:rPr>
          <w:i/>
        </w:rPr>
        <w:t>“solo les roban el dinero de sus liquidaciones ya que en la zafra anterior el costo de gastos de organización alcanzó hasta los 70 pesos por tonelada”</w:t>
      </w:r>
      <w:r w:rsidR="00E84C11">
        <w:rPr>
          <w:rStyle w:val="Refdenotaalpie"/>
          <w:i/>
        </w:rPr>
        <w:footnoteReference w:id="2"/>
      </w:r>
      <w:r>
        <w:rPr>
          <w:i/>
        </w:rPr>
        <w:t xml:space="preserve">.  </w:t>
      </w:r>
    </w:p>
    <w:p w:rsidR="006F46EE" w:rsidRDefault="006F46EE" w:rsidP="00546C3E">
      <w:pPr>
        <w:spacing w:line="360" w:lineRule="auto"/>
        <w:ind w:firstLine="708"/>
        <w:jc w:val="both"/>
        <w:rPr>
          <w:i/>
        </w:rPr>
      </w:pPr>
    </w:p>
    <w:p w:rsidR="003116ED" w:rsidRPr="00960A9B" w:rsidRDefault="003116ED" w:rsidP="00546C3E">
      <w:pPr>
        <w:spacing w:line="360" w:lineRule="auto"/>
        <w:ind w:firstLine="708"/>
        <w:jc w:val="both"/>
      </w:pPr>
      <w:r>
        <w:t xml:space="preserve">Asimismo problemas en las </w:t>
      </w:r>
      <w:r w:rsidRPr="00960A9B">
        <w:t xml:space="preserve">calendarizaciones de riego y quema de la caña, </w:t>
      </w:r>
      <w:r w:rsidR="008B2E55">
        <w:t>alza en los insumos (principalmente en los fertilizantes</w:t>
      </w:r>
      <w:r w:rsidR="00EA06A7">
        <w:t>)</w:t>
      </w:r>
      <w:r w:rsidR="008B2E55">
        <w:t xml:space="preserve">, </w:t>
      </w:r>
      <w:r w:rsidRPr="00960A9B">
        <w:t xml:space="preserve">así como </w:t>
      </w:r>
      <w:r>
        <w:t>escasa</w:t>
      </w:r>
      <w:r w:rsidRPr="00960A9B">
        <w:t xml:space="preserve"> asesoría en</w:t>
      </w:r>
      <w:r w:rsidR="008B2E55">
        <w:t xml:space="preserve"> el manejo de sus tierras, son comentarios comunes en los pasillos y en algunas asambleas hechos por productores que muestran </w:t>
      </w:r>
      <w:r w:rsidR="00C20939">
        <w:t xml:space="preserve">de alguna manera </w:t>
      </w:r>
      <w:r w:rsidR="008B2E55">
        <w:t>su inconformidad</w:t>
      </w:r>
      <w:r w:rsidR="00C52EB5">
        <w:t>.</w:t>
      </w:r>
      <w:r w:rsidRPr="00960A9B">
        <w:t xml:space="preserve"> Esto se pudiera ver reflejado en el funcionar de la industria azucarera </w:t>
      </w:r>
      <w:r w:rsidR="00C52EB5">
        <w:t>local</w:t>
      </w:r>
      <w:r w:rsidRPr="00960A9B">
        <w:t xml:space="preserve"> y más aún cuando en la región se encuentran dos asociaciones de cañeros, la Confederación Nacional de la Propiedad Rural (CNPR) y la Confederación Nacional Campesina (CNC</w:t>
      </w:r>
      <w:r w:rsidR="00C52EB5" w:rsidRPr="00960A9B">
        <w:t>),</w:t>
      </w:r>
      <w:r w:rsidRPr="00960A9B">
        <w:t xml:space="preserve"> aunado al vaivén internacional de la oferta y demanda de este producto.  </w:t>
      </w:r>
    </w:p>
    <w:p w:rsidR="006F46EE" w:rsidRDefault="006F46EE" w:rsidP="00546C3E">
      <w:pPr>
        <w:spacing w:line="360" w:lineRule="auto"/>
        <w:ind w:firstLine="708"/>
        <w:jc w:val="both"/>
      </w:pPr>
    </w:p>
    <w:p w:rsidR="006F46EE" w:rsidRDefault="006F46EE" w:rsidP="00546C3E">
      <w:pPr>
        <w:spacing w:line="360" w:lineRule="auto"/>
        <w:ind w:firstLine="708"/>
        <w:jc w:val="both"/>
      </w:pPr>
      <w:r w:rsidRPr="00960A9B">
        <w:t>A este respecto Domínguez (2005) menciona que la oferta y demanda mundial del azúcar se ha visto empañada por diferentes situaciones, siendo una de ellas los excedentes en la producción de la cual se derivan dos vertientes, una es sobre la misma sobreproducción y la otra los cambios de h</w:t>
      </w:r>
      <w:r>
        <w:t>á</w:t>
      </w:r>
      <w:r w:rsidRPr="00960A9B">
        <w:t xml:space="preserve">bitos de consumo o sustitución del azúcar por edulcorantes artificiales (jarabes de maíz de alta fructuosa, </w:t>
      </w:r>
      <w:proofErr w:type="spellStart"/>
      <w:r w:rsidRPr="00960A9B">
        <w:t>aspartato</w:t>
      </w:r>
      <w:proofErr w:type="spellEnd"/>
      <w:r w:rsidRPr="00960A9B">
        <w:t xml:space="preserve">, sacarina, entre otros).  </w:t>
      </w:r>
    </w:p>
    <w:p w:rsidR="006F46EE" w:rsidRDefault="006F46EE" w:rsidP="00546C3E">
      <w:pPr>
        <w:spacing w:line="360" w:lineRule="auto"/>
        <w:ind w:firstLine="708"/>
        <w:jc w:val="both"/>
      </w:pPr>
    </w:p>
    <w:p w:rsidR="006F46EE" w:rsidRDefault="00EA06A7" w:rsidP="00546C3E">
      <w:pPr>
        <w:spacing w:line="360" w:lineRule="auto"/>
        <w:ind w:firstLine="708"/>
        <w:jc w:val="both"/>
        <w:rPr>
          <w:iCs/>
        </w:rPr>
      </w:pPr>
      <w:r>
        <w:t xml:space="preserve">Además </w:t>
      </w:r>
      <w:r w:rsidR="006F46EE" w:rsidRPr="00960A9B">
        <w:t xml:space="preserve">y con un gran impacto de inferencia, se presentan como tal los factores ambientales, los cuales </w:t>
      </w:r>
      <w:r w:rsidR="00C95C86">
        <w:t>son y serán un fuerte obstáculo</w:t>
      </w:r>
      <w:r w:rsidR="006F46EE" w:rsidRPr="00960A9B">
        <w:t xml:space="preserve"> para alcanzar una producción óptima para dar respuesta a la demanda de azúcar que existe actualmente, ya que </w:t>
      </w:r>
      <w:r w:rsidR="006F46EE" w:rsidRPr="00960A9B">
        <w:rPr>
          <w:iCs/>
        </w:rPr>
        <w:t>a lo menos de manera local dicha problemática ambiental jugará un papel relevante en el futuro debido principalmente a la pérdida de estacionalidad de la lluvia, situación no ajena al contexto nacional e internacional.</w:t>
      </w:r>
    </w:p>
    <w:p w:rsidR="006F46EE" w:rsidRDefault="006F46EE" w:rsidP="00546C3E">
      <w:pPr>
        <w:spacing w:line="360" w:lineRule="auto"/>
        <w:ind w:firstLine="708"/>
        <w:jc w:val="both"/>
        <w:rPr>
          <w:iCs/>
        </w:rPr>
      </w:pPr>
    </w:p>
    <w:p w:rsidR="007B1B7E" w:rsidRDefault="007B1B7E" w:rsidP="00546C3E">
      <w:pPr>
        <w:spacing w:line="360" w:lineRule="auto"/>
        <w:ind w:firstLine="708"/>
        <w:jc w:val="both"/>
        <w:rPr>
          <w:iCs/>
        </w:rPr>
      </w:pPr>
    </w:p>
    <w:p w:rsidR="007B1B7E" w:rsidRDefault="007B1B7E" w:rsidP="00546C3E">
      <w:pPr>
        <w:spacing w:line="360" w:lineRule="auto"/>
        <w:ind w:firstLine="708"/>
        <w:jc w:val="both"/>
        <w:rPr>
          <w:iCs/>
        </w:rPr>
      </w:pPr>
    </w:p>
    <w:p w:rsidR="006F46EE" w:rsidRDefault="006F46EE" w:rsidP="00546C3E">
      <w:pPr>
        <w:spacing w:line="360" w:lineRule="auto"/>
        <w:ind w:firstLine="708"/>
        <w:jc w:val="both"/>
        <w:rPr>
          <w:iCs/>
        </w:rPr>
      </w:pPr>
      <w:r>
        <w:rPr>
          <w:iCs/>
        </w:rPr>
        <w:lastRenderedPageBreak/>
        <w:t>El presente trabajo muestra</w:t>
      </w:r>
      <w:r w:rsidR="00C52EB5">
        <w:rPr>
          <w:iCs/>
        </w:rPr>
        <w:t xml:space="preserve"> la opinión y </w:t>
      </w:r>
      <w:r>
        <w:rPr>
          <w:iCs/>
        </w:rPr>
        <w:t>perspectiva de los productores de caña de azúcar a los apoyos tanto técnicos, como económicos que les brindan las Organizaciones locales como lo son la Confederación Nacional de la Propiedad Rural (UNC-CNPR), la Confederación Nacional Campesina (CNC) y el Ingenio Melchor Ocampo (IMO).</w:t>
      </w:r>
    </w:p>
    <w:p w:rsidR="00C52EB5" w:rsidRDefault="00C52EB5" w:rsidP="00546C3E">
      <w:pPr>
        <w:spacing w:line="360" w:lineRule="auto"/>
        <w:jc w:val="both"/>
        <w:rPr>
          <w:iCs/>
        </w:rPr>
      </w:pPr>
    </w:p>
    <w:p w:rsidR="00C52EB5" w:rsidRPr="007B1B7E" w:rsidRDefault="00C52EB5" w:rsidP="00546C3E">
      <w:pPr>
        <w:spacing w:line="360" w:lineRule="auto"/>
        <w:jc w:val="both"/>
        <w:rPr>
          <w:b/>
          <w:i/>
          <w:iCs/>
        </w:rPr>
      </w:pPr>
      <w:r w:rsidRPr="007B1B7E">
        <w:rPr>
          <w:b/>
          <w:i/>
          <w:iCs/>
        </w:rPr>
        <w:t>La dinámica de la producción de la caña de azúcar mundial y nacional</w:t>
      </w:r>
    </w:p>
    <w:p w:rsidR="00C52EB5" w:rsidRDefault="00C52EB5" w:rsidP="00546C3E">
      <w:pPr>
        <w:spacing w:line="360" w:lineRule="auto"/>
        <w:jc w:val="both"/>
        <w:rPr>
          <w:iCs/>
        </w:rPr>
      </w:pPr>
    </w:p>
    <w:p w:rsidR="00C52EB5" w:rsidRPr="007C290D" w:rsidRDefault="00C52EB5" w:rsidP="00546C3E">
      <w:pPr>
        <w:spacing w:line="360" w:lineRule="auto"/>
        <w:ind w:firstLine="708"/>
        <w:jc w:val="both"/>
      </w:pPr>
      <w:r>
        <w:t xml:space="preserve">El accionar de la </w:t>
      </w:r>
      <w:r w:rsidRPr="007C290D">
        <w:t xml:space="preserve">caña de azúcar a nivel mundial ha permeado tanto la producción local como la regional. Sin embargo es la producción de azúcar a nivel global la que determina los vaivenes de demanda y oferta de este endulzante. Dicha producción mundial ha tenido en los últimos 5 años un ligero repunte, lo que ha generado que aparentemente el mercado del azúcar se estabilice. </w:t>
      </w:r>
      <w:r>
        <w:t xml:space="preserve"> </w:t>
      </w:r>
      <w:r w:rsidRPr="007C290D">
        <w:t xml:space="preserve">Sin embargo si a esto </w:t>
      </w:r>
      <w:r>
        <w:t>se le agrega l</w:t>
      </w:r>
      <w:r w:rsidRPr="007C290D">
        <w:t>a producción de caña de azúcar para otros fines como es la producción de biocombustibles (etanol), dicho excedente se podría ver alterado, por lo que se necesitará de más producción de azúcar en un futuro para cubrir la demanda existente tanto para consumo, como para la generación de dichos biocombustibles.</w:t>
      </w:r>
    </w:p>
    <w:p w:rsidR="00C52EB5" w:rsidRPr="007C290D" w:rsidRDefault="00C52EB5" w:rsidP="00546C3E">
      <w:pPr>
        <w:spacing w:line="360" w:lineRule="auto"/>
        <w:ind w:firstLine="708"/>
        <w:jc w:val="both"/>
      </w:pPr>
    </w:p>
    <w:p w:rsidR="00C52EB5" w:rsidRDefault="00C52EB5" w:rsidP="007B1B7E">
      <w:pPr>
        <w:spacing w:after="240" w:line="360" w:lineRule="auto"/>
        <w:ind w:firstLine="708"/>
        <w:jc w:val="both"/>
      </w:pPr>
      <w:r w:rsidRPr="007C290D">
        <w:t>Al respecto datos recientes señalan como en los últimos 5 años la producción de azúcar apenas ha cubierto la demanda de consumo (</w:t>
      </w:r>
      <w:r>
        <w:t>Tabla 1</w:t>
      </w:r>
      <w:r w:rsidRPr="007C290D">
        <w:t xml:space="preserve">). </w:t>
      </w:r>
    </w:p>
    <w:p w:rsidR="007B1B7E" w:rsidRPr="007C290D" w:rsidRDefault="007B1B7E" w:rsidP="007B1B7E">
      <w:pPr>
        <w:spacing w:line="360" w:lineRule="auto"/>
        <w:ind w:firstLine="708"/>
        <w:jc w:val="center"/>
      </w:pPr>
      <w:r w:rsidRPr="007B1B7E">
        <w:rPr>
          <w:b/>
          <w:szCs w:val="20"/>
        </w:rPr>
        <w:t>Tabla</w:t>
      </w:r>
      <w:r w:rsidRPr="007B1B7E">
        <w:rPr>
          <w:b/>
          <w:szCs w:val="20"/>
          <w:lang w:val="es-MX"/>
        </w:rPr>
        <w:t xml:space="preserve"> 1.</w:t>
      </w:r>
      <w:r w:rsidRPr="007B1B7E">
        <w:rPr>
          <w:szCs w:val="20"/>
          <w:lang w:val="es-MX"/>
        </w:rPr>
        <w:t xml:space="preserve"> Balances mundiales de azúcar (Octubre-Septiembre 2014-2015)</w:t>
      </w:r>
    </w:p>
    <w:p w:rsidR="00C52EB5" w:rsidRPr="007C290D" w:rsidRDefault="00C52EB5" w:rsidP="00C52EB5">
      <w:pPr>
        <w:spacing w:line="360" w:lineRule="auto"/>
        <w:ind w:firstLine="708"/>
        <w:jc w:val="both"/>
      </w:pPr>
      <w:r w:rsidRPr="007C290D">
        <w:rPr>
          <w:noProof/>
          <w:lang w:val="es-MX" w:eastAsia="es-MX"/>
        </w:rPr>
        <w:drawing>
          <wp:anchor distT="0" distB="0" distL="114300" distR="114300" simplePos="0" relativeHeight="251659264" behindDoc="1" locked="0" layoutInCell="1" allowOverlap="1">
            <wp:simplePos x="0" y="0"/>
            <wp:positionH relativeFrom="column">
              <wp:posOffset>12065</wp:posOffset>
            </wp:positionH>
            <wp:positionV relativeFrom="paragraph">
              <wp:posOffset>5080</wp:posOffset>
            </wp:positionV>
            <wp:extent cx="5601970" cy="135953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1970" cy="1359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290D">
        <w:t xml:space="preserve"> </w:t>
      </w:r>
    </w:p>
    <w:p w:rsidR="00C52EB5" w:rsidRPr="007C290D" w:rsidRDefault="00C52EB5" w:rsidP="00C52EB5">
      <w:pPr>
        <w:spacing w:line="360" w:lineRule="auto"/>
        <w:ind w:firstLine="708"/>
        <w:jc w:val="both"/>
      </w:pPr>
    </w:p>
    <w:p w:rsidR="00C52EB5" w:rsidRPr="007C290D" w:rsidRDefault="00C52EB5" w:rsidP="00C52EB5">
      <w:pPr>
        <w:spacing w:line="360" w:lineRule="auto"/>
        <w:ind w:firstLine="708"/>
        <w:jc w:val="both"/>
      </w:pPr>
    </w:p>
    <w:p w:rsidR="00C52EB5" w:rsidRPr="007C290D" w:rsidRDefault="00C52EB5" w:rsidP="00C52EB5">
      <w:pPr>
        <w:spacing w:line="360" w:lineRule="auto"/>
        <w:ind w:firstLine="708"/>
        <w:jc w:val="both"/>
      </w:pPr>
    </w:p>
    <w:p w:rsidR="00C52EB5" w:rsidRPr="007C290D" w:rsidRDefault="00C52EB5" w:rsidP="00C52EB5">
      <w:pPr>
        <w:spacing w:line="360" w:lineRule="auto"/>
        <w:ind w:firstLine="708"/>
        <w:jc w:val="both"/>
      </w:pPr>
    </w:p>
    <w:p w:rsidR="00C52EB5" w:rsidRPr="007C290D" w:rsidRDefault="00C52EB5" w:rsidP="00C52EB5">
      <w:pPr>
        <w:ind w:firstLine="709"/>
        <w:jc w:val="center"/>
        <w:rPr>
          <w:sz w:val="20"/>
          <w:szCs w:val="20"/>
          <w:lang w:val="es-MX"/>
        </w:rPr>
      </w:pPr>
    </w:p>
    <w:p w:rsidR="00C52EB5" w:rsidRPr="00C52EB5" w:rsidRDefault="00C52EB5" w:rsidP="00C52EB5">
      <w:pPr>
        <w:ind w:firstLine="709"/>
        <w:jc w:val="center"/>
        <w:rPr>
          <w:sz w:val="20"/>
          <w:szCs w:val="20"/>
          <w:lang w:val="es-MX" w:eastAsia="es-MX"/>
        </w:rPr>
      </w:pPr>
      <w:r w:rsidRPr="007B1B7E">
        <w:rPr>
          <w:szCs w:val="20"/>
          <w:lang w:val="es-MX"/>
        </w:rPr>
        <w:t>Fuente:</w:t>
      </w:r>
      <w:r w:rsidRPr="007B1B7E">
        <w:rPr>
          <w:szCs w:val="20"/>
        </w:rPr>
        <w:t xml:space="preserve"> ISO. </w:t>
      </w:r>
      <w:proofErr w:type="spellStart"/>
      <w:r w:rsidRPr="007B1B7E">
        <w:rPr>
          <w:szCs w:val="20"/>
          <w:lang w:val="es-MX"/>
        </w:rPr>
        <w:t>Quarterly</w:t>
      </w:r>
      <w:proofErr w:type="spellEnd"/>
      <w:r w:rsidRPr="007B1B7E">
        <w:rPr>
          <w:szCs w:val="20"/>
          <w:lang w:val="es-MX"/>
        </w:rPr>
        <w:t xml:space="preserve"> </w:t>
      </w:r>
      <w:proofErr w:type="spellStart"/>
      <w:r w:rsidRPr="007B1B7E">
        <w:rPr>
          <w:szCs w:val="20"/>
          <w:lang w:val="es-MX"/>
        </w:rPr>
        <w:t>Market</w:t>
      </w:r>
      <w:proofErr w:type="spellEnd"/>
      <w:r w:rsidRPr="007B1B7E">
        <w:rPr>
          <w:szCs w:val="20"/>
          <w:lang w:val="es-MX"/>
        </w:rPr>
        <w:t xml:space="preserve"> Outlook –</w:t>
      </w:r>
      <w:proofErr w:type="spellStart"/>
      <w:r w:rsidRPr="007B1B7E">
        <w:rPr>
          <w:szCs w:val="20"/>
          <w:lang w:val="es-MX"/>
        </w:rPr>
        <w:t>February</w:t>
      </w:r>
      <w:proofErr w:type="spellEnd"/>
      <w:r w:rsidRPr="007B1B7E">
        <w:rPr>
          <w:szCs w:val="20"/>
          <w:lang w:val="es-MX"/>
        </w:rPr>
        <w:t>, 2015, (citado por CONADESUCA, 2015).</w:t>
      </w:r>
    </w:p>
    <w:p w:rsidR="00C52EB5" w:rsidRPr="00C52EB5" w:rsidRDefault="00C52EB5" w:rsidP="00C52EB5">
      <w:pPr>
        <w:spacing w:line="360" w:lineRule="auto"/>
        <w:ind w:firstLine="708"/>
        <w:jc w:val="both"/>
        <w:rPr>
          <w:lang w:val="es-MX"/>
        </w:rPr>
      </w:pPr>
    </w:p>
    <w:p w:rsidR="007B1B7E" w:rsidRDefault="007B1B7E" w:rsidP="00C52EB5">
      <w:pPr>
        <w:spacing w:line="360" w:lineRule="auto"/>
        <w:ind w:firstLine="708"/>
        <w:jc w:val="both"/>
      </w:pPr>
    </w:p>
    <w:p w:rsidR="007B1B7E" w:rsidRDefault="007B1B7E" w:rsidP="00C52EB5">
      <w:pPr>
        <w:spacing w:line="360" w:lineRule="auto"/>
        <w:ind w:firstLine="708"/>
        <w:jc w:val="both"/>
      </w:pPr>
    </w:p>
    <w:p w:rsidR="00C52EB5" w:rsidRPr="007C290D" w:rsidRDefault="00C52EB5" w:rsidP="00C52EB5">
      <w:pPr>
        <w:spacing w:line="360" w:lineRule="auto"/>
        <w:ind w:firstLine="708"/>
        <w:jc w:val="both"/>
      </w:pPr>
      <w:r w:rsidRPr="007C290D">
        <w:lastRenderedPageBreak/>
        <w:t>Por otra parte los fenómenos meteorológicos han jugado un papel importante</w:t>
      </w:r>
      <w:r>
        <w:t xml:space="preserve">, tal es el caso de </w:t>
      </w:r>
      <w:r w:rsidRPr="007C290D">
        <w:t xml:space="preserve">la dinámica de la lluvia al presentar años con buenos temporales y otros no tan buenos, situación que se ha reflejado en los últimos cinco años con un ligero aumento de la lluvia, lo </w:t>
      </w:r>
      <w:r>
        <w:t>q</w:t>
      </w:r>
      <w:r w:rsidRPr="007C290D">
        <w:t xml:space="preserve">ue ha llevado a fluctuaciones productivas de la caña de azúcar,  incidiendo con ello que la oferta </w:t>
      </w:r>
      <w:r>
        <w:t xml:space="preserve">en ocasiones </w:t>
      </w:r>
      <w:r w:rsidRPr="007C290D">
        <w:t xml:space="preserve">sea un poco mayor que la demanda </w:t>
      </w:r>
      <w:r>
        <w:t xml:space="preserve">y viceversa, aunado esto a la producción de </w:t>
      </w:r>
      <w:r w:rsidRPr="007C290D">
        <w:t>los biocombustibles.</w:t>
      </w:r>
    </w:p>
    <w:p w:rsidR="00C52EB5" w:rsidRPr="007C290D" w:rsidRDefault="00C52EB5" w:rsidP="00C52EB5">
      <w:pPr>
        <w:spacing w:line="360" w:lineRule="auto"/>
        <w:ind w:firstLine="708"/>
        <w:jc w:val="both"/>
      </w:pPr>
      <w:r w:rsidRPr="007C290D">
        <w:t xml:space="preserve"> </w:t>
      </w:r>
    </w:p>
    <w:p w:rsidR="00C52EB5" w:rsidRPr="007C290D" w:rsidRDefault="00C52EB5" w:rsidP="00C52EB5">
      <w:pPr>
        <w:spacing w:line="360" w:lineRule="auto"/>
        <w:ind w:firstLine="708"/>
        <w:jc w:val="both"/>
      </w:pPr>
      <w:r w:rsidRPr="007C290D">
        <w:t>México no ha estado ajeno a esto vaivenes mundiales tanto del clima, como de la producción de azúcar. En datos recientes para nuestro país,  donde la situación no es nada halagüeña dados los costos de arancel los cuales se vieron reducidos en las importaciones hacia los Estados Unidos. En el ciclo 2013-2014 dichas importaciones se redujeron en 96.000 toneladas métricas (TM), las cuales fueron destinadas al Programa de re-exportación de México (IMMEX) para los productos que contienen azúcar. Las entregas para el consumo se redujeron en 50.000 MT después de una caída en los envíos nacionales de fin de temporada. Las entregas totales por lo tanto se redujeron en 156.000 TM (</w:t>
      </w:r>
      <w:proofErr w:type="spellStart"/>
      <w:r w:rsidRPr="007C290D">
        <w:t>Riche</w:t>
      </w:r>
      <w:proofErr w:type="spellEnd"/>
      <w:r w:rsidRPr="007C290D">
        <w:t>, et-al, 2014).</w:t>
      </w:r>
    </w:p>
    <w:p w:rsidR="00C52EB5" w:rsidRPr="007C290D" w:rsidRDefault="00C52EB5" w:rsidP="00C52EB5">
      <w:pPr>
        <w:spacing w:line="360" w:lineRule="auto"/>
        <w:ind w:firstLine="708"/>
        <w:jc w:val="both"/>
      </w:pPr>
    </w:p>
    <w:p w:rsidR="002C6F07" w:rsidRDefault="00C52EB5" w:rsidP="00C52EB5">
      <w:pPr>
        <w:spacing w:line="360" w:lineRule="auto"/>
        <w:ind w:firstLine="708"/>
        <w:jc w:val="both"/>
      </w:pPr>
      <w:r w:rsidRPr="007C290D">
        <w:t>La misma fuente cita que para el periodo 2014-2015 la situación no fue nada mejor, ya que para este periodo, la oferta total de México se incrementó en 71.000 toneladas en las reservas iniciales. La entrega para el consumo se redujo en 52.000 TM en línea por la reducción hecha en el 2013/14. Las reservas finales se pronostican en un 22 % del consumo con una reducción de 11,000 TM a 936,000 TM.</w:t>
      </w:r>
      <w:r>
        <w:t xml:space="preserve">  </w:t>
      </w:r>
      <w:r w:rsidRPr="007C290D">
        <w:t>Por otra parte esa merma de azúcar a nivel nacional ha generado que los precios de este producto se incremente año con año. Así lo señala ZAFRANET (2015), quien comenta como dicho precios en los bultos de 50 Kg. han ido a la alza en los últimos cuatro meses (Gráfica 1).</w:t>
      </w:r>
      <w:r>
        <w:t xml:space="preserve"> </w:t>
      </w:r>
    </w:p>
    <w:p w:rsidR="002C6F07" w:rsidRDefault="002C6F07" w:rsidP="00C52EB5">
      <w:pPr>
        <w:spacing w:line="360" w:lineRule="auto"/>
        <w:ind w:firstLine="708"/>
        <w:jc w:val="both"/>
      </w:pPr>
    </w:p>
    <w:p w:rsidR="00AC6D00" w:rsidRDefault="00C52EB5" w:rsidP="00C52EB5">
      <w:pPr>
        <w:spacing w:line="360" w:lineRule="auto"/>
        <w:ind w:firstLine="708"/>
        <w:jc w:val="both"/>
      </w:pPr>
      <w:r>
        <w:t xml:space="preserve">En dicha gráfica se </w:t>
      </w:r>
      <w:r w:rsidRPr="007C290D">
        <w:t xml:space="preserve">muestra como los precios de la azúcar se mantuvieron con cierta estabilidad del octubre de 2014 a junio de 2015, donde después de esta fecha los precios se incrementaron en más del 50 %. </w:t>
      </w:r>
    </w:p>
    <w:p w:rsidR="007B1B7E" w:rsidRDefault="007B1B7E" w:rsidP="00C52EB5">
      <w:pPr>
        <w:spacing w:line="360" w:lineRule="auto"/>
        <w:ind w:firstLine="708"/>
        <w:jc w:val="both"/>
      </w:pPr>
    </w:p>
    <w:p w:rsidR="007B1B7E" w:rsidRDefault="007B1B7E" w:rsidP="00C52EB5">
      <w:pPr>
        <w:spacing w:line="360" w:lineRule="auto"/>
        <w:ind w:firstLine="708"/>
        <w:jc w:val="both"/>
      </w:pPr>
    </w:p>
    <w:p w:rsidR="007B1B7E" w:rsidRPr="007B1B7E" w:rsidRDefault="007B1B7E" w:rsidP="007B1B7E">
      <w:pPr>
        <w:spacing w:line="360" w:lineRule="auto"/>
        <w:ind w:firstLine="708"/>
        <w:jc w:val="center"/>
        <w:rPr>
          <w:sz w:val="32"/>
        </w:rPr>
      </w:pPr>
      <w:r w:rsidRPr="007B1B7E">
        <w:rPr>
          <w:b/>
          <w:szCs w:val="20"/>
          <w:lang w:val="es-MX"/>
        </w:rPr>
        <w:lastRenderedPageBreak/>
        <w:t>Gráfica 1.</w:t>
      </w:r>
      <w:r w:rsidRPr="007B1B7E">
        <w:rPr>
          <w:szCs w:val="20"/>
          <w:lang w:val="es-MX"/>
        </w:rPr>
        <w:t xml:space="preserve"> Pesos por bulto de 50 Kg en azúcar estándar en los últimos 12 meses (Oct 2014-Oct 2015).</w:t>
      </w:r>
    </w:p>
    <w:p w:rsidR="002C6F07" w:rsidRDefault="002C6F07" w:rsidP="00C52EB5">
      <w:pPr>
        <w:spacing w:line="360" w:lineRule="auto"/>
        <w:ind w:firstLine="708"/>
        <w:jc w:val="both"/>
      </w:pPr>
      <w:r w:rsidRPr="007C290D">
        <w:rPr>
          <w:noProof/>
          <w:lang w:val="es-MX" w:eastAsia="es-MX"/>
        </w:rPr>
        <w:drawing>
          <wp:anchor distT="0" distB="0" distL="114300" distR="114300" simplePos="0" relativeHeight="251665408" behindDoc="1" locked="0" layoutInCell="1" allowOverlap="1" wp14:anchorId="071BFDCA" wp14:editId="57E3D4D2">
            <wp:simplePos x="0" y="0"/>
            <wp:positionH relativeFrom="margin">
              <wp:posOffset>1024513</wp:posOffset>
            </wp:positionH>
            <wp:positionV relativeFrom="paragraph">
              <wp:posOffset>111340</wp:posOffset>
            </wp:positionV>
            <wp:extent cx="4145915" cy="2178050"/>
            <wp:effectExtent l="0" t="0" r="6985" b="0"/>
            <wp:wrapNone/>
            <wp:docPr id="16" name="Imagen 16" descr="http://www.zafranet.com/wp-content/files/varios/futuros/azucar_mex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zafranet.com/wp-content/files/varios/futuros/azucar_mexic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5915" cy="2178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6F07" w:rsidRDefault="002C6F07" w:rsidP="00C52EB5">
      <w:pPr>
        <w:spacing w:line="360" w:lineRule="auto"/>
        <w:ind w:firstLine="708"/>
        <w:jc w:val="both"/>
      </w:pPr>
    </w:p>
    <w:p w:rsidR="002C6F07" w:rsidRDefault="002C6F07" w:rsidP="00C52EB5">
      <w:pPr>
        <w:spacing w:line="360" w:lineRule="auto"/>
        <w:ind w:firstLine="708"/>
        <w:jc w:val="both"/>
      </w:pPr>
    </w:p>
    <w:p w:rsidR="002C6F07" w:rsidRDefault="002C6F07" w:rsidP="00C52EB5">
      <w:pPr>
        <w:spacing w:line="360" w:lineRule="auto"/>
        <w:ind w:firstLine="708"/>
        <w:jc w:val="both"/>
      </w:pPr>
    </w:p>
    <w:p w:rsidR="002C6F07" w:rsidRDefault="002C6F07" w:rsidP="00C52EB5">
      <w:pPr>
        <w:spacing w:line="360" w:lineRule="auto"/>
        <w:ind w:firstLine="708"/>
        <w:jc w:val="both"/>
      </w:pPr>
    </w:p>
    <w:p w:rsidR="002C6F07" w:rsidRDefault="002C6F07" w:rsidP="00C52EB5">
      <w:pPr>
        <w:spacing w:line="360" w:lineRule="auto"/>
        <w:ind w:firstLine="708"/>
        <w:jc w:val="both"/>
      </w:pPr>
    </w:p>
    <w:p w:rsidR="002C6F07" w:rsidRDefault="002C6F07" w:rsidP="00C52EB5">
      <w:pPr>
        <w:spacing w:line="360" w:lineRule="auto"/>
        <w:ind w:firstLine="708"/>
        <w:jc w:val="both"/>
      </w:pPr>
    </w:p>
    <w:p w:rsidR="002C6F07" w:rsidRDefault="002C6F07" w:rsidP="00C52EB5">
      <w:pPr>
        <w:spacing w:line="360" w:lineRule="auto"/>
        <w:ind w:firstLine="708"/>
        <w:jc w:val="both"/>
      </w:pPr>
    </w:p>
    <w:p w:rsidR="002C6F07" w:rsidRDefault="002C6F07" w:rsidP="00C52EB5">
      <w:pPr>
        <w:spacing w:line="360" w:lineRule="auto"/>
        <w:ind w:firstLine="708"/>
        <w:jc w:val="both"/>
      </w:pPr>
    </w:p>
    <w:p w:rsidR="002C6F07" w:rsidRPr="007B1B7E" w:rsidRDefault="002C6F07" w:rsidP="002C6F07">
      <w:pPr>
        <w:ind w:firstLine="709"/>
        <w:jc w:val="center"/>
        <w:rPr>
          <w:szCs w:val="20"/>
          <w:lang w:val="es-MX" w:eastAsia="es-MX"/>
        </w:rPr>
      </w:pPr>
      <w:r w:rsidRPr="007B1B7E">
        <w:rPr>
          <w:szCs w:val="20"/>
          <w:lang w:val="es-MX"/>
        </w:rPr>
        <w:t>Fuente ZAFRANET (2015). (Consultado el 30 de Octubre de 2015)</w:t>
      </w:r>
    </w:p>
    <w:p w:rsidR="002C6F07" w:rsidRDefault="002C6F07" w:rsidP="00C52EB5">
      <w:pPr>
        <w:spacing w:line="360" w:lineRule="auto"/>
        <w:ind w:firstLine="708"/>
        <w:jc w:val="both"/>
      </w:pPr>
    </w:p>
    <w:p w:rsidR="00AC6D00" w:rsidRDefault="00AC6D00" w:rsidP="00C52EB5">
      <w:pPr>
        <w:spacing w:line="360" w:lineRule="auto"/>
        <w:ind w:firstLine="708"/>
        <w:jc w:val="both"/>
      </w:pPr>
      <w:r w:rsidRPr="007C290D">
        <w:t xml:space="preserve">Esta situación no ha sido ajena al valle de El Grullo-Autlán, que con su dinámica agrícola representa una de sus principales actividades económicas más importantes, donde se destaca la producción de cultivos básicos (fríjol, maíz, sorgo y arroz), </w:t>
      </w:r>
      <w:r>
        <w:t>h</w:t>
      </w:r>
      <w:r w:rsidRPr="007C290D">
        <w:t>ortalizas (melón, sandía, calabacita, tomate de cáscara, chile y jitomate) y cultivos frutales (naranja, lima y limón) y perennes como alfalfa, caña de azúcar y agave en los últimos años (Quintero, 2003).</w:t>
      </w:r>
    </w:p>
    <w:p w:rsidR="00AC6D00" w:rsidRDefault="00AC6D00" w:rsidP="00AC6D00">
      <w:pPr>
        <w:spacing w:line="360" w:lineRule="auto"/>
        <w:ind w:firstLine="708"/>
        <w:jc w:val="both"/>
      </w:pPr>
    </w:p>
    <w:p w:rsidR="00C52EB5" w:rsidRDefault="00C52EB5" w:rsidP="00AC6D00">
      <w:pPr>
        <w:spacing w:line="360" w:lineRule="auto"/>
        <w:ind w:firstLine="708"/>
        <w:jc w:val="both"/>
      </w:pPr>
      <w:r w:rsidRPr="007C290D">
        <w:t xml:space="preserve">Sin embargo es la caña de azúcar la que ha tomado gran relevancia </w:t>
      </w:r>
      <w:r w:rsidR="00351C9C">
        <w:t xml:space="preserve"> en e</w:t>
      </w:r>
      <w:r w:rsidRPr="007C290D">
        <w:t xml:space="preserve">stas últimas décadas, debido a su importancia económica y estratégica para el desarrollo regional, dadas las extensas superficies de suelos dedicadas para su cultivo, así como a la generación de empleos e ingreso y sobre todo a la importancia del mercado azucarero. Esta dinámica azucarera ha permitido detectar bajo la percepción de </w:t>
      </w:r>
      <w:r>
        <w:t xml:space="preserve">los productores de caña de azúcar </w:t>
      </w:r>
      <w:r w:rsidRPr="007C290D">
        <w:t>una serie de preocupaciones</w:t>
      </w:r>
      <w:r>
        <w:t xml:space="preserve">, donde sobresalen mediante sus comentarios, lo </w:t>
      </w:r>
      <w:r w:rsidRPr="005F22CF">
        <w:rPr>
          <w:i/>
        </w:rPr>
        <w:t>caro</w:t>
      </w:r>
      <w:r>
        <w:t xml:space="preserve"> de los insumos para su cultivo, señalando a los fertilizantes y a sus tierras como su mayor preocupación, ya que según ellos año con año se van </w:t>
      </w:r>
      <w:r w:rsidRPr="00C10D94">
        <w:rPr>
          <w:i/>
        </w:rPr>
        <w:t>cansando</w:t>
      </w:r>
      <w:r>
        <w:t xml:space="preserve">. Esto genera en ellos </w:t>
      </w:r>
      <w:r w:rsidRPr="007C290D">
        <w:t xml:space="preserve">inquietudes y malos entendidos que se pudieran ver reflejados en el funcionar de la industria azucarera regional. </w:t>
      </w:r>
    </w:p>
    <w:p w:rsidR="007B1B7E" w:rsidRDefault="007B1B7E" w:rsidP="00AC6D00">
      <w:pPr>
        <w:spacing w:line="360" w:lineRule="auto"/>
        <w:ind w:firstLine="708"/>
        <w:jc w:val="both"/>
      </w:pPr>
    </w:p>
    <w:p w:rsidR="002C6F07" w:rsidRDefault="002C6F07" w:rsidP="006B2332">
      <w:pPr>
        <w:spacing w:line="360" w:lineRule="auto"/>
        <w:jc w:val="both"/>
        <w:rPr>
          <w:i/>
        </w:rPr>
      </w:pPr>
    </w:p>
    <w:p w:rsidR="006B2332" w:rsidRPr="007B1B7E" w:rsidRDefault="00F74B20" w:rsidP="006B2332">
      <w:pPr>
        <w:spacing w:line="360" w:lineRule="auto"/>
        <w:jc w:val="both"/>
        <w:rPr>
          <w:b/>
          <w:i/>
        </w:rPr>
      </w:pPr>
      <w:r w:rsidRPr="007B1B7E">
        <w:rPr>
          <w:b/>
          <w:i/>
        </w:rPr>
        <w:lastRenderedPageBreak/>
        <w:t>Problemas actuales a que se enfrentan los productores de caña de azúcar a nivel nacional</w:t>
      </w:r>
    </w:p>
    <w:p w:rsidR="00133944" w:rsidRDefault="00133944" w:rsidP="00F74B20">
      <w:pPr>
        <w:pStyle w:val="NormalWeb"/>
        <w:shd w:val="clear" w:color="auto" w:fill="FFFFFF"/>
        <w:spacing w:after="0" w:line="360" w:lineRule="auto"/>
        <w:jc w:val="both"/>
        <w:rPr>
          <w:color w:val="000000"/>
          <w:lang w:val="es-ES"/>
        </w:rPr>
      </w:pPr>
    </w:p>
    <w:p w:rsidR="00133944" w:rsidRPr="00133944" w:rsidRDefault="00133944" w:rsidP="00F00CDD">
      <w:pPr>
        <w:pStyle w:val="NormalWeb"/>
        <w:shd w:val="clear" w:color="auto" w:fill="FFFFFF"/>
        <w:spacing w:after="0" w:line="360" w:lineRule="auto"/>
        <w:jc w:val="both"/>
        <w:rPr>
          <w:color w:val="000000"/>
          <w:lang w:val="es-ES"/>
        </w:rPr>
      </w:pPr>
      <w:r w:rsidRPr="00133944">
        <w:rPr>
          <w:color w:val="000000"/>
          <w:lang w:val="es-ES"/>
        </w:rPr>
        <w:t xml:space="preserve">Dentro de los problemas actuales a que se enfrentan los productores de caña de azúcar a nivel nacional, están aquellos relacionados a los pagos tardíos de su cosecha. </w:t>
      </w:r>
      <w:r w:rsidR="00F00CDD">
        <w:rPr>
          <w:color w:val="000000"/>
          <w:lang w:val="es-ES"/>
        </w:rPr>
        <w:t xml:space="preserve"> Melchor (2016, 11 de agosto), señala que los </w:t>
      </w:r>
      <w:r>
        <w:rPr>
          <w:color w:val="000000"/>
          <w:lang w:val="es-ES"/>
        </w:rPr>
        <w:t>c</w:t>
      </w:r>
      <w:r w:rsidRPr="00133944">
        <w:rPr>
          <w:color w:val="000000"/>
          <w:lang w:val="es-ES"/>
        </w:rPr>
        <w:t xml:space="preserve">añeros adheridos a la CNC y CNPR del ingenio Central Progreso, </w:t>
      </w:r>
      <w:r w:rsidR="00F00CDD">
        <w:rPr>
          <w:color w:val="000000"/>
          <w:lang w:val="es-ES"/>
        </w:rPr>
        <w:t xml:space="preserve">mostraron su </w:t>
      </w:r>
      <w:r>
        <w:rPr>
          <w:color w:val="000000"/>
          <w:lang w:val="es-ES"/>
        </w:rPr>
        <w:t xml:space="preserve">inconformidad </w:t>
      </w:r>
      <w:r w:rsidR="00F00CDD">
        <w:rPr>
          <w:color w:val="000000"/>
          <w:lang w:val="es-ES"/>
        </w:rPr>
        <w:t xml:space="preserve">en </w:t>
      </w:r>
      <w:r>
        <w:rPr>
          <w:color w:val="000000"/>
          <w:lang w:val="es-ES"/>
        </w:rPr>
        <w:t xml:space="preserve">basa </w:t>
      </w:r>
      <w:r w:rsidR="00F00CDD">
        <w:rPr>
          <w:color w:val="000000"/>
          <w:lang w:val="es-ES"/>
        </w:rPr>
        <w:t xml:space="preserve">al </w:t>
      </w:r>
      <w:r w:rsidRPr="00133944">
        <w:rPr>
          <w:color w:val="000000"/>
          <w:lang w:val="es-ES"/>
        </w:rPr>
        <w:t>incumplimiento de pago de la liquidación final de la zafra 2015-2016 que sería a 6 semanas y quería aplazar el pago a 8 semanas, por lo que amenazaron con bloquear el acceso a los trabajadores.</w:t>
      </w:r>
      <w:r>
        <w:rPr>
          <w:color w:val="000000"/>
          <w:lang w:val="es-ES"/>
        </w:rPr>
        <w:t xml:space="preserve"> Ellos señalan: </w:t>
      </w:r>
      <w:r w:rsidRPr="0015022A">
        <w:rPr>
          <w:i/>
          <w:color w:val="000000"/>
          <w:lang w:val="es-ES"/>
        </w:rPr>
        <w:t>"Estamos a las vueltas que esta semana y así nos llevan, primero que el pago sería por monto, luego por clave y al final que por zona y es la hora que no recibimos mi dinero, lo que atrasa los trabajos para la próxima cosecha"</w:t>
      </w:r>
      <w:r>
        <w:rPr>
          <w:color w:val="000000"/>
          <w:lang w:val="es-ES"/>
        </w:rPr>
        <w:t xml:space="preserve">. Otro señaló: </w:t>
      </w:r>
      <w:r w:rsidRPr="0015022A">
        <w:rPr>
          <w:i/>
          <w:color w:val="000000"/>
          <w:lang w:val="es-ES"/>
        </w:rPr>
        <w:t>"Nosotros estamos cumpliendo con los lineamientos del ingenio que exige calidad de la caña, con el retraso no podemos beneficiar las cañas como debe ser, nos falta el recurso",</w:t>
      </w:r>
      <w:r w:rsidRPr="00133944">
        <w:rPr>
          <w:color w:val="000000"/>
          <w:lang w:val="es-ES"/>
        </w:rPr>
        <w:t xml:space="preserve"> </w:t>
      </w:r>
      <w:r>
        <w:rPr>
          <w:color w:val="000000"/>
          <w:lang w:val="es-ES"/>
        </w:rPr>
        <w:t xml:space="preserve"> quien a</w:t>
      </w:r>
      <w:r w:rsidRPr="00133944">
        <w:rPr>
          <w:color w:val="000000"/>
          <w:lang w:val="es-ES"/>
        </w:rPr>
        <w:t xml:space="preserve">gregó que de acuerdo a la Ley Sustentable de la Caña de Azúcar, la liquidación debe realizarse a los 30 días de haber concluido zafra. </w:t>
      </w:r>
      <w:r w:rsidRPr="0015022A">
        <w:rPr>
          <w:i/>
          <w:color w:val="000000"/>
          <w:lang w:val="es-ES"/>
        </w:rPr>
        <w:t>"Que nos paguen a tiempo cada zafra es lo mismo y no es justo porque nosotros ya entregamos la gramínea"</w:t>
      </w:r>
      <w:r w:rsidRPr="00133944">
        <w:rPr>
          <w:color w:val="000000"/>
          <w:lang w:val="es-ES"/>
        </w:rPr>
        <w:t xml:space="preserve">, </w:t>
      </w:r>
      <w:r w:rsidR="00F00CDD">
        <w:rPr>
          <w:color w:val="000000"/>
          <w:lang w:val="es-ES"/>
        </w:rPr>
        <w:t xml:space="preserve"> señaló otro productor.</w:t>
      </w:r>
      <w:r w:rsidRPr="00133944">
        <w:rPr>
          <w:color w:val="000000"/>
          <w:lang w:val="es-ES"/>
        </w:rPr>
        <w:t xml:space="preserve"> </w:t>
      </w:r>
    </w:p>
    <w:p w:rsidR="00133944" w:rsidRDefault="00133944" w:rsidP="00F74B20">
      <w:pPr>
        <w:pStyle w:val="NormalWeb"/>
        <w:shd w:val="clear" w:color="auto" w:fill="FFFFFF"/>
        <w:spacing w:after="0" w:line="360" w:lineRule="auto"/>
        <w:jc w:val="both"/>
        <w:rPr>
          <w:color w:val="000000"/>
          <w:lang w:val="es-ES"/>
        </w:rPr>
      </w:pPr>
    </w:p>
    <w:p w:rsidR="00F74B20" w:rsidRDefault="00F00CDD" w:rsidP="00F00CDD">
      <w:pPr>
        <w:pStyle w:val="NormalWeb"/>
        <w:shd w:val="clear" w:color="auto" w:fill="FFFFFF"/>
        <w:spacing w:after="0" w:line="360" w:lineRule="auto"/>
        <w:ind w:firstLine="708"/>
        <w:jc w:val="both"/>
        <w:rPr>
          <w:color w:val="000000"/>
          <w:lang w:val="es-ES"/>
        </w:rPr>
      </w:pPr>
      <w:r>
        <w:rPr>
          <w:color w:val="000000"/>
          <w:lang w:val="es-ES"/>
        </w:rPr>
        <w:t xml:space="preserve">Aunado a lo anterior otro </w:t>
      </w:r>
      <w:r w:rsidR="003B01DA">
        <w:rPr>
          <w:color w:val="000000"/>
          <w:lang w:val="es-ES"/>
        </w:rPr>
        <w:t xml:space="preserve">problema que enfrentan </w:t>
      </w:r>
      <w:r>
        <w:rPr>
          <w:color w:val="000000"/>
          <w:lang w:val="es-ES"/>
        </w:rPr>
        <w:t xml:space="preserve">también los productores </w:t>
      </w:r>
      <w:r w:rsidR="003B01DA">
        <w:rPr>
          <w:color w:val="000000"/>
          <w:lang w:val="es-ES"/>
        </w:rPr>
        <w:t xml:space="preserve">es lo referente a la cartera vencida, </w:t>
      </w:r>
      <w:r w:rsidR="0051795F">
        <w:rPr>
          <w:color w:val="000000"/>
          <w:lang w:val="es-ES"/>
        </w:rPr>
        <w:t xml:space="preserve"> </w:t>
      </w:r>
      <w:r w:rsidR="003B01DA">
        <w:rPr>
          <w:color w:val="000000"/>
          <w:lang w:val="es-ES"/>
        </w:rPr>
        <w:t xml:space="preserve">aún y a pesar del incremento en la tonelada de azúcar para la </w:t>
      </w:r>
      <w:r w:rsidR="00F74B20" w:rsidRPr="00F74B20">
        <w:rPr>
          <w:color w:val="000000"/>
          <w:lang w:val="es-ES"/>
        </w:rPr>
        <w:t>zafra 2015- 2016</w:t>
      </w:r>
      <w:r w:rsidR="003B01DA">
        <w:rPr>
          <w:color w:val="000000"/>
          <w:lang w:val="es-ES"/>
        </w:rPr>
        <w:t xml:space="preserve">. Ya que para el caso de los productores </w:t>
      </w:r>
      <w:r w:rsidR="00F74B20" w:rsidRPr="00F74B20">
        <w:rPr>
          <w:color w:val="000000"/>
          <w:lang w:val="es-ES"/>
        </w:rPr>
        <w:t xml:space="preserve">abastecedores del </w:t>
      </w:r>
      <w:r w:rsidR="003B01DA">
        <w:rPr>
          <w:color w:val="000000"/>
          <w:lang w:val="es-ES"/>
        </w:rPr>
        <w:t>I</w:t>
      </w:r>
      <w:r w:rsidR="00F74B20" w:rsidRPr="00F74B20">
        <w:rPr>
          <w:color w:val="000000"/>
          <w:lang w:val="es-ES"/>
        </w:rPr>
        <w:t xml:space="preserve">ngenio </w:t>
      </w:r>
      <w:r w:rsidR="003B01DA">
        <w:rPr>
          <w:color w:val="000000"/>
          <w:lang w:val="es-ES"/>
        </w:rPr>
        <w:t>“</w:t>
      </w:r>
      <w:r w:rsidR="00F74B20" w:rsidRPr="00F74B20">
        <w:rPr>
          <w:color w:val="000000"/>
          <w:lang w:val="es-ES"/>
        </w:rPr>
        <w:t>El Potrero</w:t>
      </w:r>
      <w:r w:rsidR="003B01DA">
        <w:rPr>
          <w:color w:val="000000"/>
          <w:lang w:val="es-ES"/>
        </w:rPr>
        <w:t xml:space="preserve">”,  esto no fue suficiente ya que por su </w:t>
      </w:r>
      <w:r w:rsidR="00F74B20" w:rsidRPr="00F74B20">
        <w:rPr>
          <w:color w:val="000000"/>
          <w:lang w:val="es-ES"/>
        </w:rPr>
        <w:t xml:space="preserve">cartera vencida no reciben alcances de las últimas tres zafras. </w:t>
      </w:r>
      <w:r w:rsidR="003B01DA">
        <w:rPr>
          <w:color w:val="000000"/>
          <w:lang w:val="es-ES"/>
        </w:rPr>
        <w:t xml:space="preserve"> Así lo manifiesta un productor de éste Ingenio al señalar: </w:t>
      </w:r>
      <w:r w:rsidR="003B01DA" w:rsidRPr="0015022A">
        <w:rPr>
          <w:i/>
          <w:color w:val="000000"/>
          <w:lang w:val="es-ES"/>
        </w:rPr>
        <w:t>“</w:t>
      </w:r>
      <w:r w:rsidR="00F74B20" w:rsidRPr="0015022A">
        <w:rPr>
          <w:i/>
          <w:color w:val="000000"/>
          <w:lang w:val="es-ES"/>
        </w:rPr>
        <w:t>Al banco le pagamos el 10 por ciento mensual si son 100 mil son 10 mil mensuales de intereses</w:t>
      </w:r>
      <w:r w:rsidR="00F74B20" w:rsidRPr="0015022A">
        <w:rPr>
          <w:color w:val="000000"/>
          <w:lang w:val="es-ES"/>
        </w:rPr>
        <w:t>”.</w:t>
      </w:r>
      <w:r w:rsidR="003B01DA" w:rsidRPr="0015022A">
        <w:rPr>
          <w:color w:val="000000"/>
          <w:lang w:val="es-ES"/>
        </w:rPr>
        <w:t xml:space="preserve">  </w:t>
      </w:r>
      <w:r w:rsidR="00F74B20" w:rsidRPr="0015022A">
        <w:rPr>
          <w:color w:val="000000"/>
          <w:lang w:val="es-ES"/>
        </w:rPr>
        <w:t>“En dos años de sequía se perdió la caña, nos quedamos sin caña sólo 50 toneladas metimos en 2012-2013”</w:t>
      </w:r>
      <w:r w:rsidR="00F74B20" w:rsidRPr="00F74B20">
        <w:rPr>
          <w:color w:val="000000"/>
          <w:lang w:val="es-ES"/>
        </w:rPr>
        <w:t xml:space="preserve">, expresó otro productor. </w:t>
      </w:r>
      <w:r w:rsidR="003B01DA">
        <w:rPr>
          <w:color w:val="000000"/>
          <w:lang w:val="es-ES"/>
        </w:rPr>
        <w:t xml:space="preserve"> Otro señaló </w:t>
      </w:r>
      <w:r w:rsidR="00F74B20" w:rsidRPr="0015022A">
        <w:rPr>
          <w:i/>
          <w:color w:val="000000"/>
          <w:lang w:val="es-ES"/>
        </w:rPr>
        <w:t>“Los cañeros pagamos la reparación de caminos y seguro para los cortadores y sin alcances estamos en la quiebra”</w:t>
      </w:r>
      <w:r w:rsidR="0051795F">
        <w:rPr>
          <w:color w:val="000000"/>
          <w:lang w:val="es-ES"/>
        </w:rPr>
        <w:t xml:space="preserve"> (Melchor</w:t>
      </w:r>
      <w:r>
        <w:rPr>
          <w:color w:val="000000"/>
          <w:lang w:val="es-ES"/>
        </w:rPr>
        <w:t xml:space="preserve">,  </w:t>
      </w:r>
      <w:r w:rsidR="0051795F">
        <w:rPr>
          <w:color w:val="000000"/>
          <w:lang w:val="es-ES"/>
        </w:rPr>
        <w:t>2016</w:t>
      </w:r>
      <w:r>
        <w:rPr>
          <w:color w:val="000000"/>
          <w:lang w:val="es-ES"/>
        </w:rPr>
        <w:t>, 19 de agosto</w:t>
      </w:r>
      <w:r w:rsidR="0051795F">
        <w:rPr>
          <w:color w:val="000000"/>
          <w:lang w:val="es-ES"/>
        </w:rPr>
        <w:t>)</w:t>
      </w:r>
      <w:r w:rsidR="00F74B20" w:rsidRPr="00F74B20">
        <w:rPr>
          <w:color w:val="000000"/>
          <w:lang w:val="es-ES"/>
        </w:rPr>
        <w:t xml:space="preserve">. </w:t>
      </w:r>
    </w:p>
    <w:p w:rsidR="007B1B7E" w:rsidRDefault="007B1B7E" w:rsidP="00F00CDD">
      <w:pPr>
        <w:pStyle w:val="NormalWeb"/>
        <w:shd w:val="clear" w:color="auto" w:fill="FFFFFF"/>
        <w:spacing w:after="0" w:line="360" w:lineRule="auto"/>
        <w:ind w:firstLine="708"/>
        <w:jc w:val="both"/>
        <w:rPr>
          <w:color w:val="000000"/>
          <w:lang w:val="es-ES"/>
        </w:rPr>
      </w:pPr>
    </w:p>
    <w:p w:rsidR="00393C8D" w:rsidRDefault="00393C8D" w:rsidP="00393C8D">
      <w:pPr>
        <w:shd w:val="clear" w:color="auto" w:fill="FFFFFF"/>
        <w:spacing w:line="360" w:lineRule="auto"/>
        <w:jc w:val="both"/>
        <w:rPr>
          <w:lang w:eastAsia="es-MX"/>
        </w:rPr>
      </w:pPr>
    </w:p>
    <w:p w:rsidR="00393C8D" w:rsidRDefault="00393C8D" w:rsidP="00393C8D">
      <w:pPr>
        <w:shd w:val="clear" w:color="auto" w:fill="FFFFFF"/>
        <w:spacing w:line="360" w:lineRule="auto"/>
        <w:ind w:firstLine="708"/>
        <w:jc w:val="both"/>
        <w:rPr>
          <w:rStyle w:val="article-author2"/>
        </w:rPr>
      </w:pPr>
      <w:r w:rsidRPr="00393C8D">
        <w:rPr>
          <w:lang w:eastAsia="es-MX"/>
        </w:rPr>
        <w:lastRenderedPageBreak/>
        <w:t xml:space="preserve">Asimismo otra gran problemática es la importación de alta fructuosa. Así lo señala el Ing.  Carlos </w:t>
      </w:r>
      <w:proofErr w:type="spellStart"/>
      <w:r w:rsidRPr="00393C8D">
        <w:rPr>
          <w:lang w:eastAsia="es-MX"/>
        </w:rPr>
        <w:t>Blackaller</w:t>
      </w:r>
      <w:proofErr w:type="spellEnd"/>
      <w:r w:rsidRPr="00393C8D">
        <w:rPr>
          <w:lang w:eastAsia="es-MX"/>
        </w:rPr>
        <w:t xml:space="preserve"> Ayala, presidente de la Unión Nacional de Cañeros (UNC),  quien define así el trasfondo de la problemática: </w:t>
      </w:r>
      <w:r w:rsidR="0015022A" w:rsidRPr="0015022A">
        <w:rPr>
          <w:i/>
          <w:lang w:eastAsia="es-MX"/>
        </w:rPr>
        <w:t>“</w:t>
      </w:r>
      <w:r w:rsidRPr="0015022A">
        <w:rPr>
          <w:i/>
          <w:lang w:eastAsia="es-MX"/>
        </w:rPr>
        <w:t>que la Secretaría de Economía deje de importar alta fructosa y que, al bloquear las bodegas de azúcar, automáticamente incremente el precio del endulzante</w:t>
      </w:r>
      <w:r w:rsidR="0015022A" w:rsidRPr="0015022A">
        <w:rPr>
          <w:i/>
          <w:lang w:eastAsia="es-MX"/>
        </w:rPr>
        <w:t>”</w:t>
      </w:r>
      <w:r w:rsidRPr="0015022A">
        <w:rPr>
          <w:i/>
          <w:lang w:eastAsia="es-MX"/>
        </w:rPr>
        <w:t>.</w:t>
      </w:r>
      <w:r w:rsidRPr="00393C8D">
        <w:rPr>
          <w:lang w:eastAsia="es-MX"/>
        </w:rPr>
        <w:t xml:space="preserve"> Así lo manifestaron también los productores en variadas ocasiones por la excesiva importación de fructosa de maíz la cual asciende a 2 millones de toneladas (</w:t>
      </w:r>
      <w:r w:rsidRPr="00393C8D">
        <w:rPr>
          <w:rStyle w:val="article-author2"/>
        </w:rPr>
        <w:t>Howard 2013).</w:t>
      </w:r>
    </w:p>
    <w:p w:rsidR="00423F18" w:rsidRDefault="00423F18" w:rsidP="00393C8D">
      <w:pPr>
        <w:shd w:val="clear" w:color="auto" w:fill="FFFFFF"/>
        <w:spacing w:line="360" w:lineRule="auto"/>
        <w:ind w:firstLine="708"/>
        <w:jc w:val="both"/>
        <w:rPr>
          <w:rStyle w:val="article-author2"/>
        </w:rPr>
      </w:pPr>
    </w:p>
    <w:p w:rsidR="00423F18" w:rsidRDefault="00423F18" w:rsidP="00393C8D">
      <w:pPr>
        <w:shd w:val="clear" w:color="auto" w:fill="FFFFFF"/>
        <w:spacing w:line="360" w:lineRule="auto"/>
        <w:ind w:firstLine="708"/>
        <w:jc w:val="both"/>
        <w:rPr>
          <w:rStyle w:val="article-author2"/>
        </w:rPr>
      </w:pPr>
      <w:r>
        <w:rPr>
          <w:rStyle w:val="article-author2"/>
        </w:rPr>
        <w:t>Finalmente esta serie de problemáticas son las que a través de la última década han afectado a los productores de caña de azúcar del país, lo que no excluye al valle de El Grullo-Autlán. Problemas que aún subsisten y que algunos agravan aún más día con día, como son las importaciones de alta fructuosa que sigue golpeando fuertemente al campo cañero mexicano, así como las carteras vencidas para algunos productores generadas por un mal temporal, situación común ya en nuestro campo mexicano.</w:t>
      </w:r>
    </w:p>
    <w:p w:rsidR="00423F18" w:rsidRDefault="00423F18" w:rsidP="00C52EB5">
      <w:pPr>
        <w:spacing w:line="360" w:lineRule="auto"/>
        <w:jc w:val="both"/>
        <w:rPr>
          <w:b/>
        </w:rPr>
      </w:pPr>
    </w:p>
    <w:p w:rsidR="00364274" w:rsidRDefault="00364274" w:rsidP="00C52EB5">
      <w:pPr>
        <w:spacing w:line="360" w:lineRule="auto"/>
        <w:jc w:val="both"/>
        <w:rPr>
          <w:b/>
        </w:rPr>
      </w:pPr>
      <w:r w:rsidRPr="00AC6D00">
        <w:rPr>
          <w:b/>
        </w:rPr>
        <w:t>Metodología</w:t>
      </w:r>
    </w:p>
    <w:p w:rsidR="00423F18" w:rsidRPr="00AC6D00" w:rsidRDefault="00423F18" w:rsidP="00C52EB5">
      <w:pPr>
        <w:spacing w:line="360" w:lineRule="auto"/>
        <w:jc w:val="both"/>
        <w:rPr>
          <w:b/>
        </w:rPr>
      </w:pPr>
    </w:p>
    <w:p w:rsidR="00903A65" w:rsidRDefault="00364274" w:rsidP="00903A65">
      <w:pPr>
        <w:spacing w:line="360" w:lineRule="auto"/>
        <w:jc w:val="both"/>
        <w:rPr>
          <w:kern w:val="28"/>
        </w:rPr>
      </w:pPr>
      <w:r w:rsidRPr="007C290D">
        <w:t xml:space="preserve">Se realizó una serie de encuestas </w:t>
      </w:r>
      <w:r>
        <w:t xml:space="preserve">para </w:t>
      </w:r>
      <w:r w:rsidRPr="007C290D">
        <w:t>detectar la problemática anunciada vía oral por algunos productores de caña de azúcar</w:t>
      </w:r>
      <w:r>
        <w:t xml:space="preserve"> mediante la asistencia a las </w:t>
      </w:r>
      <w:r w:rsidRPr="007C290D">
        <w:t>Asambleas de</w:t>
      </w:r>
      <w:r>
        <w:t xml:space="preserve">l </w:t>
      </w:r>
      <w:r w:rsidRPr="007C290D">
        <w:t>gremio cañero. Siendo los puntos de delimitación los productores de</w:t>
      </w:r>
      <w:r>
        <w:t xml:space="preserve"> caña de azúcar de</w:t>
      </w:r>
      <w:r w:rsidRPr="007C290D">
        <w:t xml:space="preserve"> las dos principales confederaciones</w:t>
      </w:r>
      <w:r>
        <w:t xml:space="preserve"> de esta región.</w:t>
      </w:r>
      <w:r w:rsidRPr="007C290D">
        <w:t xml:space="preserve"> La </w:t>
      </w:r>
      <w:r w:rsidRPr="007C290D">
        <w:rPr>
          <w:kern w:val="28"/>
        </w:rPr>
        <w:t xml:space="preserve">Confederación Nacional </w:t>
      </w:r>
      <w:r>
        <w:rPr>
          <w:kern w:val="28"/>
        </w:rPr>
        <w:t>de la Propiedad Rural (CNPR) y l</w:t>
      </w:r>
      <w:r w:rsidRPr="007C290D">
        <w:rPr>
          <w:kern w:val="28"/>
        </w:rPr>
        <w:t>a Confederación Nacional Campesina (CNC), las cuales presenta</w:t>
      </w:r>
      <w:r>
        <w:rPr>
          <w:kern w:val="28"/>
        </w:rPr>
        <w:t xml:space="preserve">ron </w:t>
      </w:r>
      <w:r w:rsidRPr="007C290D">
        <w:rPr>
          <w:kern w:val="28"/>
        </w:rPr>
        <w:t xml:space="preserve">un padrón de agremiados de </w:t>
      </w:r>
      <w:r>
        <w:rPr>
          <w:kern w:val="28"/>
        </w:rPr>
        <w:t>1700</w:t>
      </w:r>
      <w:r w:rsidRPr="007C290D">
        <w:rPr>
          <w:kern w:val="28"/>
        </w:rPr>
        <w:t xml:space="preserve">, en una superficie dedicada al cultivo de caña de </w:t>
      </w:r>
      <w:r>
        <w:rPr>
          <w:kern w:val="28"/>
        </w:rPr>
        <w:t>12</w:t>
      </w:r>
      <w:r w:rsidRPr="007C290D">
        <w:rPr>
          <w:kern w:val="28"/>
        </w:rPr>
        <w:t>,000 ha. (</w:t>
      </w:r>
      <w:r>
        <w:rPr>
          <w:kern w:val="28"/>
        </w:rPr>
        <w:t>CNPR,  2014)</w:t>
      </w:r>
      <w:r w:rsidRPr="007C290D">
        <w:rPr>
          <w:kern w:val="28"/>
        </w:rPr>
        <w:t>.</w:t>
      </w:r>
    </w:p>
    <w:p w:rsidR="00903A65" w:rsidRDefault="00903A65" w:rsidP="00903A65">
      <w:pPr>
        <w:spacing w:line="360" w:lineRule="auto"/>
        <w:jc w:val="both"/>
        <w:rPr>
          <w:kern w:val="28"/>
        </w:rPr>
      </w:pPr>
    </w:p>
    <w:p w:rsidR="00364274" w:rsidRDefault="00364274" w:rsidP="00903A65">
      <w:pPr>
        <w:spacing w:line="360" w:lineRule="auto"/>
        <w:ind w:firstLine="708"/>
        <w:jc w:val="both"/>
        <w:rPr>
          <w:kern w:val="28"/>
        </w:rPr>
      </w:pPr>
      <w:r w:rsidRPr="007C290D">
        <w:rPr>
          <w:kern w:val="28"/>
        </w:rPr>
        <w:t>En primera instancia y como parte de los recorridos de campo, se realizó dicho sondeo</w:t>
      </w:r>
      <w:r w:rsidR="00903A65">
        <w:rPr>
          <w:kern w:val="28"/>
        </w:rPr>
        <w:t xml:space="preserve"> </w:t>
      </w:r>
      <w:r w:rsidRPr="007C290D">
        <w:rPr>
          <w:kern w:val="28"/>
        </w:rPr>
        <w:t>mediante entrevistas verbales a los dueños de las parcelas en cuanto a sus necesidades de asesoría, manejo, créditos a tiempo, riegos oportunos y la compra y aplica</w:t>
      </w:r>
      <w:r>
        <w:rPr>
          <w:kern w:val="28"/>
        </w:rPr>
        <w:t>ción adecuada de los fertilizantes</w:t>
      </w:r>
      <w:r w:rsidRPr="007C290D">
        <w:rPr>
          <w:kern w:val="28"/>
        </w:rPr>
        <w:t xml:space="preserve">. Además se aplicaron encuestas (10 preguntas consideradas clave) a productores de caña de azúcar pertenecientes al padrón de agremiados de estas asociaciones con la finalidad de detectar sus impresiones en cuanto al </w:t>
      </w:r>
      <w:r w:rsidRPr="007C290D">
        <w:rPr>
          <w:kern w:val="28"/>
        </w:rPr>
        <w:lastRenderedPageBreak/>
        <w:t>manejo de la</w:t>
      </w:r>
      <w:r>
        <w:rPr>
          <w:kern w:val="28"/>
        </w:rPr>
        <w:t xml:space="preserve"> caña de azúcar en sus parcelas. Además se tomaron en cuenta algunos comentarios adicionales que realizaron los mismos a través de cada una de las hojas de la encuesta, vislumbrando la problemática a estudiar. </w:t>
      </w:r>
    </w:p>
    <w:p w:rsidR="00364274" w:rsidRPr="007C290D" w:rsidRDefault="00364274" w:rsidP="00364274">
      <w:pPr>
        <w:widowControl w:val="0"/>
        <w:overflowPunct w:val="0"/>
        <w:adjustRightInd w:val="0"/>
        <w:spacing w:line="360" w:lineRule="auto"/>
        <w:ind w:firstLine="708"/>
        <w:jc w:val="both"/>
        <w:rPr>
          <w:kern w:val="28"/>
        </w:rPr>
      </w:pPr>
    </w:p>
    <w:p w:rsidR="00364274" w:rsidRDefault="00364274" w:rsidP="00364274">
      <w:pPr>
        <w:widowControl w:val="0"/>
        <w:overflowPunct w:val="0"/>
        <w:adjustRightInd w:val="0"/>
        <w:spacing w:line="360" w:lineRule="auto"/>
        <w:ind w:firstLine="708"/>
        <w:jc w:val="both"/>
        <w:rPr>
          <w:kern w:val="28"/>
        </w:rPr>
      </w:pPr>
      <w:r>
        <w:rPr>
          <w:kern w:val="28"/>
        </w:rPr>
        <w:t>P</w:t>
      </w:r>
      <w:r w:rsidRPr="007C290D">
        <w:rPr>
          <w:kern w:val="28"/>
        </w:rPr>
        <w:t>ara el cálculo del tamaño de muestra (No. de entrevistas),  ésta se realizó mediante la fórmula de muestras finitas (Santos et al., 2003)</w:t>
      </w:r>
      <w:r>
        <w:rPr>
          <w:kern w:val="28"/>
          <w:vertAlign w:val="superscript"/>
        </w:rPr>
        <w:t xml:space="preserve"> a</w:t>
      </w:r>
      <w:r w:rsidRPr="007C290D">
        <w:rPr>
          <w:kern w:val="28"/>
        </w:rPr>
        <w:t>,  dado que se conocía el universo a encuestar. Se graficó en primera instancia cada uno de los cuestionamientos con la finalidad de observar la frecuencia o recurrencia de respuestas (</w:t>
      </w:r>
      <w:proofErr w:type="spellStart"/>
      <w:r w:rsidRPr="007C290D">
        <w:rPr>
          <w:kern w:val="28"/>
        </w:rPr>
        <w:t>Malhotra</w:t>
      </w:r>
      <w:proofErr w:type="spellEnd"/>
      <w:r w:rsidRPr="007C290D">
        <w:rPr>
          <w:kern w:val="28"/>
        </w:rPr>
        <w:t xml:space="preserve">, 2008). </w:t>
      </w:r>
    </w:p>
    <w:p w:rsidR="002C6F07" w:rsidRDefault="002C6F07" w:rsidP="000C27C8">
      <w:pPr>
        <w:widowControl w:val="0"/>
        <w:overflowPunct w:val="0"/>
        <w:adjustRightInd w:val="0"/>
        <w:jc w:val="center"/>
        <w:rPr>
          <w:kern w:val="28"/>
        </w:rPr>
      </w:pPr>
    </w:p>
    <w:p w:rsidR="002C6F07" w:rsidRPr="000C27C8" w:rsidRDefault="002C6F07" w:rsidP="000C27C8">
      <w:pPr>
        <w:widowControl w:val="0"/>
        <w:overflowPunct w:val="0"/>
        <w:adjustRightInd w:val="0"/>
        <w:jc w:val="center"/>
        <w:rPr>
          <w:kern w:val="28"/>
          <w:sz w:val="28"/>
          <w:szCs w:val="28"/>
          <w:vertAlign w:val="subscript"/>
          <w:lang w:val="en-US"/>
        </w:rPr>
      </w:pPr>
      <w:r w:rsidRPr="009F7024">
        <w:rPr>
          <w:rFonts w:ascii="Vijaya" w:hAnsi="Vijaya" w:cs="Vijaya"/>
          <w:kern w:val="28"/>
          <w:sz w:val="28"/>
          <w:szCs w:val="28"/>
          <w:lang w:val="en-US"/>
        </w:rPr>
        <w:t>n</w:t>
      </w:r>
      <w:r w:rsidR="00A97256" w:rsidRPr="009F7024">
        <w:rPr>
          <w:rFonts w:ascii="Vijaya" w:hAnsi="Vijaya" w:cs="Vijaya"/>
          <w:kern w:val="28"/>
          <w:sz w:val="28"/>
          <w:szCs w:val="28"/>
          <w:lang w:val="en-US"/>
        </w:rPr>
        <w:t xml:space="preserve"> = Z</w:t>
      </w:r>
      <w:r w:rsidR="00A97256" w:rsidRPr="009F7024">
        <w:rPr>
          <w:rFonts w:ascii="Vijaya" w:hAnsi="Vijaya" w:cs="Vijaya"/>
          <w:kern w:val="28"/>
          <w:sz w:val="28"/>
          <w:szCs w:val="28"/>
          <w:vertAlign w:val="superscript"/>
          <w:lang w:val="en-US"/>
        </w:rPr>
        <w:t>2</w:t>
      </w:r>
      <w:r w:rsidR="00A97256" w:rsidRPr="00A97256">
        <w:rPr>
          <w:kern w:val="28"/>
          <w:sz w:val="28"/>
          <w:szCs w:val="28"/>
          <w:vertAlign w:val="subscript"/>
        </w:rPr>
        <w:t>α</w:t>
      </w:r>
      <w:r w:rsidR="00A97256" w:rsidRPr="009F7024">
        <w:rPr>
          <w:kern w:val="28"/>
          <w:sz w:val="28"/>
          <w:szCs w:val="28"/>
          <w:vertAlign w:val="subscript"/>
          <w:lang w:val="en-US"/>
        </w:rPr>
        <w:t xml:space="preserve"> </w:t>
      </w:r>
      <w:r w:rsidR="000C27C8" w:rsidRPr="009F7024">
        <w:rPr>
          <w:kern w:val="28"/>
          <w:sz w:val="28"/>
          <w:szCs w:val="28"/>
          <w:vertAlign w:val="subscript"/>
          <w:lang w:val="en-US"/>
        </w:rPr>
        <w:t>_____</w:t>
      </w:r>
      <w:r w:rsidR="000C27C8" w:rsidRPr="009F7024">
        <w:rPr>
          <w:rFonts w:ascii="Vijaya" w:hAnsi="Vijaya" w:cs="Vijaya"/>
          <w:kern w:val="28"/>
          <w:sz w:val="28"/>
          <w:szCs w:val="28"/>
          <w:u w:val="single"/>
          <w:lang w:val="en-US"/>
        </w:rPr>
        <w:t>N</w:t>
      </w:r>
      <w:r w:rsidR="00A97256" w:rsidRPr="009F7024">
        <w:rPr>
          <w:i/>
          <w:kern w:val="28"/>
          <w:sz w:val="32"/>
          <w:szCs w:val="32"/>
          <w:u w:val="single"/>
          <w:vertAlign w:val="subscript"/>
          <w:lang w:val="en-US"/>
        </w:rPr>
        <w:t xml:space="preserve"> · p · q</w:t>
      </w:r>
      <w:r w:rsidR="00A97256" w:rsidRPr="009F7024">
        <w:rPr>
          <w:kern w:val="28"/>
          <w:sz w:val="28"/>
          <w:szCs w:val="28"/>
          <w:vertAlign w:val="subscript"/>
          <w:lang w:val="en-US"/>
        </w:rPr>
        <w:t>________</w:t>
      </w:r>
      <w:r w:rsidR="000C27C8" w:rsidRPr="009F7024">
        <w:rPr>
          <w:kern w:val="28"/>
          <w:sz w:val="28"/>
          <w:szCs w:val="28"/>
          <w:vertAlign w:val="subscript"/>
          <w:lang w:val="en-US"/>
        </w:rPr>
        <w:t>_            (a)</w:t>
      </w:r>
    </w:p>
    <w:p w:rsidR="00A97256" w:rsidRPr="000C27C8" w:rsidRDefault="00A97256" w:rsidP="000C27C8">
      <w:pPr>
        <w:widowControl w:val="0"/>
        <w:overflowPunct w:val="0"/>
        <w:adjustRightInd w:val="0"/>
        <w:jc w:val="center"/>
        <w:rPr>
          <w:rFonts w:ascii="Vijaya" w:hAnsi="Vijaya" w:cs="Vijaya"/>
          <w:kern w:val="28"/>
          <w:sz w:val="28"/>
          <w:szCs w:val="28"/>
          <w:lang w:val="en-US"/>
        </w:rPr>
      </w:pPr>
      <w:r w:rsidRPr="000C27C8">
        <w:rPr>
          <w:rFonts w:ascii="Vijaya" w:hAnsi="Vijaya" w:cs="Vijaya"/>
          <w:kern w:val="28"/>
          <w:sz w:val="28"/>
          <w:szCs w:val="28"/>
          <w:lang w:val="en-US"/>
        </w:rPr>
        <w:t>i</w:t>
      </w:r>
      <w:r w:rsidR="000C27C8" w:rsidRPr="000C27C8">
        <w:rPr>
          <w:rFonts w:ascii="Vijaya" w:hAnsi="Vijaya" w:cs="Vijaya"/>
          <w:kern w:val="28"/>
          <w:sz w:val="28"/>
          <w:szCs w:val="28"/>
          <w:vertAlign w:val="superscript"/>
          <w:lang w:val="en-US"/>
        </w:rPr>
        <w:t>2</w:t>
      </w:r>
      <w:r w:rsidR="000C27C8" w:rsidRPr="000C27C8">
        <w:rPr>
          <w:rFonts w:ascii="Vijaya" w:hAnsi="Vijaya" w:cs="Vijaya"/>
          <w:kern w:val="28"/>
          <w:sz w:val="28"/>
          <w:szCs w:val="28"/>
          <w:lang w:val="en-US"/>
        </w:rPr>
        <w:t xml:space="preserve"> (N – 1) + Z</w:t>
      </w:r>
      <w:r w:rsidR="000C27C8" w:rsidRPr="000C27C8">
        <w:rPr>
          <w:rFonts w:ascii="Vijaya" w:hAnsi="Vijaya" w:cs="Vijaya"/>
          <w:kern w:val="28"/>
          <w:sz w:val="28"/>
          <w:szCs w:val="28"/>
          <w:vertAlign w:val="superscript"/>
          <w:lang w:val="en-US"/>
        </w:rPr>
        <w:t>2</w:t>
      </w:r>
      <w:r w:rsidR="000C27C8" w:rsidRPr="00A97256">
        <w:rPr>
          <w:kern w:val="28"/>
          <w:sz w:val="28"/>
          <w:szCs w:val="28"/>
          <w:vertAlign w:val="subscript"/>
        </w:rPr>
        <w:t>α</w:t>
      </w:r>
      <w:r w:rsidR="000C27C8" w:rsidRPr="000C27C8">
        <w:rPr>
          <w:kern w:val="28"/>
          <w:sz w:val="28"/>
          <w:szCs w:val="28"/>
          <w:lang w:val="en-US"/>
        </w:rPr>
        <w:t xml:space="preserve"> </w:t>
      </w:r>
      <w:r w:rsidR="000C27C8" w:rsidRPr="000C27C8">
        <w:rPr>
          <w:i/>
          <w:kern w:val="28"/>
          <w:sz w:val="32"/>
          <w:szCs w:val="32"/>
          <w:vertAlign w:val="subscript"/>
          <w:lang w:val="en-US"/>
        </w:rPr>
        <w:t>· p · q</w:t>
      </w:r>
    </w:p>
    <w:p w:rsidR="00364274" w:rsidRPr="007C290D" w:rsidRDefault="00364274" w:rsidP="00364274">
      <w:pPr>
        <w:widowControl w:val="0"/>
        <w:overflowPunct w:val="0"/>
        <w:adjustRightInd w:val="0"/>
        <w:spacing w:line="360" w:lineRule="auto"/>
        <w:jc w:val="both"/>
        <w:rPr>
          <w:kern w:val="28"/>
          <w:sz w:val="20"/>
          <w:szCs w:val="20"/>
        </w:rPr>
      </w:pPr>
      <w:proofErr w:type="spellStart"/>
      <w:r w:rsidRPr="007C290D">
        <w:rPr>
          <w:kern w:val="28"/>
          <w:sz w:val="20"/>
          <w:szCs w:val="20"/>
        </w:rPr>
        <w:t>Donde</w:t>
      </w:r>
      <w:proofErr w:type="spellEnd"/>
      <w:r w:rsidRPr="007C290D">
        <w:rPr>
          <w:kern w:val="28"/>
          <w:sz w:val="20"/>
          <w:szCs w:val="20"/>
        </w:rPr>
        <w:t>:</w:t>
      </w:r>
    </w:p>
    <w:p w:rsidR="00364274" w:rsidRDefault="00364274" w:rsidP="00364274">
      <w:pPr>
        <w:widowControl w:val="0"/>
        <w:overflowPunct w:val="0"/>
        <w:adjustRightInd w:val="0"/>
        <w:spacing w:line="360" w:lineRule="auto"/>
        <w:rPr>
          <w:kern w:val="28"/>
          <w:sz w:val="20"/>
          <w:szCs w:val="20"/>
        </w:rPr>
      </w:pPr>
    </w:p>
    <w:p w:rsidR="00364274" w:rsidRPr="007C290D" w:rsidRDefault="00364274" w:rsidP="00364274">
      <w:pPr>
        <w:widowControl w:val="0"/>
        <w:overflowPunct w:val="0"/>
        <w:adjustRightInd w:val="0"/>
        <w:spacing w:line="360" w:lineRule="auto"/>
        <w:rPr>
          <w:kern w:val="28"/>
          <w:sz w:val="20"/>
          <w:szCs w:val="20"/>
        </w:rPr>
      </w:pPr>
      <w:r w:rsidRPr="007C290D">
        <w:rPr>
          <w:kern w:val="28"/>
          <w:sz w:val="20"/>
          <w:szCs w:val="20"/>
        </w:rPr>
        <w:t>n  = Tamaño de la muestra</w:t>
      </w:r>
    </w:p>
    <w:p w:rsidR="00364274" w:rsidRPr="007C290D" w:rsidRDefault="00364274" w:rsidP="00364274">
      <w:pPr>
        <w:widowControl w:val="0"/>
        <w:overflowPunct w:val="0"/>
        <w:adjustRightInd w:val="0"/>
        <w:spacing w:line="360" w:lineRule="auto"/>
        <w:rPr>
          <w:kern w:val="28"/>
          <w:sz w:val="20"/>
          <w:szCs w:val="20"/>
        </w:rPr>
      </w:pPr>
      <w:r w:rsidRPr="007C290D">
        <w:rPr>
          <w:kern w:val="28"/>
          <w:sz w:val="20"/>
          <w:szCs w:val="20"/>
        </w:rPr>
        <w:t>N = Tamaño de la población (entrevistados potenciales)</w:t>
      </w:r>
    </w:p>
    <w:p w:rsidR="00364274" w:rsidRPr="007C290D" w:rsidRDefault="00364274" w:rsidP="00364274">
      <w:pPr>
        <w:widowControl w:val="0"/>
        <w:overflowPunct w:val="0"/>
        <w:adjustRightInd w:val="0"/>
        <w:spacing w:line="360" w:lineRule="auto"/>
        <w:rPr>
          <w:kern w:val="28"/>
          <w:sz w:val="20"/>
          <w:szCs w:val="20"/>
        </w:rPr>
      </w:pPr>
      <w:r w:rsidRPr="007C290D">
        <w:rPr>
          <w:kern w:val="28"/>
          <w:sz w:val="20"/>
          <w:szCs w:val="20"/>
        </w:rPr>
        <w:t xml:space="preserve">Z  = Valor correspondiente a la distribución de </w:t>
      </w:r>
      <w:proofErr w:type="spellStart"/>
      <w:r w:rsidRPr="007C290D">
        <w:rPr>
          <w:kern w:val="28"/>
          <w:sz w:val="20"/>
          <w:szCs w:val="20"/>
        </w:rPr>
        <w:t>Gaus</w:t>
      </w:r>
      <w:proofErr w:type="spellEnd"/>
      <w:r w:rsidRPr="007C290D">
        <w:rPr>
          <w:kern w:val="28"/>
          <w:sz w:val="20"/>
          <w:szCs w:val="20"/>
        </w:rPr>
        <w:t xml:space="preserve"> 1,96 para a =0,05 y 2,58 para a =0,01</w:t>
      </w:r>
    </w:p>
    <w:p w:rsidR="00364274" w:rsidRPr="007C290D" w:rsidRDefault="00364274" w:rsidP="00364274">
      <w:pPr>
        <w:widowControl w:val="0"/>
        <w:overflowPunct w:val="0"/>
        <w:adjustRightInd w:val="0"/>
        <w:spacing w:line="360" w:lineRule="auto"/>
        <w:ind w:firstLine="1"/>
        <w:jc w:val="both"/>
        <w:rPr>
          <w:kern w:val="28"/>
          <w:sz w:val="20"/>
          <w:szCs w:val="20"/>
        </w:rPr>
      </w:pPr>
      <w:r w:rsidRPr="007C290D">
        <w:rPr>
          <w:kern w:val="28"/>
          <w:sz w:val="20"/>
          <w:szCs w:val="20"/>
        </w:rPr>
        <w:t xml:space="preserve">p  =  Prevalencia esperada del parámetro a evaluar. </w:t>
      </w:r>
    </w:p>
    <w:p w:rsidR="00364274" w:rsidRPr="007C290D" w:rsidRDefault="00364274" w:rsidP="00364274">
      <w:pPr>
        <w:widowControl w:val="0"/>
        <w:overflowPunct w:val="0"/>
        <w:adjustRightInd w:val="0"/>
        <w:spacing w:line="360" w:lineRule="auto"/>
        <w:ind w:firstLine="1"/>
        <w:jc w:val="both"/>
        <w:rPr>
          <w:kern w:val="28"/>
          <w:sz w:val="20"/>
          <w:szCs w:val="20"/>
        </w:rPr>
      </w:pPr>
      <w:r w:rsidRPr="007C290D">
        <w:rPr>
          <w:kern w:val="28"/>
          <w:sz w:val="20"/>
          <w:szCs w:val="20"/>
        </w:rPr>
        <w:t>q  = 1-p (Si p=30%, q=70%)</w:t>
      </w:r>
    </w:p>
    <w:p w:rsidR="00364274" w:rsidRPr="007C290D" w:rsidRDefault="00364274" w:rsidP="00364274">
      <w:pPr>
        <w:widowControl w:val="0"/>
        <w:overflowPunct w:val="0"/>
        <w:adjustRightInd w:val="0"/>
        <w:spacing w:line="360" w:lineRule="auto"/>
        <w:jc w:val="both"/>
        <w:rPr>
          <w:kern w:val="28"/>
          <w:sz w:val="20"/>
          <w:szCs w:val="20"/>
        </w:rPr>
      </w:pPr>
      <w:r w:rsidRPr="007C290D">
        <w:rPr>
          <w:kern w:val="28"/>
          <w:sz w:val="20"/>
          <w:szCs w:val="20"/>
        </w:rPr>
        <w:t>i  = Error que se prevé cometer. Por ejemplo, para un error del 10%, introduciremos en la fórmula el valor 0,1. Así, con un error del 10%, si el parámetro estimado resulta del 80%, tendríamos una seguridad del 95% (para a =0,05) de que el parámetro real se sitúa entre el 70% y el 90%. Vemos, por tanto, que la amplitud total del intervalo es el doble del error que introducimos en la fórmula</w:t>
      </w:r>
    </w:p>
    <w:p w:rsidR="00364274" w:rsidRPr="007C290D" w:rsidRDefault="00364274" w:rsidP="00364274">
      <w:pPr>
        <w:widowControl w:val="0"/>
        <w:overflowPunct w:val="0"/>
        <w:adjustRightInd w:val="0"/>
        <w:spacing w:line="360" w:lineRule="auto"/>
        <w:ind w:firstLine="708"/>
        <w:jc w:val="both"/>
        <w:rPr>
          <w:kern w:val="28"/>
        </w:rPr>
      </w:pPr>
    </w:p>
    <w:p w:rsidR="00364274" w:rsidRDefault="00364274" w:rsidP="00364274">
      <w:pPr>
        <w:widowControl w:val="0"/>
        <w:overflowPunct w:val="0"/>
        <w:adjustRightInd w:val="0"/>
        <w:spacing w:line="360" w:lineRule="auto"/>
        <w:ind w:firstLine="708"/>
        <w:jc w:val="both"/>
        <w:rPr>
          <w:kern w:val="28"/>
        </w:rPr>
      </w:pPr>
      <w:r w:rsidRPr="007C290D">
        <w:rPr>
          <w:kern w:val="28"/>
        </w:rPr>
        <w:t xml:space="preserve">La información fue sistematizada y ordenada para luego aplicar el análisis estadístico de las respuestas proporcionadas por los productores,  tomando en cuenta </w:t>
      </w:r>
      <w:r>
        <w:rPr>
          <w:kern w:val="28"/>
        </w:rPr>
        <w:t xml:space="preserve">los 9 de los 10 cuestionamientos, ya que </w:t>
      </w:r>
      <w:r w:rsidR="006A1470">
        <w:rPr>
          <w:kern w:val="28"/>
        </w:rPr>
        <w:t xml:space="preserve">la </w:t>
      </w:r>
      <w:r w:rsidR="00522EBC">
        <w:rPr>
          <w:kern w:val="28"/>
        </w:rPr>
        <w:t xml:space="preserve">pregunta </w:t>
      </w:r>
      <w:r>
        <w:rPr>
          <w:kern w:val="28"/>
        </w:rPr>
        <w:t xml:space="preserve">5 no entró al análisis estadístico por ser una pregunta abierta.  </w:t>
      </w:r>
      <w:r w:rsidRPr="007C290D">
        <w:rPr>
          <w:kern w:val="28"/>
        </w:rPr>
        <w:t xml:space="preserve">Resultando un total de </w:t>
      </w:r>
      <w:r>
        <w:rPr>
          <w:kern w:val="28"/>
        </w:rPr>
        <w:t>261</w:t>
      </w:r>
      <w:r w:rsidRPr="007C290D">
        <w:rPr>
          <w:kern w:val="28"/>
        </w:rPr>
        <w:t xml:space="preserve"> entrevistas, con un margen de confianza del 90%.  </w:t>
      </w:r>
    </w:p>
    <w:p w:rsidR="00364274" w:rsidRDefault="00364274" w:rsidP="00364274">
      <w:pPr>
        <w:widowControl w:val="0"/>
        <w:overflowPunct w:val="0"/>
        <w:adjustRightInd w:val="0"/>
        <w:spacing w:line="360" w:lineRule="auto"/>
        <w:ind w:firstLine="708"/>
        <w:jc w:val="both"/>
        <w:rPr>
          <w:kern w:val="28"/>
        </w:rPr>
      </w:pPr>
    </w:p>
    <w:p w:rsidR="00364274" w:rsidRDefault="00364274" w:rsidP="00364274">
      <w:pPr>
        <w:widowControl w:val="0"/>
        <w:overflowPunct w:val="0"/>
        <w:adjustRightInd w:val="0"/>
        <w:spacing w:line="360" w:lineRule="auto"/>
        <w:ind w:firstLine="708"/>
        <w:jc w:val="both"/>
        <w:rPr>
          <w:kern w:val="28"/>
        </w:rPr>
      </w:pPr>
      <w:r w:rsidRPr="007C290D">
        <w:rPr>
          <w:kern w:val="28"/>
        </w:rPr>
        <w:t xml:space="preserve">Las respuestas </w:t>
      </w:r>
      <w:r>
        <w:rPr>
          <w:kern w:val="28"/>
        </w:rPr>
        <w:t xml:space="preserve">de los 9 cuestionamientos </w:t>
      </w:r>
      <w:r w:rsidRPr="007C290D">
        <w:rPr>
          <w:kern w:val="28"/>
        </w:rPr>
        <w:t xml:space="preserve">fueron analizadas en el programa </w:t>
      </w:r>
      <w:proofErr w:type="spellStart"/>
      <w:r w:rsidRPr="007C290D">
        <w:rPr>
          <w:kern w:val="28"/>
        </w:rPr>
        <w:t>Stadistical</w:t>
      </w:r>
      <w:proofErr w:type="spellEnd"/>
      <w:r w:rsidRPr="007C290D">
        <w:rPr>
          <w:kern w:val="28"/>
        </w:rPr>
        <w:t xml:space="preserve"> </w:t>
      </w:r>
      <w:proofErr w:type="spellStart"/>
      <w:r w:rsidRPr="007C290D">
        <w:rPr>
          <w:kern w:val="28"/>
        </w:rPr>
        <w:t>Package</w:t>
      </w:r>
      <w:proofErr w:type="spellEnd"/>
      <w:r w:rsidRPr="007C290D">
        <w:rPr>
          <w:kern w:val="28"/>
        </w:rPr>
        <w:t xml:space="preserve"> </w:t>
      </w:r>
      <w:proofErr w:type="spellStart"/>
      <w:r w:rsidRPr="007C290D">
        <w:rPr>
          <w:kern w:val="28"/>
        </w:rPr>
        <w:t>for</w:t>
      </w:r>
      <w:proofErr w:type="spellEnd"/>
      <w:r w:rsidRPr="007C290D">
        <w:rPr>
          <w:kern w:val="28"/>
        </w:rPr>
        <w:t xml:space="preserve"> Social </w:t>
      </w:r>
      <w:proofErr w:type="spellStart"/>
      <w:r w:rsidRPr="007C290D">
        <w:rPr>
          <w:kern w:val="28"/>
        </w:rPr>
        <w:t>Science</w:t>
      </w:r>
      <w:proofErr w:type="spellEnd"/>
      <w:r w:rsidRPr="007C290D">
        <w:rPr>
          <w:kern w:val="28"/>
        </w:rPr>
        <w:t xml:space="preserve"> (SPSS) en su versión 15.0, y junto con las entrevistas verbales y los análisis estadísticos permitieron determinar las relaciones con respecto a las respuestas proporcionadas. </w:t>
      </w:r>
    </w:p>
    <w:p w:rsidR="00364274" w:rsidRDefault="00364274" w:rsidP="00364274">
      <w:pPr>
        <w:widowControl w:val="0"/>
        <w:overflowPunct w:val="0"/>
        <w:adjustRightInd w:val="0"/>
        <w:spacing w:line="360" w:lineRule="auto"/>
        <w:ind w:firstLine="708"/>
        <w:jc w:val="both"/>
        <w:rPr>
          <w:kern w:val="28"/>
        </w:rPr>
      </w:pPr>
    </w:p>
    <w:p w:rsidR="00364274" w:rsidRPr="00F92FDC" w:rsidRDefault="00364274" w:rsidP="00364274">
      <w:pPr>
        <w:widowControl w:val="0"/>
        <w:overflowPunct w:val="0"/>
        <w:adjustRightInd w:val="0"/>
        <w:spacing w:line="360" w:lineRule="auto"/>
        <w:jc w:val="both"/>
        <w:rPr>
          <w:b/>
          <w:kern w:val="28"/>
        </w:rPr>
      </w:pPr>
      <w:r w:rsidRPr="00F92FDC">
        <w:rPr>
          <w:b/>
          <w:kern w:val="28"/>
        </w:rPr>
        <w:lastRenderedPageBreak/>
        <w:t xml:space="preserve">Resultados </w:t>
      </w:r>
    </w:p>
    <w:p w:rsidR="00364274" w:rsidRDefault="00364274" w:rsidP="00364274">
      <w:pPr>
        <w:widowControl w:val="0"/>
        <w:overflowPunct w:val="0"/>
        <w:adjustRightInd w:val="0"/>
        <w:spacing w:line="360" w:lineRule="auto"/>
        <w:jc w:val="both"/>
        <w:rPr>
          <w:kern w:val="28"/>
        </w:rPr>
      </w:pPr>
    </w:p>
    <w:p w:rsidR="00F92FDC" w:rsidRPr="007C290D" w:rsidRDefault="00F92FDC" w:rsidP="00F92FDC">
      <w:pPr>
        <w:spacing w:line="360" w:lineRule="auto"/>
        <w:ind w:firstLine="709"/>
        <w:jc w:val="both"/>
      </w:pPr>
      <w:r>
        <w:t>Los siguientes</w:t>
      </w:r>
      <w:r w:rsidRPr="007C290D">
        <w:t xml:space="preserve"> punto</w:t>
      </w:r>
      <w:r>
        <w:t>s</w:t>
      </w:r>
      <w:r w:rsidRPr="007C290D">
        <w:t xml:space="preserve"> aborda</w:t>
      </w:r>
      <w:r>
        <w:t>n</w:t>
      </w:r>
      <w:r w:rsidRPr="007C290D">
        <w:t xml:space="preserve"> de manera gráfica</w:t>
      </w:r>
      <w:r>
        <w:t xml:space="preserve">, </w:t>
      </w:r>
      <w:r w:rsidRPr="007C290D">
        <w:t>descriptiva</w:t>
      </w:r>
      <w:r>
        <w:t xml:space="preserve"> y estadística</w:t>
      </w:r>
      <w:r w:rsidRPr="007C290D">
        <w:t xml:space="preserve"> </w:t>
      </w:r>
      <w:r>
        <w:t xml:space="preserve">la detección de la problemática mediante </w:t>
      </w:r>
      <w:r w:rsidRPr="007C290D">
        <w:t>el sentir de los productores de caña de azúca</w:t>
      </w:r>
      <w:r>
        <w:t>r del valle de El Grullo-Autlán.</w:t>
      </w:r>
    </w:p>
    <w:p w:rsidR="00F92FDC" w:rsidRDefault="00F92FDC" w:rsidP="00364274">
      <w:pPr>
        <w:widowControl w:val="0"/>
        <w:overflowPunct w:val="0"/>
        <w:adjustRightInd w:val="0"/>
        <w:spacing w:line="360" w:lineRule="auto"/>
        <w:jc w:val="both"/>
        <w:rPr>
          <w:b/>
          <w:i/>
        </w:rPr>
      </w:pPr>
    </w:p>
    <w:p w:rsidR="00364274" w:rsidRPr="00F92FDC" w:rsidRDefault="00F92FDC" w:rsidP="00364274">
      <w:pPr>
        <w:widowControl w:val="0"/>
        <w:overflowPunct w:val="0"/>
        <w:adjustRightInd w:val="0"/>
        <w:spacing w:line="360" w:lineRule="auto"/>
        <w:jc w:val="both"/>
        <w:rPr>
          <w:i/>
        </w:rPr>
      </w:pPr>
      <w:r w:rsidRPr="00F92FDC">
        <w:rPr>
          <w:i/>
        </w:rPr>
        <w:t>Análisis gráfico descriptivo</w:t>
      </w:r>
    </w:p>
    <w:p w:rsidR="00F92FDC" w:rsidRDefault="00F92FDC" w:rsidP="00364274">
      <w:pPr>
        <w:widowControl w:val="0"/>
        <w:overflowPunct w:val="0"/>
        <w:adjustRightInd w:val="0"/>
        <w:spacing w:line="360" w:lineRule="auto"/>
        <w:jc w:val="both"/>
        <w:rPr>
          <w:b/>
          <w:i/>
        </w:rPr>
      </w:pPr>
    </w:p>
    <w:p w:rsidR="00364274" w:rsidRPr="00F92FDC" w:rsidRDefault="00364274" w:rsidP="00364274">
      <w:pPr>
        <w:widowControl w:val="0"/>
        <w:overflowPunct w:val="0"/>
        <w:adjustRightInd w:val="0"/>
        <w:spacing w:line="360" w:lineRule="auto"/>
        <w:jc w:val="both"/>
        <w:rPr>
          <w:i/>
        </w:rPr>
      </w:pPr>
      <w:r w:rsidRPr="00F92FDC">
        <w:rPr>
          <w:i/>
        </w:rPr>
        <w:t>¿Por qué sembrar caña de azúcar y no otros cultivos como maíz,  trigo, sorgo, etc.? (P1)</w:t>
      </w:r>
    </w:p>
    <w:p w:rsidR="00364274" w:rsidRPr="007C290D" w:rsidRDefault="00364274" w:rsidP="00364274">
      <w:pPr>
        <w:widowControl w:val="0"/>
        <w:overflowPunct w:val="0"/>
        <w:adjustRightInd w:val="0"/>
        <w:spacing w:line="360" w:lineRule="auto"/>
        <w:jc w:val="both"/>
        <w:rPr>
          <w:b/>
        </w:rPr>
      </w:pPr>
    </w:p>
    <w:p w:rsidR="00364274" w:rsidRDefault="00364274" w:rsidP="00364274">
      <w:pPr>
        <w:widowControl w:val="0"/>
        <w:overflowPunct w:val="0"/>
        <w:adjustRightInd w:val="0"/>
        <w:spacing w:line="360" w:lineRule="auto"/>
        <w:jc w:val="both"/>
      </w:pPr>
      <w:r w:rsidRPr="007C290D">
        <w:t>Respecto a esta pregunta, se dieron 5 opciones de respuesta, siendo estas: 0</w:t>
      </w:r>
      <w:r w:rsidRPr="007C290D">
        <w:rPr>
          <w:i/>
        </w:rPr>
        <w:t xml:space="preserve">) Sin respuesta; 1) Deja más ($) la caña; 2) Nunca he sembrado otro cultivo que no sea caña; 3) Para caña si me apoyan para sembrar; 4) Aquí se presta más para la caña. </w:t>
      </w:r>
      <w:r w:rsidRPr="007C290D">
        <w:t>Al respecto la gráfica muestra como el productor de caña de azúcar señala su sentir y predilección por sembrar este cultivo al señalar que les deja más que otros, aunado a que se sienten de cierta manera “</w:t>
      </w:r>
      <w:r w:rsidRPr="007C290D">
        <w:rPr>
          <w:i/>
        </w:rPr>
        <w:t>cobijados</w:t>
      </w:r>
      <w:r w:rsidRPr="007C290D">
        <w:t>” por el Ingenio “Melchor Ocampo”, indicando para ello, que para este cultivo “</w:t>
      </w:r>
      <w:r w:rsidRPr="007C290D">
        <w:rPr>
          <w:i/>
        </w:rPr>
        <w:t>sí se les apoya</w:t>
      </w:r>
      <w:r w:rsidRPr="007C290D">
        <w:t xml:space="preserve">” con más facilidad que para otros. (Gráfica </w:t>
      </w:r>
      <w:r>
        <w:t>2</w:t>
      </w:r>
      <w:r w:rsidRPr="007C290D">
        <w:t>).</w:t>
      </w:r>
    </w:p>
    <w:p w:rsidR="007B1B7E" w:rsidRDefault="007B1B7E" w:rsidP="00364274">
      <w:pPr>
        <w:widowControl w:val="0"/>
        <w:overflowPunct w:val="0"/>
        <w:adjustRightInd w:val="0"/>
        <w:spacing w:line="360" w:lineRule="auto"/>
        <w:jc w:val="both"/>
        <w:rPr>
          <w:kern w:val="28"/>
          <w:sz w:val="20"/>
          <w:szCs w:val="20"/>
        </w:rPr>
      </w:pPr>
    </w:p>
    <w:p w:rsidR="007B1B7E" w:rsidRPr="007B1B7E" w:rsidRDefault="007B1B7E" w:rsidP="007B1B7E">
      <w:pPr>
        <w:widowControl w:val="0"/>
        <w:overflowPunct w:val="0"/>
        <w:adjustRightInd w:val="0"/>
        <w:spacing w:line="360" w:lineRule="auto"/>
        <w:jc w:val="center"/>
        <w:rPr>
          <w:sz w:val="32"/>
        </w:rPr>
      </w:pPr>
      <w:r w:rsidRPr="007B1B7E">
        <w:rPr>
          <w:b/>
          <w:kern w:val="28"/>
          <w:szCs w:val="20"/>
        </w:rPr>
        <w:t>Gráfica 2.</w:t>
      </w:r>
      <w:r w:rsidRPr="007B1B7E">
        <w:rPr>
          <w:kern w:val="28"/>
          <w:szCs w:val="20"/>
        </w:rPr>
        <w:t xml:space="preserve"> Respuestas de los productores de caña de azúcar del valle de El Grullo-Autlán a la pregunta: ¿</w:t>
      </w:r>
      <w:r w:rsidRPr="007B1B7E">
        <w:rPr>
          <w:b/>
          <w:i/>
          <w:szCs w:val="20"/>
        </w:rPr>
        <w:t>Por qué sembrar caña de azúcar y no otros cultivos como maíz,  trigo, sorgo, etc.? (p1)</w:t>
      </w:r>
    </w:p>
    <w:p w:rsidR="007B1B7E" w:rsidRPr="007C290D" w:rsidRDefault="007B1B7E" w:rsidP="00364274">
      <w:pPr>
        <w:widowControl w:val="0"/>
        <w:overflowPunct w:val="0"/>
        <w:adjustRightInd w:val="0"/>
        <w:spacing w:line="360" w:lineRule="auto"/>
        <w:jc w:val="both"/>
      </w:pPr>
    </w:p>
    <w:p w:rsidR="00364274" w:rsidRPr="007C290D" w:rsidRDefault="00364274" w:rsidP="00364274">
      <w:pPr>
        <w:tabs>
          <w:tab w:val="left" w:pos="5811"/>
        </w:tabs>
        <w:jc w:val="center"/>
      </w:pPr>
      <w:r w:rsidRPr="007C290D">
        <w:rPr>
          <w:rFonts w:ascii="Arial" w:hAnsi="Arial" w:cs="Arial"/>
          <w:noProof/>
          <w:sz w:val="14"/>
          <w:szCs w:val="14"/>
          <w:lang w:val="es-MX" w:eastAsia="es-MX"/>
        </w:rPr>
        <w:drawing>
          <wp:inline distT="0" distB="0" distL="0" distR="0">
            <wp:extent cx="2135875" cy="1714786"/>
            <wp:effectExtent l="0" t="0" r="0" b="0"/>
            <wp:docPr id="7" name="Imagen 7" descr="graficosLegazp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graficosLegazpi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9787" cy="1733984"/>
                    </a:xfrm>
                    <a:prstGeom prst="rect">
                      <a:avLst/>
                    </a:prstGeom>
                    <a:noFill/>
                    <a:ln>
                      <a:noFill/>
                    </a:ln>
                  </pic:spPr>
                </pic:pic>
              </a:graphicData>
            </a:graphic>
          </wp:inline>
        </w:drawing>
      </w:r>
    </w:p>
    <w:p w:rsidR="00364274" w:rsidRPr="007C290D" w:rsidRDefault="00364274" w:rsidP="00364274">
      <w:pPr>
        <w:widowControl w:val="0"/>
        <w:overflowPunct w:val="0"/>
        <w:adjustRightInd w:val="0"/>
        <w:ind w:firstLine="709"/>
        <w:jc w:val="center"/>
        <w:rPr>
          <w:kern w:val="28"/>
          <w:sz w:val="20"/>
          <w:szCs w:val="20"/>
        </w:rPr>
      </w:pPr>
    </w:p>
    <w:p w:rsidR="00364274" w:rsidRDefault="00364274" w:rsidP="00364274">
      <w:pPr>
        <w:widowControl w:val="0"/>
        <w:overflowPunct w:val="0"/>
        <w:adjustRightInd w:val="0"/>
        <w:spacing w:line="360" w:lineRule="auto"/>
        <w:ind w:firstLine="708"/>
        <w:jc w:val="both"/>
        <w:rPr>
          <w:kern w:val="28"/>
        </w:rPr>
      </w:pPr>
    </w:p>
    <w:p w:rsidR="007B1B7E" w:rsidRPr="007C290D" w:rsidRDefault="007B1B7E" w:rsidP="00364274">
      <w:pPr>
        <w:widowControl w:val="0"/>
        <w:overflowPunct w:val="0"/>
        <w:adjustRightInd w:val="0"/>
        <w:spacing w:line="360" w:lineRule="auto"/>
        <w:ind w:firstLine="708"/>
        <w:jc w:val="both"/>
        <w:rPr>
          <w:kern w:val="28"/>
        </w:rPr>
      </w:pPr>
    </w:p>
    <w:p w:rsidR="00364274" w:rsidRPr="007C290D" w:rsidRDefault="00364274" w:rsidP="00364274">
      <w:pPr>
        <w:widowControl w:val="0"/>
        <w:overflowPunct w:val="0"/>
        <w:adjustRightInd w:val="0"/>
        <w:spacing w:line="360" w:lineRule="auto"/>
        <w:ind w:firstLine="708"/>
        <w:jc w:val="both"/>
        <w:rPr>
          <w:kern w:val="28"/>
        </w:rPr>
      </w:pPr>
      <w:r w:rsidRPr="007C290D">
        <w:rPr>
          <w:kern w:val="28"/>
        </w:rPr>
        <w:lastRenderedPageBreak/>
        <w:t>En la gráfica anterior (</w:t>
      </w:r>
      <w:r w:rsidR="00AB34EA">
        <w:rPr>
          <w:kern w:val="28"/>
        </w:rPr>
        <w:t>2</w:t>
      </w:r>
      <w:r w:rsidRPr="007C290D">
        <w:rPr>
          <w:kern w:val="28"/>
        </w:rPr>
        <w:t>), se puede observar como más del 50% de los encuestados señaló que el cultivo de la caña de azúcar les deja más (económicamente hablando), aunado a que poco más del 30%  manifestó que los apoyos para la siembra de este cultivo son más fluidos al apoyárseles más.</w:t>
      </w:r>
    </w:p>
    <w:p w:rsidR="00364274" w:rsidRPr="007C290D" w:rsidRDefault="00364274" w:rsidP="00364274">
      <w:pPr>
        <w:widowControl w:val="0"/>
        <w:overflowPunct w:val="0"/>
        <w:adjustRightInd w:val="0"/>
        <w:spacing w:line="360" w:lineRule="auto"/>
        <w:ind w:firstLine="708"/>
        <w:jc w:val="both"/>
        <w:rPr>
          <w:kern w:val="28"/>
        </w:rPr>
      </w:pPr>
    </w:p>
    <w:p w:rsidR="00364274" w:rsidRPr="00F92FDC" w:rsidRDefault="00364274" w:rsidP="00364274">
      <w:pPr>
        <w:spacing w:line="360" w:lineRule="auto"/>
        <w:jc w:val="both"/>
        <w:rPr>
          <w:i/>
        </w:rPr>
      </w:pPr>
      <w:r w:rsidRPr="00F92FDC">
        <w:rPr>
          <w:i/>
        </w:rPr>
        <w:t>¿El problema de mi caña es…? (P2)</w:t>
      </w:r>
    </w:p>
    <w:p w:rsidR="00364274" w:rsidRPr="007C290D" w:rsidRDefault="00364274" w:rsidP="00364274">
      <w:pPr>
        <w:spacing w:line="360" w:lineRule="auto"/>
        <w:jc w:val="both"/>
        <w:rPr>
          <w:i/>
        </w:rPr>
      </w:pPr>
    </w:p>
    <w:p w:rsidR="00364274" w:rsidRPr="007C290D" w:rsidRDefault="00364274" w:rsidP="00364274">
      <w:pPr>
        <w:spacing w:line="360" w:lineRule="auto"/>
        <w:jc w:val="both"/>
      </w:pPr>
      <w:r w:rsidRPr="007C290D">
        <w:t xml:space="preserve">Este cuestionamiento se realizó con base a 5 tipos de respuesta: 1) </w:t>
      </w:r>
      <w:r w:rsidRPr="007C290D">
        <w:rPr>
          <w:i/>
        </w:rPr>
        <w:t>Fertilizante a tiempo; 2) Fertilizante caro; 3) Agua a tiempo (riego); 4) No me asesoran y 5) Mi suelo está agotado); 6) Más de una respuesta y 7) Más de dos respuestas</w:t>
      </w:r>
      <w:r w:rsidRPr="007C290D">
        <w:t xml:space="preserve">, con la finalidad de rescatar la problemática planteada con anterioridad por vía verbal en cuanto a algunos problemas con el manejo y producción de la caña de azúcar. Los resultados muestran como los productores de caña de azúcar manifiestan que uno de los principales problemas al momento de preparar su parcela es el </w:t>
      </w:r>
      <w:r w:rsidRPr="007C290D">
        <w:rPr>
          <w:i/>
        </w:rPr>
        <w:t>fertilizante</w:t>
      </w:r>
      <w:r w:rsidRPr="007C290D">
        <w:t xml:space="preserve">, ya que este es demasiado </w:t>
      </w:r>
      <w:r w:rsidRPr="007C290D">
        <w:rPr>
          <w:i/>
        </w:rPr>
        <w:t>caro</w:t>
      </w:r>
      <w:r w:rsidRPr="007C290D">
        <w:t xml:space="preserve"> lo que reduce en gran medida la posible ganancia que se pudiera tener</w:t>
      </w:r>
      <w:r>
        <w:t xml:space="preserve"> (Gráfica 3)</w:t>
      </w:r>
      <w:r w:rsidRPr="007C290D">
        <w:t xml:space="preserve">.  </w:t>
      </w:r>
    </w:p>
    <w:p w:rsidR="00364274" w:rsidRPr="007C290D" w:rsidRDefault="00364274" w:rsidP="00364274">
      <w:pPr>
        <w:spacing w:line="360" w:lineRule="auto"/>
        <w:jc w:val="both"/>
      </w:pPr>
    </w:p>
    <w:p w:rsidR="00364274" w:rsidRDefault="00364274" w:rsidP="00AC6D00">
      <w:pPr>
        <w:spacing w:line="360" w:lineRule="auto"/>
        <w:ind w:firstLine="708"/>
        <w:jc w:val="both"/>
      </w:pPr>
      <w:r w:rsidRPr="007C290D">
        <w:t xml:space="preserve">Aunado a que consideran que una de las principales disminuciones en la producción de la caña de azúcar es porque sus suelos están </w:t>
      </w:r>
      <w:r w:rsidRPr="004C1E1D">
        <w:rPr>
          <w:i/>
        </w:rPr>
        <w:t>agotados</w:t>
      </w:r>
      <w:r w:rsidRPr="007C290D">
        <w:t xml:space="preserve">, situación que de gran manera se relaciona con el manejo de los mismos y una posible aplicación de abonos orgánicos </w:t>
      </w:r>
      <w:r>
        <w:t xml:space="preserve">como alternativa </w:t>
      </w:r>
      <w:r w:rsidRPr="007C290D">
        <w:t xml:space="preserve">para enriquecer los suelos de sus parcelas y mitigar los costos del fertilizante. </w:t>
      </w:r>
    </w:p>
    <w:p w:rsidR="007B1B7E" w:rsidRPr="007C290D" w:rsidRDefault="007B1B7E" w:rsidP="007B1B7E">
      <w:pPr>
        <w:spacing w:line="360" w:lineRule="auto"/>
        <w:ind w:firstLine="708"/>
        <w:jc w:val="center"/>
        <w:rPr>
          <w:kern w:val="28"/>
        </w:rPr>
      </w:pPr>
      <w:r>
        <w:rPr>
          <w:kern w:val="28"/>
          <w:sz w:val="20"/>
          <w:szCs w:val="20"/>
        </w:rPr>
        <w:br/>
      </w:r>
      <w:r w:rsidRPr="007B1B7E">
        <w:rPr>
          <w:b/>
          <w:kern w:val="28"/>
          <w:szCs w:val="20"/>
        </w:rPr>
        <w:t xml:space="preserve">Gráfica 3. </w:t>
      </w:r>
      <w:r w:rsidRPr="007B1B7E">
        <w:rPr>
          <w:kern w:val="28"/>
          <w:szCs w:val="20"/>
        </w:rPr>
        <w:t xml:space="preserve">Respuestas de los productores de caña de azúcar del valle de El Grullo-Autlán a la pregunta: </w:t>
      </w:r>
      <w:r w:rsidRPr="007B1B7E">
        <w:rPr>
          <w:i/>
          <w:kern w:val="28"/>
          <w:szCs w:val="20"/>
        </w:rPr>
        <w:t>El problema de mi caña es… (P2)</w:t>
      </w:r>
    </w:p>
    <w:p w:rsidR="00364274" w:rsidRPr="007C290D" w:rsidRDefault="00364274" w:rsidP="00364274">
      <w:pPr>
        <w:widowControl w:val="0"/>
        <w:overflowPunct w:val="0"/>
        <w:adjustRightInd w:val="0"/>
        <w:spacing w:line="360" w:lineRule="auto"/>
        <w:ind w:firstLine="709"/>
        <w:jc w:val="center"/>
        <w:rPr>
          <w:kern w:val="28"/>
        </w:rPr>
      </w:pPr>
      <w:r w:rsidRPr="007C290D">
        <w:rPr>
          <w:rFonts w:ascii="Arial" w:hAnsi="Arial" w:cs="Arial"/>
          <w:noProof/>
          <w:sz w:val="14"/>
          <w:szCs w:val="14"/>
          <w:lang w:val="es-MX" w:eastAsia="es-MX"/>
        </w:rPr>
        <w:drawing>
          <wp:inline distT="0" distB="0" distL="0" distR="0">
            <wp:extent cx="2111829" cy="1687308"/>
            <wp:effectExtent l="0" t="0" r="3175" b="8255"/>
            <wp:docPr id="6" name="Imagen 6" descr="graficosLegaz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graficosLegazpi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29620" cy="1701523"/>
                    </a:xfrm>
                    <a:prstGeom prst="rect">
                      <a:avLst/>
                    </a:prstGeom>
                    <a:noFill/>
                    <a:ln>
                      <a:noFill/>
                    </a:ln>
                  </pic:spPr>
                </pic:pic>
              </a:graphicData>
            </a:graphic>
          </wp:inline>
        </w:drawing>
      </w:r>
    </w:p>
    <w:p w:rsidR="00364274" w:rsidRPr="007C290D" w:rsidRDefault="00364274" w:rsidP="00364274">
      <w:pPr>
        <w:widowControl w:val="0"/>
        <w:overflowPunct w:val="0"/>
        <w:adjustRightInd w:val="0"/>
        <w:ind w:firstLine="709"/>
        <w:jc w:val="center"/>
        <w:rPr>
          <w:i/>
          <w:kern w:val="28"/>
          <w:sz w:val="20"/>
          <w:szCs w:val="20"/>
        </w:rPr>
      </w:pPr>
    </w:p>
    <w:p w:rsidR="00364274" w:rsidRPr="007C290D" w:rsidRDefault="00364274" w:rsidP="00364274">
      <w:pPr>
        <w:widowControl w:val="0"/>
        <w:overflowPunct w:val="0"/>
        <w:adjustRightInd w:val="0"/>
        <w:spacing w:line="360" w:lineRule="auto"/>
        <w:jc w:val="both"/>
        <w:rPr>
          <w:kern w:val="28"/>
        </w:rPr>
      </w:pPr>
    </w:p>
    <w:p w:rsidR="00364274" w:rsidRPr="007C290D" w:rsidRDefault="00364274" w:rsidP="00364274">
      <w:pPr>
        <w:widowControl w:val="0"/>
        <w:overflowPunct w:val="0"/>
        <w:adjustRightInd w:val="0"/>
        <w:spacing w:line="360" w:lineRule="auto"/>
        <w:ind w:firstLine="708"/>
        <w:jc w:val="both"/>
        <w:rPr>
          <w:kern w:val="28"/>
        </w:rPr>
      </w:pPr>
      <w:r>
        <w:rPr>
          <w:kern w:val="28"/>
        </w:rPr>
        <w:lastRenderedPageBreak/>
        <w:t>M</w:t>
      </w:r>
      <w:r w:rsidRPr="007C290D">
        <w:rPr>
          <w:kern w:val="28"/>
        </w:rPr>
        <w:t xml:space="preserve">ás del 60 % de los encuestados señala que los fertilizantes han ido a la alza en los últimos años, aunado a que cerca del 20% están preocupados porque sus </w:t>
      </w:r>
      <w:r>
        <w:rPr>
          <w:kern w:val="28"/>
        </w:rPr>
        <w:t>suelos</w:t>
      </w:r>
      <w:r w:rsidRPr="007C290D">
        <w:rPr>
          <w:kern w:val="28"/>
        </w:rPr>
        <w:t xml:space="preserve"> se agotan cosecha tras cosecha</w:t>
      </w:r>
      <w:r>
        <w:rPr>
          <w:kern w:val="28"/>
        </w:rPr>
        <w:t xml:space="preserve"> (Gráfica </w:t>
      </w:r>
      <w:r w:rsidR="00AC6D00">
        <w:rPr>
          <w:kern w:val="28"/>
        </w:rPr>
        <w:t>3</w:t>
      </w:r>
      <w:r>
        <w:rPr>
          <w:kern w:val="28"/>
        </w:rPr>
        <w:t>)</w:t>
      </w:r>
      <w:r w:rsidRPr="007C290D">
        <w:rPr>
          <w:kern w:val="28"/>
        </w:rPr>
        <w:t>.</w:t>
      </w:r>
    </w:p>
    <w:p w:rsidR="00364274" w:rsidRPr="007C290D" w:rsidRDefault="00364274" w:rsidP="00364274">
      <w:pPr>
        <w:widowControl w:val="0"/>
        <w:overflowPunct w:val="0"/>
        <w:adjustRightInd w:val="0"/>
        <w:spacing w:line="360" w:lineRule="auto"/>
        <w:jc w:val="both"/>
        <w:rPr>
          <w:kern w:val="28"/>
        </w:rPr>
      </w:pPr>
    </w:p>
    <w:p w:rsidR="00364274" w:rsidRPr="00F92FDC" w:rsidRDefault="00364274" w:rsidP="00364274">
      <w:pPr>
        <w:spacing w:line="360" w:lineRule="auto"/>
        <w:jc w:val="both"/>
        <w:rPr>
          <w:i/>
        </w:rPr>
      </w:pPr>
      <w:r w:rsidRPr="00F92FDC">
        <w:rPr>
          <w:i/>
        </w:rPr>
        <w:t>¿La calendarización de los riegos para su parcela son los adecuados? (P3)</w:t>
      </w:r>
    </w:p>
    <w:p w:rsidR="00364274" w:rsidRPr="007C290D" w:rsidRDefault="00364274" w:rsidP="00364274">
      <w:pPr>
        <w:spacing w:line="360" w:lineRule="auto"/>
        <w:jc w:val="both"/>
        <w:rPr>
          <w:b/>
          <w:i/>
        </w:rPr>
      </w:pPr>
    </w:p>
    <w:p w:rsidR="00364274" w:rsidRPr="007C290D" w:rsidRDefault="00364274" w:rsidP="00364274">
      <w:pPr>
        <w:spacing w:line="360" w:lineRule="auto"/>
        <w:jc w:val="both"/>
      </w:pPr>
      <w:r w:rsidRPr="007C290D">
        <w:t xml:space="preserve">Para esta preguntas se utilizó el siguiente tipo de respuestas: 1) </w:t>
      </w:r>
      <w:r w:rsidRPr="007C290D">
        <w:rPr>
          <w:i/>
        </w:rPr>
        <w:t xml:space="preserve">Totalmente de acuerdo; 2) De acuerdo; 3) Indiferente; 4) En desacuerdo y 5) Totalmente en  desacuerdo. </w:t>
      </w:r>
      <w:r w:rsidRPr="007C290D">
        <w:t>Al respecto más de la mitad de los encuestados señaló que no hay problema con la calendarización de riego, a esto se suma que otra buena parte de los mismos manifestó que estaban bien, por lo que se puede afirmar que la mayoría de los productores están de acuerdo en dicho calendarios de riego, esto es,  que la disponibilidad de agua es la adecuada</w:t>
      </w:r>
      <w:r>
        <w:t xml:space="preserve"> (Gráfica 4)</w:t>
      </w:r>
      <w:r w:rsidRPr="007C290D">
        <w:t>.</w:t>
      </w:r>
    </w:p>
    <w:p w:rsidR="00364274" w:rsidRPr="007C290D" w:rsidRDefault="00364274" w:rsidP="00364274">
      <w:pPr>
        <w:spacing w:line="360" w:lineRule="auto"/>
        <w:jc w:val="both"/>
      </w:pPr>
    </w:p>
    <w:p w:rsidR="00364274" w:rsidRDefault="00364274" w:rsidP="00364274">
      <w:pPr>
        <w:spacing w:line="360" w:lineRule="auto"/>
        <w:ind w:firstLine="708"/>
        <w:jc w:val="both"/>
      </w:pPr>
      <w:r w:rsidRPr="007C290D">
        <w:t>Sin embargo cabe señalar que una mínima parte manifestaron inconformidad con la calendarización de riego, por lo que sería bueno investigar que está pasando con esta gente para aminorar su problema y darle una posible solución.</w:t>
      </w:r>
    </w:p>
    <w:p w:rsidR="00BF375E" w:rsidRDefault="00BF375E" w:rsidP="00364274">
      <w:pPr>
        <w:spacing w:line="360" w:lineRule="auto"/>
        <w:ind w:firstLine="708"/>
        <w:jc w:val="both"/>
      </w:pPr>
    </w:p>
    <w:p w:rsidR="00BF375E" w:rsidRDefault="00BF375E" w:rsidP="00BF375E">
      <w:pPr>
        <w:spacing w:line="360" w:lineRule="auto"/>
        <w:ind w:firstLine="708"/>
        <w:jc w:val="center"/>
      </w:pPr>
      <w:r w:rsidRPr="00BF375E">
        <w:rPr>
          <w:b/>
          <w:kern w:val="28"/>
          <w:szCs w:val="20"/>
        </w:rPr>
        <w:t>Gráfica 4.</w:t>
      </w:r>
      <w:r w:rsidRPr="00BF375E">
        <w:rPr>
          <w:kern w:val="28"/>
          <w:szCs w:val="20"/>
        </w:rPr>
        <w:t xml:space="preserve"> Respuestas de los productores de caña de azúcar del valle de El Grullo-Autlán a la pregunta: </w:t>
      </w:r>
      <w:r w:rsidRPr="00BF375E">
        <w:rPr>
          <w:b/>
          <w:i/>
          <w:szCs w:val="20"/>
        </w:rPr>
        <w:t>¿La calendarización de los riegos para su parcela son los adecuados? (P3)</w:t>
      </w:r>
    </w:p>
    <w:p w:rsidR="00364274" w:rsidRPr="007C290D" w:rsidRDefault="00364274" w:rsidP="00364274">
      <w:pPr>
        <w:spacing w:line="360" w:lineRule="auto"/>
        <w:ind w:firstLine="708"/>
        <w:jc w:val="both"/>
      </w:pPr>
    </w:p>
    <w:p w:rsidR="00364274" w:rsidRPr="007C290D" w:rsidRDefault="00364274" w:rsidP="00364274">
      <w:pPr>
        <w:widowControl w:val="0"/>
        <w:overflowPunct w:val="0"/>
        <w:adjustRightInd w:val="0"/>
        <w:spacing w:line="360" w:lineRule="auto"/>
        <w:jc w:val="center"/>
        <w:rPr>
          <w:b/>
          <w:kern w:val="28"/>
        </w:rPr>
      </w:pPr>
      <w:r w:rsidRPr="007C290D">
        <w:rPr>
          <w:rFonts w:ascii="Arial" w:hAnsi="Arial" w:cs="Arial"/>
          <w:noProof/>
          <w:sz w:val="14"/>
          <w:szCs w:val="14"/>
          <w:lang w:val="es-MX" w:eastAsia="es-MX"/>
        </w:rPr>
        <w:drawing>
          <wp:inline distT="0" distB="0" distL="0" distR="0">
            <wp:extent cx="1981200" cy="1579050"/>
            <wp:effectExtent l="0" t="0" r="0" b="2540"/>
            <wp:docPr id="5" name="Imagen 5" descr="graficosLegazpi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graficosLegazpi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98155" cy="1592564"/>
                    </a:xfrm>
                    <a:prstGeom prst="rect">
                      <a:avLst/>
                    </a:prstGeom>
                    <a:noFill/>
                    <a:ln>
                      <a:noFill/>
                    </a:ln>
                  </pic:spPr>
                </pic:pic>
              </a:graphicData>
            </a:graphic>
          </wp:inline>
        </w:drawing>
      </w:r>
    </w:p>
    <w:p w:rsidR="00364274" w:rsidRPr="007C290D" w:rsidRDefault="00364274" w:rsidP="00364274">
      <w:pPr>
        <w:widowControl w:val="0"/>
        <w:overflowPunct w:val="0"/>
        <w:adjustRightInd w:val="0"/>
        <w:ind w:firstLine="709"/>
        <w:jc w:val="center"/>
        <w:rPr>
          <w:b/>
          <w:i/>
          <w:sz w:val="20"/>
          <w:szCs w:val="20"/>
        </w:rPr>
      </w:pPr>
    </w:p>
    <w:p w:rsidR="00364274" w:rsidRPr="007C290D" w:rsidRDefault="00364274" w:rsidP="00546C3E">
      <w:pPr>
        <w:spacing w:line="360" w:lineRule="auto"/>
        <w:ind w:firstLine="708"/>
        <w:jc w:val="both"/>
      </w:pPr>
      <w:r>
        <w:t xml:space="preserve">Alrededor del </w:t>
      </w:r>
      <w:r w:rsidRPr="007C290D">
        <w:t xml:space="preserve">50% de los encuestados señaló que no tenían problema alguno con la calendarización de riego, ya que la misma les dejaba totalmente satisfechos, pero si a esto le agregamos que otro 25% señaló que estaban satisfechos, se puede afirmar que cerca del </w:t>
      </w:r>
      <w:r w:rsidRPr="007C290D">
        <w:lastRenderedPageBreak/>
        <w:t>80% de los encuestados no tienen problema con esta labor agrícola. Sin embargo es bueno acotar que poco más del 10% muestra una inconformidad con los mismos</w:t>
      </w:r>
      <w:r>
        <w:t xml:space="preserve"> (Gráfica 3)</w:t>
      </w:r>
      <w:r w:rsidRPr="007C290D">
        <w:t>.</w:t>
      </w:r>
    </w:p>
    <w:p w:rsidR="00364274" w:rsidRPr="007C290D" w:rsidRDefault="00364274" w:rsidP="00546C3E">
      <w:pPr>
        <w:spacing w:line="360" w:lineRule="auto"/>
        <w:jc w:val="both"/>
      </w:pPr>
      <w:r w:rsidRPr="007C290D">
        <w:t xml:space="preserve"> </w:t>
      </w:r>
    </w:p>
    <w:p w:rsidR="00364274" w:rsidRPr="00F92FDC" w:rsidRDefault="00364274" w:rsidP="00546C3E">
      <w:pPr>
        <w:spacing w:line="360" w:lineRule="auto"/>
        <w:jc w:val="both"/>
        <w:rPr>
          <w:i/>
        </w:rPr>
      </w:pPr>
      <w:r w:rsidRPr="00F92FDC">
        <w:rPr>
          <w:i/>
        </w:rPr>
        <w:t>¿Tiene problemas para el financiamiento de su cultivo? (P4)</w:t>
      </w:r>
    </w:p>
    <w:p w:rsidR="00364274" w:rsidRDefault="00364274" w:rsidP="00546C3E">
      <w:pPr>
        <w:spacing w:line="360" w:lineRule="auto"/>
        <w:jc w:val="both"/>
      </w:pPr>
    </w:p>
    <w:p w:rsidR="00364274" w:rsidRDefault="00364274" w:rsidP="00546C3E">
      <w:pPr>
        <w:spacing w:line="360" w:lineRule="auto"/>
        <w:jc w:val="both"/>
      </w:pPr>
      <w:r w:rsidRPr="007C290D">
        <w:t xml:space="preserve">Al respecto se dieron como opción 3 tipos de respuesta: 1) </w:t>
      </w:r>
      <w:r w:rsidRPr="007C290D">
        <w:rPr>
          <w:i/>
        </w:rPr>
        <w:t xml:space="preserve">Sí; </w:t>
      </w:r>
      <w:r w:rsidRPr="007C290D">
        <w:t>2)</w:t>
      </w:r>
      <w:r w:rsidRPr="007C290D">
        <w:rPr>
          <w:i/>
        </w:rPr>
        <w:t xml:space="preserve"> No y </w:t>
      </w:r>
      <w:r w:rsidRPr="007C290D">
        <w:t>3)</w:t>
      </w:r>
      <w:r w:rsidRPr="007C290D">
        <w:rPr>
          <w:i/>
        </w:rPr>
        <w:t xml:space="preserve"> Más o menos. </w:t>
      </w:r>
      <w:r w:rsidRPr="007C290D">
        <w:t xml:space="preserve">La mayoría de los entrevistados señaló que no tienen problema a esta parte económica, sin embargo existe una pequeña minoría que manifiesta si tener esta </w:t>
      </w:r>
      <w:r>
        <w:t>preocupación (Gráfica 5)</w:t>
      </w:r>
      <w:r w:rsidRPr="007C290D">
        <w:t>. Al respecto una minoría de los productores manifiestan:</w:t>
      </w:r>
    </w:p>
    <w:p w:rsidR="00AC6D00" w:rsidRDefault="00AC6D00" w:rsidP="00546C3E">
      <w:pPr>
        <w:spacing w:line="360" w:lineRule="auto"/>
        <w:ind w:firstLine="708"/>
        <w:jc w:val="both"/>
        <w:rPr>
          <w:i/>
          <w:sz w:val="20"/>
          <w:szCs w:val="20"/>
        </w:rPr>
      </w:pPr>
    </w:p>
    <w:p w:rsidR="00364274" w:rsidRPr="007C290D" w:rsidRDefault="00364274" w:rsidP="00546C3E">
      <w:pPr>
        <w:spacing w:line="360" w:lineRule="auto"/>
        <w:ind w:firstLine="708"/>
        <w:jc w:val="both"/>
        <w:rPr>
          <w:i/>
          <w:sz w:val="20"/>
          <w:szCs w:val="20"/>
        </w:rPr>
      </w:pPr>
      <w:r w:rsidRPr="007C290D">
        <w:rPr>
          <w:i/>
          <w:sz w:val="20"/>
          <w:szCs w:val="20"/>
        </w:rPr>
        <w:t>Los insumos están bien caros y los gastos de organizaciones también, entonces no nos queda nada</w:t>
      </w:r>
      <w:r w:rsidRPr="007C290D">
        <w:rPr>
          <w:i/>
          <w:sz w:val="20"/>
          <w:szCs w:val="20"/>
          <w:vertAlign w:val="superscript"/>
        </w:rPr>
        <w:footnoteReference w:id="3"/>
      </w:r>
    </w:p>
    <w:p w:rsidR="00364274" w:rsidRPr="007C290D" w:rsidRDefault="00364274" w:rsidP="00546C3E">
      <w:pPr>
        <w:spacing w:line="360" w:lineRule="auto"/>
        <w:ind w:firstLine="708"/>
        <w:jc w:val="both"/>
        <w:rPr>
          <w:i/>
          <w:sz w:val="20"/>
          <w:szCs w:val="20"/>
        </w:rPr>
      </w:pPr>
      <w:r w:rsidRPr="007C290D">
        <w:rPr>
          <w:i/>
          <w:sz w:val="20"/>
          <w:szCs w:val="20"/>
        </w:rPr>
        <w:t>Los créditos nunca llegan a tiempo y jinetean el dinero</w:t>
      </w:r>
      <w:r w:rsidRPr="007C290D">
        <w:rPr>
          <w:i/>
          <w:sz w:val="20"/>
          <w:szCs w:val="20"/>
          <w:vertAlign w:val="superscript"/>
        </w:rPr>
        <w:footnoteReference w:id="4"/>
      </w:r>
    </w:p>
    <w:p w:rsidR="00364274" w:rsidRDefault="00364274" w:rsidP="00546C3E">
      <w:pPr>
        <w:spacing w:line="360" w:lineRule="auto"/>
        <w:ind w:firstLine="708"/>
        <w:jc w:val="both"/>
        <w:rPr>
          <w:i/>
          <w:sz w:val="20"/>
          <w:szCs w:val="20"/>
        </w:rPr>
      </w:pPr>
      <w:r w:rsidRPr="007C290D">
        <w:rPr>
          <w:i/>
          <w:sz w:val="20"/>
          <w:szCs w:val="20"/>
        </w:rPr>
        <w:t>El precio es barato y apenas sale para los fertilizantes</w:t>
      </w:r>
      <w:r w:rsidRPr="007C290D">
        <w:rPr>
          <w:i/>
          <w:sz w:val="20"/>
          <w:szCs w:val="20"/>
          <w:vertAlign w:val="superscript"/>
        </w:rPr>
        <w:footnoteReference w:id="5"/>
      </w:r>
    </w:p>
    <w:p w:rsidR="00BF375E" w:rsidRPr="007C290D" w:rsidRDefault="00BF375E" w:rsidP="00BF375E">
      <w:pPr>
        <w:spacing w:line="360" w:lineRule="auto"/>
        <w:ind w:firstLine="708"/>
        <w:jc w:val="center"/>
        <w:rPr>
          <w:i/>
          <w:sz w:val="20"/>
          <w:szCs w:val="20"/>
        </w:rPr>
      </w:pPr>
      <w:r>
        <w:rPr>
          <w:kern w:val="28"/>
          <w:sz w:val="20"/>
          <w:szCs w:val="20"/>
        </w:rPr>
        <w:br/>
      </w:r>
      <w:r w:rsidRPr="00BF375E">
        <w:rPr>
          <w:b/>
          <w:kern w:val="28"/>
          <w:szCs w:val="20"/>
        </w:rPr>
        <w:t>Gráfica 5.</w:t>
      </w:r>
      <w:r w:rsidRPr="00BF375E">
        <w:rPr>
          <w:kern w:val="28"/>
          <w:szCs w:val="20"/>
        </w:rPr>
        <w:t xml:space="preserve"> Respuestas de los productores de caña de azúcar del valle de El Grullo-Autlán a la pregunta: </w:t>
      </w:r>
      <w:r w:rsidRPr="00BF375E">
        <w:rPr>
          <w:b/>
          <w:i/>
          <w:szCs w:val="20"/>
        </w:rPr>
        <w:t>¿Tiene problemas para el financiamiento de su cultivo? (P4)</w:t>
      </w:r>
    </w:p>
    <w:p w:rsidR="00364274" w:rsidRPr="007C290D" w:rsidRDefault="00364274" w:rsidP="00546C3E">
      <w:pPr>
        <w:tabs>
          <w:tab w:val="center" w:pos="4252"/>
          <w:tab w:val="right" w:pos="8504"/>
        </w:tabs>
        <w:spacing w:line="360" w:lineRule="auto"/>
        <w:rPr>
          <w:sz w:val="20"/>
          <w:szCs w:val="20"/>
        </w:rPr>
      </w:pPr>
    </w:p>
    <w:p w:rsidR="00364274" w:rsidRPr="007C290D" w:rsidRDefault="00364274" w:rsidP="00364274">
      <w:pPr>
        <w:widowControl w:val="0"/>
        <w:overflowPunct w:val="0"/>
        <w:adjustRightInd w:val="0"/>
        <w:spacing w:line="360" w:lineRule="auto"/>
        <w:jc w:val="center"/>
        <w:rPr>
          <w:b/>
          <w:kern w:val="28"/>
        </w:rPr>
      </w:pPr>
      <w:r w:rsidRPr="007C290D">
        <w:rPr>
          <w:rFonts w:ascii="Arial" w:hAnsi="Arial" w:cs="Arial"/>
          <w:noProof/>
          <w:sz w:val="14"/>
          <w:szCs w:val="14"/>
          <w:lang w:val="es-MX" w:eastAsia="es-MX"/>
        </w:rPr>
        <w:drawing>
          <wp:inline distT="0" distB="0" distL="0" distR="0">
            <wp:extent cx="2046514" cy="1637900"/>
            <wp:effectExtent l="0" t="0" r="0" b="635"/>
            <wp:docPr id="4" name="Imagen 4" descr="graficosLegazpi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graficosLegazpi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66406" cy="1653821"/>
                    </a:xfrm>
                    <a:prstGeom prst="rect">
                      <a:avLst/>
                    </a:prstGeom>
                    <a:noFill/>
                    <a:ln>
                      <a:noFill/>
                    </a:ln>
                  </pic:spPr>
                </pic:pic>
              </a:graphicData>
            </a:graphic>
          </wp:inline>
        </w:drawing>
      </w:r>
    </w:p>
    <w:p w:rsidR="00364274" w:rsidRPr="007C290D" w:rsidRDefault="00364274" w:rsidP="00364274">
      <w:pPr>
        <w:widowControl w:val="0"/>
        <w:overflowPunct w:val="0"/>
        <w:adjustRightInd w:val="0"/>
        <w:ind w:firstLine="709"/>
        <w:jc w:val="center"/>
        <w:rPr>
          <w:b/>
          <w:i/>
          <w:sz w:val="20"/>
          <w:szCs w:val="20"/>
        </w:rPr>
      </w:pPr>
    </w:p>
    <w:p w:rsidR="00364274" w:rsidRPr="007C290D" w:rsidRDefault="00364274" w:rsidP="00364274">
      <w:pPr>
        <w:widowControl w:val="0"/>
        <w:overflowPunct w:val="0"/>
        <w:adjustRightInd w:val="0"/>
        <w:ind w:firstLine="709"/>
        <w:jc w:val="center"/>
        <w:rPr>
          <w:kern w:val="28"/>
        </w:rPr>
      </w:pPr>
    </w:p>
    <w:p w:rsidR="00364274" w:rsidRDefault="00364274" w:rsidP="00364274">
      <w:pPr>
        <w:widowControl w:val="0"/>
        <w:overflowPunct w:val="0"/>
        <w:adjustRightInd w:val="0"/>
        <w:spacing w:line="360" w:lineRule="auto"/>
        <w:ind w:firstLine="708"/>
        <w:jc w:val="both"/>
        <w:rPr>
          <w:kern w:val="28"/>
        </w:rPr>
      </w:pPr>
      <w:r w:rsidRPr="007C290D">
        <w:rPr>
          <w:kern w:val="28"/>
        </w:rPr>
        <w:t xml:space="preserve">Son </w:t>
      </w:r>
      <w:proofErr w:type="gramStart"/>
      <w:r w:rsidRPr="007C290D">
        <w:rPr>
          <w:kern w:val="28"/>
        </w:rPr>
        <w:t>innegable</w:t>
      </w:r>
      <w:proofErr w:type="gramEnd"/>
      <w:r w:rsidRPr="007C290D">
        <w:rPr>
          <w:kern w:val="28"/>
        </w:rPr>
        <w:t xml:space="preserve"> algunas inconformidades mostradas. Sin embargo más del 80% de los entrevistados señala el no tener problemas con el financiamiento para su cultivo. Por otra parte existe un 10% que no está de acuerdo con dicha situación</w:t>
      </w:r>
      <w:r>
        <w:rPr>
          <w:kern w:val="28"/>
        </w:rPr>
        <w:t xml:space="preserve"> (Gráfica 5)</w:t>
      </w:r>
      <w:r w:rsidRPr="007C290D">
        <w:rPr>
          <w:kern w:val="28"/>
        </w:rPr>
        <w:t>.</w:t>
      </w:r>
    </w:p>
    <w:p w:rsidR="00BF375E" w:rsidRDefault="00BF375E" w:rsidP="00364274">
      <w:pPr>
        <w:widowControl w:val="0"/>
        <w:overflowPunct w:val="0"/>
        <w:adjustRightInd w:val="0"/>
        <w:spacing w:line="360" w:lineRule="auto"/>
        <w:ind w:firstLine="708"/>
        <w:jc w:val="both"/>
        <w:rPr>
          <w:kern w:val="28"/>
        </w:rPr>
      </w:pPr>
    </w:p>
    <w:p w:rsidR="00F92FDC" w:rsidRDefault="00F92FDC" w:rsidP="00F92FDC">
      <w:pPr>
        <w:widowControl w:val="0"/>
        <w:overflowPunct w:val="0"/>
        <w:adjustRightInd w:val="0"/>
        <w:spacing w:line="360" w:lineRule="auto"/>
        <w:jc w:val="both"/>
        <w:rPr>
          <w:kern w:val="28"/>
        </w:rPr>
      </w:pPr>
    </w:p>
    <w:p w:rsidR="00F92FDC" w:rsidRPr="00614936" w:rsidRDefault="00F92FDC" w:rsidP="00F92FDC">
      <w:pPr>
        <w:widowControl w:val="0"/>
        <w:overflowPunct w:val="0"/>
        <w:adjustRightInd w:val="0"/>
        <w:spacing w:line="360" w:lineRule="auto"/>
        <w:jc w:val="both"/>
        <w:rPr>
          <w:i/>
          <w:kern w:val="28"/>
        </w:rPr>
      </w:pPr>
      <w:r w:rsidRPr="00614936">
        <w:rPr>
          <w:i/>
          <w:kern w:val="28"/>
        </w:rPr>
        <w:lastRenderedPageBreak/>
        <w:t>¿Quién le otorga el financiamiento?</w:t>
      </w:r>
      <w:r w:rsidRPr="00614936">
        <w:rPr>
          <w:kern w:val="28"/>
        </w:rPr>
        <w:t xml:space="preserve"> Y </w:t>
      </w:r>
      <w:r w:rsidRPr="00614936">
        <w:rPr>
          <w:i/>
          <w:kern w:val="28"/>
        </w:rPr>
        <w:t>¿Cuál otorga el mejor financiamiento?</w:t>
      </w:r>
      <w:r w:rsidRPr="00614936">
        <w:rPr>
          <w:kern w:val="28"/>
        </w:rPr>
        <w:t xml:space="preserve"> </w:t>
      </w:r>
      <w:r w:rsidRPr="00614936">
        <w:rPr>
          <w:i/>
          <w:kern w:val="28"/>
        </w:rPr>
        <w:t>(P 6 y 7)</w:t>
      </w:r>
    </w:p>
    <w:p w:rsidR="00F92FDC" w:rsidRPr="00B911C6" w:rsidRDefault="00F92FDC" w:rsidP="00F92FDC">
      <w:pPr>
        <w:widowControl w:val="0"/>
        <w:overflowPunct w:val="0"/>
        <w:adjustRightInd w:val="0"/>
        <w:spacing w:line="360" w:lineRule="auto"/>
        <w:jc w:val="both"/>
        <w:rPr>
          <w:kern w:val="28"/>
        </w:rPr>
      </w:pPr>
    </w:p>
    <w:p w:rsidR="00F92FDC" w:rsidRDefault="00F92FDC" w:rsidP="00F92FDC">
      <w:pPr>
        <w:widowControl w:val="0"/>
        <w:overflowPunct w:val="0"/>
        <w:adjustRightInd w:val="0"/>
        <w:spacing w:line="360" w:lineRule="auto"/>
        <w:jc w:val="both"/>
        <w:rPr>
          <w:kern w:val="28"/>
        </w:rPr>
      </w:pPr>
      <w:r w:rsidRPr="00B911C6">
        <w:rPr>
          <w:kern w:val="28"/>
        </w:rPr>
        <w:t xml:space="preserve">Respecto a estas dos preguntas (6 y 7 de la encuesta), cuyas opciones de respuesta fueron: 0) </w:t>
      </w:r>
      <w:r w:rsidRPr="00B911C6">
        <w:rPr>
          <w:i/>
          <w:kern w:val="28"/>
        </w:rPr>
        <w:t>Sin respuesta</w:t>
      </w:r>
      <w:r w:rsidRPr="00B911C6">
        <w:rPr>
          <w:kern w:val="28"/>
        </w:rPr>
        <w:t xml:space="preserve">; </w:t>
      </w:r>
      <w:r w:rsidRPr="00B911C6">
        <w:rPr>
          <w:i/>
          <w:kern w:val="28"/>
        </w:rPr>
        <w:t xml:space="preserve">1) </w:t>
      </w:r>
      <w:r w:rsidRPr="00B911C6">
        <w:rPr>
          <w:i/>
        </w:rPr>
        <w:t>Ingenio; 2) Caja Popular; 3) Banco y 4) Particular</w:t>
      </w:r>
      <w:r w:rsidRPr="00B911C6">
        <w:t xml:space="preserve">: las </w:t>
      </w:r>
      <w:r w:rsidRPr="00B911C6">
        <w:rPr>
          <w:kern w:val="28"/>
        </w:rPr>
        <w:t>respuestas señalan como más de la mitad considera que el Ingenio “Melchor Ocampo” mediante las Asociaciones Cañeras, otorgan el financiamiento y que dicha organización maneja las mejores opciones de crédito. Sin embargo la Caja Popular regional es otra muy buena opción para este fin,  teniendo como tercera opción la vía particular.</w:t>
      </w:r>
    </w:p>
    <w:p w:rsidR="00BF375E" w:rsidRDefault="00BF375E" w:rsidP="00BF375E">
      <w:pPr>
        <w:widowControl w:val="0"/>
        <w:overflowPunct w:val="0"/>
        <w:adjustRightInd w:val="0"/>
        <w:spacing w:line="360" w:lineRule="auto"/>
        <w:jc w:val="center"/>
        <w:rPr>
          <w:kern w:val="28"/>
        </w:rPr>
      </w:pPr>
      <w:r>
        <w:rPr>
          <w:kern w:val="28"/>
          <w:sz w:val="20"/>
          <w:szCs w:val="20"/>
        </w:rPr>
        <w:br/>
      </w:r>
      <w:r w:rsidRPr="00BF375E">
        <w:rPr>
          <w:b/>
          <w:kern w:val="28"/>
          <w:szCs w:val="20"/>
        </w:rPr>
        <w:t xml:space="preserve">Gráfica 6 y 7. </w:t>
      </w:r>
      <w:r w:rsidRPr="00BF375E">
        <w:rPr>
          <w:kern w:val="28"/>
          <w:szCs w:val="20"/>
        </w:rPr>
        <w:t xml:space="preserve">Respuestas de los productores de caña de azúcar del valle de El Grullo-Autlán a las preguntas: </w:t>
      </w:r>
      <w:r w:rsidRPr="00BF375E">
        <w:rPr>
          <w:b/>
          <w:i/>
          <w:kern w:val="28"/>
          <w:szCs w:val="20"/>
        </w:rPr>
        <w:t xml:space="preserve">¿Quién le otorga el financiamiento? (P6) </w:t>
      </w:r>
      <w:r w:rsidRPr="00BF375E">
        <w:rPr>
          <w:kern w:val="28"/>
          <w:szCs w:val="20"/>
        </w:rPr>
        <w:t xml:space="preserve"> Y </w:t>
      </w:r>
      <w:r w:rsidRPr="00BF375E">
        <w:rPr>
          <w:b/>
          <w:i/>
          <w:kern w:val="28"/>
          <w:szCs w:val="20"/>
        </w:rPr>
        <w:t>¿Cuál otorga el mejor financiamiento? (P7).</w:t>
      </w:r>
    </w:p>
    <w:p w:rsidR="00F92FDC" w:rsidRPr="00B911C6" w:rsidRDefault="00F92FDC" w:rsidP="00F92FDC">
      <w:pPr>
        <w:widowControl w:val="0"/>
        <w:overflowPunct w:val="0"/>
        <w:adjustRightInd w:val="0"/>
        <w:spacing w:line="360" w:lineRule="auto"/>
        <w:jc w:val="both"/>
        <w:rPr>
          <w:kern w:val="28"/>
        </w:rPr>
      </w:pPr>
    </w:p>
    <w:p w:rsidR="00F92FDC" w:rsidRPr="00B911C6" w:rsidRDefault="00F92FDC" w:rsidP="00F92FDC">
      <w:pPr>
        <w:widowControl w:val="0"/>
        <w:overflowPunct w:val="0"/>
        <w:adjustRightInd w:val="0"/>
        <w:spacing w:line="360" w:lineRule="auto"/>
        <w:jc w:val="center"/>
        <w:rPr>
          <w:b/>
          <w:kern w:val="28"/>
        </w:rPr>
      </w:pPr>
      <w:r w:rsidRPr="00B911C6">
        <w:rPr>
          <w:rFonts w:ascii="Arial" w:hAnsi="Arial" w:cs="Arial"/>
          <w:noProof/>
          <w:sz w:val="14"/>
          <w:szCs w:val="14"/>
          <w:lang w:val="es-MX" w:eastAsia="es-MX"/>
        </w:rPr>
        <w:drawing>
          <wp:inline distT="0" distB="0" distL="0" distR="0">
            <wp:extent cx="2124222" cy="1698491"/>
            <wp:effectExtent l="0" t="0" r="0" b="0"/>
            <wp:docPr id="15" name="Imagen 15" descr="graficosLegazpi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graficosLegazpi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29523" cy="1702729"/>
                    </a:xfrm>
                    <a:prstGeom prst="rect">
                      <a:avLst/>
                    </a:prstGeom>
                    <a:noFill/>
                    <a:ln>
                      <a:noFill/>
                    </a:ln>
                  </pic:spPr>
                </pic:pic>
              </a:graphicData>
            </a:graphic>
          </wp:inline>
        </w:drawing>
      </w:r>
      <w:r w:rsidRPr="00B911C6">
        <w:rPr>
          <w:rFonts w:ascii="Arial" w:hAnsi="Arial" w:cs="Arial"/>
          <w:noProof/>
          <w:sz w:val="14"/>
          <w:szCs w:val="14"/>
          <w:lang w:val="es-MX" w:eastAsia="es-MX"/>
        </w:rPr>
        <w:drawing>
          <wp:inline distT="0" distB="0" distL="0" distR="0">
            <wp:extent cx="2096086" cy="1683021"/>
            <wp:effectExtent l="0" t="0" r="0" b="0"/>
            <wp:docPr id="14" name="Imagen 14" descr="graficosLegazpi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graficosLegazpi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04915" cy="1690110"/>
                    </a:xfrm>
                    <a:prstGeom prst="rect">
                      <a:avLst/>
                    </a:prstGeom>
                    <a:noFill/>
                    <a:ln>
                      <a:noFill/>
                    </a:ln>
                  </pic:spPr>
                </pic:pic>
              </a:graphicData>
            </a:graphic>
          </wp:inline>
        </w:drawing>
      </w:r>
    </w:p>
    <w:p w:rsidR="00F92FDC" w:rsidRPr="00B911C6" w:rsidRDefault="00F92FDC" w:rsidP="00F92FDC">
      <w:pPr>
        <w:widowControl w:val="0"/>
        <w:overflowPunct w:val="0"/>
        <w:adjustRightInd w:val="0"/>
        <w:ind w:firstLine="709"/>
        <w:jc w:val="center"/>
        <w:rPr>
          <w:kern w:val="28"/>
          <w:sz w:val="20"/>
          <w:szCs w:val="20"/>
        </w:rPr>
      </w:pPr>
      <w:r w:rsidRPr="00B911C6">
        <w:rPr>
          <w:kern w:val="28"/>
          <w:sz w:val="20"/>
          <w:szCs w:val="20"/>
        </w:rPr>
        <w:t xml:space="preserve">   </w:t>
      </w:r>
    </w:p>
    <w:p w:rsidR="00F92FDC" w:rsidRPr="00B911C6" w:rsidRDefault="00F92FDC" w:rsidP="00F92FDC">
      <w:pPr>
        <w:widowControl w:val="0"/>
        <w:overflowPunct w:val="0"/>
        <w:adjustRightInd w:val="0"/>
        <w:rPr>
          <w:kern w:val="28"/>
          <w:sz w:val="20"/>
          <w:szCs w:val="20"/>
        </w:rPr>
      </w:pPr>
    </w:p>
    <w:p w:rsidR="00F92FDC" w:rsidRPr="00B911C6" w:rsidRDefault="00F92FDC" w:rsidP="00546C3E">
      <w:pPr>
        <w:widowControl w:val="0"/>
        <w:overflowPunct w:val="0"/>
        <w:adjustRightInd w:val="0"/>
        <w:spacing w:line="360" w:lineRule="auto"/>
        <w:ind w:firstLine="708"/>
        <w:jc w:val="both"/>
        <w:rPr>
          <w:kern w:val="28"/>
        </w:rPr>
      </w:pPr>
      <w:r w:rsidRPr="00B911C6">
        <w:rPr>
          <w:kern w:val="28"/>
        </w:rPr>
        <w:t xml:space="preserve">El Ingenio es considerado en más del 50% como la mejor opción para otorgar financiamiento, así como el mejor financiamiento. Siendo la Caja Popular regional la otra opción con cerca del 30% (Gráficas </w:t>
      </w:r>
      <w:r w:rsidR="00AC6D00">
        <w:rPr>
          <w:kern w:val="28"/>
        </w:rPr>
        <w:t>6</w:t>
      </w:r>
      <w:r w:rsidRPr="00B911C6">
        <w:rPr>
          <w:kern w:val="28"/>
        </w:rPr>
        <w:t xml:space="preserve"> y </w:t>
      </w:r>
      <w:r w:rsidR="00AC6D00">
        <w:rPr>
          <w:kern w:val="28"/>
        </w:rPr>
        <w:t>7</w:t>
      </w:r>
      <w:r w:rsidRPr="00B911C6">
        <w:rPr>
          <w:kern w:val="28"/>
        </w:rPr>
        <w:t>).</w:t>
      </w:r>
    </w:p>
    <w:p w:rsidR="00F92FDC" w:rsidRPr="00B911C6" w:rsidRDefault="00F92FDC" w:rsidP="00546C3E">
      <w:pPr>
        <w:widowControl w:val="0"/>
        <w:overflowPunct w:val="0"/>
        <w:adjustRightInd w:val="0"/>
        <w:spacing w:line="360" w:lineRule="auto"/>
        <w:jc w:val="both"/>
        <w:rPr>
          <w:b/>
          <w:kern w:val="28"/>
        </w:rPr>
      </w:pPr>
    </w:p>
    <w:p w:rsidR="00F92FDC" w:rsidRPr="00614936" w:rsidRDefault="00F92FDC" w:rsidP="00546C3E">
      <w:pPr>
        <w:widowControl w:val="0"/>
        <w:overflowPunct w:val="0"/>
        <w:adjustRightInd w:val="0"/>
        <w:spacing w:line="360" w:lineRule="auto"/>
        <w:jc w:val="both"/>
        <w:rPr>
          <w:i/>
          <w:kern w:val="28"/>
        </w:rPr>
      </w:pPr>
      <w:r w:rsidRPr="00614936">
        <w:rPr>
          <w:i/>
        </w:rPr>
        <w:t>Con base a la respuesta anterior ¿Por qué considera que esta sea la mejor fuente de financiamiento? (P8)</w:t>
      </w:r>
    </w:p>
    <w:p w:rsidR="00F92FDC" w:rsidRPr="00614936" w:rsidRDefault="00F92FDC" w:rsidP="00546C3E">
      <w:pPr>
        <w:widowControl w:val="0"/>
        <w:overflowPunct w:val="0"/>
        <w:adjustRightInd w:val="0"/>
        <w:spacing w:line="360" w:lineRule="auto"/>
        <w:jc w:val="both"/>
        <w:rPr>
          <w:kern w:val="28"/>
        </w:rPr>
      </w:pPr>
    </w:p>
    <w:p w:rsidR="00F92FDC" w:rsidRDefault="00F92FDC" w:rsidP="00546C3E">
      <w:pPr>
        <w:widowControl w:val="0"/>
        <w:overflowPunct w:val="0"/>
        <w:adjustRightInd w:val="0"/>
        <w:spacing w:line="360" w:lineRule="auto"/>
        <w:jc w:val="both"/>
      </w:pPr>
      <w:r w:rsidRPr="00B911C6">
        <w:rPr>
          <w:kern w:val="28"/>
        </w:rPr>
        <w:t>Al respecto se les dio opción con 5 tipos de respuesta: 0) Sin respuesta; 1)</w:t>
      </w:r>
      <w:r w:rsidRPr="00B911C6">
        <w:rPr>
          <w:i/>
        </w:rPr>
        <w:t xml:space="preserve"> Porque me cobra menos interés; 2) Porque me otorga el crédito más fácil; 3) Porque no me molesta tanto aun debiéndole poco y 4) Porque es la mejor. </w:t>
      </w:r>
      <w:r w:rsidRPr="00B911C6">
        <w:t xml:space="preserve">El sentir de los entrevistados fue contundente al señalar que los intereses son más bajos con los préstamos del Ingenio, aunado a que les </w:t>
      </w:r>
      <w:r w:rsidRPr="00B911C6">
        <w:lastRenderedPageBreak/>
        <w:t>facilitan el crédito y considerando que es la mejor opción.</w:t>
      </w:r>
    </w:p>
    <w:p w:rsidR="00BF375E" w:rsidRDefault="00BF375E" w:rsidP="00546C3E">
      <w:pPr>
        <w:widowControl w:val="0"/>
        <w:overflowPunct w:val="0"/>
        <w:adjustRightInd w:val="0"/>
        <w:spacing w:line="360" w:lineRule="auto"/>
        <w:jc w:val="both"/>
      </w:pPr>
    </w:p>
    <w:p w:rsidR="00BF375E" w:rsidRPr="00B911C6" w:rsidRDefault="00BF375E" w:rsidP="00BF375E">
      <w:pPr>
        <w:widowControl w:val="0"/>
        <w:overflowPunct w:val="0"/>
        <w:adjustRightInd w:val="0"/>
        <w:spacing w:line="360" w:lineRule="auto"/>
        <w:jc w:val="center"/>
      </w:pPr>
      <w:r w:rsidRPr="00BF375E">
        <w:rPr>
          <w:b/>
          <w:kern w:val="28"/>
          <w:szCs w:val="20"/>
        </w:rPr>
        <w:t>Gráfica 8.</w:t>
      </w:r>
      <w:r w:rsidRPr="00BF375E">
        <w:rPr>
          <w:kern w:val="28"/>
          <w:szCs w:val="20"/>
        </w:rPr>
        <w:t xml:space="preserve"> Respuestas de los productores de caña de azúcar del valle de El Grullo-Autlán con base a la pregunta:   </w:t>
      </w:r>
      <w:r w:rsidRPr="00BF375E">
        <w:rPr>
          <w:b/>
          <w:i/>
          <w:szCs w:val="20"/>
        </w:rPr>
        <w:t>¿Por qué considera que esta sea la mejor fuente de financiamiento? (P8)</w:t>
      </w:r>
    </w:p>
    <w:p w:rsidR="00F92FDC" w:rsidRPr="00B911C6" w:rsidRDefault="00F92FDC" w:rsidP="00F92FDC">
      <w:pPr>
        <w:widowControl w:val="0"/>
        <w:overflowPunct w:val="0"/>
        <w:adjustRightInd w:val="0"/>
        <w:spacing w:line="360" w:lineRule="auto"/>
        <w:jc w:val="center"/>
      </w:pPr>
      <w:r w:rsidRPr="00B911C6">
        <w:rPr>
          <w:rFonts w:ascii="Arial" w:hAnsi="Arial" w:cs="Arial"/>
          <w:noProof/>
          <w:sz w:val="14"/>
          <w:szCs w:val="14"/>
          <w:lang w:val="es-MX" w:eastAsia="es-MX"/>
        </w:rPr>
        <w:drawing>
          <wp:inline distT="0" distB="0" distL="0" distR="0">
            <wp:extent cx="1997612" cy="1607274"/>
            <wp:effectExtent l="0" t="0" r="317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8808" cy="1616282"/>
                    </a:xfrm>
                    <a:prstGeom prst="rect">
                      <a:avLst/>
                    </a:prstGeom>
                    <a:noFill/>
                    <a:ln>
                      <a:noFill/>
                    </a:ln>
                  </pic:spPr>
                </pic:pic>
              </a:graphicData>
            </a:graphic>
          </wp:inline>
        </w:drawing>
      </w:r>
    </w:p>
    <w:p w:rsidR="00F92FDC" w:rsidRPr="00B911C6" w:rsidRDefault="00F92FDC" w:rsidP="00F92FDC">
      <w:pPr>
        <w:widowControl w:val="0"/>
        <w:overflowPunct w:val="0"/>
        <w:adjustRightInd w:val="0"/>
        <w:jc w:val="center"/>
        <w:rPr>
          <w:i/>
          <w:kern w:val="28"/>
          <w:sz w:val="20"/>
          <w:szCs w:val="20"/>
        </w:rPr>
      </w:pPr>
    </w:p>
    <w:p w:rsidR="00F92FDC" w:rsidRPr="00B911C6" w:rsidRDefault="00F92FDC" w:rsidP="00F92FDC">
      <w:pPr>
        <w:widowControl w:val="0"/>
        <w:overflowPunct w:val="0"/>
        <w:adjustRightInd w:val="0"/>
        <w:rPr>
          <w:kern w:val="28"/>
          <w:sz w:val="20"/>
          <w:szCs w:val="20"/>
        </w:rPr>
      </w:pPr>
    </w:p>
    <w:p w:rsidR="00F92FDC" w:rsidRPr="00B911C6" w:rsidRDefault="00F92FDC" w:rsidP="00F92FDC">
      <w:pPr>
        <w:widowControl w:val="0"/>
        <w:overflowPunct w:val="0"/>
        <w:adjustRightInd w:val="0"/>
        <w:spacing w:line="360" w:lineRule="auto"/>
        <w:ind w:firstLine="708"/>
        <w:jc w:val="both"/>
        <w:rPr>
          <w:kern w:val="28"/>
        </w:rPr>
      </w:pPr>
      <w:r w:rsidRPr="00B911C6">
        <w:rPr>
          <w:kern w:val="28"/>
        </w:rPr>
        <w:t xml:space="preserve">Más del 40% de los encuestados considera el apoyo del Ingenio “Melchor Ocampo” como algo fundamental para el cultivo de su caña, ya que les cobra menos interés, además de darles el crédito con más facilidad (30%). Aunado a que piensan que es la mejor opción (20%) (Gráfica </w:t>
      </w:r>
      <w:r w:rsidR="00AC6D00">
        <w:rPr>
          <w:kern w:val="28"/>
        </w:rPr>
        <w:t>8</w:t>
      </w:r>
      <w:r w:rsidRPr="00B911C6">
        <w:rPr>
          <w:kern w:val="28"/>
        </w:rPr>
        <w:t xml:space="preserve">). </w:t>
      </w:r>
    </w:p>
    <w:p w:rsidR="00F92FDC" w:rsidRPr="00B911C6" w:rsidRDefault="00F92FDC" w:rsidP="00F92FDC">
      <w:pPr>
        <w:widowControl w:val="0"/>
        <w:overflowPunct w:val="0"/>
        <w:adjustRightInd w:val="0"/>
        <w:spacing w:line="360" w:lineRule="auto"/>
        <w:jc w:val="both"/>
        <w:rPr>
          <w:kern w:val="28"/>
          <w:sz w:val="20"/>
          <w:szCs w:val="20"/>
        </w:rPr>
      </w:pPr>
    </w:p>
    <w:p w:rsidR="00F92FDC" w:rsidRPr="00614936" w:rsidRDefault="00F92FDC" w:rsidP="00F92FDC">
      <w:pPr>
        <w:spacing w:line="360" w:lineRule="auto"/>
        <w:jc w:val="both"/>
        <w:rPr>
          <w:i/>
        </w:rPr>
      </w:pPr>
      <w:r w:rsidRPr="00614936">
        <w:rPr>
          <w:i/>
        </w:rPr>
        <w:t>¿El apoyo de las Asociaciones Cañeras es importante para la siembra de su caña? (P 9)</w:t>
      </w:r>
    </w:p>
    <w:p w:rsidR="00F92FDC" w:rsidRPr="00B911C6" w:rsidRDefault="00F92FDC" w:rsidP="00F92FDC">
      <w:pPr>
        <w:spacing w:line="360" w:lineRule="auto"/>
        <w:jc w:val="both"/>
        <w:rPr>
          <w:rFonts w:ascii="Arial" w:hAnsi="Arial" w:cs="Arial"/>
          <w:i/>
          <w:sz w:val="22"/>
          <w:szCs w:val="22"/>
        </w:rPr>
      </w:pPr>
    </w:p>
    <w:p w:rsidR="00F92FDC" w:rsidRDefault="00F92FDC" w:rsidP="00F92FDC">
      <w:pPr>
        <w:spacing w:line="360" w:lineRule="auto"/>
        <w:jc w:val="both"/>
      </w:pPr>
      <w:r w:rsidRPr="00B911C6">
        <w:t xml:space="preserve">A este cuestionamiento cuyas opciones de respuesta fueron: 1) </w:t>
      </w:r>
      <w:r w:rsidRPr="00B911C6">
        <w:rPr>
          <w:i/>
        </w:rPr>
        <w:t xml:space="preserve">Totalmente de acuerdo; 2) De acuerdo; 3) Indiferente; 4) En desacuerdo y 5) Totalmente en  desacuerdo. </w:t>
      </w:r>
      <w:r w:rsidRPr="00B911C6">
        <w:t xml:space="preserve">El grueso de las respuestas señaló que el apoyo de las Asociaciones Cañeras es muy importante para la siembra de su caña. </w:t>
      </w:r>
    </w:p>
    <w:p w:rsidR="00BF375E" w:rsidRDefault="00BF375E" w:rsidP="00F92FDC">
      <w:pPr>
        <w:spacing w:line="360" w:lineRule="auto"/>
        <w:jc w:val="both"/>
      </w:pPr>
    </w:p>
    <w:p w:rsidR="00BF375E" w:rsidRDefault="00BF375E" w:rsidP="00F92FDC">
      <w:pPr>
        <w:spacing w:line="360" w:lineRule="auto"/>
        <w:jc w:val="both"/>
      </w:pPr>
    </w:p>
    <w:p w:rsidR="00BF375E" w:rsidRDefault="00BF375E" w:rsidP="00F92FDC">
      <w:pPr>
        <w:spacing w:line="360" w:lineRule="auto"/>
        <w:jc w:val="both"/>
      </w:pPr>
    </w:p>
    <w:p w:rsidR="00BF375E" w:rsidRDefault="00BF375E" w:rsidP="00F92FDC">
      <w:pPr>
        <w:spacing w:line="360" w:lineRule="auto"/>
        <w:jc w:val="both"/>
      </w:pPr>
    </w:p>
    <w:p w:rsidR="00BF375E" w:rsidRDefault="00BF375E" w:rsidP="00F92FDC">
      <w:pPr>
        <w:spacing w:line="360" w:lineRule="auto"/>
        <w:jc w:val="both"/>
      </w:pPr>
    </w:p>
    <w:p w:rsidR="00BF375E" w:rsidRDefault="00BF375E" w:rsidP="00F92FDC">
      <w:pPr>
        <w:spacing w:line="360" w:lineRule="auto"/>
        <w:jc w:val="both"/>
      </w:pPr>
    </w:p>
    <w:p w:rsidR="00BF375E" w:rsidRPr="00B911C6" w:rsidRDefault="00BF375E" w:rsidP="00BF375E">
      <w:pPr>
        <w:spacing w:line="360" w:lineRule="auto"/>
        <w:jc w:val="center"/>
      </w:pPr>
      <w:r w:rsidRPr="00BF375E">
        <w:rPr>
          <w:kern w:val="28"/>
          <w:szCs w:val="20"/>
        </w:rPr>
        <w:lastRenderedPageBreak/>
        <w:t xml:space="preserve">Gráfica 9. Respuestas de los productores de caña de azúcar del valle de El Grullo-Autlán a la pregunta: </w:t>
      </w:r>
      <w:r w:rsidRPr="00BF375E">
        <w:rPr>
          <w:b/>
          <w:i/>
          <w:szCs w:val="20"/>
        </w:rPr>
        <w:t>¿El apoyo de las Asociaciones Cañeras es importante para la siembra de su caña? (P9)</w:t>
      </w:r>
    </w:p>
    <w:p w:rsidR="00F92FDC" w:rsidRPr="00B911C6" w:rsidRDefault="00F92FDC" w:rsidP="00F92FDC">
      <w:pPr>
        <w:widowControl w:val="0"/>
        <w:overflowPunct w:val="0"/>
        <w:adjustRightInd w:val="0"/>
        <w:spacing w:line="360" w:lineRule="auto"/>
        <w:jc w:val="center"/>
      </w:pPr>
      <w:r w:rsidRPr="00B911C6">
        <w:rPr>
          <w:rFonts w:ascii="Arial" w:hAnsi="Arial" w:cs="Arial"/>
          <w:noProof/>
          <w:sz w:val="14"/>
          <w:szCs w:val="14"/>
          <w:lang w:val="es-MX" w:eastAsia="es-MX"/>
        </w:rPr>
        <w:drawing>
          <wp:inline distT="0" distB="0" distL="0" distR="0">
            <wp:extent cx="1969477" cy="1572669"/>
            <wp:effectExtent l="0" t="0" r="0" b="889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85072" cy="1585122"/>
                    </a:xfrm>
                    <a:prstGeom prst="rect">
                      <a:avLst/>
                    </a:prstGeom>
                    <a:noFill/>
                    <a:ln>
                      <a:noFill/>
                    </a:ln>
                  </pic:spPr>
                </pic:pic>
              </a:graphicData>
            </a:graphic>
          </wp:inline>
        </w:drawing>
      </w:r>
    </w:p>
    <w:p w:rsidR="00F92FDC" w:rsidRPr="00B911C6" w:rsidRDefault="00F92FDC" w:rsidP="00F92FDC">
      <w:pPr>
        <w:jc w:val="center"/>
        <w:rPr>
          <w:b/>
          <w:i/>
          <w:sz w:val="20"/>
          <w:szCs w:val="20"/>
        </w:rPr>
      </w:pPr>
    </w:p>
    <w:p w:rsidR="00F92FDC" w:rsidRPr="00B911C6" w:rsidRDefault="00F92FDC" w:rsidP="00F92FDC">
      <w:pPr>
        <w:widowControl w:val="0"/>
        <w:overflowPunct w:val="0"/>
        <w:adjustRightInd w:val="0"/>
        <w:rPr>
          <w:kern w:val="28"/>
          <w:sz w:val="20"/>
          <w:szCs w:val="20"/>
        </w:rPr>
      </w:pPr>
    </w:p>
    <w:p w:rsidR="00F92FDC" w:rsidRPr="00B911C6" w:rsidRDefault="00F92FDC" w:rsidP="00F92FDC">
      <w:pPr>
        <w:widowControl w:val="0"/>
        <w:overflowPunct w:val="0"/>
        <w:adjustRightInd w:val="0"/>
        <w:spacing w:line="360" w:lineRule="auto"/>
        <w:ind w:firstLine="708"/>
        <w:jc w:val="both"/>
      </w:pPr>
      <w:r w:rsidRPr="00B911C6">
        <w:t xml:space="preserve">Más del 80% de los encuestados señala que el apoyo de dichas Asociaciones ha sido un factor importante en la siembra de su caña, pero si a esto le sumamos el otro 15% de los que están de acuerdo, entonces se puede afirmar que el 100% afirma que las Asociaciones son un factor importante en el cultivo de la caña de esta región (Gráfica </w:t>
      </w:r>
      <w:r w:rsidR="00AC6D00">
        <w:t>9</w:t>
      </w:r>
      <w:r>
        <w:t>)</w:t>
      </w:r>
      <w:r w:rsidRPr="00B911C6">
        <w:t>.</w:t>
      </w:r>
    </w:p>
    <w:p w:rsidR="00F92FDC" w:rsidRPr="00B911C6" w:rsidRDefault="00F92FDC" w:rsidP="00F92FDC">
      <w:pPr>
        <w:widowControl w:val="0"/>
        <w:overflowPunct w:val="0"/>
        <w:adjustRightInd w:val="0"/>
        <w:spacing w:line="360" w:lineRule="auto"/>
        <w:jc w:val="both"/>
      </w:pPr>
    </w:p>
    <w:p w:rsidR="00F92FDC" w:rsidRPr="00614936" w:rsidRDefault="00F92FDC" w:rsidP="00F92FDC">
      <w:pPr>
        <w:widowControl w:val="0"/>
        <w:overflowPunct w:val="0"/>
        <w:adjustRightInd w:val="0"/>
        <w:spacing w:line="360" w:lineRule="auto"/>
        <w:jc w:val="both"/>
        <w:rPr>
          <w:i/>
        </w:rPr>
      </w:pPr>
      <w:r w:rsidRPr="00614936">
        <w:rPr>
          <w:i/>
        </w:rPr>
        <w:t>¿Recibe a tiempo los apoyos de asesoría agrícola por parte de las Asociaciones? (P10)</w:t>
      </w:r>
    </w:p>
    <w:p w:rsidR="00F92FDC" w:rsidRPr="00B911C6" w:rsidRDefault="00F92FDC" w:rsidP="00F92FDC">
      <w:pPr>
        <w:widowControl w:val="0"/>
        <w:overflowPunct w:val="0"/>
        <w:adjustRightInd w:val="0"/>
        <w:spacing w:line="360" w:lineRule="auto"/>
        <w:jc w:val="both"/>
      </w:pPr>
    </w:p>
    <w:p w:rsidR="00F92FDC" w:rsidRPr="00B911C6" w:rsidRDefault="00F92FDC" w:rsidP="00F92FDC">
      <w:pPr>
        <w:widowControl w:val="0"/>
        <w:overflowPunct w:val="0"/>
        <w:adjustRightInd w:val="0"/>
        <w:spacing w:line="360" w:lineRule="auto"/>
        <w:jc w:val="both"/>
      </w:pPr>
      <w:r w:rsidRPr="00B911C6">
        <w:t xml:space="preserve">Con base a las respuestas de apoyo: 1) </w:t>
      </w:r>
      <w:r w:rsidRPr="00B911C6">
        <w:rPr>
          <w:i/>
        </w:rPr>
        <w:t xml:space="preserve">Totalmente de acuerdo; 2) De acuerdo; 3) Indiferente; 4) En desacuerdo y 5) Totalmente en  desacuerdo. </w:t>
      </w:r>
      <w:r w:rsidRPr="00B911C6">
        <w:t>Los encuestados señalaron en su mayoría que si reciben a tiempo los apoyos por parte de las Asociaciones.  Si a esto sumamos que cerca de una séptima parte también está de acuerdo en dicho apoyo,  la conformidad aumenta aún más por parte de los productores de caña de este valle.</w:t>
      </w:r>
    </w:p>
    <w:p w:rsidR="00F92FDC" w:rsidRDefault="00F92FDC" w:rsidP="00F92FDC">
      <w:pPr>
        <w:widowControl w:val="0"/>
        <w:overflowPunct w:val="0"/>
        <w:adjustRightInd w:val="0"/>
        <w:spacing w:line="360" w:lineRule="auto"/>
        <w:jc w:val="both"/>
      </w:pPr>
    </w:p>
    <w:p w:rsidR="00BF375E" w:rsidRDefault="00BF375E" w:rsidP="00F92FDC">
      <w:pPr>
        <w:widowControl w:val="0"/>
        <w:overflowPunct w:val="0"/>
        <w:adjustRightInd w:val="0"/>
        <w:spacing w:line="360" w:lineRule="auto"/>
        <w:jc w:val="both"/>
      </w:pPr>
    </w:p>
    <w:p w:rsidR="00BF375E" w:rsidRDefault="00BF375E" w:rsidP="00F92FDC">
      <w:pPr>
        <w:widowControl w:val="0"/>
        <w:overflowPunct w:val="0"/>
        <w:adjustRightInd w:val="0"/>
        <w:spacing w:line="360" w:lineRule="auto"/>
        <w:jc w:val="both"/>
      </w:pPr>
    </w:p>
    <w:p w:rsidR="00BF375E" w:rsidRDefault="00BF375E" w:rsidP="00F92FDC">
      <w:pPr>
        <w:widowControl w:val="0"/>
        <w:overflowPunct w:val="0"/>
        <w:adjustRightInd w:val="0"/>
        <w:spacing w:line="360" w:lineRule="auto"/>
        <w:jc w:val="both"/>
      </w:pPr>
    </w:p>
    <w:p w:rsidR="00BF375E" w:rsidRDefault="00BF375E" w:rsidP="00F92FDC">
      <w:pPr>
        <w:widowControl w:val="0"/>
        <w:overflowPunct w:val="0"/>
        <w:adjustRightInd w:val="0"/>
        <w:spacing w:line="360" w:lineRule="auto"/>
        <w:jc w:val="both"/>
      </w:pPr>
    </w:p>
    <w:p w:rsidR="00BF375E" w:rsidRDefault="00BF375E" w:rsidP="00F92FDC">
      <w:pPr>
        <w:widowControl w:val="0"/>
        <w:overflowPunct w:val="0"/>
        <w:adjustRightInd w:val="0"/>
        <w:spacing w:line="360" w:lineRule="auto"/>
        <w:jc w:val="both"/>
      </w:pPr>
    </w:p>
    <w:p w:rsidR="00BF375E" w:rsidRDefault="00BF375E" w:rsidP="00F92FDC">
      <w:pPr>
        <w:widowControl w:val="0"/>
        <w:overflowPunct w:val="0"/>
        <w:adjustRightInd w:val="0"/>
        <w:spacing w:line="360" w:lineRule="auto"/>
        <w:jc w:val="both"/>
      </w:pPr>
    </w:p>
    <w:p w:rsidR="00BF375E" w:rsidRDefault="00BF375E" w:rsidP="00F92FDC">
      <w:pPr>
        <w:widowControl w:val="0"/>
        <w:overflowPunct w:val="0"/>
        <w:adjustRightInd w:val="0"/>
        <w:spacing w:line="360" w:lineRule="auto"/>
        <w:jc w:val="both"/>
      </w:pPr>
    </w:p>
    <w:p w:rsidR="00BF375E" w:rsidRDefault="00BF375E" w:rsidP="00F92FDC">
      <w:pPr>
        <w:widowControl w:val="0"/>
        <w:overflowPunct w:val="0"/>
        <w:adjustRightInd w:val="0"/>
        <w:spacing w:line="360" w:lineRule="auto"/>
        <w:jc w:val="both"/>
      </w:pPr>
    </w:p>
    <w:p w:rsidR="00BF375E" w:rsidRPr="00BF375E" w:rsidRDefault="00BF375E" w:rsidP="00BF375E">
      <w:pPr>
        <w:widowControl w:val="0"/>
        <w:overflowPunct w:val="0"/>
        <w:adjustRightInd w:val="0"/>
        <w:spacing w:line="360" w:lineRule="auto"/>
        <w:jc w:val="center"/>
        <w:rPr>
          <w:sz w:val="32"/>
        </w:rPr>
      </w:pPr>
      <w:r w:rsidRPr="00BF375E">
        <w:rPr>
          <w:b/>
          <w:kern w:val="28"/>
          <w:szCs w:val="20"/>
        </w:rPr>
        <w:lastRenderedPageBreak/>
        <w:t>Gráfica 10.</w:t>
      </w:r>
      <w:r w:rsidRPr="00BF375E">
        <w:rPr>
          <w:kern w:val="28"/>
          <w:szCs w:val="20"/>
        </w:rPr>
        <w:t xml:space="preserve"> Respuestas de los productores de caña de azúcar del valle de El Grullo-Autlán a la pregunta: </w:t>
      </w:r>
      <w:r w:rsidRPr="00BF375E">
        <w:rPr>
          <w:b/>
          <w:i/>
          <w:szCs w:val="20"/>
        </w:rPr>
        <w:t>¿Recibe a tiempo los apoyos de asesoría agrícola por parte de las Asociaciones? (P10)</w:t>
      </w:r>
    </w:p>
    <w:p w:rsidR="00F92FDC" w:rsidRPr="00B911C6" w:rsidRDefault="00F92FDC" w:rsidP="00F92FDC">
      <w:pPr>
        <w:widowControl w:val="0"/>
        <w:overflowPunct w:val="0"/>
        <w:adjustRightInd w:val="0"/>
        <w:spacing w:line="360" w:lineRule="auto"/>
        <w:jc w:val="center"/>
      </w:pPr>
      <w:r w:rsidRPr="00B911C6">
        <w:rPr>
          <w:rFonts w:ascii="Arial" w:hAnsi="Arial" w:cs="Arial"/>
          <w:noProof/>
          <w:sz w:val="14"/>
          <w:szCs w:val="14"/>
          <w:lang w:val="es-MX" w:eastAsia="es-MX"/>
        </w:rPr>
        <w:drawing>
          <wp:inline distT="0" distB="0" distL="0" distR="0">
            <wp:extent cx="2011680" cy="1604041"/>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32190" cy="1620395"/>
                    </a:xfrm>
                    <a:prstGeom prst="rect">
                      <a:avLst/>
                    </a:prstGeom>
                    <a:noFill/>
                    <a:ln>
                      <a:noFill/>
                    </a:ln>
                  </pic:spPr>
                </pic:pic>
              </a:graphicData>
            </a:graphic>
          </wp:inline>
        </w:drawing>
      </w:r>
    </w:p>
    <w:p w:rsidR="00F92FDC" w:rsidRPr="00B911C6" w:rsidRDefault="00F92FDC" w:rsidP="00F92FDC">
      <w:pPr>
        <w:widowControl w:val="0"/>
        <w:overflowPunct w:val="0"/>
        <w:adjustRightInd w:val="0"/>
        <w:jc w:val="center"/>
        <w:rPr>
          <w:i/>
          <w:sz w:val="20"/>
          <w:szCs w:val="20"/>
        </w:rPr>
      </w:pPr>
    </w:p>
    <w:p w:rsidR="00F92FDC" w:rsidRPr="00B911C6" w:rsidRDefault="00F92FDC" w:rsidP="00F92FDC">
      <w:pPr>
        <w:jc w:val="center"/>
      </w:pPr>
    </w:p>
    <w:p w:rsidR="00F92FDC" w:rsidRDefault="00F92FDC" w:rsidP="00546C3E">
      <w:pPr>
        <w:widowControl w:val="0"/>
        <w:overflowPunct w:val="0"/>
        <w:adjustRightInd w:val="0"/>
        <w:spacing w:line="360" w:lineRule="auto"/>
        <w:ind w:firstLine="708"/>
        <w:jc w:val="both"/>
        <w:rPr>
          <w:kern w:val="28"/>
        </w:rPr>
      </w:pPr>
      <w:r w:rsidRPr="00B911C6">
        <w:t>Se puede observar como más del 70% de los encuestados señala el estar completamente de acuerdo al recibir a tiempo los apoyos por parte de las Asociaciones Cañeras, lo que sumado al 15 % de los que están de acuerdo, el nivel de confianza de los productores a estas Asociaciones se eleva a más del 80%</w:t>
      </w:r>
      <w:r>
        <w:t xml:space="preserve"> (Gráfica </w:t>
      </w:r>
      <w:r w:rsidR="00AC6D00">
        <w:t>10</w:t>
      </w:r>
      <w:r w:rsidRPr="00B911C6">
        <w:t>).</w:t>
      </w:r>
    </w:p>
    <w:p w:rsidR="00AD103F" w:rsidRDefault="00AD103F" w:rsidP="00614936">
      <w:pPr>
        <w:widowControl w:val="0"/>
        <w:overflowPunct w:val="0"/>
        <w:adjustRightInd w:val="0"/>
        <w:spacing w:line="360" w:lineRule="auto"/>
        <w:jc w:val="both"/>
        <w:rPr>
          <w:kern w:val="28"/>
        </w:rPr>
      </w:pPr>
    </w:p>
    <w:p w:rsidR="00614936" w:rsidRPr="00BF375E" w:rsidRDefault="00614936" w:rsidP="00614936">
      <w:pPr>
        <w:widowControl w:val="0"/>
        <w:overflowPunct w:val="0"/>
        <w:adjustRightInd w:val="0"/>
        <w:spacing w:line="360" w:lineRule="auto"/>
        <w:jc w:val="both"/>
        <w:rPr>
          <w:b/>
          <w:i/>
          <w:kern w:val="28"/>
        </w:rPr>
      </w:pPr>
      <w:r w:rsidRPr="00BF375E">
        <w:rPr>
          <w:b/>
          <w:i/>
          <w:kern w:val="28"/>
        </w:rPr>
        <w:t>Análisis estadístico</w:t>
      </w:r>
    </w:p>
    <w:p w:rsidR="00614936" w:rsidRDefault="00614936" w:rsidP="00364274">
      <w:pPr>
        <w:widowControl w:val="0"/>
        <w:overflowPunct w:val="0"/>
        <w:adjustRightInd w:val="0"/>
        <w:spacing w:line="360" w:lineRule="auto"/>
        <w:ind w:firstLine="708"/>
        <w:jc w:val="both"/>
        <w:rPr>
          <w:kern w:val="28"/>
        </w:rPr>
      </w:pPr>
    </w:p>
    <w:p w:rsidR="00F92FDC" w:rsidRDefault="00364274" w:rsidP="00F92FDC">
      <w:pPr>
        <w:widowControl w:val="0"/>
        <w:overflowPunct w:val="0"/>
        <w:adjustRightInd w:val="0"/>
        <w:spacing w:line="360" w:lineRule="auto"/>
        <w:ind w:firstLine="708"/>
        <w:jc w:val="both"/>
        <w:rPr>
          <w:kern w:val="28"/>
        </w:rPr>
      </w:pPr>
      <w:r>
        <w:rPr>
          <w:kern w:val="28"/>
        </w:rPr>
        <w:t>El siguiente punto aborda el análisis estadístico de los datos, así como algunos comentarios adicionales realizados por algunos de los productores.</w:t>
      </w:r>
      <w:r w:rsidR="00614936">
        <w:rPr>
          <w:kern w:val="28"/>
        </w:rPr>
        <w:t xml:space="preserve"> Al respecto se </w:t>
      </w:r>
      <w:r w:rsidR="00F92FDC">
        <w:rPr>
          <w:kern w:val="28"/>
        </w:rPr>
        <w:t xml:space="preserve">aplicó la </w:t>
      </w:r>
      <w:r w:rsidR="00F92FDC" w:rsidRPr="002B42E9">
        <w:rPr>
          <w:kern w:val="28"/>
        </w:rPr>
        <w:t xml:space="preserve">prueba no-paramétrica </w:t>
      </w:r>
      <w:proofErr w:type="spellStart"/>
      <w:r w:rsidR="00F92FDC" w:rsidRPr="002B42E9">
        <w:rPr>
          <w:kern w:val="28"/>
        </w:rPr>
        <w:t>chi</w:t>
      </w:r>
      <w:proofErr w:type="spellEnd"/>
      <w:r w:rsidR="00F92FDC" w:rsidRPr="002B42E9">
        <w:rPr>
          <w:kern w:val="28"/>
        </w:rPr>
        <w:t>-cuadrada (</w:t>
      </w:r>
      <w:r w:rsidR="00F92FDC" w:rsidRPr="002B42E9">
        <w:rPr>
          <w:i/>
          <w:kern w:val="28"/>
        </w:rPr>
        <w:t>X</w:t>
      </w:r>
      <w:r w:rsidR="00F92FDC" w:rsidRPr="002B42E9">
        <w:rPr>
          <w:kern w:val="28"/>
          <w:vertAlign w:val="superscript"/>
        </w:rPr>
        <w:t>2</w:t>
      </w:r>
      <w:r w:rsidR="00F92FDC" w:rsidRPr="002B42E9">
        <w:rPr>
          <w:kern w:val="28"/>
        </w:rPr>
        <w:t>)</w:t>
      </w:r>
      <w:r w:rsidR="00F92FDC" w:rsidRPr="002B42E9">
        <w:rPr>
          <w:kern w:val="28"/>
          <w:vertAlign w:val="superscript"/>
        </w:rPr>
        <w:t xml:space="preserve"> </w:t>
      </w:r>
      <w:r w:rsidR="00F92FDC">
        <w:rPr>
          <w:kern w:val="28"/>
        </w:rPr>
        <w:t xml:space="preserve">con la finalidad de detectar el nivel de confianza de las respuestas de los entrevistados. Dicho análisis </w:t>
      </w:r>
      <w:r w:rsidR="00F92FDC" w:rsidRPr="002B42E9">
        <w:rPr>
          <w:kern w:val="28"/>
        </w:rPr>
        <w:t>reveló</w:t>
      </w:r>
      <w:r w:rsidR="00F92FDC">
        <w:rPr>
          <w:kern w:val="28"/>
        </w:rPr>
        <w:t xml:space="preserve"> </w:t>
      </w:r>
      <w:r w:rsidR="00F92FDC" w:rsidRPr="002B42E9">
        <w:rPr>
          <w:kern w:val="28"/>
        </w:rPr>
        <w:t>diferencias estadísticamente significativas (</w:t>
      </w:r>
      <w:r w:rsidR="00F92FDC" w:rsidRPr="002B42E9">
        <w:rPr>
          <w:i/>
          <w:kern w:val="28"/>
        </w:rPr>
        <w:t xml:space="preserve">p </w:t>
      </w:r>
      <w:r w:rsidR="00F92FDC" w:rsidRPr="002B42E9">
        <w:rPr>
          <w:kern w:val="28"/>
        </w:rPr>
        <w:t>&lt; 0.05) en las respuestas de los productores a los cuestionamientos elaborados (</w:t>
      </w:r>
      <w:r w:rsidR="00F92FDC">
        <w:rPr>
          <w:kern w:val="28"/>
        </w:rPr>
        <w:t xml:space="preserve">Tabla </w:t>
      </w:r>
      <w:r w:rsidR="00903A65">
        <w:rPr>
          <w:kern w:val="28"/>
        </w:rPr>
        <w:t>2</w:t>
      </w:r>
      <w:r w:rsidR="00F92FDC" w:rsidRPr="002B42E9">
        <w:rPr>
          <w:kern w:val="28"/>
        </w:rPr>
        <w:t>).</w:t>
      </w:r>
      <w:r w:rsidR="00F92FDC">
        <w:rPr>
          <w:kern w:val="28"/>
        </w:rPr>
        <w:t xml:space="preserve"> </w:t>
      </w:r>
    </w:p>
    <w:p w:rsidR="00BF375E" w:rsidRDefault="00BF375E" w:rsidP="00BF375E">
      <w:pPr>
        <w:widowControl w:val="0"/>
        <w:overflowPunct w:val="0"/>
        <w:adjustRightInd w:val="0"/>
        <w:spacing w:line="360" w:lineRule="auto"/>
        <w:ind w:firstLine="708"/>
        <w:jc w:val="center"/>
        <w:rPr>
          <w:kern w:val="28"/>
        </w:rPr>
      </w:pPr>
      <w:r w:rsidRPr="00BF375E">
        <w:rPr>
          <w:b/>
          <w:kern w:val="28"/>
          <w:szCs w:val="20"/>
        </w:rPr>
        <w:t>Tabla  2.</w:t>
      </w:r>
      <w:r w:rsidRPr="00BF375E">
        <w:rPr>
          <w:kern w:val="28"/>
          <w:szCs w:val="20"/>
        </w:rPr>
        <w:t xml:space="preserve"> Resultados estadísticos (Chi-cuadrada X</w:t>
      </w:r>
      <w:r w:rsidRPr="00BF375E">
        <w:rPr>
          <w:kern w:val="28"/>
          <w:szCs w:val="20"/>
          <w:vertAlign w:val="superscript"/>
        </w:rPr>
        <w:t>2</w:t>
      </w:r>
      <w:r w:rsidRPr="00BF375E">
        <w:rPr>
          <w:kern w:val="28"/>
          <w:szCs w:val="20"/>
        </w:rPr>
        <w:t>) de las respuestas proporcionadas por los productores de caña de azúcar del valle de El Grullo-Autlán</w:t>
      </w:r>
    </w:p>
    <w:tbl>
      <w:tblPr>
        <w:tblpPr w:leftFromText="141" w:rightFromText="141" w:vertAnchor="text" w:horzAnchor="margin" w:tblpXSpec="center" w:tblpY="343"/>
        <w:tblW w:w="8398"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1262"/>
        <w:gridCol w:w="789"/>
        <w:gridCol w:w="789"/>
        <w:gridCol w:w="789"/>
        <w:gridCol w:w="789"/>
        <w:gridCol w:w="796"/>
        <w:gridCol w:w="796"/>
        <w:gridCol w:w="796"/>
        <w:gridCol w:w="796"/>
        <w:gridCol w:w="796"/>
      </w:tblGrid>
      <w:tr w:rsidR="00614936" w:rsidRPr="00614936" w:rsidTr="00614936">
        <w:trPr>
          <w:trHeight w:val="191"/>
        </w:trPr>
        <w:tc>
          <w:tcPr>
            <w:tcW w:w="1262" w:type="dxa"/>
            <w:tcBorders>
              <w:top w:val="single" w:sz="4" w:space="0" w:color="auto"/>
              <w:bottom w:val="single" w:sz="4" w:space="0" w:color="auto"/>
            </w:tcBorders>
            <w:shd w:val="clear" w:color="000000" w:fill="FFFFFF"/>
            <w:vAlign w:val="bottom"/>
          </w:tcPr>
          <w:p w:rsidR="00614936" w:rsidRPr="00614936" w:rsidRDefault="00614936" w:rsidP="00614936">
            <w:pPr>
              <w:widowControl w:val="0"/>
              <w:autoSpaceDE w:val="0"/>
              <w:autoSpaceDN w:val="0"/>
              <w:adjustRightInd w:val="0"/>
              <w:rPr>
                <w:sz w:val="18"/>
                <w:szCs w:val="18"/>
              </w:rPr>
            </w:pPr>
          </w:p>
        </w:tc>
        <w:tc>
          <w:tcPr>
            <w:tcW w:w="789" w:type="dxa"/>
            <w:tcBorders>
              <w:top w:val="single" w:sz="4" w:space="0" w:color="auto"/>
              <w:bottom w:val="single" w:sz="4" w:space="0" w:color="auto"/>
            </w:tcBorders>
            <w:shd w:val="clear" w:color="000000" w:fill="FFFFFF"/>
            <w:vAlign w:val="bottom"/>
          </w:tcPr>
          <w:p w:rsidR="00614936" w:rsidRPr="00614936" w:rsidRDefault="00614936" w:rsidP="00614936">
            <w:pPr>
              <w:widowControl w:val="0"/>
              <w:autoSpaceDE w:val="0"/>
              <w:autoSpaceDN w:val="0"/>
              <w:adjustRightInd w:val="0"/>
              <w:jc w:val="center"/>
              <w:rPr>
                <w:sz w:val="18"/>
                <w:szCs w:val="18"/>
              </w:rPr>
            </w:pPr>
            <w:r w:rsidRPr="00614936">
              <w:rPr>
                <w:sz w:val="18"/>
                <w:szCs w:val="18"/>
              </w:rPr>
              <w:t>P1</w:t>
            </w:r>
          </w:p>
        </w:tc>
        <w:tc>
          <w:tcPr>
            <w:tcW w:w="789" w:type="dxa"/>
            <w:tcBorders>
              <w:top w:val="single" w:sz="4" w:space="0" w:color="auto"/>
              <w:bottom w:val="single" w:sz="4" w:space="0" w:color="auto"/>
            </w:tcBorders>
            <w:shd w:val="clear" w:color="000000" w:fill="FFFFFF"/>
            <w:vAlign w:val="bottom"/>
          </w:tcPr>
          <w:p w:rsidR="00614936" w:rsidRPr="00614936" w:rsidRDefault="00614936" w:rsidP="00614936">
            <w:pPr>
              <w:widowControl w:val="0"/>
              <w:autoSpaceDE w:val="0"/>
              <w:autoSpaceDN w:val="0"/>
              <w:adjustRightInd w:val="0"/>
              <w:jc w:val="center"/>
              <w:rPr>
                <w:sz w:val="18"/>
                <w:szCs w:val="18"/>
              </w:rPr>
            </w:pPr>
            <w:r w:rsidRPr="00614936">
              <w:rPr>
                <w:sz w:val="18"/>
                <w:szCs w:val="18"/>
              </w:rPr>
              <w:t>P2</w:t>
            </w:r>
          </w:p>
        </w:tc>
        <w:tc>
          <w:tcPr>
            <w:tcW w:w="789" w:type="dxa"/>
            <w:tcBorders>
              <w:top w:val="single" w:sz="4" w:space="0" w:color="auto"/>
              <w:bottom w:val="single" w:sz="4" w:space="0" w:color="auto"/>
            </w:tcBorders>
            <w:shd w:val="clear" w:color="000000" w:fill="FFFFFF"/>
            <w:vAlign w:val="bottom"/>
          </w:tcPr>
          <w:p w:rsidR="00614936" w:rsidRPr="00614936" w:rsidRDefault="00614936" w:rsidP="00614936">
            <w:pPr>
              <w:widowControl w:val="0"/>
              <w:autoSpaceDE w:val="0"/>
              <w:autoSpaceDN w:val="0"/>
              <w:adjustRightInd w:val="0"/>
              <w:jc w:val="center"/>
              <w:rPr>
                <w:sz w:val="18"/>
                <w:szCs w:val="18"/>
              </w:rPr>
            </w:pPr>
            <w:r w:rsidRPr="00614936">
              <w:rPr>
                <w:sz w:val="18"/>
                <w:szCs w:val="18"/>
              </w:rPr>
              <w:t>P3</w:t>
            </w:r>
          </w:p>
        </w:tc>
        <w:tc>
          <w:tcPr>
            <w:tcW w:w="789" w:type="dxa"/>
            <w:tcBorders>
              <w:top w:val="single" w:sz="4" w:space="0" w:color="auto"/>
              <w:bottom w:val="single" w:sz="4" w:space="0" w:color="auto"/>
            </w:tcBorders>
            <w:shd w:val="clear" w:color="000000" w:fill="FFFFFF"/>
            <w:vAlign w:val="bottom"/>
          </w:tcPr>
          <w:p w:rsidR="00614936" w:rsidRPr="00614936" w:rsidRDefault="00614936" w:rsidP="00614936">
            <w:pPr>
              <w:widowControl w:val="0"/>
              <w:autoSpaceDE w:val="0"/>
              <w:autoSpaceDN w:val="0"/>
              <w:adjustRightInd w:val="0"/>
              <w:jc w:val="center"/>
              <w:rPr>
                <w:sz w:val="18"/>
                <w:szCs w:val="18"/>
              </w:rPr>
            </w:pPr>
            <w:r w:rsidRPr="00614936">
              <w:rPr>
                <w:sz w:val="18"/>
                <w:szCs w:val="18"/>
              </w:rPr>
              <w:t>P4</w:t>
            </w:r>
          </w:p>
        </w:tc>
        <w:tc>
          <w:tcPr>
            <w:tcW w:w="796" w:type="dxa"/>
            <w:tcBorders>
              <w:top w:val="single" w:sz="4" w:space="0" w:color="auto"/>
              <w:bottom w:val="single" w:sz="4" w:space="0" w:color="auto"/>
            </w:tcBorders>
            <w:vAlign w:val="bottom"/>
          </w:tcPr>
          <w:p w:rsidR="00614936" w:rsidRPr="00614936" w:rsidRDefault="00614936" w:rsidP="00614936">
            <w:pPr>
              <w:widowControl w:val="0"/>
              <w:autoSpaceDE w:val="0"/>
              <w:autoSpaceDN w:val="0"/>
              <w:adjustRightInd w:val="0"/>
              <w:jc w:val="center"/>
              <w:rPr>
                <w:sz w:val="18"/>
                <w:szCs w:val="18"/>
              </w:rPr>
            </w:pPr>
            <w:r w:rsidRPr="00614936">
              <w:rPr>
                <w:sz w:val="18"/>
                <w:szCs w:val="18"/>
              </w:rPr>
              <w:t>P6</w:t>
            </w:r>
          </w:p>
        </w:tc>
        <w:tc>
          <w:tcPr>
            <w:tcW w:w="796" w:type="dxa"/>
            <w:tcBorders>
              <w:top w:val="single" w:sz="4" w:space="0" w:color="auto"/>
              <w:bottom w:val="single" w:sz="4" w:space="0" w:color="auto"/>
            </w:tcBorders>
            <w:vAlign w:val="bottom"/>
          </w:tcPr>
          <w:p w:rsidR="00614936" w:rsidRPr="00614936" w:rsidRDefault="00614936" w:rsidP="00614936">
            <w:pPr>
              <w:widowControl w:val="0"/>
              <w:autoSpaceDE w:val="0"/>
              <w:autoSpaceDN w:val="0"/>
              <w:adjustRightInd w:val="0"/>
              <w:jc w:val="center"/>
              <w:rPr>
                <w:sz w:val="18"/>
                <w:szCs w:val="18"/>
              </w:rPr>
            </w:pPr>
            <w:r w:rsidRPr="00614936">
              <w:rPr>
                <w:sz w:val="18"/>
                <w:szCs w:val="18"/>
              </w:rPr>
              <w:t>P7</w:t>
            </w:r>
          </w:p>
        </w:tc>
        <w:tc>
          <w:tcPr>
            <w:tcW w:w="796" w:type="dxa"/>
            <w:tcBorders>
              <w:top w:val="single" w:sz="4" w:space="0" w:color="auto"/>
              <w:bottom w:val="single" w:sz="4" w:space="0" w:color="auto"/>
            </w:tcBorders>
            <w:vAlign w:val="bottom"/>
          </w:tcPr>
          <w:p w:rsidR="00614936" w:rsidRPr="00614936" w:rsidRDefault="00614936" w:rsidP="00614936">
            <w:pPr>
              <w:widowControl w:val="0"/>
              <w:autoSpaceDE w:val="0"/>
              <w:autoSpaceDN w:val="0"/>
              <w:adjustRightInd w:val="0"/>
              <w:jc w:val="center"/>
              <w:rPr>
                <w:sz w:val="18"/>
                <w:szCs w:val="18"/>
              </w:rPr>
            </w:pPr>
            <w:r w:rsidRPr="00614936">
              <w:rPr>
                <w:sz w:val="18"/>
                <w:szCs w:val="18"/>
              </w:rPr>
              <w:t>P8</w:t>
            </w:r>
          </w:p>
        </w:tc>
        <w:tc>
          <w:tcPr>
            <w:tcW w:w="796" w:type="dxa"/>
            <w:tcBorders>
              <w:top w:val="single" w:sz="4" w:space="0" w:color="auto"/>
              <w:bottom w:val="single" w:sz="4" w:space="0" w:color="auto"/>
            </w:tcBorders>
            <w:vAlign w:val="bottom"/>
          </w:tcPr>
          <w:p w:rsidR="00614936" w:rsidRPr="00614936" w:rsidRDefault="00614936" w:rsidP="00614936">
            <w:pPr>
              <w:widowControl w:val="0"/>
              <w:autoSpaceDE w:val="0"/>
              <w:autoSpaceDN w:val="0"/>
              <w:adjustRightInd w:val="0"/>
              <w:jc w:val="center"/>
              <w:rPr>
                <w:sz w:val="18"/>
                <w:szCs w:val="18"/>
              </w:rPr>
            </w:pPr>
            <w:r w:rsidRPr="00614936">
              <w:rPr>
                <w:sz w:val="18"/>
                <w:szCs w:val="18"/>
              </w:rPr>
              <w:t>P9</w:t>
            </w:r>
          </w:p>
        </w:tc>
        <w:tc>
          <w:tcPr>
            <w:tcW w:w="796" w:type="dxa"/>
            <w:tcBorders>
              <w:top w:val="single" w:sz="4" w:space="0" w:color="auto"/>
              <w:bottom w:val="single" w:sz="4" w:space="0" w:color="auto"/>
            </w:tcBorders>
            <w:vAlign w:val="bottom"/>
          </w:tcPr>
          <w:p w:rsidR="00614936" w:rsidRPr="00614936" w:rsidRDefault="00614936" w:rsidP="00614936">
            <w:pPr>
              <w:widowControl w:val="0"/>
              <w:autoSpaceDE w:val="0"/>
              <w:autoSpaceDN w:val="0"/>
              <w:adjustRightInd w:val="0"/>
              <w:jc w:val="center"/>
              <w:rPr>
                <w:sz w:val="18"/>
                <w:szCs w:val="18"/>
              </w:rPr>
            </w:pPr>
            <w:r w:rsidRPr="00614936">
              <w:rPr>
                <w:sz w:val="18"/>
                <w:szCs w:val="18"/>
              </w:rPr>
              <w:t>P10</w:t>
            </w:r>
          </w:p>
        </w:tc>
      </w:tr>
      <w:tr w:rsidR="00614936" w:rsidRPr="00614936" w:rsidTr="00614936">
        <w:trPr>
          <w:trHeight w:val="191"/>
        </w:trPr>
        <w:tc>
          <w:tcPr>
            <w:tcW w:w="1262" w:type="dxa"/>
            <w:tcBorders>
              <w:top w:val="single" w:sz="4" w:space="0" w:color="auto"/>
            </w:tcBorders>
            <w:shd w:val="clear" w:color="000000" w:fill="FFFFFF"/>
            <w:vAlign w:val="center"/>
          </w:tcPr>
          <w:p w:rsidR="00614936" w:rsidRPr="00614936" w:rsidRDefault="00614936" w:rsidP="00614936">
            <w:pPr>
              <w:widowControl w:val="0"/>
              <w:autoSpaceDE w:val="0"/>
              <w:autoSpaceDN w:val="0"/>
              <w:adjustRightInd w:val="0"/>
              <w:rPr>
                <w:sz w:val="18"/>
                <w:szCs w:val="18"/>
              </w:rPr>
            </w:pPr>
            <w:r w:rsidRPr="00614936">
              <w:rPr>
                <w:sz w:val="18"/>
                <w:szCs w:val="18"/>
              </w:rPr>
              <w:t>Chi-cuadrado(</w:t>
            </w:r>
            <w:proofErr w:type="spellStart"/>
            <w:r w:rsidRPr="00614936">
              <w:rPr>
                <w:sz w:val="18"/>
                <w:szCs w:val="18"/>
              </w:rPr>
              <w:t>a,b,c,d</w:t>
            </w:r>
            <w:proofErr w:type="spellEnd"/>
            <w:r w:rsidRPr="00614936">
              <w:rPr>
                <w:sz w:val="18"/>
                <w:szCs w:val="18"/>
              </w:rPr>
              <w:t>)</w:t>
            </w:r>
          </w:p>
        </w:tc>
        <w:tc>
          <w:tcPr>
            <w:tcW w:w="789" w:type="dxa"/>
            <w:tcBorders>
              <w:top w:val="single" w:sz="4" w:space="0" w:color="auto"/>
            </w:tcBorders>
            <w:shd w:val="clear" w:color="000000" w:fill="FFFFFF"/>
            <w:vAlign w:val="center"/>
          </w:tcPr>
          <w:p w:rsidR="00614936" w:rsidRPr="00614936" w:rsidRDefault="00614936" w:rsidP="00614936">
            <w:pPr>
              <w:widowControl w:val="0"/>
              <w:autoSpaceDE w:val="0"/>
              <w:autoSpaceDN w:val="0"/>
              <w:adjustRightInd w:val="0"/>
              <w:jc w:val="center"/>
              <w:rPr>
                <w:sz w:val="18"/>
                <w:szCs w:val="18"/>
              </w:rPr>
            </w:pPr>
            <w:r w:rsidRPr="00614936">
              <w:rPr>
                <w:sz w:val="18"/>
                <w:szCs w:val="18"/>
              </w:rPr>
              <w:t>108,455</w:t>
            </w:r>
          </w:p>
        </w:tc>
        <w:tc>
          <w:tcPr>
            <w:tcW w:w="789" w:type="dxa"/>
            <w:tcBorders>
              <w:top w:val="single" w:sz="4" w:space="0" w:color="auto"/>
            </w:tcBorders>
            <w:shd w:val="clear" w:color="000000" w:fill="FFFFFF"/>
            <w:vAlign w:val="center"/>
          </w:tcPr>
          <w:p w:rsidR="00614936" w:rsidRPr="00614936" w:rsidRDefault="00614936" w:rsidP="00614936">
            <w:pPr>
              <w:widowControl w:val="0"/>
              <w:autoSpaceDE w:val="0"/>
              <w:autoSpaceDN w:val="0"/>
              <w:adjustRightInd w:val="0"/>
              <w:jc w:val="center"/>
              <w:rPr>
                <w:sz w:val="18"/>
                <w:szCs w:val="18"/>
              </w:rPr>
            </w:pPr>
            <w:r w:rsidRPr="00614936">
              <w:rPr>
                <w:sz w:val="18"/>
                <w:szCs w:val="18"/>
              </w:rPr>
              <w:t>307,863</w:t>
            </w:r>
          </w:p>
        </w:tc>
        <w:tc>
          <w:tcPr>
            <w:tcW w:w="789" w:type="dxa"/>
            <w:tcBorders>
              <w:top w:val="single" w:sz="4" w:space="0" w:color="auto"/>
            </w:tcBorders>
            <w:shd w:val="clear" w:color="000000" w:fill="FFFFFF"/>
            <w:vAlign w:val="center"/>
          </w:tcPr>
          <w:p w:rsidR="00614936" w:rsidRPr="00614936" w:rsidRDefault="00614936" w:rsidP="00614936">
            <w:pPr>
              <w:widowControl w:val="0"/>
              <w:autoSpaceDE w:val="0"/>
              <w:autoSpaceDN w:val="0"/>
              <w:adjustRightInd w:val="0"/>
              <w:jc w:val="center"/>
              <w:rPr>
                <w:sz w:val="18"/>
                <w:szCs w:val="18"/>
              </w:rPr>
            </w:pPr>
            <w:r w:rsidRPr="00614936">
              <w:rPr>
                <w:sz w:val="18"/>
                <w:szCs w:val="18"/>
              </w:rPr>
              <w:t>120,909</w:t>
            </w:r>
          </w:p>
        </w:tc>
        <w:tc>
          <w:tcPr>
            <w:tcW w:w="789" w:type="dxa"/>
            <w:tcBorders>
              <w:top w:val="single" w:sz="4" w:space="0" w:color="auto"/>
            </w:tcBorders>
            <w:shd w:val="clear" w:color="000000" w:fill="FFFFFF"/>
            <w:vAlign w:val="center"/>
          </w:tcPr>
          <w:p w:rsidR="00614936" w:rsidRPr="00614936" w:rsidRDefault="00614936" w:rsidP="00614936">
            <w:pPr>
              <w:widowControl w:val="0"/>
              <w:autoSpaceDE w:val="0"/>
              <w:autoSpaceDN w:val="0"/>
              <w:adjustRightInd w:val="0"/>
              <w:jc w:val="center"/>
              <w:rPr>
                <w:sz w:val="18"/>
                <w:szCs w:val="18"/>
              </w:rPr>
            </w:pPr>
            <w:r w:rsidRPr="00614936">
              <w:rPr>
                <w:sz w:val="18"/>
                <w:szCs w:val="18"/>
              </w:rPr>
              <w:t>144,591</w:t>
            </w:r>
          </w:p>
        </w:tc>
        <w:tc>
          <w:tcPr>
            <w:tcW w:w="796" w:type="dxa"/>
            <w:tcBorders>
              <w:top w:val="single" w:sz="4" w:space="0" w:color="auto"/>
            </w:tcBorders>
            <w:vAlign w:val="center"/>
          </w:tcPr>
          <w:p w:rsidR="00614936" w:rsidRPr="00614936" w:rsidRDefault="00614936" w:rsidP="00614936">
            <w:pPr>
              <w:widowControl w:val="0"/>
              <w:autoSpaceDE w:val="0"/>
              <w:autoSpaceDN w:val="0"/>
              <w:adjustRightInd w:val="0"/>
              <w:jc w:val="center"/>
              <w:rPr>
                <w:sz w:val="18"/>
                <w:szCs w:val="18"/>
              </w:rPr>
            </w:pPr>
            <w:r w:rsidRPr="00614936">
              <w:rPr>
                <w:sz w:val="18"/>
                <w:szCs w:val="18"/>
              </w:rPr>
              <w:t>183,636</w:t>
            </w:r>
          </w:p>
        </w:tc>
        <w:tc>
          <w:tcPr>
            <w:tcW w:w="796" w:type="dxa"/>
            <w:tcBorders>
              <w:top w:val="single" w:sz="4" w:space="0" w:color="auto"/>
            </w:tcBorders>
            <w:vAlign w:val="center"/>
          </w:tcPr>
          <w:p w:rsidR="00614936" w:rsidRPr="00614936" w:rsidRDefault="00614936" w:rsidP="00614936">
            <w:pPr>
              <w:widowControl w:val="0"/>
              <w:autoSpaceDE w:val="0"/>
              <w:autoSpaceDN w:val="0"/>
              <w:adjustRightInd w:val="0"/>
              <w:jc w:val="center"/>
              <w:rPr>
                <w:sz w:val="18"/>
                <w:szCs w:val="18"/>
              </w:rPr>
            </w:pPr>
            <w:r w:rsidRPr="00614936">
              <w:rPr>
                <w:sz w:val="18"/>
                <w:szCs w:val="18"/>
              </w:rPr>
              <w:t>147,818</w:t>
            </w:r>
          </w:p>
        </w:tc>
        <w:tc>
          <w:tcPr>
            <w:tcW w:w="796" w:type="dxa"/>
            <w:tcBorders>
              <w:top w:val="single" w:sz="4" w:space="0" w:color="auto"/>
            </w:tcBorders>
            <w:vAlign w:val="center"/>
          </w:tcPr>
          <w:p w:rsidR="00614936" w:rsidRPr="00614936" w:rsidRDefault="00614936" w:rsidP="00614936">
            <w:pPr>
              <w:widowControl w:val="0"/>
              <w:autoSpaceDE w:val="0"/>
              <w:autoSpaceDN w:val="0"/>
              <w:adjustRightInd w:val="0"/>
              <w:jc w:val="center"/>
              <w:rPr>
                <w:sz w:val="18"/>
                <w:szCs w:val="18"/>
              </w:rPr>
            </w:pPr>
            <w:r w:rsidRPr="00614936">
              <w:rPr>
                <w:sz w:val="18"/>
                <w:szCs w:val="18"/>
              </w:rPr>
              <w:t>80,273</w:t>
            </w:r>
          </w:p>
        </w:tc>
        <w:tc>
          <w:tcPr>
            <w:tcW w:w="796" w:type="dxa"/>
            <w:tcBorders>
              <w:top w:val="single" w:sz="4" w:space="0" w:color="auto"/>
            </w:tcBorders>
            <w:vAlign w:val="center"/>
          </w:tcPr>
          <w:p w:rsidR="00614936" w:rsidRPr="00614936" w:rsidRDefault="00614936" w:rsidP="00614936">
            <w:pPr>
              <w:widowControl w:val="0"/>
              <w:autoSpaceDE w:val="0"/>
              <w:autoSpaceDN w:val="0"/>
              <w:adjustRightInd w:val="0"/>
              <w:jc w:val="center"/>
              <w:rPr>
                <w:sz w:val="18"/>
                <w:szCs w:val="18"/>
              </w:rPr>
            </w:pPr>
            <w:r w:rsidRPr="00614936">
              <w:rPr>
                <w:sz w:val="18"/>
                <w:szCs w:val="18"/>
              </w:rPr>
              <w:t>361,485</w:t>
            </w:r>
          </w:p>
        </w:tc>
        <w:tc>
          <w:tcPr>
            <w:tcW w:w="796" w:type="dxa"/>
            <w:tcBorders>
              <w:top w:val="single" w:sz="4" w:space="0" w:color="auto"/>
            </w:tcBorders>
            <w:vAlign w:val="center"/>
          </w:tcPr>
          <w:p w:rsidR="00614936" w:rsidRPr="00614936" w:rsidRDefault="00614936" w:rsidP="00614936">
            <w:pPr>
              <w:widowControl w:val="0"/>
              <w:autoSpaceDE w:val="0"/>
              <w:autoSpaceDN w:val="0"/>
              <w:adjustRightInd w:val="0"/>
              <w:jc w:val="center"/>
              <w:rPr>
                <w:sz w:val="18"/>
                <w:szCs w:val="18"/>
              </w:rPr>
            </w:pPr>
            <w:r w:rsidRPr="00614936">
              <w:rPr>
                <w:sz w:val="18"/>
                <w:szCs w:val="18"/>
              </w:rPr>
              <w:t>307,545</w:t>
            </w:r>
          </w:p>
        </w:tc>
      </w:tr>
      <w:tr w:rsidR="00614936" w:rsidRPr="00614936" w:rsidTr="00614936">
        <w:trPr>
          <w:trHeight w:val="191"/>
        </w:trPr>
        <w:tc>
          <w:tcPr>
            <w:tcW w:w="1262" w:type="dxa"/>
            <w:shd w:val="clear" w:color="000000" w:fill="FFFFFF"/>
          </w:tcPr>
          <w:p w:rsidR="00614936" w:rsidRPr="00614936" w:rsidRDefault="00614936" w:rsidP="00614936">
            <w:pPr>
              <w:widowControl w:val="0"/>
              <w:autoSpaceDE w:val="0"/>
              <w:autoSpaceDN w:val="0"/>
              <w:adjustRightInd w:val="0"/>
              <w:rPr>
                <w:sz w:val="18"/>
                <w:szCs w:val="18"/>
              </w:rPr>
            </w:pPr>
            <w:proofErr w:type="spellStart"/>
            <w:r w:rsidRPr="00614936">
              <w:rPr>
                <w:sz w:val="18"/>
                <w:szCs w:val="18"/>
              </w:rPr>
              <w:t>Gl</w:t>
            </w:r>
            <w:proofErr w:type="spellEnd"/>
          </w:p>
        </w:tc>
        <w:tc>
          <w:tcPr>
            <w:tcW w:w="789" w:type="dxa"/>
            <w:shd w:val="clear" w:color="000000" w:fill="FFFFFF"/>
            <w:vAlign w:val="center"/>
          </w:tcPr>
          <w:p w:rsidR="00614936" w:rsidRPr="00614936" w:rsidRDefault="00614936" w:rsidP="00614936">
            <w:pPr>
              <w:widowControl w:val="0"/>
              <w:autoSpaceDE w:val="0"/>
              <w:autoSpaceDN w:val="0"/>
              <w:adjustRightInd w:val="0"/>
              <w:jc w:val="center"/>
              <w:rPr>
                <w:sz w:val="18"/>
                <w:szCs w:val="18"/>
              </w:rPr>
            </w:pPr>
            <w:r w:rsidRPr="00614936">
              <w:rPr>
                <w:sz w:val="18"/>
                <w:szCs w:val="18"/>
              </w:rPr>
              <w:t>4</w:t>
            </w:r>
          </w:p>
        </w:tc>
        <w:tc>
          <w:tcPr>
            <w:tcW w:w="789" w:type="dxa"/>
            <w:shd w:val="clear" w:color="000000" w:fill="FFFFFF"/>
            <w:vAlign w:val="center"/>
          </w:tcPr>
          <w:p w:rsidR="00614936" w:rsidRPr="00614936" w:rsidRDefault="00614936" w:rsidP="00614936">
            <w:pPr>
              <w:widowControl w:val="0"/>
              <w:autoSpaceDE w:val="0"/>
              <w:autoSpaceDN w:val="0"/>
              <w:adjustRightInd w:val="0"/>
              <w:jc w:val="center"/>
              <w:rPr>
                <w:sz w:val="18"/>
                <w:szCs w:val="18"/>
              </w:rPr>
            </w:pPr>
            <w:r w:rsidRPr="00614936">
              <w:rPr>
                <w:sz w:val="18"/>
                <w:szCs w:val="18"/>
              </w:rPr>
              <w:t>6</w:t>
            </w:r>
          </w:p>
        </w:tc>
        <w:tc>
          <w:tcPr>
            <w:tcW w:w="789" w:type="dxa"/>
            <w:shd w:val="clear" w:color="000000" w:fill="FFFFFF"/>
            <w:vAlign w:val="center"/>
          </w:tcPr>
          <w:p w:rsidR="00614936" w:rsidRPr="00614936" w:rsidRDefault="00614936" w:rsidP="00614936">
            <w:pPr>
              <w:widowControl w:val="0"/>
              <w:autoSpaceDE w:val="0"/>
              <w:autoSpaceDN w:val="0"/>
              <w:adjustRightInd w:val="0"/>
              <w:jc w:val="center"/>
              <w:rPr>
                <w:sz w:val="18"/>
                <w:szCs w:val="18"/>
              </w:rPr>
            </w:pPr>
            <w:r w:rsidRPr="00614936">
              <w:rPr>
                <w:sz w:val="18"/>
                <w:szCs w:val="18"/>
              </w:rPr>
              <w:t>5</w:t>
            </w:r>
          </w:p>
        </w:tc>
        <w:tc>
          <w:tcPr>
            <w:tcW w:w="789" w:type="dxa"/>
            <w:shd w:val="clear" w:color="000000" w:fill="FFFFFF"/>
            <w:vAlign w:val="center"/>
          </w:tcPr>
          <w:p w:rsidR="00614936" w:rsidRPr="00614936" w:rsidRDefault="00614936" w:rsidP="00614936">
            <w:pPr>
              <w:widowControl w:val="0"/>
              <w:autoSpaceDE w:val="0"/>
              <w:autoSpaceDN w:val="0"/>
              <w:adjustRightInd w:val="0"/>
              <w:jc w:val="center"/>
              <w:rPr>
                <w:sz w:val="18"/>
                <w:szCs w:val="18"/>
              </w:rPr>
            </w:pPr>
            <w:r w:rsidRPr="00614936">
              <w:rPr>
                <w:sz w:val="18"/>
                <w:szCs w:val="18"/>
              </w:rPr>
              <w:t>2</w:t>
            </w:r>
          </w:p>
        </w:tc>
        <w:tc>
          <w:tcPr>
            <w:tcW w:w="796" w:type="dxa"/>
            <w:vAlign w:val="center"/>
          </w:tcPr>
          <w:p w:rsidR="00614936" w:rsidRPr="00614936" w:rsidRDefault="00614936" w:rsidP="00614936">
            <w:pPr>
              <w:widowControl w:val="0"/>
              <w:autoSpaceDE w:val="0"/>
              <w:autoSpaceDN w:val="0"/>
              <w:adjustRightInd w:val="0"/>
              <w:jc w:val="center"/>
              <w:rPr>
                <w:sz w:val="18"/>
                <w:szCs w:val="18"/>
              </w:rPr>
            </w:pPr>
            <w:r w:rsidRPr="00614936">
              <w:rPr>
                <w:sz w:val="18"/>
                <w:szCs w:val="18"/>
              </w:rPr>
              <w:t>5</w:t>
            </w:r>
          </w:p>
        </w:tc>
        <w:tc>
          <w:tcPr>
            <w:tcW w:w="796" w:type="dxa"/>
            <w:vAlign w:val="center"/>
          </w:tcPr>
          <w:p w:rsidR="00614936" w:rsidRPr="00614936" w:rsidRDefault="00614936" w:rsidP="00614936">
            <w:pPr>
              <w:widowControl w:val="0"/>
              <w:autoSpaceDE w:val="0"/>
              <w:autoSpaceDN w:val="0"/>
              <w:adjustRightInd w:val="0"/>
              <w:jc w:val="center"/>
              <w:rPr>
                <w:sz w:val="18"/>
                <w:szCs w:val="18"/>
              </w:rPr>
            </w:pPr>
            <w:r w:rsidRPr="00614936">
              <w:rPr>
                <w:sz w:val="18"/>
                <w:szCs w:val="18"/>
              </w:rPr>
              <w:t>5</w:t>
            </w:r>
          </w:p>
        </w:tc>
        <w:tc>
          <w:tcPr>
            <w:tcW w:w="796" w:type="dxa"/>
            <w:vAlign w:val="center"/>
          </w:tcPr>
          <w:p w:rsidR="00614936" w:rsidRPr="00614936" w:rsidRDefault="00614936" w:rsidP="00614936">
            <w:pPr>
              <w:widowControl w:val="0"/>
              <w:autoSpaceDE w:val="0"/>
              <w:autoSpaceDN w:val="0"/>
              <w:adjustRightInd w:val="0"/>
              <w:jc w:val="center"/>
              <w:rPr>
                <w:sz w:val="18"/>
                <w:szCs w:val="18"/>
              </w:rPr>
            </w:pPr>
            <w:r w:rsidRPr="00614936">
              <w:rPr>
                <w:sz w:val="18"/>
                <w:szCs w:val="18"/>
              </w:rPr>
              <w:t>4</w:t>
            </w:r>
          </w:p>
        </w:tc>
        <w:tc>
          <w:tcPr>
            <w:tcW w:w="796" w:type="dxa"/>
            <w:vAlign w:val="center"/>
          </w:tcPr>
          <w:p w:rsidR="00614936" w:rsidRPr="00614936" w:rsidRDefault="00614936" w:rsidP="00614936">
            <w:pPr>
              <w:widowControl w:val="0"/>
              <w:autoSpaceDE w:val="0"/>
              <w:autoSpaceDN w:val="0"/>
              <w:adjustRightInd w:val="0"/>
              <w:jc w:val="center"/>
              <w:rPr>
                <w:sz w:val="18"/>
                <w:szCs w:val="18"/>
              </w:rPr>
            </w:pPr>
            <w:r w:rsidRPr="00614936">
              <w:rPr>
                <w:sz w:val="18"/>
                <w:szCs w:val="18"/>
              </w:rPr>
              <w:t>4</w:t>
            </w:r>
          </w:p>
        </w:tc>
        <w:tc>
          <w:tcPr>
            <w:tcW w:w="796" w:type="dxa"/>
            <w:vAlign w:val="center"/>
          </w:tcPr>
          <w:p w:rsidR="00614936" w:rsidRPr="00614936" w:rsidRDefault="00614936" w:rsidP="00614936">
            <w:pPr>
              <w:widowControl w:val="0"/>
              <w:autoSpaceDE w:val="0"/>
              <w:autoSpaceDN w:val="0"/>
              <w:adjustRightInd w:val="0"/>
              <w:jc w:val="center"/>
              <w:rPr>
                <w:sz w:val="18"/>
                <w:szCs w:val="18"/>
              </w:rPr>
            </w:pPr>
            <w:r w:rsidRPr="00614936">
              <w:rPr>
                <w:sz w:val="18"/>
                <w:szCs w:val="18"/>
              </w:rPr>
              <w:t>5</w:t>
            </w:r>
          </w:p>
        </w:tc>
      </w:tr>
      <w:tr w:rsidR="00614936" w:rsidRPr="00614936" w:rsidTr="00614936">
        <w:trPr>
          <w:trHeight w:val="191"/>
        </w:trPr>
        <w:tc>
          <w:tcPr>
            <w:tcW w:w="1262" w:type="dxa"/>
            <w:shd w:val="clear" w:color="000000" w:fill="FFFFFF"/>
          </w:tcPr>
          <w:p w:rsidR="00614936" w:rsidRPr="00614936" w:rsidRDefault="00614936" w:rsidP="00614936">
            <w:pPr>
              <w:widowControl w:val="0"/>
              <w:autoSpaceDE w:val="0"/>
              <w:autoSpaceDN w:val="0"/>
              <w:adjustRightInd w:val="0"/>
              <w:rPr>
                <w:sz w:val="18"/>
                <w:szCs w:val="18"/>
              </w:rPr>
            </w:pPr>
            <w:r w:rsidRPr="00614936">
              <w:rPr>
                <w:sz w:val="18"/>
                <w:szCs w:val="18"/>
              </w:rPr>
              <w:t xml:space="preserve">Sig. </w:t>
            </w:r>
            <w:proofErr w:type="spellStart"/>
            <w:proofErr w:type="gramStart"/>
            <w:r w:rsidRPr="00614936">
              <w:rPr>
                <w:sz w:val="18"/>
                <w:szCs w:val="18"/>
              </w:rPr>
              <w:t>asintót</w:t>
            </w:r>
            <w:proofErr w:type="spellEnd"/>
            <w:proofErr w:type="gramEnd"/>
            <w:r w:rsidRPr="00614936">
              <w:rPr>
                <w:sz w:val="18"/>
                <w:szCs w:val="18"/>
              </w:rPr>
              <w:t>.</w:t>
            </w:r>
          </w:p>
        </w:tc>
        <w:tc>
          <w:tcPr>
            <w:tcW w:w="789" w:type="dxa"/>
            <w:shd w:val="clear" w:color="000000" w:fill="FFFFFF"/>
            <w:vAlign w:val="center"/>
          </w:tcPr>
          <w:p w:rsidR="00614936" w:rsidRPr="00614936" w:rsidRDefault="00614936" w:rsidP="00614936">
            <w:pPr>
              <w:widowControl w:val="0"/>
              <w:autoSpaceDE w:val="0"/>
              <w:autoSpaceDN w:val="0"/>
              <w:adjustRightInd w:val="0"/>
              <w:jc w:val="center"/>
              <w:rPr>
                <w:b/>
                <w:sz w:val="18"/>
                <w:szCs w:val="18"/>
              </w:rPr>
            </w:pPr>
            <w:r w:rsidRPr="00614936">
              <w:rPr>
                <w:b/>
                <w:sz w:val="18"/>
                <w:szCs w:val="18"/>
              </w:rPr>
              <w:t>0.001</w:t>
            </w:r>
          </w:p>
        </w:tc>
        <w:tc>
          <w:tcPr>
            <w:tcW w:w="789" w:type="dxa"/>
            <w:shd w:val="clear" w:color="000000" w:fill="FFFFFF"/>
          </w:tcPr>
          <w:p w:rsidR="00614936" w:rsidRPr="00614936" w:rsidRDefault="00614936" w:rsidP="00614936">
            <w:pPr>
              <w:jc w:val="center"/>
              <w:rPr>
                <w:b/>
                <w:sz w:val="18"/>
                <w:szCs w:val="18"/>
              </w:rPr>
            </w:pPr>
            <w:r w:rsidRPr="00614936">
              <w:rPr>
                <w:b/>
                <w:sz w:val="18"/>
                <w:szCs w:val="18"/>
              </w:rPr>
              <w:t>0.001</w:t>
            </w:r>
          </w:p>
        </w:tc>
        <w:tc>
          <w:tcPr>
            <w:tcW w:w="789" w:type="dxa"/>
            <w:shd w:val="clear" w:color="000000" w:fill="FFFFFF"/>
          </w:tcPr>
          <w:p w:rsidR="00614936" w:rsidRPr="00614936" w:rsidRDefault="00614936" w:rsidP="00614936">
            <w:pPr>
              <w:jc w:val="center"/>
              <w:rPr>
                <w:b/>
                <w:sz w:val="18"/>
                <w:szCs w:val="18"/>
              </w:rPr>
            </w:pPr>
            <w:r w:rsidRPr="00614936">
              <w:rPr>
                <w:b/>
                <w:sz w:val="18"/>
                <w:szCs w:val="18"/>
              </w:rPr>
              <w:t>0.001</w:t>
            </w:r>
          </w:p>
        </w:tc>
        <w:tc>
          <w:tcPr>
            <w:tcW w:w="789" w:type="dxa"/>
            <w:shd w:val="clear" w:color="000000" w:fill="FFFFFF"/>
          </w:tcPr>
          <w:p w:rsidR="00614936" w:rsidRPr="00614936" w:rsidRDefault="00614936" w:rsidP="00614936">
            <w:pPr>
              <w:jc w:val="center"/>
              <w:rPr>
                <w:b/>
                <w:sz w:val="18"/>
                <w:szCs w:val="18"/>
              </w:rPr>
            </w:pPr>
            <w:r w:rsidRPr="00614936">
              <w:rPr>
                <w:b/>
                <w:sz w:val="18"/>
                <w:szCs w:val="18"/>
              </w:rPr>
              <w:t>0.001</w:t>
            </w:r>
          </w:p>
        </w:tc>
        <w:tc>
          <w:tcPr>
            <w:tcW w:w="796" w:type="dxa"/>
          </w:tcPr>
          <w:p w:rsidR="00614936" w:rsidRPr="00614936" w:rsidRDefault="00614936" w:rsidP="00614936">
            <w:pPr>
              <w:jc w:val="center"/>
              <w:rPr>
                <w:b/>
                <w:sz w:val="18"/>
                <w:szCs w:val="18"/>
              </w:rPr>
            </w:pPr>
            <w:r w:rsidRPr="00614936">
              <w:rPr>
                <w:b/>
                <w:sz w:val="18"/>
                <w:szCs w:val="18"/>
              </w:rPr>
              <w:t>0.001</w:t>
            </w:r>
          </w:p>
        </w:tc>
        <w:tc>
          <w:tcPr>
            <w:tcW w:w="796" w:type="dxa"/>
          </w:tcPr>
          <w:p w:rsidR="00614936" w:rsidRPr="00614936" w:rsidRDefault="00614936" w:rsidP="00614936">
            <w:pPr>
              <w:jc w:val="center"/>
              <w:rPr>
                <w:b/>
                <w:sz w:val="18"/>
                <w:szCs w:val="18"/>
              </w:rPr>
            </w:pPr>
            <w:r w:rsidRPr="00614936">
              <w:rPr>
                <w:b/>
                <w:sz w:val="18"/>
                <w:szCs w:val="18"/>
              </w:rPr>
              <w:t>0.001</w:t>
            </w:r>
          </w:p>
        </w:tc>
        <w:tc>
          <w:tcPr>
            <w:tcW w:w="796" w:type="dxa"/>
          </w:tcPr>
          <w:p w:rsidR="00614936" w:rsidRPr="00614936" w:rsidRDefault="00614936" w:rsidP="00614936">
            <w:pPr>
              <w:jc w:val="center"/>
              <w:rPr>
                <w:b/>
                <w:sz w:val="18"/>
                <w:szCs w:val="18"/>
              </w:rPr>
            </w:pPr>
            <w:r w:rsidRPr="00614936">
              <w:rPr>
                <w:b/>
                <w:sz w:val="18"/>
                <w:szCs w:val="18"/>
              </w:rPr>
              <w:t>0.001</w:t>
            </w:r>
          </w:p>
        </w:tc>
        <w:tc>
          <w:tcPr>
            <w:tcW w:w="796" w:type="dxa"/>
          </w:tcPr>
          <w:p w:rsidR="00614936" w:rsidRPr="00614936" w:rsidRDefault="00614936" w:rsidP="00614936">
            <w:pPr>
              <w:jc w:val="center"/>
              <w:rPr>
                <w:b/>
                <w:sz w:val="18"/>
                <w:szCs w:val="18"/>
              </w:rPr>
            </w:pPr>
            <w:r w:rsidRPr="00614936">
              <w:rPr>
                <w:b/>
                <w:sz w:val="18"/>
                <w:szCs w:val="18"/>
              </w:rPr>
              <w:t>0.001</w:t>
            </w:r>
          </w:p>
        </w:tc>
        <w:tc>
          <w:tcPr>
            <w:tcW w:w="796" w:type="dxa"/>
          </w:tcPr>
          <w:p w:rsidR="00614936" w:rsidRPr="00614936" w:rsidRDefault="00614936" w:rsidP="00614936">
            <w:pPr>
              <w:jc w:val="center"/>
              <w:rPr>
                <w:b/>
                <w:sz w:val="18"/>
                <w:szCs w:val="18"/>
              </w:rPr>
            </w:pPr>
            <w:r w:rsidRPr="00614936">
              <w:rPr>
                <w:b/>
                <w:sz w:val="18"/>
                <w:szCs w:val="18"/>
              </w:rPr>
              <w:t>0.001</w:t>
            </w:r>
          </w:p>
        </w:tc>
      </w:tr>
    </w:tbl>
    <w:p w:rsidR="00F92FDC" w:rsidRDefault="00F92FDC" w:rsidP="00F92FDC">
      <w:pPr>
        <w:widowControl w:val="0"/>
        <w:overflowPunct w:val="0"/>
        <w:adjustRightInd w:val="0"/>
        <w:spacing w:line="360" w:lineRule="auto"/>
        <w:ind w:firstLine="708"/>
        <w:jc w:val="both"/>
        <w:rPr>
          <w:kern w:val="28"/>
        </w:rPr>
      </w:pPr>
    </w:p>
    <w:p w:rsidR="00F92FDC" w:rsidRPr="007C290D" w:rsidRDefault="00F92FDC" w:rsidP="00F92FDC">
      <w:pPr>
        <w:widowControl w:val="0"/>
        <w:overflowPunct w:val="0"/>
        <w:adjustRightInd w:val="0"/>
        <w:jc w:val="center"/>
        <w:rPr>
          <w:i/>
          <w:sz w:val="20"/>
          <w:szCs w:val="20"/>
        </w:rPr>
      </w:pPr>
    </w:p>
    <w:p w:rsidR="00614936" w:rsidRPr="007C290D" w:rsidRDefault="00F92FDC" w:rsidP="00614936">
      <w:pPr>
        <w:widowControl w:val="0"/>
        <w:overflowPunct w:val="0"/>
        <w:adjustRightInd w:val="0"/>
        <w:spacing w:line="360" w:lineRule="auto"/>
        <w:jc w:val="both"/>
        <w:rPr>
          <w:kern w:val="28"/>
        </w:rPr>
      </w:pPr>
      <w:r>
        <w:rPr>
          <w:kern w:val="28"/>
        </w:rPr>
        <w:lastRenderedPageBreak/>
        <w:tab/>
        <w:t xml:space="preserve">La tabla anterior muestra el nivel de confianza en cuanto a las respuestas de los productores entrevistados. Con base a </w:t>
      </w:r>
      <w:r w:rsidR="00614936">
        <w:rPr>
          <w:kern w:val="28"/>
        </w:rPr>
        <w:t xml:space="preserve">dicho análisis se </w:t>
      </w:r>
      <w:r w:rsidR="00614936" w:rsidRPr="007C290D">
        <w:rPr>
          <w:kern w:val="28"/>
        </w:rPr>
        <w:t xml:space="preserve">puede señalar que los productores de caña de azúcar del valle de El Grullo-Autlán siembran este cultivo porque desde su perspectiva les deja más que otros cultivos, no batallan con los apoyos, aunado a que su producto tiene el mercado directo mediante la molienda en el Ingenio y bajo un acuerdo de sus agremiados.  </w:t>
      </w:r>
    </w:p>
    <w:p w:rsidR="00614936" w:rsidRPr="007C290D" w:rsidRDefault="00614936" w:rsidP="00614936">
      <w:pPr>
        <w:widowControl w:val="0"/>
        <w:overflowPunct w:val="0"/>
        <w:adjustRightInd w:val="0"/>
        <w:spacing w:line="360" w:lineRule="auto"/>
        <w:jc w:val="both"/>
        <w:rPr>
          <w:kern w:val="28"/>
        </w:rPr>
      </w:pPr>
    </w:p>
    <w:p w:rsidR="00F92FDC" w:rsidRDefault="00614936" w:rsidP="00364274">
      <w:pPr>
        <w:widowControl w:val="0"/>
        <w:overflowPunct w:val="0"/>
        <w:adjustRightInd w:val="0"/>
        <w:spacing w:line="360" w:lineRule="auto"/>
        <w:ind w:firstLine="708"/>
        <w:jc w:val="both"/>
        <w:rPr>
          <w:kern w:val="28"/>
        </w:rPr>
      </w:pPr>
      <w:r w:rsidRPr="007C290D">
        <w:rPr>
          <w:kern w:val="28"/>
        </w:rPr>
        <w:t xml:space="preserve">Sin embargo al preguntárseles </w:t>
      </w:r>
      <w:r w:rsidRPr="00AC6D00">
        <w:rPr>
          <w:i/>
          <w:kern w:val="28"/>
        </w:rPr>
        <w:t>¿cuál era el problema de su caña?</w:t>
      </w:r>
      <w:r w:rsidRPr="00AC6D00">
        <w:rPr>
          <w:kern w:val="28"/>
        </w:rPr>
        <w:t xml:space="preserve">, </w:t>
      </w:r>
      <w:r w:rsidRPr="007C290D">
        <w:rPr>
          <w:kern w:val="28"/>
        </w:rPr>
        <w:t xml:space="preserve">mencionan que </w:t>
      </w:r>
      <w:r w:rsidRPr="005C0EF4">
        <w:rPr>
          <w:i/>
          <w:kern w:val="28"/>
        </w:rPr>
        <w:t>el</w:t>
      </w:r>
      <w:r w:rsidRPr="007C290D">
        <w:rPr>
          <w:kern w:val="28"/>
        </w:rPr>
        <w:t xml:space="preserve"> </w:t>
      </w:r>
      <w:r w:rsidRPr="005C0EF4">
        <w:rPr>
          <w:i/>
          <w:kern w:val="28"/>
        </w:rPr>
        <w:t>fertilizante</w:t>
      </w:r>
      <w:r w:rsidRPr="007C290D">
        <w:rPr>
          <w:kern w:val="28"/>
        </w:rPr>
        <w:t xml:space="preserve">, ya que cada día es más caro para ellos, aunado que otra buena parte señaló que sus suelos estaban agotándose cosecha tras cosecha.  Situación que lleva a indagar con este trabajo dicha problemática, quizás no tanto con los costos de fertilizantes, sino de observar en primera instancia que está pasando con sus suelos mediante estudios </w:t>
      </w:r>
      <w:r>
        <w:rPr>
          <w:kern w:val="28"/>
        </w:rPr>
        <w:t xml:space="preserve">alternados </w:t>
      </w:r>
      <w:r w:rsidRPr="007C290D">
        <w:rPr>
          <w:kern w:val="28"/>
        </w:rPr>
        <w:t>de este tipo</w:t>
      </w:r>
      <w:r>
        <w:rPr>
          <w:kern w:val="28"/>
        </w:rPr>
        <w:t xml:space="preserve"> (quizás cada cinco años)</w:t>
      </w:r>
      <w:r w:rsidRPr="007C290D">
        <w:rPr>
          <w:kern w:val="28"/>
        </w:rPr>
        <w:t>, así como una asesoría sobre el uso de abonos orgánicos para mitigar de alguna manera y a largo plazo el uso continuo de fertilizantes, los cuales se manejarían como un complemento y no como una sustitución de uno hacia el otro</w:t>
      </w:r>
      <w:r>
        <w:rPr>
          <w:kern w:val="28"/>
        </w:rPr>
        <w:t xml:space="preserve"> (Sandoval y Sepúlveda, 2012)</w:t>
      </w:r>
      <w:r w:rsidRPr="007C290D">
        <w:rPr>
          <w:kern w:val="28"/>
        </w:rPr>
        <w:t xml:space="preserve">. </w:t>
      </w:r>
      <w:r w:rsidR="001503A3">
        <w:rPr>
          <w:kern w:val="28"/>
        </w:rPr>
        <w:t xml:space="preserve"> </w:t>
      </w:r>
      <w:r w:rsidRPr="007C290D">
        <w:rPr>
          <w:kern w:val="28"/>
        </w:rPr>
        <w:t xml:space="preserve">Pero es bueno </w:t>
      </w:r>
      <w:r>
        <w:rPr>
          <w:kern w:val="28"/>
        </w:rPr>
        <w:t xml:space="preserve">mencionar que algunos </w:t>
      </w:r>
      <w:r w:rsidRPr="007C290D">
        <w:rPr>
          <w:kern w:val="28"/>
        </w:rPr>
        <w:t xml:space="preserve">productores entrevistados </w:t>
      </w:r>
      <w:r>
        <w:rPr>
          <w:kern w:val="28"/>
        </w:rPr>
        <w:t xml:space="preserve">(una minoría), </w:t>
      </w:r>
      <w:r w:rsidRPr="007C290D">
        <w:rPr>
          <w:kern w:val="28"/>
        </w:rPr>
        <w:t>manifestaron molestias dentro de la dinámica agrícola de este valle con estas Asociaciones Cañeras</w:t>
      </w:r>
      <w:r>
        <w:rPr>
          <w:kern w:val="28"/>
        </w:rPr>
        <w:t>.</w:t>
      </w:r>
      <w:r w:rsidRPr="007C290D">
        <w:rPr>
          <w:kern w:val="28"/>
        </w:rPr>
        <w:t xml:space="preserve"> Al respecto y en relación con la pregunta</w:t>
      </w:r>
      <w:r>
        <w:rPr>
          <w:kern w:val="28"/>
        </w:rPr>
        <w:t xml:space="preserve"> No.</w:t>
      </w:r>
      <w:r w:rsidRPr="007C290D">
        <w:rPr>
          <w:kern w:val="28"/>
        </w:rPr>
        <w:t xml:space="preserve"> 5: </w:t>
      </w:r>
      <w:r w:rsidRPr="007C290D">
        <w:rPr>
          <w:b/>
          <w:i/>
          <w:kern w:val="28"/>
        </w:rPr>
        <w:t>¿</w:t>
      </w:r>
      <w:r w:rsidRPr="007C290D">
        <w:rPr>
          <w:b/>
          <w:i/>
          <w:color w:val="000000"/>
        </w:rPr>
        <w:t>Tiene problemas para el financiamiento de su cultivo?</w:t>
      </w:r>
      <w:r w:rsidRPr="007C290D">
        <w:rPr>
          <w:color w:val="000000"/>
        </w:rPr>
        <w:t xml:space="preserve">, la cual </w:t>
      </w:r>
      <w:r w:rsidRPr="007C290D">
        <w:rPr>
          <w:kern w:val="28"/>
        </w:rPr>
        <w:t xml:space="preserve">no entró en el proceso de análisis estadístico, </w:t>
      </w:r>
      <w:r>
        <w:rPr>
          <w:kern w:val="28"/>
        </w:rPr>
        <w:t xml:space="preserve"> dado que era una pregunta abierta, </w:t>
      </w:r>
      <w:r w:rsidRPr="007C290D">
        <w:rPr>
          <w:kern w:val="28"/>
        </w:rPr>
        <w:t>se tiene lo siguiente</w:t>
      </w:r>
      <w:r w:rsidR="00903A65">
        <w:rPr>
          <w:kern w:val="28"/>
        </w:rPr>
        <w:t xml:space="preserve"> (Tabla 3)</w:t>
      </w:r>
      <w:r w:rsidRPr="007C290D">
        <w:rPr>
          <w:kern w:val="28"/>
        </w:rPr>
        <w:t>:</w:t>
      </w:r>
    </w:p>
    <w:p w:rsidR="00BF375E" w:rsidRDefault="00BF375E" w:rsidP="00364274">
      <w:pPr>
        <w:widowControl w:val="0"/>
        <w:overflowPunct w:val="0"/>
        <w:adjustRightInd w:val="0"/>
        <w:spacing w:line="360" w:lineRule="auto"/>
        <w:ind w:firstLine="708"/>
        <w:jc w:val="both"/>
        <w:rPr>
          <w:kern w:val="28"/>
        </w:rPr>
      </w:pPr>
    </w:p>
    <w:p w:rsidR="00BF375E" w:rsidRDefault="00BF375E" w:rsidP="00364274">
      <w:pPr>
        <w:widowControl w:val="0"/>
        <w:overflowPunct w:val="0"/>
        <w:adjustRightInd w:val="0"/>
        <w:spacing w:line="360" w:lineRule="auto"/>
        <w:ind w:firstLine="708"/>
        <w:jc w:val="both"/>
        <w:rPr>
          <w:kern w:val="28"/>
        </w:rPr>
      </w:pPr>
    </w:p>
    <w:p w:rsidR="00BF375E" w:rsidRDefault="00BF375E" w:rsidP="00364274">
      <w:pPr>
        <w:widowControl w:val="0"/>
        <w:overflowPunct w:val="0"/>
        <w:adjustRightInd w:val="0"/>
        <w:spacing w:line="360" w:lineRule="auto"/>
        <w:ind w:firstLine="708"/>
        <w:jc w:val="both"/>
        <w:rPr>
          <w:kern w:val="28"/>
        </w:rPr>
      </w:pPr>
    </w:p>
    <w:p w:rsidR="00BF375E" w:rsidRDefault="00BF375E" w:rsidP="00364274">
      <w:pPr>
        <w:widowControl w:val="0"/>
        <w:overflowPunct w:val="0"/>
        <w:adjustRightInd w:val="0"/>
        <w:spacing w:line="360" w:lineRule="auto"/>
        <w:ind w:firstLine="708"/>
        <w:jc w:val="both"/>
        <w:rPr>
          <w:kern w:val="28"/>
        </w:rPr>
      </w:pPr>
    </w:p>
    <w:p w:rsidR="00BF375E" w:rsidRDefault="00BF375E" w:rsidP="00364274">
      <w:pPr>
        <w:widowControl w:val="0"/>
        <w:overflowPunct w:val="0"/>
        <w:adjustRightInd w:val="0"/>
        <w:spacing w:line="360" w:lineRule="auto"/>
        <w:ind w:firstLine="708"/>
        <w:jc w:val="both"/>
        <w:rPr>
          <w:kern w:val="28"/>
        </w:rPr>
      </w:pPr>
    </w:p>
    <w:p w:rsidR="00BF375E" w:rsidRDefault="00BF375E" w:rsidP="00364274">
      <w:pPr>
        <w:widowControl w:val="0"/>
        <w:overflowPunct w:val="0"/>
        <w:adjustRightInd w:val="0"/>
        <w:spacing w:line="360" w:lineRule="auto"/>
        <w:ind w:firstLine="708"/>
        <w:jc w:val="both"/>
        <w:rPr>
          <w:kern w:val="28"/>
        </w:rPr>
      </w:pPr>
    </w:p>
    <w:p w:rsidR="00BF375E" w:rsidRDefault="00BF375E" w:rsidP="00364274">
      <w:pPr>
        <w:widowControl w:val="0"/>
        <w:overflowPunct w:val="0"/>
        <w:adjustRightInd w:val="0"/>
        <w:spacing w:line="360" w:lineRule="auto"/>
        <w:ind w:firstLine="708"/>
        <w:jc w:val="both"/>
        <w:rPr>
          <w:kern w:val="28"/>
        </w:rPr>
      </w:pPr>
    </w:p>
    <w:p w:rsidR="00BF375E" w:rsidRDefault="00BF375E" w:rsidP="00364274">
      <w:pPr>
        <w:widowControl w:val="0"/>
        <w:overflowPunct w:val="0"/>
        <w:adjustRightInd w:val="0"/>
        <w:spacing w:line="360" w:lineRule="auto"/>
        <w:ind w:firstLine="708"/>
        <w:jc w:val="both"/>
        <w:rPr>
          <w:kern w:val="28"/>
        </w:rPr>
      </w:pPr>
    </w:p>
    <w:p w:rsidR="00BF375E" w:rsidRDefault="00BF375E" w:rsidP="00364274">
      <w:pPr>
        <w:widowControl w:val="0"/>
        <w:overflowPunct w:val="0"/>
        <w:adjustRightInd w:val="0"/>
        <w:spacing w:line="360" w:lineRule="auto"/>
        <w:ind w:firstLine="708"/>
        <w:jc w:val="both"/>
        <w:rPr>
          <w:kern w:val="28"/>
        </w:rPr>
      </w:pPr>
    </w:p>
    <w:p w:rsidR="00BF375E" w:rsidRDefault="00BF375E" w:rsidP="00364274">
      <w:pPr>
        <w:widowControl w:val="0"/>
        <w:overflowPunct w:val="0"/>
        <w:adjustRightInd w:val="0"/>
        <w:spacing w:line="360" w:lineRule="auto"/>
        <w:ind w:firstLine="708"/>
        <w:jc w:val="both"/>
        <w:rPr>
          <w:kern w:val="28"/>
        </w:rPr>
      </w:pPr>
    </w:p>
    <w:p w:rsidR="00BF375E" w:rsidRDefault="00BF375E" w:rsidP="00364274">
      <w:pPr>
        <w:widowControl w:val="0"/>
        <w:overflowPunct w:val="0"/>
        <w:adjustRightInd w:val="0"/>
        <w:spacing w:line="360" w:lineRule="auto"/>
        <w:ind w:firstLine="708"/>
        <w:jc w:val="both"/>
        <w:rPr>
          <w:kern w:val="28"/>
        </w:rPr>
      </w:pPr>
    </w:p>
    <w:p w:rsidR="00BF375E" w:rsidRPr="00BF375E" w:rsidRDefault="00BF375E" w:rsidP="00BF375E">
      <w:pPr>
        <w:widowControl w:val="0"/>
        <w:overflowPunct w:val="0"/>
        <w:adjustRightInd w:val="0"/>
        <w:spacing w:line="360" w:lineRule="auto"/>
        <w:ind w:firstLine="708"/>
        <w:jc w:val="center"/>
        <w:rPr>
          <w:kern w:val="28"/>
          <w:sz w:val="32"/>
        </w:rPr>
      </w:pPr>
      <w:r w:rsidRPr="00BF375E">
        <w:rPr>
          <w:b/>
          <w:kern w:val="28"/>
          <w:szCs w:val="20"/>
        </w:rPr>
        <w:lastRenderedPageBreak/>
        <w:t>Tabla 3.</w:t>
      </w:r>
      <w:r w:rsidRPr="00BF375E">
        <w:rPr>
          <w:kern w:val="28"/>
          <w:szCs w:val="20"/>
        </w:rPr>
        <w:t xml:space="preserve"> Respuestas proporcionadas por los productores de caña de azúcar del valle de El Grullo-Autlán a la pregunta 5: </w:t>
      </w:r>
      <w:r w:rsidRPr="00BF375E">
        <w:rPr>
          <w:i/>
          <w:kern w:val="28"/>
          <w:szCs w:val="20"/>
        </w:rPr>
        <w:t>¿</w:t>
      </w:r>
      <w:r w:rsidRPr="00BF375E">
        <w:rPr>
          <w:i/>
          <w:color w:val="000000"/>
          <w:szCs w:val="20"/>
        </w:rPr>
        <w:t>Tiene problemas para el financiamiento de su cultivo?</w:t>
      </w:r>
    </w:p>
    <w:tbl>
      <w:tblPr>
        <w:tblW w:w="0" w:type="auto"/>
        <w:jc w:val="center"/>
        <w:tblBorders>
          <w:top w:val="single" w:sz="4" w:space="0" w:color="auto"/>
          <w:bottom w:val="single" w:sz="4" w:space="0" w:color="auto"/>
        </w:tblBorders>
        <w:tblLook w:val="04A0" w:firstRow="1" w:lastRow="0" w:firstColumn="1" w:lastColumn="0" w:noHBand="0" w:noVBand="1"/>
      </w:tblPr>
      <w:tblGrid>
        <w:gridCol w:w="2573"/>
        <w:gridCol w:w="4972"/>
      </w:tblGrid>
      <w:tr w:rsidR="00B90031" w:rsidRPr="007C290D" w:rsidTr="00B90031">
        <w:trPr>
          <w:trHeight w:val="285"/>
          <w:jc w:val="center"/>
        </w:trPr>
        <w:tc>
          <w:tcPr>
            <w:tcW w:w="2573" w:type="dxa"/>
            <w:tcBorders>
              <w:top w:val="single" w:sz="4" w:space="0" w:color="auto"/>
              <w:bottom w:val="single" w:sz="4" w:space="0" w:color="auto"/>
            </w:tcBorders>
            <w:shd w:val="clear" w:color="auto" w:fill="auto"/>
          </w:tcPr>
          <w:p w:rsidR="00B90031" w:rsidRPr="007C290D" w:rsidRDefault="00B90031" w:rsidP="00461217">
            <w:pPr>
              <w:widowControl w:val="0"/>
              <w:overflowPunct w:val="0"/>
              <w:adjustRightInd w:val="0"/>
              <w:jc w:val="center"/>
              <w:rPr>
                <w:b/>
                <w:kern w:val="28"/>
                <w:sz w:val="18"/>
                <w:szCs w:val="18"/>
              </w:rPr>
            </w:pPr>
            <w:r w:rsidRPr="007C290D">
              <w:rPr>
                <w:b/>
                <w:kern w:val="28"/>
                <w:sz w:val="18"/>
                <w:szCs w:val="18"/>
              </w:rPr>
              <w:t>No. De encuesta de acuerdo a la sistematización de los datos</w:t>
            </w:r>
          </w:p>
        </w:tc>
        <w:tc>
          <w:tcPr>
            <w:tcW w:w="4972" w:type="dxa"/>
            <w:tcBorders>
              <w:top w:val="single" w:sz="4" w:space="0" w:color="auto"/>
              <w:bottom w:val="single" w:sz="4" w:space="0" w:color="auto"/>
            </w:tcBorders>
            <w:shd w:val="clear" w:color="auto" w:fill="auto"/>
          </w:tcPr>
          <w:p w:rsidR="00B90031" w:rsidRPr="007C290D" w:rsidRDefault="00B90031" w:rsidP="00461217">
            <w:pPr>
              <w:widowControl w:val="0"/>
              <w:overflowPunct w:val="0"/>
              <w:adjustRightInd w:val="0"/>
              <w:spacing w:line="360" w:lineRule="auto"/>
              <w:jc w:val="center"/>
              <w:rPr>
                <w:b/>
                <w:kern w:val="28"/>
                <w:sz w:val="18"/>
                <w:szCs w:val="18"/>
              </w:rPr>
            </w:pPr>
            <w:r w:rsidRPr="007C290D">
              <w:rPr>
                <w:b/>
                <w:kern w:val="28"/>
                <w:sz w:val="18"/>
                <w:szCs w:val="18"/>
              </w:rPr>
              <w:t>Respuesta del encuestado</w:t>
            </w:r>
          </w:p>
        </w:tc>
      </w:tr>
      <w:tr w:rsidR="00B90031" w:rsidRPr="007C290D" w:rsidTr="00B90031">
        <w:trPr>
          <w:trHeight w:val="285"/>
          <w:jc w:val="center"/>
        </w:trPr>
        <w:tc>
          <w:tcPr>
            <w:tcW w:w="2573" w:type="dxa"/>
            <w:tcBorders>
              <w:top w:val="single" w:sz="4" w:space="0" w:color="auto"/>
            </w:tcBorders>
            <w:shd w:val="clear" w:color="auto" w:fill="auto"/>
          </w:tcPr>
          <w:p w:rsidR="00B90031" w:rsidRPr="007C290D" w:rsidRDefault="00B90031" w:rsidP="00461217">
            <w:pPr>
              <w:widowControl w:val="0"/>
              <w:overflowPunct w:val="0"/>
              <w:adjustRightInd w:val="0"/>
              <w:spacing w:line="360" w:lineRule="auto"/>
              <w:jc w:val="center"/>
              <w:rPr>
                <w:kern w:val="28"/>
                <w:sz w:val="18"/>
                <w:szCs w:val="18"/>
              </w:rPr>
            </w:pPr>
            <w:r w:rsidRPr="007C290D">
              <w:rPr>
                <w:kern w:val="28"/>
                <w:sz w:val="18"/>
                <w:szCs w:val="18"/>
              </w:rPr>
              <w:t>2</w:t>
            </w:r>
          </w:p>
        </w:tc>
        <w:tc>
          <w:tcPr>
            <w:tcW w:w="4972" w:type="dxa"/>
            <w:tcBorders>
              <w:top w:val="single" w:sz="4" w:space="0" w:color="auto"/>
            </w:tcBorders>
            <w:shd w:val="clear" w:color="auto" w:fill="auto"/>
          </w:tcPr>
          <w:p w:rsidR="00B90031" w:rsidRPr="007C290D" w:rsidRDefault="00B90031" w:rsidP="00461217">
            <w:pPr>
              <w:widowControl w:val="0"/>
              <w:overflowPunct w:val="0"/>
              <w:adjustRightInd w:val="0"/>
              <w:jc w:val="both"/>
              <w:rPr>
                <w:i/>
                <w:kern w:val="28"/>
                <w:sz w:val="18"/>
                <w:szCs w:val="18"/>
              </w:rPr>
            </w:pPr>
            <w:r w:rsidRPr="007C290D">
              <w:rPr>
                <w:i/>
                <w:kern w:val="28"/>
                <w:sz w:val="18"/>
                <w:szCs w:val="18"/>
              </w:rPr>
              <w:t>“Los insumos están bien caros y los gastos de organizaciones también, entonces no nos queda nada”</w:t>
            </w:r>
          </w:p>
        </w:tc>
      </w:tr>
      <w:tr w:rsidR="00B90031" w:rsidRPr="007C290D" w:rsidTr="00B90031">
        <w:trPr>
          <w:trHeight w:val="292"/>
          <w:jc w:val="center"/>
        </w:trPr>
        <w:tc>
          <w:tcPr>
            <w:tcW w:w="2573" w:type="dxa"/>
            <w:shd w:val="clear" w:color="auto" w:fill="auto"/>
          </w:tcPr>
          <w:p w:rsidR="00B90031" w:rsidRPr="007C290D" w:rsidRDefault="00B90031" w:rsidP="00461217">
            <w:pPr>
              <w:widowControl w:val="0"/>
              <w:overflowPunct w:val="0"/>
              <w:adjustRightInd w:val="0"/>
              <w:spacing w:line="360" w:lineRule="auto"/>
              <w:jc w:val="center"/>
              <w:rPr>
                <w:kern w:val="28"/>
                <w:sz w:val="18"/>
                <w:szCs w:val="18"/>
              </w:rPr>
            </w:pPr>
            <w:r w:rsidRPr="007C290D">
              <w:rPr>
                <w:kern w:val="28"/>
                <w:sz w:val="18"/>
                <w:szCs w:val="18"/>
              </w:rPr>
              <w:t>8</w:t>
            </w:r>
          </w:p>
        </w:tc>
        <w:tc>
          <w:tcPr>
            <w:tcW w:w="4972" w:type="dxa"/>
            <w:shd w:val="clear" w:color="auto" w:fill="auto"/>
          </w:tcPr>
          <w:p w:rsidR="00B90031" w:rsidRPr="007C290D" w:rsidRDefault="00B90031" w:rsidP="00461217">
            <w:pPr>
              <w:widowControl w:val="0"/>
              <w:overflowPunct w:val="0"/>
              <w:adjustRightInd w:val="0"/>
              <w:spacing w:line="360" w:lineRule="auto"/>
              <w:jc w:val="both"/>
              <w:rPr>
                <w:i/>
                <w:kern w:val="28"/>
                <w:sz w:val="18"/>
                <w:szCs w:val="18"/>
              </w:rPr>
            </w:pPr>
            <w:r w:rsidRPr="007C290D">
              <w:rPr>
                <w:i/>
                <w:kern w:val="28"/>
                <w:sz w:val="18"/>
                <w:szCs w:val="18"/>
              </w:rPr>
              <w:t>“El Ingenio no quiere apoyar”</w:t>
            </w:r>
          </w:p>
        </w:tc>
      </w:tr>
      <w:tr w:rsidR="00B90031" w:rsidRPr="007C290D" w:rsidTr="00B90031">
        <w:trPr>
          <w:trHeight w:val="285"/>
          <w:jc w:val="center"/>
        </w:trPr>
        <w:tc>
          <w:tcPr>
            <w:tcW w:w="2573" w:type="dxa"/>
            <w:shd w:val="clear" w:color="auto" w:fill="auto"/>
          </w:tcPr>
          <w:p w:rsidR="00B90031" w:rsidRPr="007C290D" w:rsidRDefault="00B90031" w:rsidP="00461217">
            <w:pPr>
              <w:widowControl w:val="0"/>
              <w:overflowPunct w:val="0"/>
              <w:adjustRightInd w:val="0"/>
              <w:spacing w:line="360" w:lineRule="auto"/>
              <w:jc w:val="center"/>
              <w:rPr>
                <w:kern w:val="28"/>
                <w:sz w:val="18"/>
                <w:szCs w:val="18"/>
              </w:rPr>
            </w:pPr>
            <w:r w:rsidRPr="007C290D">
              <w:rPr>
                <w:kern w:val="28"/>
                <w:sz w:val="18"/>
                <w:szCs w:val="18"/>
              </w:rPr>
              <w:t>13</w:t>
            </w:r>
          </w:p>
        </w:tc>
        <w:tc>
          <w:tcPr>
            <w:tcW w:w="4972" w:type="dxa"/>
            <w:shd w:val="clear" w:color="auto" w:fill="auto"/>
          </w:tcPr>
          <w:p w:rsidR="00B90031" w:rsidRPr="007C290D" w:rsidRDefault="00B90031" w:rsidP="00461217">
            <w:pPr>
              <w:widowControl w:val="0"/>
              <w:overflowPunct w:val="0"/>
              <w:adjustRightInd w:val="0"/>
              <w:jc w:val="both"/>
              <w:rPr>
                <w:i/>
                <w:kern w:val="28"/>
                <w:sz w:val="18"/>
                <w:szCs w:val="18"/>
              </w:rPr>
            </w:pPr>
            <w:r w:rsidRPr="007C290D">
              <w:rPr>
                <w:i/>
                <w:kern w:val="28"/>
                <w:sz w:val="18"/>
                <w:szCs w:val="18"/>
              </w:rPr>
              <w:t>“El dinero a veces se tarda y hay que conseguir por otro lado con más costo”</w:t>
            </w:r>
          </w:p>
        </w:tc>
      </w:tr>
      <w:tr w:rsidR="00B90031" w:rsidRPr="007C290D" w:rsidTr="00B90031">
        <w:trPr>
          <w:trHeight w:val="285"/>
          <w:jc w:val="center"/>
        </w:trPr>
        <w:tc>
          <w:tcPr>
            <w:tcW w:w="2573" w:type="dxa"/>
            <w:shd w:val="clear" w:color="auto" w:fill="auto"/>
          </w:tcPr>
          <w:p w:rsidR="00B90031" w:rsidRPr="007C290D" w:rsidRDefault="00B90031" w:rsidP="00461217">
            <w:pPr>
              <w:widowControl w:val="0"/>
              <w:overflowPunct w:val="0"/>
              <w:adjustRightInd w:val="0"/>
              <w:spacing w:line="360" w:lineRule="auto"/>
              <w:jc w:val="center"/>
              <w:rPr>
                <w:kern w:val="28"/>
                <w:sz w:val="18"/>
                <w:szCs w:val="18"/>
              </w:rPr>
            </w:pPr>
            <w:r w:rsidRPr="007C290D">
              <w:rPr>
                <w:kern w:val="28"/>
                <w:sz w:val="18"/>
                <w:szCs w:val="18"/>
              </w:rPr>
              <w:t>20</w:t>
            </w:r>
          </w:p>
        </w:tc>
        <w:tc>
          <w:tcPr>
            <w:tcW w:w="4972" w:type="dxa"/>
            <w:shd w:val="clear" w:color="auto" w:fill="auto"/>
          </w:tcPr>
          <w:p w:rsidR="00B90031" w:rsidRPr="007C290D" w:rsidRDefault="00B90031" w:rsidP="00461217">
            <w:pPr>
              <w:widowControl w:val="0"/>
              <w:overflowPunct w:val="0"/>
              <w:adjustRightInd w:val="0"/>
              <w:spacing w:line="360" w:lineRule="auto"/>
              <w:jc w:val="both"/>
              <w:rPr>
                <w:i/>
                <w:kern w:val="28"/>
                <w:sz w:val="18"/>
                <w:szCs w:val="18"/>
              </w:rPr>
            </w:pPr>
            <w:r w:rsidRPr="007C290D">
              <w:rPr>
                <w:i/>
                <w:kern w:val="28"/>
                <w:sz w:val="18"/>
                <w:szCs w:val="18"/>
              </w:rPr>
              <w:t>“Los créditos nunca llegan a tiempo y jinetean el dinero”</w:t>
            </w:r>
          </w:p>
        </w:tc>
      </w:tr>
      <w:tr w:rsidR="00B90031" w:rsidRPr="007C290D" w:rsidTr="00B90031">
        <w:trPr>
          <w:trHeight w:val="285"/>
          <w:jc w:val="center"/>
        </w:trPr>
        <w:tc>
          <w:tcPr>
            <w:tcW w:w="2573" w:type="dxa"/>
            <w:shd w:val="clear" w:color="auto" w:fill="auto"/>
          </w:tcPr>
          <w:p w:rsidR="00B90031" w:rsidRPr="007C290D" w:rsidRDefault="00B90031" w:rsidP="00461217">
            <w:pPr>
              <w:widowControl w:val="0"/>
              <w:overflowPunct w:val="0"/>
              <w:adjustRightInd w:val="0"/>
              <w:spacing w:line="360" w:lineRule="auto"/>
              <w:jc w:val="center"/>
              <w:rPr>
                <w:kern w:val="28"/>
                <w:sz w:val="18"/>
                <w:szCs w:val="18"/>
              </w:rPr>
            </w:pPr>
            <w:r w:rsidRPr="007C290D">
              <w:rPr>
                <w:kern w:val="28"/>
                <w:sz w:val="18"/>
                <w:szCs w:val="18"/>
              </w:rPr>
              <w:t>23</w:t>
            </w:r>
          </w:p>
        </w:tc>
        <w:tc>
          <w:tcPr>
            <w:tcW w:w="4972" w:type="dxa"/>
            <w:shd w:val="clear" w:color="auto" w:fill="auto"/>
          </w:tcPr>
          <w:p w:rsidR="00B90031" w:rsidRPr="007C290D" w:rsidRDefault="00B90031" w:rsidP="00461217">
            <w:pPr>
              <w:widowControl w:val="0"/>
              <w:overflowPunct w:val="0"/>
              <w:adjustRightInd w:val="0"/>
              <w:spacing w:line="360" w:lineRule="auto"/>
              <w:jc w:val="both"/>
              <w:rPr>
                <w:i/>
                <w:kern w:val="28"/>
                <w:sz w:val="18"/>
                <w:szCs w:val="18"/>
              </w:rPr>
            </w:pPr>
            <w:r w:rsidRPr="007C290D">
              <w:rPr>
                <w:i/>
                <w:kern w:val="28"/>
                <w:sz w:val="18"/>
                <w:szCs w:val="18"/>
              </w:rPr>
              <w:t>“Hay poca ganancia y mucha inversión”</w:t>
            </w:r>
          </w:p>
        </w:tc>
      </w:tr>
      <w:tr w:rsidR="00B90031" w:rsidRPr="007C290D" w:rsidTr="00B90031">
        <w:trPr>
          <w:trHeight w:val="285"/>
          <w:jc w:val="center"/>
        </w:trPr>
        <w:tc>
          <w:tcPr>
            <w:tcW w:w="2573" w:type="dxa"/>
            <w:shd w:val="clear" w:color="auto" w:fill="auto"/>
          </w:tcPr>
          <w:p w:rsidR="00B90031" w:rsidRPr="007C290D" w:rsidRDefault="00B90031" w:rsidP="00461217">
            <w:pPr>
              <w:widowControl w:val="0"/>
              <w:overflowPunct w:val="0"/>
              <w:adjustRightInd w:val="0"/>
              <w:spacing w:line="360" w:lineRule="auto"/>
              <w:jc w:val="center"/>
              <w:rPr>
                <w:kern w:val="28"/>
                <w:sz w:val="18"/>
                <w:szCs w:val="18"/>
              </w:rPr>
            </w:pPr>
            <w:r w:rsidRPr="007C290D">
              <w:rPr>
                <w:kern w:val="28"/>
                <w:sz w:val="18"/>
                <w:szCs w:val="18"/>
              </w:rPr>
              <w:t>24</w:t>
            </w:r>
          </w:p>
        </w:tc>
        <w:tc>
          <w:tcPr>
            <w:tcW w:w="4972" w:type="dxa"/>
            <w:shd w:val="clear" w:color="auto" w:fill="auto"/>
          </w:tcPr>
          <w:p w:rsidR="00B90031" w:rsidRPr="007C290D" w:rsidRDefault="00B90031" w:rsidP="00461217">
            <w:pPr>
              <w:widowControl w:val="0"/>
              <w:overflowPunct w:val="0"/>
              <w:adjustRightInd w:val="0"/>
              <w:spacing w:line="360" w:lineRule="auto"/>
              <w:jc w:val="both"/>
              <w:rPr>
                <w:i/>
                <w:kern w:val="28"/>
                <w:sz w:val="18"/>
                <w:szCs w:val="18"/>
              </w:rPr>
            </w:pPr>
            <w:r w:rsidRPr="007C290D">
              <w:rPr>
                <w:i/>
                <w:kern w:val="28"/>
                <w:sz w:val="18"/>
                <w:szCs w:val="18"/>
              </w:rPr>
              <w:t>“El (Ingenio), solo financia su cultivo”</w:t>
            </w:r>
          </w:p>
        </w:tc>
      </w:tr>
      <w:tr w:rsidR="00B90031" w:rsidRPr="007C290D" w:rsidTr="00B90031">
        <w:trPr>
          <w:trHeight w:val="285"/>
          <w:jc w:val="center"/>
        </w:trPr>
        <w:tc>
          <w:tcPr>
            <w:tcW w:w="2573" w:type="dxa"/>
            <w:shd w:val="clear" w:color="auto" w:fill="auto"/>
          </w:tcPr>
          <w:p w:rsidR="00B90031" w:rsidRPr="007C290D" w:rsidRDefault="00B90031" w:rsidP="00461217">
            <w:pPr>
              <w:widowControl w:val="0"/>
              <w:overflowPunct w:val="0"/>
              <w:adjustRightInd w:val="0"/>
              <w:spacing w:line="360" w:lineRule="auto"/>
              <w:jc w:val="center"/>
              <w:rPr>
                <w:kern w:val="28"/>
                <w:sz w:val="18"/>
                <w:szCs w:val="18"/>
              </w:rPr>
            </w:pPr>
            <w:r w:rsidRPr="007C290D">
              <w:rPr>
                <w:kern w:val="28"/>
                <w:sz w:val="18"/>
                <w:szCs w:val="18"/>
              </w:rPr>
              <w:t>25</w:t>
            </w:r>
          </w:p>
        </w:tc>
        <w:tc>
          <w:tcPr>
            <w:tcW w:w="4972" w:type="dxa"/>
            <w:shd w:val="clear" w:color="auto" w:fill="auto"/>
          </w:tcPr>
          <w:p w:rsidR="00B90031" w:rsidRPr="007C290D" w:rsidRDefault="00B90031" w:rsidP="00461217">
            <w:pPr>
              <w:widowControl w:val="0"/>
              <w:overflowPunct w:val="0"/>
              <w:adjustRightInd w:val="0"/>
              <w:spacing w:line="360" w:lineRule="auto"/>
              <w:jc w:val="both"/>
              <w:rPr>
                <w:i/>
                <w:kern w:val="28"/>
                <w:sz w:val="18"/>
                <w:szCs w:val="18"/>
              </w:rPr>
            </w:pPr>
            <w:r w:rsidRPr="007C290D">
              <w:rPr>
                <w:i/>
                <w:kern w:val="28"/>
                <w:sz w:val="18"/>
                <w:szCs w:val="18"/>
              </w:rPr>
              <w:t>“porque pide crédito”</w:t>
            </w:r>
          </w:p>
        </w:tc>
      </w:tr>
      <w:tr w:rsidR="00B90031" w:rsidRPr="007C290D" w:rsidTr="00B90031">
        <w:trPr>
          <w:trHeight w:val="285"/>
          <w:jc w:val="center"/>
        </w:trPr>
        <w:tc>
          <w:tcPr>
            <w:tcW w:w="2573" w:type="dxa"/>
            <w:shd w:val="clear" w:color="auto" w:fill="auto"/>
          </w:tcPr>
          <w:p w:rsidR="00B90031" w:rsidRPr="007C290D" w:rsidRDefault="00B90031" w:rsidP="00461217">
            <w:pPr>
              <w:widowControl w:val="0"/>
              <w:overflowPunct w:val="0"/>
              <w:adjustRightInd w:val="0"/>
              <w:spacing w:line="360" w:lineRule="auto"/>
              <w:jc w:val="center"/>
              <w:rPr>
                <w:kern w:val="28"/>
                <w:sz w:val="18"/>
                <w:szCs w:val="18"/>
              </w:rPr>
            </w:pPr>
            <w:r w:rsidRPr="007C290D">
              <w:rPr>
                <w:kern w:val="28"/>
                <w:sz w:val="18"/>
                <w:szCs w:val="18"/>
              </w:rPr>
              <w:t>36</w:t>
            </w:r>
          </w:p>
        </w:tc>
        <w:tc>
          <w:tcPr>
            <w:tcW w:w="4972" w:type="dxa"/>
            <w:shd w:val="clear" w:color="auto" w:fill="auto"/>
          </w:tcPr>
          <w:p w:rsidR="00B90031" w:rsidRPr="007C290D" w:rsidRDefault="00B90031" w:rsidP="00461217">
            <w:pPr>
              <w:widowControl w:val="0"/>
              <w:overflowPunct w:val="0"/>
              <w:adjustRightInd w:val="0"/>
              <w:spacing w:line="360" w:lineRule="auto"/>
              <w:jc w:val="both"/>
              <w:rPr>
                <w:i/>
                <w:kern w:val="28"/>
                <w:sz w:val="18"/>
                <w:szCs w:val="18"/>
              </w:rPr>
            </w:pPr>
            <w:r w:rsidRPr="007C290D">
              <w:rPr>
                <w:i/>
                <w:kern w:val="28"/>
                <w:sz w:val="18"/>
                <w:szCs w:val="18"/>
              </w:rPr>
              <w:t>“Altos intereses de mi dinero”</w:t>
            </w:r>
          </w:p>
        </w:tc>
      </w:tr>
      <w:tr w:rsidR="00B90031" w:rsidRPr="007C290D" w:rsidTr="00B90031">
        <w:trPr>
          <w:trHeight w:val="292"/>
          <w:jc w:val="center"/>
        </w:trPr>
        <w:tc>
          <w:tcPr>
            <w:tcW w:w="2573" w:type="dxa"/>
            <w:shd w:val="clear" w:color="auto" w:fill="auto"/>
          </w:tcPr>
          <w:p w:rsidR="00B90031" w:rsidRPr="007C290D" w:rsidRDefault="00B90031" w:rsidP="00461217">
            <w:pPr>
              <w:widowControl w:val="0"/>
              <w:overflowPunct w:val="0"/>
              <w:adjustRightInd w:val="0"/>
              <w:spacing w:line="360" w:lineRule="auto"/>
              <w:jc w:val="center"/>
              <w:rPr>
                <w:kern w:val="28"/>
                <w:sz w:val="18"/>
                <w:szCs w:val="18"/>
              </w:rPr>
            </w:pPr>
            <w:r w:rsidRPr="007C290D">
              <w:rPr>
                <w:kern w:val="28"/>
                <w:sz w:val="18"/>
                <w:szCs w:val="18"/>
              </w:rPr>
              <w:t>44</w:t>
            </w:r>
          </w:p>
        </w:tc>
        <w:tc>
          <w:tcPr>
            <w:tcW w:w="4972" w:type="dxa"/>
            <w:shd w:val="clear" w:color="auto" w:fill="auto"/>
          </w:tcPr>
          <w:p w:rsidR="00B90031" w:rsidRPr="007C290D" w:rsidRDefault="00B90031" w:rsidP="00461217">
            <w:pPr>
              <w:widowControl w:val="0"/>
              <w:overflowPunct w:val="0"/>
              <w:adjustRightInd w:val="0"/>
              <w:spacing w:line="360" w:lineRule="auto"/>
              <w:jc w:val="both"/>
              <w:rPr>
                <w:i/>
                <w:kern w:val="28"/>
                <w:sz w:val="18"/>
                <w:szCs w:val="18"/>
              </w:rPr>
            </w:pPr>
            <w:r w:rsidRPr="007C290D">
              <w:rPr>
                <w:i/>
                <w:kern w:val="28"/>
                <w:sz w:val="18"/>
                <w:szCs w:val="18"/>
              </w:rPr>
              <w:t>“Los créditos se tardan mucho y nuestro cultivo se atrasa”</w:t>
            </w:r>
          </w:p>
        </w:tc>
      </w:tr>
      <w:tr w:rsidR="00B90031" w:rsidRPr="007C290D" w:rsidTr="00B90031">
        <w:trPr>
          <w:trHeight w:val="292"/>
          <w:jc w:val="center"/>
        </w:trPr>
        <w:tc>
          <w:tcPr>
            <w:tcW w:w="2573" w:type="dxa"/>
            <w:shd w:val="clear" w:color="auto" w:fill="auto"/>
          </w:tcPr>
          <w:p w:rsidR="00B90031" w:rsidRPr="007C290D" w:rsidRDefault="00B90031" w:rsidP="00461217">
            <w:pPr>
              <w:widowControl w:val="0"/>
              <w:overflowPunct w:val="0"/>
              <w:adjustRightInd w:val="0"/>
              <w:spacing w:line="360" w:lineRule="auto"/>
              <w:jc w:val="center"/>
              <w:rPr>
                <w:kern w:val="28"/>
                <w:sz w:val="18"/>
                <w:szCs w:val="18"/>
              </w:rPr>
            </w:pPr>
            <w:r w:rsidRPr="007C290D">
              <w:rPr>
                <w:kern w:val="28"/>
                <w:sz w:val="18"/>
                <w:szCs w:val="18"/>
              </w:rPr>
              <w:t>50</w:t>
            </w:r>
          </w:p>
        </w:tc>
        <w:tc>
          <w:tcPr>
            <w:tcW w:w="4972" w:type="dxa"/>
            <w:shd w:val="clear" w:color="auto" w:fill="auto"/>
          </w:tcPr>
          <w:p w:rsidR="00B90031" w:rsidRPr="007C290D" w:rsidRDefault="00B90031" w:rsidP="00461217">
            <w:pPr>
              <w:widowControl w:val="0"/>
              <w:overflowPunct w:val="0"/>
              <w:adjustRightInd w:val="0"/>
              <w:jc w:val="both"/>
              <w:rPr>
                <w:i/>
                <w:kern w:val="28"/>
                <w:sz w:val="18"/>
                <w:szCs w:val="18"/>
              </w:rPr>
            </w:pPr>
            <w:r w:rsidRPr="007C290D">
              <w:rPr>
                <w:i/>
                <w:kern w:val="28"/>
                <w:sz w:val="18"/>
                <w:szCs w:val="18"/>
              </w:rPr>
              <w:t>“Las liquidaciones las pagan muy tarde y tengo que conseguir para volver a financiar mi cultivo”</w:t>
            </w:r>
          </w:p>
        </w:tc>
      </w:tr>
      <w:tr w:rsidR="00B90031" w:rsidRPr="007C290D" w:rsidTr="00B90031">
        <w:trPr>
          <w:trHeight w:val="292"/>
          <w:jc w:val="center"/>
        </w:trPr>
        <w:tc>
          <w:tcPr>
            <w:tcW w:w="2573" w:type="dxa"/>
            <w:shd w:val="clear" w:color="auto" w:fill="auto"/>
          </w:tcPr>
          <w:p w:rsidR="00B90031" w:rsidRPr="007C290D" w:rsidRDefault="00B90031" w:rsidP="00461217">
            <w:pPr>
              <w:widowControl w:val="0"/>
              <w:overflowPunct w:val="0"/>
              <w:adjustRightInd w:val="0"/>
              <w:spacing w:line="360" w:lineRule="auto"/>
              <w:jc w:val="center"/>
              <w:rPr>
                <w:kern w:val="28"/>
                <w:sz w:val="18"/>
                <w:szCs w:val="18"/>
              </w:rPr>
            </w:pPr>
            <w:r w:rsidRPr="007C290D">
              <w:rPr>
                <w:kern w:val="28"/>
                <w:sz w:val="18"/>
                <w:szCs w:val="18"/>
              </w:rPr>
              <w:t>62</w:t>
            </w:r>
          </w:p>
        </w:tc>
        <w:tc>
          <w:tcPr>
            <w:tcW w:w="4972" w:type="dxa"/>
            <w:shd w:val="clear" w:color="auto" w:fill="auto"/>
          </w:tcPr>
          <w:p w:rsidR="00B90031" w:rsidRPr="007C290D" w:rsidRDefault="00B90031" w:rsidP="00461217">
            <w:pPr>
              <w:widowControl w:val="0"/>
              <w:overflowPunct w:val="0"/>
              <w:adjustRightInd w:val="0"/>
              <w:spacing w:line="360" w:lineRule="auto"/>
              <w:jc w:val="both"/>
              <w:rPr>
                <w:i/>
                <w:kern w:val="28"/>
                <w:sz w:val="18"/>
                <w:szCs w:val="18"/>
              </w:rPr>
            </w:pPr>
            <w:r w:rsidRPr="007C290D">
              <w:rPr>
                <w:i/>
                <w:kern w:val="28"/>
                <w:sz w:val="18"/>
                <w:szCs w:val="18"/>
              </w:rPr>
              <w:t>“Intereses caros”</w:t>
            </w:r>
          </w:p>
        </w:tc>
      </w:tr>
      <w:tr w:rsidR="00B90031" w:rsidRPr="007C290D" w:rsidTr="00B90031">
        <w:trPr>
          <w:trHeight w:val="292"/>
          <w:jc w:val="center"/>
        </w:trPr>
        <w:tc>
          <w:tcPr>
            <w:tcW w:w="2573" w:type="dxa"/>
            <w:shd w:val="clear" w:color="auto" w:fill="auto"/>
          </w:tcPr>
          <w:p w:rsidR="00B90031" w:rsidRPr="007C290D" w:rsidRDefault="00B90031" w:rsidP="00461217">
            <w:pPr>
              <w:widowControl w:val="0"/>
              <w:overflowPunct w:val="0"/>
              <w:adjustRightInd w:val="0"/>
              <w:spacing w:line="360" w:lineRule="auto"/>
              <w:jc w:val="center"/>
              <w:rPr>
                <w:kern w:val="28"/>
                <w:sz w:val="18"/>
                <w:szCs w:val="18"/>
              </w:rPr>
            </w:pPr>
            <w:r w:rsidRPr="007C290D">
              <w:rPr>
                <w:kern w:val="28"/>
                <w:sz w:val="18"/>
                <w:szCs w:val="18"/>
              </w:rPr>
              <w:t>78</w:t>
            </w:r>
          </w:p>
        </w:tc>
        <w:tc>
          <w:tcPr>
            <w:tcW w:w="4972" w:type="dxa"/>
            <w:shd w:val="clear" w:color="auto" w:fill="auto"/>
          </w:tcPr>
          <w:p w:rsidR="00B90031" w:rsidRPr="007C290D" w:rsidRDefault="00B90031" w:rsidP="00461217">
            <w:pPr>
              <w:widowControl w:val="0"/>
              <w:overflowPunct w:val="0"/>
              <w:adjustRightInd w:val="0"/>
              <w:jc w:val="both"/>
              <w:rPr>
                <w:i/>
                <w:kern w:val="28"/>
                <w:sz w:val="18"/>
                <w:szCs w:val="18"/>
              </w:rPr>
            </w:pPr>
            <w:r w:rsidRPr="007C290D">
              <w:rPr>
                <w:i/>
                <w:kern w:val="28"/>
                <w:sz w:val="18"/>
                <w:szCs w:val="18"/>
              </w:rPr>
              <w:t>“Porque si pedimos crédito el interés es alto y no recibimos apoyo del gobierno”</w:t>
            </w:r>
          </w:p>
        </w:tc>
      </w:tr>
      <w:tr w:rsidR="00B90031" w:rsidRPr="007C290D" w:rsidTr="00B90031">
        <w:trPr>
          <w:trHeight w:val="292"/>
          <w:jc w:val="center"/>
        </w:trPr>
        <w:tc>
          <w:tcPr>
            <w:tcW w:w="2573" w:type="dxa"/>
            <w:shd w:val="clear" w:color="auto" w:fill="auto"/>
          </w:tcPr>
          <w:p w:rsidR="00B90031" w:rsidRPr="007C290D" w:rsidRDefault="00B90031" w:rsidP="00461217">
            <w:pPr>
              <w:widowControl w:val="0"/>
              <w:overflowPunct w:val="0"/>
              <w:adjustRightInd w:val="0"/>
              <w:spacing w:line="360" w:lineRule="auto"/>
              <w:jc w:val="center"/>
              <w:rPr>
                <w:kern w:val="28"/>
                <w:sz w:val="18"/>
                <w:szCs w:val="18"/>
              </w:rPr>
            </w:pPr>
            <w:r w:rsidRPr="007C290D">
              <w:rPr>
                <w:kern w:val="28"/>
                <w:sz w:val="18"/>
                <w:szCs w:val="18"/>
              </w:rPr>
              <w:t>88</w:t>
            </w:r>
          </w:p>
        </w:tc>
        <w:tc>
          <w:tcPr>
            <w:tcW w:w="4972" w:type="dxa"/>
            <w:shd w:val="clear" w:color="auto" w:fill="auto"/>
          </w:tcPr>
          <w:p w:rsidR="00B90031" w:rsidRPr="007C290D" w:rsidRDefault="00B90031" w:rsidP="00461217">
            <w:pPr>
              <w:widowControl w:val="0"/>
              <w:overflowPunct w:val="0"/>
              <w:adjustRightInd w:val="0"/>
              <w:jc w:val="both"/>
              <w:rPr>
                <w:i/>
                <w:kern w:val="28"/>
                <w:sz w:val="18"/>
                <w:szCs w:val="18"/>
              </w:rPr>
            </w:pPr>
            <w:r w:rsidRPr="007C290D">
              <w:rPr>
                <w:i/>
                <w:kern w:val="28"/>
                <w:sz w:val="18"/>
                <w:szCs w:val="18"/>
              </w:rPr>
              <w:t>“Porque es poco y no alcanza para pagar riegos y porque es riego por bombeo”</w:t>
            </w:r>
          </w:p>
        </w:tc>
      </w:tr>
      <w:tr w:rsidR="00B90031" w:rsidRPr="007C290D" w:rsidTr="00B90031">
        <w:trPr>
          <w:trHeight w:val="292"/>
          <w:jc w:val="center"/>
        </w:trPr>
        <w:tc>
          <w:tcPr>
            <w:tcW w:w="2573" w:type="dxa"/>
            <w:shd w:val="clear" w:color="auto" w:fill="auto"/>
          </w:tcPr>
          <w:p w:rsidR="00B90031" w:rsidRPr="007C290D" w:rsidRDefault="00B90031" w:rsidP="00461217">
            <w:pPr>
              <w:widowControl w:val="0"/>
              <w:overflowPunct w:val="0"/>
              <w:adjustRightInd w:val="0"/>
              <w:spacing w:line="360" w:lineRule="auto"/>
              <w:jc w:val="center"/>
              <w:rPr>
                <w:kern w:val="28"/>
                <w:sz w:val="18"/>
                <w:szCs w:val="18"/>
              </w:rPr>
            </w:pPr>
            <w:r w:rsidRPr="007C290D">
              <w:rPr>
                <w:kern w:val="28"/>
                <w:sz w:val="18"/>
                <w:szCs w:val="18"/>
              </w:rPr>
              <w:t>107</w:t>
            </w:r>
          </w:p>
        </w:tc>
        <w:tc>
          <w:tcPr>
            <w:tcW w:w="4972" w:type="dxa"/>
            <w:shd w:val="clear" w:color="auto" w:fill="auto"/>
          </w:tcPr>
          <w:p w:rsidR="00B90031" w:rsidRPr="007C290D" w:rsidRDefault="00B90031" w:rsidP="00461217">
            <w:pPr>
              <w:widowControl w:val="0"/>
              <w:overflowPunct w:val="0"/>
              <w:adjustRightInd w:val="0"/>
              <w:jc w:val="both"/>
              <w:rPr>
                <w:i/>
                <w:kern w:val="28"/>
                <w:sz w:val="18"/>
                <w:szCs w:val="18"/>
              </w:rPr>
            </w:pPr>
            <w:r w:rsidRPr="007C290D">
              <w:rPr>
                <w:i/>
                <w:kern w:val="28"/>
                <w:sz w:val="18"/>
                <w:szCs w:val="18"/>
              </w:rPr>
              <w:t>“No me alcanza lo que gano para solventar el cultivo”</w:t>
            </w:r>
          </w:p>
        </w:tc>
      </w:tr>
      <w:tr w:rsidR="00B90031" w:rsidRPr="007C290D" w:rsidTr="00B90031">
        <w:trPr>
          <w:trHeight w:val="292"/>
          <w:jc w:val="center"/>
        </w:trPr>
        <w:tc>
          <w:tcPr>
            <w:tcW w:w="2573" w:type="dxa"/>
            <w:shd w:val="clear" w:color="auto" w:fill="auto"/>
          </w:tcPr>
          <w:p w:rsidR="00B90031" w:rsidRPr="007C290D" w:rsidRDefault="00B90031" w:rsidP="00461217">
            <w:pPr>
              <w:widowControl w:val="0"/>
              <w:overflowPunct w:val="0"/>
              <w:adjustRightInd w:val="0"/>
              <w:spacing w:line="360" w:lineRule="auto"/>
              <w:jc w:val="center"/>
              <w:rPr>
                <w:kern w:val="28"/>
                <w:sz w:val="18"/>
                <w:szCs w:val="18"/>
              </w:rPr>
            </w:pPr>
            <w:r w:rsidRPr="007C290D">
              <w:rPr>
                <w:kern w:val="28"/>
                <w:sz w:val="18"/>
                <w:szCs w:val="18"/>
              </w:rPr>
              <w:t>1</w:t>
            </w:r>
            <w:r>
              <w:rPr>
                <w:kern w:val="28"/>
                <w:sz w:val="18"/>
                <w:szCs w:val="18"/>
              </w:rPr>
              <w:t>75</w:t>
            </w:r>
          </w:p>
        </w:tc>
        <w:tc>
          <w:tcPr>
            <w:tcW w:w="4972" w:type="dxa"/>
            <w:shd w:val="clear" w:color="auto" w:fill="auto"/>
          </w:tcPr>
          <w:p w:rsidR="00B90031" w:rsidRPr="007C290D" w:rsidRDefault="00B90031" w:rsidP="00461217">
            <w:pPr>
              <w:widowControl w:val="0"/>
              <w:overflowPunct w:val="0"/>
              <w:adjustRightInd w:val="0"/>
              <w:jc w:val="both"/>
              <w:rPr>
                <w:i/>
                <w:kern w:val="28"/>
                <w:sz w:val="18"/>
                <w:szCs w:val="18"/>
              </w:rPr>
            </w:pPr>
            <w:r w:rsidRPr="007C290D">
              <w:rPr>
                <w:i/>
                <w:kern w:val="28"/>
                <w:sz w:val="18"/>
                <w:szCs w:val="18"/>
              </w:rPr>
              <w:t>“El precio es barato y apenas sale para los fertilizantes”</w:t>
            </w:r>
          </w:p>
        </w:tc>
      </w:tr>
      <w:tr w:rsidR="00B90031" w:rsidRPr="007C290D" w:rsidTr="00B90031">
        <w:trPr>
          <w:trHeight w:val="292"/>
          <w:jc w:val="center"/>
        </w:trPr>
        <w:tc>
          <w:tcPr>
            <w:tcW w:w="2573" w:type="dxa"/>
            <w:shd w:val="clear" w:color="auto" w:fill="auto"/>
          </w:tcPr>
          <w:p w:rsidR="00B90031" w:rsidRPr="007C290D" w:rsidRDefault="00B90031" w:rsidP="00461217">
            <w:pPr>
              <w:widowControl w:val="0"/>
              <w:overflowPunct w:val="0"/>
              <w:adjustRightInd w:val="0"/>
              <w:spacing w:line="360" w:lineRule="auto"/>
              <w:jc w:val="center"/>
              <w:rPr>
                <w:kern w:val="28"/>
                <w:sz w:val="18"/>
                <w:szCs w:val="18"/>
              </w:rPr>
            </w:pPr>
            <w:r>
              <w:rPr>
                <w:kern w:val="28"/>
                <w:sz w:val="18"/>
                <w:szCs w:val="18"/>
              </w:rPr>
              <w:t>242</w:t>
            </w:r>
          </w:p>
        </w:tc>
        <w:tc>
          <w:tcPr>
            <w:tcW w:w="4972" w:type="dxa"/>
            <w:shd w:val="clear" w:color="auto" w:fill="auto"/>
          </w:tcPr>
          <w:p w:rsidR="00B90031" w:rsidRPr="007C290D" w:rsidRDefault="00B90031" w:rsidP="00461217">
            <w:pPr>
              <w:widowControl w:val="0"/>
              <w:overflowPunct w:val="0"/>
              <w:adjustRightInd w:val="0"/>
              <w:jc w:val="both"/>
              <w:rPr>
                <w:i/>
                <w:kern w:val="28"/>
                <w:sz w:val="18"/>
                <w:szCs w:val="18"/>
              </w:rPr>
            </w:pPr>
            <w:r w:rsidRPr="007C290D">
              <w:rPr>
                <w:i/>
                <w:kern w:val="28"/>
                <w:sz w:val="18"/>
                <w:szCs w:val="18"/>
              </w:rPr>
              <w:t>“No llega a tiempo”</w:t>
            </w:r>
          </w:p>
        </w:tc>
      </w:tr>
    </w:tbl>
    <w:p w:rsidR="00B90031" w:rsidRPr="007C290D" w:rsidRDefault="00B90031" w:rsidP="00B90031">
      <w:pPr>
        <w:widowControl w:val="0"/>
        <w:overflowPunct w:val="0"/>
        <w:adjustRightInd w:val="0"/>
        <w:jc w:val="center"/>
        <w:rPr>
          <w:i/>
          <w:sz w:val="20"/>
          <w:szCs w:val="20"/>
        </w:rPr>
      </w:pPr>
    </w:p>
    <w:p w:rsidR="00F92FDC" w:rsidRDefault="00F92FDC" w:rsidP="00B90031">
      <w:pPr>
        <w:widowControl w:val="0"/>
        <w:overflowPunct w:val="0"/>
        <w:adjustRightInd w:val="0"/>
        <w:spacing w:line="360" w:lineRule="auto"/>
        <w:jc w:val="both"/>
        <w:rPr>
          <w:kern w:val="28"/>
        </w:rPr>
      </w:pPr>
    </w:p>
    <w:p w:rsidR="00B90031" w:rsidRDefault="00B90031" w:rsidP="00117DB1">
      <w:pPr>
        <w:widowControl w:val="0"/>
        <w:overflowPunct w:val="0"/>
        <w:adjustRightInd w:val="0"/>
        <w:spacing w:line="360" w:lineRule="auto"/>
        <w:ind w:firstLine="708"/>
        <w:jc w:val="both"/>
        <w:rPr>
          <w:kern w:val="28"/>
        </w:rPr>
      </w:pPr>
      <w:r>
        <w:rPr>
          <w:kern w:val="28"/>
        </w:rPr>
        <w:t>La tabla a</w:t>
      </w:r>
      <w:r w:rsidRPr="007C290D">
        <w:rPr>
          <w:kern w:val="28"/>
        </w:rPr>
        <w:t xml:space="preserve">nterior muestra </w:t>
      </w:r>
      <w:r>
        <w:rPr>
          <w:kern w:val="28"/>
        </w:rPr>
        <w:t xml:space="preserve">como </w:t>
      </w:r>
      <w:r w:rsidRPr="007C290D">
        <w:rPr>
          <w:kern w:val="28"/>
        </w:rPr>
        <w:t xml:space="preserve">algunos productores </w:t>
      </w:r>
      <w:r>
        <w:rPr>
          <w:kern w:val="28"/>
        </w:rPr>
        <w:t xml:space="preserve">señalan los </w:t>
      </w:r>
      <w:r w:rsidRPr="004506CD">
        <w:rPr>
          <w:i/>
          <w:kern w:val="28"/>
        </w:rPr>
        <w:t>altos costos del fertilizante</w:t>
      </w:r>
      <w:r>
        <w:rPr>
          <w:i/>
          <w:kern w:val="28"/>
        </w:rPr>
        <w:t xml:space="preserve"> </w:t>
      </w:r>
      <w:r w:rsidRPr="004506CD">
        <w:rPr>
          <w:kern w:val="28"/>
        </w:rPr>
        <w:t>como su problemática,</w:t>
      </w:r>
      <w:r w:rsidRPr="007C290D">
        <w:rPr>
          <w:kern w:val="28"/>
        </w:rPr>
        <w:t xml:space="preserve"> así como a la tardanza de los apoyos para solventar la implementación del cultivo.</w:t>
      </w:r>
    </w:p>
    <w:p w:rsidR="00117DB1" w:rsidRDefault="00117DB1" w:rsidP="00117DB1">
      <w:pPr>
        <w:widowControl w:val="0"/>
        <w:overflowPunct w:val="0"/>
        <w:adjustRightInd w:val="0"/>
        <w:spacing w:line="360" w:lineRule="auto"/>
        <w:ind w:firstLine="708"/>
        <w:jc w:val="both"/>
        <w:rPr>
          <w:kern w:val="28"/>
        </w:rPr>
      </w:pPr>
    </w:p>
    <w:p w:rsidR="00117DB1" w:rsidRPr="00B911C6" w:rsidRDefault="00F17071" w:rsidP="00117DB1">
      <w:pPr>
        <w:widowControl w:val="0"/>
        <w:overflowPunct w:val="0"/>
        <w:adjustRightInd w:val="0"/>
        <w:spacing w:line="360" w:lineRule="auto"/>
        <w:ind w:firstLine="708"/>
        <w:jc w:val="both"/>
        <w:rPr>
          <w:kern w:val="28"/>
        </w:rPr>
      </w:pPr>
      <w:r>
        <w:rPr>
          <w:kern w:val="28"/>
        </w:rPr>
        <w:t xml:space="preserve">Los resultados muestran de manera general como las </w:t>
      </w:r>
      <w:r w:rsidR="00117DB1" w:rsidRPr="00B911C6">
        <w:rPr>
          <w:kern w:val="28"/>
        </w:rPr>
        <w:t xml:space="preserve">Asociaciones Cañeras no presentaron como un problema para la mayoría de los productores de caña de azúcar,  ya que el apoyo de estas organizaciones ha sido fundamental para que los productores lleven a buen fin el manejo de sus cosechas de caña de azúcar mediante la siembra y compra de su producto. Asimismo el manejo de los créditos por parte de estas </w:t>
      </w:r>
      <w:r w:rsidR="00117DB1">
        <w:rPr>
          <w:kern w:val="28"/>
        </w:rPr>
        <w:t>Organizaciones</w:t>
      </w:r>
      <w:r w:rsidR="00117DB1" w:rsidRPr="00B911C6">
        <w:rPr>
          <w:kern w:val="28"/>
        </w:rPr>
        <w:t xml:space="preserve"> con el otorgamiento de los mismos,  han sido fluidos y expeditos en el momento de su solicitud.</w:t>
      </w:r>
    </w:p>
    <w:p w:rsidR="00117DB1" w:rsidRDefault="00117DB1" w:rsidP="00B90031">
      <w:pPr>
        <w:widowControl w:val="0"/>
        <w:overflowPunct w:val="0"/>
        <w:adjustRightInd w:val="0"/>
        <w:spacing w:line="360" w:lineRule="auto"/>
        <w:jc w:val="both"/>
        <w:rPr>
          <w:kern w:val="28"/>
        </w:rPr>
      </w:pPr>
    </w:p>
    <w:p w:rsidR="00BF375E" w:rsidRDefault="00BF375E" w:rsidP="00B90031">
      <w:pPr>
        <w:widowControl w:val="0"/>
        <w:overflowPunct w:val="0"/>
        <w:adjustRightInd w:val="0"/>
        <w:spacing w:line="360" w:lineRule="auto"/>
        <w:jc w:val="both"/>
        <w:rPr>
          <w:kern w:val="28"/>
        </w:rPr>
      </w:pPr>
    </w:p>
    <w:p w:rsidR="006F46EE" w:rsidRPr="00B90031" w:rsidRDefault="00117DB1" w:rsidP="00B90031">
      <w:pPr>
        <w:spacing w:line="360" w:lineRule="auto"/>
        <w:jc w:val="both"/>
        <w:rPr>
          <w:b/>
          <w:iCs/>
        </w:rPr>
      </w:pPr>
      <w:r>
        <w:rPr>
          <w:b/>
          <w:iCs/>
        </w:rPr>
        <w:lastRenderedPageBreak/>
        <w:t>C</w:t>
      </w:r>
      <w:r w:rsidR="00B90031" w:rsidRPr="00B90031">
        <w:rPr>
          <w:b/>
          <w:iCs/>
        </w:rPr>
        <w:t xml:space="preserve">onclusiones </w:t>
      </w:r>
    </w:p>
    <w:p w:rsidR="00B90031" w:rsidRDefault="00B90031" w:rsidP="00B90031">
      <w:pPr>
        <w:spacing w:line="360" w:lineRule="auto"/>
        <w:jc w:val="both"/>
        <w:rPr>
          <w:iCs/>
        </w:rPr>
      </w:pPr>
    </w:p>
    <w:p w:rsidR="00DC3AD7" w:rsidRDefault="00B90031" w:rsidP="00DC3AD7">
      <w:pPr>
        <w:autoSpaceDE w:val="0"/>
        <w:autoSpaceDN w:val="0"/>
        <w:adjustRightInd w:val="0"/>
        <w:spacing w:line="360" w:lineRule="auto"/>
        <w:jc w:val="both"/>
      </w:pPr>
      <w:r w:rsidRPr="00F7778B">
        <w:t xml:space="preserve">El sentir de manera general fue positivo hacia las </w:t>
      </w:r>
      <w:r>
        <w:t xml:space="preserve">Organizaciones </w:t>
      </w:r>
      <w:r w:rsidRPr="00F7778B">
        <w:t>cañeras e Ingenio Melchor Ocampo. Ya que en cuestión de apoyos crediticios los productores manifestaron que estas asociaciones han sido importantes en la implementación de su cultivo, así como la entrega en tiempo y forma de los créditos solicitados.</w:t>
      </w:r>
      <w:r w:rsidR="00DC3AD7">
        <w:t xml:space="preserve">  </w:t>
      </w:r>
      <w:r w:rsidRPr="00F7778B">
        <w:t xml:space="preserve">Asimismo manifiestan en su mayoría que en cuestión de asesoría agrícola la misma ha sido oportuna e expedita, por lo que no lo han visto como un problema para ellos. </w:t>
      </w:r>
    </w:p>
    <w:p w:rsidR="00DC3AD7" w:rsidRDefault="00DC3AD7" w:rsidP="00DC3AD7">
      <w:pPr>
        <w:autoSpaceDE w:val="0"/>
        <w:autoSpaceDN w:val="0"/>
        <w:adjustRightInd w:val="0"/>
        <w:spacing w:line="360" w:lineRule="auto"/>
        <w:jc w:val="both"/>
      </w:pPr>
    </w:p>
    <w:p w:rsidR="00B90031" w:rsidRPr="00F7778B" w:rsidRDefault="00B90031" w:rsidP="00B90031">
      <w:pPr>
        <w:autoSpaceDE w:val="0"/>
        <w:autoSpaceDN w:val="0"/>
        <w:adjustRightInd w:val="0"/>
        <w:spacing w:line="360" w:lineRule="auto"/>
        <w:ind w:firstLine="708"/>
        <w:jc w:val="both"/>
      </w:pPr>
      <w:r w:rsidRPr="00F7778B">
        <w:t>Por otra parte señalan en más del 80% que los riegos hasta el momento han sido puntuales. No así la parte de fertilizantes que influye directamente en sus suelos, de los cuales señalan que cada día van más a la alza, mermando aún más su economía.</w:t>
      </w:r>
      <w:r w:rsidR="00DC3AD7">
        <w:t xml:space="preserve">  </w:t>
      </w:r>
      <w:r w:rsidRPr="00F7778B">
        <w:t xml:space="preserve">Al respecto algunos de los problemas que manifiestan los agricultores de las dos principales organizaciones cañeras de este valle,  es el </w:t>
      </w:r>
      <w:r w:rsidRPr="00F7778B">
        <w:rPr>
          <w:i/>
        </w:rPr>
        <w:t>agotamiento de sus suelos</w:t>
      </w:r>
      <w:r w:rsidRPr="00F7778B">
        <w:t xml:space="preserve"> cosecha tras cosecha, así como el factor </w:t>
      </w:r>
      <w:r w:rsidRPr="00F7778B">
        <w:rPr>
          <w:i/>
        </w:rPr>
        <w:t>humedad</w:t>
      </w:r>
      <w:r w:rsidRPr="00F7778B">
        <w:t xml:space="preserve">,  como principales problemas que se enfrentan año con año. </w:t>
      </w:r>
    </w:p>
    <w:p w:rsidR="00DC3AD7" w:rsidRDefault="00DC3AD7" w:rsidP="00DC3AD7">
      <w:pPr>
        <w:autoSpaceDE w:val="0"/>
        <w:autoSpaceDN w:val="0"/>
        <w:adjustRightInd w:val="0"/>
        <w:spacing w:line="360" w:lineRule="auto"/>
        <w:ind w:firstLine="708"/>
        <w:jc w:val="both"/>
      </w:pPr>
    </w:p>
    <w:p w:rsidR="00B90031" w:rsidRPr="00F7778B" w:rsidRDefault="00B90031" w:rsidP="00B90031">
      <w:pPr>
        <w:autoSpaceDE w:val="0"/>
        <w:autoSpaceDN w:val="0"/>
        <w:adjustRightInd w:val="0"/>
        <w:spacing w:line="360" w:lineRule="auto"/>
        <w:ind w:firstLine="708"/>
        <w:jc w:val="both"/>
        <w:rPr>
          <w:kern w:val="28"/>
        </w:rPr>
      </w:pPr>
      <w:r w:rsidRPr="00F7778B">
        <w:rPr>
          <w:kern w:val="28"/>
        </w:rPr>
        <w:t xml:space="preserve">De manera general se puede </w:t>
      </w:r>
      <w:r w:rsidR="00DC3AD7">
        <w:rPr>
          <w:kern w:val="28"/>
        </w:rPr>
        <w:t>mencionar</w:t>
      </w:r>
      <w:r w:rsidRPr="00F7778B">
        <w:rPr>
          <w:kern w:val="28"/>
        </w:rPr>
        <w:t xml:space="preserve"> que tanto las Asociaciones Cañeras e Ingenio Melchor Ocampo (IMO),  no se presentaron como un problema para la mayoría de los productores de caña de azúcar,  ya que el apoyo de estas organizaciones ha sido fundamental para que lleven a buen fin el manejo de sus cosechas de caña de azúcar. Asimismo el manejo de los créditos por parte de estas Asociaciones con el otorgamiento de los mismos,  han sido fluidos y expeditos en el momento de su solicitud.</w:t>
      </w:r>
    </w:p>
    <w:p w:rsidR="00B90031" w:rsidRPr="00F7778B" w:rsidRDefault="00B90031" w:rsidP="00B90031">
      <w:pPr>
        <w:autoSpaceDE w:val="0"/>
        <w:autoSpaceDN w:val="0"/>
        <w:adjustRightInd w:val="0"/>
        <w:spacing w:line="360" w:lineRule="auto"/>
        <w:jc w:val="both"/>
        <w:rPr>
          <w:kern w:val="28"/>
        </w:rPr>
      </w:pPr>
    </w:p>
    <w:p w:rsidR="00B90031" w:rsidRPr="00960A9B" w:rsidRDefault="00B90031" w:rsidP="00DC3AD7">
      <w:pPr>
        <w:spacing w:line="360" w:lineRule="auto"/>
        <w:ind w:firstLine="708"/>
        <w:jc w:val="both"/>
        <w:rPr>
          <w:iCs/>
        </w:rPr>
      </w:pPr>
      <w:r w:rsidRPr="00BA7704">
        <w:t xml:space="preserve">No queda más que agradecer en primera instancia a la Unión Nacional de Cañeros, A. C. CNPR (Confederación Nacional de </w:t>
      </w:r>
      <w:r>
        <w:t xml:space="preserve">la </w:t>
      </w:r>
      <w:r w:rsidRPr="00BA7704">
        <w:t>Propie</w:t>
      </w:r>
      <w:r>
        <w:t>dad</w:t>
      </w:r>
      <w:r w:rsidRPr="00BA7704">
        <w:t xml:space="preserve"> Rural)</w:t>
      </w:r>
      <w:r>
        <w:t xml:space="preserve">, </w:t>
      </w:r>
      <w:r w:rsidRPr="00BA7704">
        <w:t>la CNC (Confederación Nacional Campesina)</w:t>
      </w:r>
      <w:r>
        <w:t xml:space="preserve"> y al Ingenio Melchor Ocampo (IMO)</w:t>
      </w:r>
      <w:r w:rsidRPr="00BA7704">
        <w:t>, mediante sus presidentes: Ing</w:t>
      </w:r>
      <w:r>
        <w:t>.</w:t>
      </w:r>
      <w:r w:rsidRPr="00BA7704">
        <w:t xml:space="preserve"> Gabriel F. </w:t>
      </w:r>
      <w:proofErr w:type="spellStart"/>
      <w:r w:rsidRPr="00BA7704">
        <w:t>Blackaller</w:t>
      </w:r>
      <w:proofErr w:type="spellEnd"/>
      <w:r w:rsidRPr="00BA7704">
        <w:t xml:space="preserve"> Ayala</w:t>
      </w:r>
      <w:r>
        <w:t>;  Ing.</w:t>
      </w:r>
      <w:r w:rsidRPr="00BA7704">
        <w:t xml:space="preserve"> José de Jesús Zúñiga Mendoza</w:t>
      </w:r>
      <w:r>
        <w:t xml:space="preserve"> e Ing. Jesús Ernesto Ramos García respectivamente, por todo el apoyo brindado. Asimismo a los Ingenieros de la CNPR “Diego” y “</w:t>
      </w:r>
      <w:proofErr w:type="spellStart"/>
      <w:r>
        <w:t>Valdo</w:t>
      </w:r>
      <w:proofErr w:type="spellEnd"/>
      <w:r>
        <w:t>” y muy especialmente a los productores de caña del valle de El Grullo-Autlán, quienes con su apoyo hicieron posible este proyecto. A TODOS MUCHAS</w:t>
      </w:r>
    </w:p>
    <w:p w:rsidR="006F46EE" w:rsidRDefault="006F46EE" w:rsidP="00B90031">
      <w:pPr>
        <w:spacing w:line="360" w:lineRule="auto"/>
        <w:jc w:val="both"/>
      </w:pPr>
    </w:p>
    <w:p w:rsidR="00B90031" w:rsidRPr="00BF375E" w:rsidRDefault="00BF375E" w:rsidP="00B90031">
      <w:pPr>
        <w:spacing w:line="360" w:lineRule="auto"/>
        <w:jc w:val="both"/>
        <w:rPr>
          <w:rFonts w:ascii="Calibri" w:hAnsi="Calibri" w:cs="Calibri"/>
          <w:color w:val="7030A0"/>
          <w:sz w:val="28"/>
          <w:szCs w:val="28"/>
        </w:rPr>
      </w:pPr>
      <w:r w:rsidRPr="00BF375E">
        <w:rPr>
          <w:rFonts w:ascii="Calibri" w:hAnsi="Calibri" w:cs="Calibri"/>
          <w:color w:val="7030A0"/>
          <w:sz w:val="28"/>
          <w:szCs w:val="28"/>
        </w:rPr>
        <w:lastRenderedPageBreak/>
        <w:t>Bibliografía</w:t>
      </w:r>
    </w:p>
    <w:p w:rsidR="001D64C9" w:rsidRDefault="001D64C9" w:rsidP="00B90031">
      <w:pPr>
        <w:spacing w:line="360" w:lineRule="auto"/>
        <w:jc w:val="both"/>
        <w:rPr>
          <w:b/>
        </w:rPr>
      </w:pPr>
    </w:p>
    <w:p w:rsidR="00AB34EA" w:rsidRDefault="008F4C81" w:rsidP="00BF375E">
      <w:pPr>
        <w:autoSpaceDE w:val="0"/>
        <w:autoSpaceDN w:val="0"/>
        <w:adjustRightInd w:val="0"/>
        <w:spacing w:line="360" w:lineRule="auto"/>
        <w:ind w:left="709" w:hanging="709"/>
        <w:jc w:val="both"/>
        <w:rPr>
          <w:lang w:val="es-ES_tradnl"/>
        </w:rPr>
      </w:pPr>
      <w:r w:rsidRPr="0034770F">
        <w:rPr>
          <w:lang w:val="es-ES_tradnl"/>
        </w:rPr>
        <w:t>CONADESUCA</w:t>
      </w:r>
      <w:r w:rsidR="00381693">
        <w:rPr>
          <w:lang w:val="es-ES_tradnl"/>
        </w:rPr>
        <w:t>.</w:t>
      </w:r>
      <w:r w:rsidR="00AB34EA" w:rsidRPr="0034770F">
        <w:rPr>
          <w:lang w:val="es-ES_tradnl"/>
        </w:rPr>
        <w:t xml:space="preserve"> 2015. </w:t>
      </w:r>
      <w:r w:rsidR="00AB34EA" w:rsidRPr="0034770F">
        <w:rPr>
          <w:i/>
          <w:lang w:val="es-ES_tradnl"/>
        </w:rPr>
        <w:t>Comité Nacional para el Desarrollo Sustentable de la Caña de Azúcar</w:t>
      </w:r>
      <w:r w:rsidR="00AB34EA" w:rsidRPr="0034770F">
        <w:rPr>
          <w:lang w:val="es-ES_tradnl"/>
        </w:rPr>
        <w:t xml:space="preserve">. En: </w:t>
      </w:r>
      <w:r w:rsidR="00AB34EA" w:rsidRPr="00AB34EA">
        <w:rPr>
          <w:lang w:val="es-ES_tradnl"/>
        </w:rPr>
        <w:t>http://www.cndsca.gob.mx/</w:t>
      </w:r>
    </w:p>
    <w:p w:rsidR="0051795F" w:rsidRPr="0034770F" w:rsidRDefault="0051795F" w:rsidP="00BF375E">
      <w:pPr>
        <w:spacing w:line="360" w:lineRule="auto"/>
        <w:ind w:left="709" w:hanging="709"/>
        <w:jc w:val="both"/>
      </w:pPr>
      <w:r>
        <w:t>CNPR</w:t>
      </w:r>
      <w:r w:rsidRPr="0034770F">
        <w:t xml:space="preserve"> (2014). </w:t>
      </w:r>
      <w:r w:rsidRPr="0034770F">
        <w:rPr>
          <w:i/>
        </w:rPr>
        <w:t>Informe interno. Zafra 2013-2014</w:t>
      </w:r>
      <w:r w:rsidRPr="0034770F">
        <w:t>. Asociación de Agricultores del valle El Grullo-Autlán, A. C. octubre de 2014. Consulta restringida</w:t>
      </w:r>
    </w:p>
    <w:p w:rsidR="00501DE6" w:rsidRDefault="00AB34EA" w:rsidP="00BF375E">
      <w:pPr>
        <w:spacing w:line="360" w:lineRule="auto"/>
        <w:ind w:left="709" w:hanging="709"/>
        <w:jc w:val="both"/>
      </w:pPr>
      <w:r w:rsidRPr="0034770F">
        <w:t xml:space="preserve">Domínguez, R. L. (2005).  </w:t>
      </w:r>
      <w:r w:rsidRPr="0034770F">
        <w:rPr>
          <w:i/>
        </w:rPr>
        <w:t>Desarrollo regional y competitividad: La agroindustria   azucarera en México</w:t>
      </w:r>
      <w:r w:rsidRPr="0034770F">
        <w:t xml:space="preserve">. Revista de Ciencias Sociales y Humanidades.   Universidad Autónoma de Ciudad Juárez. Ciudad Juárez Chihuahua. Enero-junio. Vol. 15.  No. 027. Pp. 227-250. </w:t>
      </w:r>
    </w:p>
    <w:p w:rsidR="00501DE6" w:rsidRDefault="00501DE6" w:rsidP="00BF375E">
      <w:pPr>
        <w:spacing w:line="360" w:lineRule="auto"/>
        <w:ind w:left="709" w:hanging="709"/>
        <w:jc w:val="both"/>
        <w:rPr>
          <w:lang w:eastAsia="es-MX"/>
        </w:rPr>
      </w:pPr>
      <w:r w:rsidRPr="00501DE6">
        <w:rPr>
          <w:lang w:val="es-MX"/>
        </w:rPr>
        <w:t xml:space="preserve">Howard, G. (2013).  </w:t>
      </w:r>
      <w:r w:rsidRPr="00501DE6">
        <w:rPr>
          <w:bCs/>
          <w:i/>
          <w:lang w:eastAsia="es-MX"/>
        </w:rPr>
        <w:t>¿Un plan con caña?</w:t>
      </w:r>
      <w:r>
        <w:rPr>
          <w:bCs/>
          <w:lang w:eastAsia="es-MX"/>
        </w:rPr>
        <w:t xml:space="preserve"> </w:t>
      </w:r>
      <w:r w:rsidRPr="00501DE6">
        <w:rPr>
          <w:lang w:eastAsia="es-MX"/>
        </w:rPr>
        <w:t xml:space="preserve">El paro de los 54 ingenios en todo el país parece ser un amargo pretexto para </w:t>
      </w:r>
      <w:r>
        <w:rPr>
          <w:lang w:eastAsia="es-MX"/>
        </w:rPr>
        <w:t xml:space="preserve">aumentar los precios del azúcar. Reporte Índigo. En: </w:t>
      </w:r>
      <w:r w:rsidRPr="00501DE6">
        <w:rPr>
          <w:lang w:eastAsia="es-MX"/>
        </w:rPr>
        <w:t>http://www.reporteindigo.com/</w:t>
      </w:r>
    </w:p>
    <w:p w:rsidR="00AB34EA" w:rsidRDefault="00AB34EA" w:rsidP="00BF375E">
      <w:pPr>
        <w:spacing w:line="360" w:lineRule="auto"/>
        <w:ind w:left="709" w:hanging="709"/>
        <w:jc w:val="both"/>
        <w:rPr>
          <w:kern w:val="28"/>
        </w:rPr>
      </w:pPr>
      <w:proofErr w:type="spellStart"/>
      <w:r w:rsidRPr="0034770F">
        <w:rPr>
          <w:kern w:val="28"/>
          <w:lang w:val="pt-BR"/>
        </w:rPr>
        <w:t>Malhotra</w:t>
      </w:r>
      <w:proofErr w:type="spellEnd"/>
      <w:r w:rsidRPr="0034770F">
        <w:rPr>
          <w:kern w:val="28"/>
          <w:lang w:val="pt-BR"/>
        </w:rPr>
        <w:t xml:space="preserve">, N.K. (2008). </w:t>
      </w:r>
      <w:r w:rsidRPr="0034770F">
        <w:rPr>
          <w:i/>
          <w:iCs/>
          <w:kern w:val="28"/>
        </w:rPr>
        <w:t>Investigación de Mercados</w:t>
      </w:r>
      <w:r w:rsidRPr="0034770F">
        <w:rPr>
          <w:kern w:val="28"/>
        </w:rPr>
        <w:t>. 5ª  Edición. Pearson Educación. México, D. F.</w:t>
      </w:r>
    </w:p>
    <w:p w:rsidR="001D64C9" w:rsidRPr="0034770F" w:rsidRDefault="001D64C9" w:rsidP="00BF375E">
      <w:pPr>
        <w:pStyle w:val="Textoindependiente"/>
        <w:spacing w:after="0" w:line="360" w:lineRule="auto"/>
        <w:ind w:left="709" w:hanging="709"/>
        <w:jc w:val="both"/>
      </w:pPr>
      <w:r w:rsidRPr="0034770F">
        <w:t xml:space="preserve">Quintero, G. S. D. (2003). </w:t>
      </w:r>
      <w:r w:rsidRPr="0034770F">
        <w:rPr>
          <w:i/>
          <w:iCs/>
        </w:rPr>
        <w:t>Evaluación de impacto ambiental de la Agricultura en el Valle de Autlán, Jalisco.</w:t>
      </w:r>
      <w:r w:rsidRPr="0034770F">
        <w:t xml:space="preserve"> Tesis de Licenciatura. Universidad de Guadalajara. Centro Universitario de la Corta Sur. Ingeniero en Recursos Naturales y Agropecuarios. Págs. 154.</w:t>
      </w:r>
    </w:p>
    <w:p w:rsidR="001D64C9" w:rsidRPr="002C6F07" w:rsidRDefault="001D64C9" w:rsidP="00BF375E">
      <w:pPr>
        <w:spacing w:line="360" w:lineRule="auto"/>
        <w:ind w:left="709" w:hanging="709"/>
        <w:jc w:val="both"/>
        <w:rPr>
          <w:bCs/>
          <w:lang w:val="es-MX" w:eastAsia="es-MX"/>
        </w:rPr>
      </w:pPr>
      <w:proofErr w:type="spellStart"/>
      <w:r w:rsidRPr="001D64C9">
        <w:rPr>
          <w:lang w:val="es-MX"/>
        </w:rPr>
        <w:t>Riche</w:t>
      </w:r>
      <w:proofErr w:type="spellEnd"/>
      <w:r w:rsidRPr="001D64C9">
        <w:rPr>
          <w:lang w:val="es-MX"/>
        </w:rPr>
        <w:t xml:space="preserve"> S.; J. Bond; A. </w:t>
      </w:r>
      <w:proofErr w:type="spellStart"/>
      <w:r w:rsidRPr="001D64C9">
        <w:rPr>
          <w:lang w:val="es-MX"/>
        </w:rPr>
        <w:t>Jerardo</w:t>
      </w:r>
      <w:proofErr w:type="spellEnd"/>
      <w:r w:rsidRPr="001D64C9">
        <w:rPr>
          <w:lang w:val="es-MX"/>
        </w:rPr>
        <w:t xml:space="preserve">; S. </w:t>
      </w:r>
      <w:proofErr w:type="spellStart"/>
      <w:r w:rsidRPr="001D64C9">
        <w:rPr>
          <w:lang w:val="es-MX"/>
        </w:rPr>
        <w:t>Haley</w:t>
      </w:r>
      <w:proofErr w:type="spellEnd"/>
      <w:r w:rsidRPr="001D64C9">
        <w:rPr>
          <w:lang w:val="es-MX"/>
        </w:rPr>
        <w:t xml:space="preserve">. </w:t>
      </w:r>
      <w:proofErr w:type="gramStart"/>
      <w:r w:rsidRPr="0034770F">
        <w:rPr>
          <w:lang w:val="en-GB"/>
        </w:rPr>
        <w:t>(2014</w:t>
      </w:r>
      <w:r w:rsidRPr="0034770F">
        <w:rPr>
          <w:i/>
          <w:lang w:val="en-GB"/>
        </w:rPr>
        <w:t>). Sugar and Sweeteners Outlook.</w:t>
      </w:r>
      <w:proofErr w:type="gramEnd"/>
      <w:r w:rsidRPr="0034770F">
        <w:rPr>
          <w:lang w:val="en-GB"/>
        </w:rPr>
        <w:t xml:space="preserve">  </w:t>
      </w:r>
      <w:proofErr w:type="gramStart"/>
      <w:r w:rsidRPr="0034770F">
        <w:rPr>
          <w:bCs/>
          <w:lang w:val="en-US" w:eastAsia="es-MX"/>
        </w:rPr>
        <w:t>Economic Research Service Situation and Outlook.</w:t>
      </w:r>
      <w:proofErr w:type="gramEnd"/>
      <w:r w:rsidRPr="0034770F">
        <w:rPr>
          <w:bCs/>
          <w:lang w:val="en-US" w:eastAsia="es-MX"/>
        </w:rPr>
        <w:t xml:space="preserve"> </w:t>
      </w:r>
      <w:proofErr w:type="gramStart"/>
      <w:r w:rsidRPr="0034770F">
        <w:rPr>
          <w:bCs/>
          <w:lang w:val="en-US" w:eastAsia="es-MX"/>
        </w:rPr>
        <w:t>SSS-M-314.</w:t>
      </w:r>
      <w:proofErr w:type="gramEnd"/>
      <w:r w:rsidRPr="0034770F">
        <w:rPr>
          <w:bCs/>
          <w:lang w:val="en-US" w:eastAsia="es-MX"/>
        </w:rPr>
        <w:t xml:space="preserve"> </w:t>
      </w:r>
      <w:proofErr w:type="gramStart"/>
      <w:r w:rsidRPr="0034770F">
        <w:rPr>
          <w:bCs/>
          <w:lang w:val="en-US" w:eastAsia="es-MX"/>
        </w:rPr>
        <w:t>United States Department of Agriculture.</w:t>
      </w:r>
      <w:proofErr w:type="gramEnd"/>
      <w:r w:rsidRPr="0034770F">
        <w:rPr>
          <w:bCs/>
          <w:lang w:val="en-US" w:eastAsia="es-MX"/>
        </w:rPr>
        <w:t xml:space="preserve"> </w:t>
      </w:r>
      <w:proofErr w:type="spellStart"/>
      <w:r w:rsidRPr="002C6F07">
        <w:rPr>
          <w:bCs/>
          <w:lang w:val="es-MX" w:eastAsia="es-MX"/>
        </w:rPr>
        <w:t>October</w:t>
      </w:r>
      <w:proofErr w:type="spellEnd"/>
      <w:r w:rsidRPr="002C6F07">
        <w:rPr>
          <w:bCs/>
          <w:lang w:val="es-MX" w:eastAsia="es-MX"/>
        </w:rPr>
        <w:t xml:space="preserve"> 17, 2014.</w:t>
      </w:r>
    </w:p>
    <w:p w:rsidR="001D64C9" w:rsidRPr="0034770F" w:rsidRDefault="001D64C9" w:rsidP="00BF375E">
      <w:pPr>
        <w:pStyle w:val="Textoindependiente"/>
        <w:spacing w:after="0" w:line="360" w:lineRule="auto"/>
        <w:ind w:left="709" w:hanging="709"/>
        <w:jc w:val="both"/>
      </w:pPr>
      <w:r w:rsidRPr="002C6F07">
        <w:rPr>
          <w:bCs/>
          <w:lang w:val="es-MX"/>
        </w:rPr>
        <w:t>Sandoval L.; J. de J.; J.</w:t>
      </w:r>
      <w:r w:rsidRPr="002C6F07">
        <w:rPr>
          <w:lang w:val="es-MX"/>
        </w:rPr>
        <w:t xml:space="preserve"> L. </w:t>
      </w:r>
      <w:r w:rsidR="00903A65" w:rsidRPr="002C6F07">
        <w:rPr>
          <w:lang w:val="es-MX"/>
        </w:rPr>
        <w:t>Sepúlveda</w:t>
      </w:r>
      <w:r w:rsidRPr="002C6F07">
        <w:rPr>
          <w:lang w:val="es-MX"/>
        </w:rPr>
        <w:t xml:space="preserve"> T. (2012). </w:t>
      </w:r>
      <w:r w:rsidRPr="0034770F">
        <w:rPr>
          <w:i/>
        </w:rPr>
        <w:t>Los beneficios del abono orgánico</w:t>
      </w:r>
      <w:r w:rsidRPr="0034770F">
        <w:t>. La Gaceta. Universidad de Guadalajara. Año 11. Edición 705. Lunes 18 de junio. P. 14</w:t>
      </w:r>
    </w:p>
    <w:p w:rsidR="001D64C9" w:rsidRPr="0034770F" w:rsidRDefault="001D64C9" w:rsidP="00BF375E">
      <w:pPr>
        <w:pStyle w:val="Ttulo1"/>
        <w:spacing w:before="0" w:beforeAutospacing="0" w:after="0" w:afterAutospacing="0" w:line="360" w:lineRule="auto"/>
        <w:ind w:left="709" w:hanging="709"/>
        <w:jc w:val="both"/>
        <w:rPr>
          <w:b w:val="0"/>
          <w:kern w:val="28"/>
          <w:sz w:val="24"/>
          <w:szCs w:val="24"/>
        </w:rPr>
      </w:pPr>
      <w:r w:rsidRPr="0034770F">
        <w:rPr>
          <w:b w:val="0"/>
          <w:kern w:val="28"/>
          <w:sz w:val="24"/>
          <w:szCs w:val="24"/>
        </w:rPr>
        <w:t xml:space="preserve">Santos, P.J.;  A. A. Muñoz; M. P. Juez y V. P. </w:t>
      </w:r>
      <w:proofErr w:type="spellStart"/>
      <w:r w:rsidRPr="0034770F">
        <w:rPr>
          <w:b w:val="0"/>
          <w:kern w:val="28"/>
          <w:sz w:val="24"/>
          <w:szCs w:val="24"/>
        </w:rPr>
        <w:t>Cortiñas</w:t>
      </w:r>
      <w:proofErr w:type="spellEnd"/>
      <w:r w:rsidRPr="0034770F">
        <w:rPr>
          <w:b w:val="0"/>
          <w:kern w:val="28"/>
          <w:sz w:val="24"/>
          <w:szCs w:val="24"/>
        </w:rPr>
        <w:t xml:space="preserve">. (2003).  </w:t>
      </w:r>
      <w:r w:rsidRPr="0034770F">
        <w:rPr>
          <w:b w:val="0"/>
          <w:i/>
          <w:iCs/>
          <w:kern w:val="28"/>
          <w:sz w:val="24"/>
          <w:szCs w:val="24"/>
        </w:rPr>
        <w:t>Diseño de encuestas para estudios de mercado</w:t>
      </w:r>
      <w:r w:rsidRPr="0034770F">
        <w:rPr>
          <w:b w:val="0"/>
          <w:kern w:val="28"/>
          <w:sz w:val="24"/>
          <w:szCs w:val="24"/>
        </w:rPr>
        <w:t>. Técnicas de muestreo y análisis multivariado. Centro de Estudios Ramón Aceves, S. A. Madrid, España.</w:t>
      </w:r>
    </w:p>
    <w:p w:rsidR="003116ED" w:rsidRDefault="001D64C9" w:rsidP="00BF375E">
      <w:pPr>
        <w:spacing w:line="360" w:lineRule="auto"/>
        <w:ind w:left="709" w:hanging="709"/>
        <w:jc w:val="both"/>
      </w:pPr>
      <w:r>
        <w:t>ZAFRANET</w:t>
      </w:r>
      <w:r w:rsidRPr="0034770F">
        <w:t xml:space="preserve">. (2015).  </w:t>
      </w:r>
      <w:r w:rsidRPr="0034770F">
        <w:rPr>
          <w:i/>
          <w:lang w:val="es-MX"/>
        </w:rPr>
        <w:t>Pesos por bulto de 50 Kg en azúcar estándar en los últimos 12 meses (Oct 2014-Oct 2015)</w:t>
      </w:r>
      <w:r w:rsidRPr="0034770F">
        <w:rPr>
          <w:i/>
        </w:rPr>
        <w:t xml:space="preserve">. </w:t>
      </w:r>
      <w:r w:rsidRPr="0034770F">
        <w:t xml:space="preserve">En: </w:t>
      </w:r>
      <w:r w:rsidRPr="0034770F">
        <w:rPr>
          <w:lang w:val="es-MX" w:eastAsia="es-MX"/>
        </w:rPr>
        <w:t>http://www.zafranet.com/ (Consultado el 30 de octubre de 2015)</w:t>
      </w:r>
    </w:p>
    <w:p w:rsidR="00C85760" w:rsidRDefault="00C85760" w:rsidP="003116ED"/>
    <w:sectPr w:rsidR="00C85760" w:rsidSect="00CA7B9A">
      <w:headerReference w:type="default" r:id="rId19"/>
      <w:footerReference w:type="default" r:id="rId2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ABC" w:rsidRDefault="008A4ABC" w:rsidP="00C52EB5">
      <w:r>
        <w:separator/>
      </w:r>
    </w:p>
  </w:endnote>
  <w:endnote w:type="continuationSeparator" w:id="0">
    <w:p w:rsidR="008A4ABC" w:rsidRDefault="008A4ABC" w:rsidP="00C52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ijaya">
    <w:panose1 w:val="020B06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B7E" w:rsidRPr="007B1B7E" w:rsidRDefault="007B1B7E" w:rsidP="007B1B7E">
    <w:pPr>
      <w:pStyle w:val="Piedepgina"/>
      <w:jc w:val="center"/>
      <w:rPr>
        <w:rFonts w:ascii="Calibri" w:eastAsia="Calibri" w:hAnsi="Calibri" w:cs="Calibri"/>
        <w:b/>
        <w:sz w:val="22"/>
      </w:rPr>
    </w:pPr>
    <w:r w:rsidRPr="007B1B7E">
      <w:rPr>
        <w:rFonts w:ascii="Calibri" w:eastAsia="Calibri" w:hAnsi="Calibri" w:cs="Calibri"/>
        <w:b/>
        <w:sz w:val="22"/>
      </w:rPr>
      <w:t xml:space="preserve">Vol. </w:t>
    </w:r>
    <w:r>
      <w:rPr>
        <w:rFonts w:ascii="Calibri" w:eastAsia="Calibri" w:hAnsi="Calibri" w:cs="Calibri"/>
        <w:b/>
        <w:sz w:val="22"/>
      </w:rPr>
      <w:t>6</w:t>
    </w:r>
    <w:r w:rsidRPr="007B1B7E">
      <w:rPr>
        <w:rFonts w:ascii="Calibri" w:eastAsia="Calibri" w:hAnsi="Calibri" w:cs="Calibri"/>
        <w:b/>
        <w:sz w:val="22"/>
      </w:rPr>
      <w:t xml:space="preserve">, Núm. </w:t>
    </w:r>
    <w:r>
      <w:rPr>
        <w:rFonts w:ascii="Calibri" w:eastAsia="Calibri" w:hAnsi="Calibri" w:cs="Calibri"/>
        <w:b/>
        <w:sz w:val="22"/>
      </w:rPr>
      <w:t>11</w:t>
    </w:r>
    <w:r w:rsidRPr="007B1B7E">
      <w:rPr>
        <w:rFonts w:ascii="Calibri" w:eastAsia="Calibri" w:hAnsi="Calibri" w:cs="Calibri"/>
        <w:b/>
        <w:sz w:val="22"/>
      </w:rPr>
      <w:t xml:space="preserve">                   Enero - Junio 201</w:t>
    </w:r>
    <w:r>
      <w:rPr>
        <w:rFonts w:ascii="Calibri" w:eastAsia="Calibri" w:hAnsi="Calibri" w:cs="Calibri"/>
        <w:b/>
        <w:sz w:val="22"/>
      </w:rPr>
      <w:t>7</w:t>
    </w:r>
    <w:r w:rsidRPr="007B1B7E">
      <w:rPr>
        <w:rFonts w:ascii="Calibri" w:eastAsia="Calibri" w:hAnsi="Calibri" w:cs="Calibri"/>
        <w:b/>
        <w:sz w:val="22"/>
      </w:rPr>
      <w:t xml:space="preserve">                           CIBA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ABC" w:rsidRDefault="008A4ABC" w:rsidP="00C52EB5">
      <w:r>
        <w:separator/>
      </w:r>
    </w:p>
  </w:footnote>
  <w:footnote w:type="continuationSeparator" w:id="0">
    <w:p w:rsidR="008A4ABC" w:rsidRDefault="008A4ABC" w:rsidP="00C52EB5">
      <w:r>
        <w:continuationSeparator/>
      </w:r>
    </w:p>
  </w:footnote>
  <w:footnote w:id="1">
    <w:p w:rsidR="00CA7B9A" w:rsidRPr="00351C9C" w:rsidRDefault="00CA7B9A" w:rsidP="00CA7B9A">
      <w:pPr>
        <w:pStyle w:val="Piedepgina"/>
        <w:rPr>
          <w:i/>
          <w:sz w:val="18"/>
          <w:szCs w:val="18"/>
        </w:rPr>
      </w:pPr>
      <w:r w:rsidRPr="00351C9C">
        <w:rPr>
          <w:rStyle w:val="Refdenotaalpie"/>
          <w:sz w:val="18"/>
          <w:szCs w:val="18"/>
        </w:rPr>
        <w:footnoteRef/>
      </w:r>
      <w:r w:rsidRPr="00351C9C">
        <w:rPr>
          <w:sz w:val="18"/>
          <w:szCs w:val="18"/>
        </w:rPr>
        <w:t xml:space="preserve"> Profesor-Investigador Titular. Departamento de Ecología.  Centro Universitario de la Costa Sur. Universidad de Guadalajara. </w:t>
      </w:r>
      <w:r w:rsidR="009D035B" w:rsidRPr="00351C9C">
        <w:rPr>
          <w:i/>
          <w:sz w:val="18"/>
          <w:szCs w:val="18"/>
        </w:rPr>
        <w:t>slegazpi@cucsur.udg.mx</w:t>
      </w:r>
    </w:p>
    <w:p w:rsidR="009D035B" w:rsidRPr="00351C9C" w:rsidRDefault="009D035B" w:rsidP="00CA7B9A">
      <w:pPr>
        <w:pStyle w:val="Piedepgina"/>
        <w:rPr>
          <w:i/>
          <w:sz w:val="18"/>
          <w:szCs w:val="18"/>
        </w:rPr>
      </w:pPr>
      <w:r w:rsidRPr="00351C9C">
        <w:rPr>
          <w:sz w:val="18"/>
          <w:szCs w:val="18"/>
          <w:vertAlign w:val="superscript"/>
        </w:rPr>
        <w:t>2</w:t>
      </w:r>
      <w:r w:rsidRPr="00351C9C">
        <w:rPr>
          <w:sz w:val="18"/>
          <w:szCs w:val="18"/>
        </w:rPr>
        <w:t xml:space="preserve">  Profesor-Investigador Titular. Departamento de Ecología.  Centro Universitario de la Costa Sur. Universidad de Guadalajara. </w:t>
      </w:r>
      <w:r w:rsidRPr="00351C9C">
        <w:rPr>
          <w:i/>
          <w:sz w:val="18"/>
          <w:szCs w:val="18"/>
        </w:rPr>
        <w:t>bfrangel@cucsur.udg.mx</w:t>
      </w:r>
    </w:p>
    <w:p w:rsidR="00CA7B9A" w:rsidRPr="00351C9C" w:rsidRDefault="009D035B" w:rsidP="00CA7B9A">
      <w:pPr>
        <w:pStyle w:val="Piedepgina"/>
        <w:rPr>
          <w:i/>
          <w:sz w:val="18"/>
          <w:szCs w:val="18"/>
        </w:rPr>
      </w:pPr>
      <w:r w:rsidRPr="00351C9C">
        <w:rPr>
          <w:sz w:val="18"/>
          <w:szCs w:val="18"/>
          <w:vertAlign w:val="superscript"/>
        </w:rPr>
        <w:t>3</w:t>
      </w:r>
      <w:r w:rsidR="00CA7B9A" w:rsidRPr="00351C9C">
        <w:rPr>
          <w:sz w:val="18"/>
          <w:szCs w:val="18"/>
        </w:rPr>
        <w:t xml:space="preserve"> Profesor-Investigador Asociado. Departamento de </w:t>
      </w:r>
      <w:r w:rsidR="00F771D2">
        <w:rPr>
          <w:sz w:val="18"/>
          <w:szCs w:val="18"/>
        </w:rPr>
        <w:t>Contaduría Pública</w:t>
      </w:r>
      <w:r w:rsidR="00CA7B9A" w:rsidRPr="00351C9C">
        <w:rPr>
          <w:sz w:val="18"/>
          <w:szCs w:val="18"/>
        </w:rPr>
        <w:t xml:space="preserve">.  Centro Universitario de la Costa Sur. Universidad de Guadalajara. </w:t>
      </w:r>
      <w:r w:rsidR="00CA7B9A" w:rsidRPr="00351C9C">
        <w:rPr>
          <w:i/>
          <w:sz w:val="18"/>
          <w:szCs w:val="18"/>
        </w:rPr>
        <w:t>jvelazq</w:t>
      </w:r>
      <w:r w:rsidR="00B4457D" w:rsidRPr="00351C9C">
        <w:rPr>
          <w:i/>
          <w:sz w:val="18"/>
          <w:szCs w:val="18"/>
        </w:rPr>
        <w:t>u</w:t>
      </w:r>
      <w:r w:rsidR="00CA7B9A" w:rsidRPr="00351C9C">
        <w:rPr>
          <w:i/>
          <w:sz w:val="18"/>
          <w:szCs w:val="18"/>
        </w:rPr>
        <w:t>e@cucsur.udg.mx</w:t>
      </w:r>
    </w:p>
    <w:p w:rsidR="00CA7B9A" w:rsidRPr="00351C9C" w:rsidRDefault="00CA7B9A">
      <w:pPr>
        <w:pStyle w:val="Textonotapie"/>
        <w:rPr>
          <w:sz w:val="18"/>
          <w:szCs w:val="18"/>
        </w:rPr>
      </w:pPr>
    </w:p>
  </w:footnote>
  <w:footnote w:id="2">
    <w:p w:rsidR="00E84C11" w:rsidRPr="00E84C11" w:rsidRDefault="00E84C11">
      <w:pPr>
        <w:pStyle w:val="Textonotapie"/>
      </w:pPr>
      <w:r>
        <w:rPr>
          <w:rStyle w:val="Refdenotaalpie"/>
        </w:rPr>
        <w:footnoteRef/>
      </w:r>
      <w:r>
        <w:t xml:space="preserve"> </w:t>
      </w:r>
      <w:r>
        <w:rPr>
          <w:kern w:val="28"/>
        </w:rPr>
        <w:t xml:space="preserve">Melchor, H. (2016). </w:t>
      </w:r>
      <w:r w:rsidRPr="00BF165F">
        <w:rPr>
          <w:rFonts w:cs="Helvetica"/>
          <w:i/>
          <w:color w:val="000000"/>
        </w:rPr>
        <w:t>Cede ingenio ante presión de cañeros</w:t>
      </w:r>
      <w:r>
        <w:rPr>
          <w:rFonts w:cs="Helvetica"/>
          <w:i/>
          <w:color w:val="000000"/>
        </w:rPr>
        <w:t xml:space="preserve">. </w:t>
      </w:r>
      <w:r w:rsidRPr="0085308E">
        <w:rPr>
          <w:rFonts w:cs="Helvetica"/>
          <w:color w:val="000000"/>
        </w:rPr>
        <w:t>El mundo de Córdova. Tu mundo a diario.</w:t>
      </w:r>
      <w:r>
        <w:rPr>
          <w:rFonts w:cs="Helvetica"/>
          <w:i/>
          <w:color w:val="000000"/>
        </w:rPr>
        <w:t xml:space="preserve"> </w:t>
      </w:r>
      <w:r>
        <w:rPr>
          <w:rFonts w:cs="Helvetica"/>
          <w:color w:val="000000"/>
        </w:rPr>
        <w:t>(11 de agosto de 2016).</w:t>
      </w:r>
    </w:p>
  </w:footnote>
  <w:footnote w:id="3">
    <w:p w:rsidR="00364274" w:rsidRPr="0019303B" w:rsidRDefault="00364274" w:rsidP="00364274">
      <w:pPr>
        <w:pStyle w:val="Textonotapie"/>
      </w:pPr>
      <w:r>
        <w:rPr>
          <w:rStyle w:val="Refdenotaalpie"/>
        </w:rPr>
        <w:footnoteRef/>
      </w:r>
      <w:r>
        <w:t xml:space="preserve"> </w:t>
      </w:r>
      <w:r w:rsidRPr="00141717">
        <w:t xml:space="preserve">Entrevista No. </w:t>
      </w:r>
      <w:r>
        <w:t>2</w:t>
      </w:r>
      <w:r w:rsidRPr="00141717">
        <w:t xml:space="preserve"> según sistematización de datos.</w:t>
      </w:r>
    </w:p>
  </w:footnote>
  <w:footnote w:id="4">
    <w:p w:rsidR="00364274" w:rsidRPr="003A3CB0" w:rsidRDefault="00364274" w:rsidP="00364274">
      <w:pPr>
        <w:pStyle w:val="Textonotapie"/>
        <w:rPr>
          <w:lang w:val="es-MX"/>
        </w:rPr>
      </w:pPr>
      <w:r>
        <w:rPr>
          <w:rStyle w:val="Refdenotaalpie"/>
        </w:rPr>
        <w:footnoteRef/>
      </w:r>
      <w:r>
        <w:t xml:space="preserve"> </w:t>
      </w:r>
      <w:r w:rsidRPr="00141717">
        <w:t>Entrevista No. 20 según sistematización de datos.</w:t>
      </w:r>
    </w:p>
  </w:footnote>
  <w:footnote w:id="5">
    <w:p w:rsidR="00364274" w:rsidRPr="003A3CB0" w:rsidRDefault="00364274" w:rsidP="00364274">
      <w:pPr>
        <w:pStyle w:val="Textonotapie"/>
        <w:rPr>
          <w:lang w:val="es-MX"/>
        </w:rPr>
      </w:pPr>
      <w:r>
        <w:rPr>
          <w:rStyle w:val="Refdenotaalpie"/>
        </w:rPr>
        <w:footnoteRef/>
      </w:r>
      <w:r>
        <w:t xml:space="preserve"> </w:t>
      </w:r>
      <w:r w:rsidRPr="00141717">
        <w:t>Entrevista No. 122 según sistematización de datos.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430046004"/>
      <w:docPartObj>
        <w:docPartGallery w:val="Page Numbers (Top of Page)"/>
        <w:docPartUnique/>
      </w:docPartObj>
    </w:sdtPr>
    <w:sdtEndPr/>
    <w:sdtContent>
      <w:p w:rsidR="00C52EB5" w:rsidRDefault="007B1B7E" w:rsidP="007B1B7E">
        <w:pPr>
          <w:pStyle w:val="Encabezado"/>
          <w:jc w:val="center"/>
        </w:pPr>
        <w:r w:rsidRPr="007B1B7E">
          <w:rPr>
            <w:rFonts w:ascii="Calibri" w:eastAsia="Calibri" w:hAnsi="Calibri" w:cs="Calibri"/>
            <w:b/>
            <w:i/>
            <w:sz w:val="22"/>
          </w:rPr>
          <w:t xml:space="preserve">Revista Iberoamericana de las Ciencias Biológicas y Agropecuarias                       </w:t>
        </w:r>
        <w:r w:rsidRPr="007B1B7E">
          <w:rPr>
            <w:rFonts w:ascii="Calibri" w:eastAsia="Calibri" w:hAnsi="Calibri" w:cs="Calibri"/>
            <w:b/>
            <w:sz w:val="22"/>
          </w:rPr>
          <w:t>ISSN 2007-9990</w:t>
        </w:r>
      </w:p>
    </w:sdtContent>
  </w:sdt>
  <w:p w:rsidR="00C52EB5" w:rsidRDefault="00C52EB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6ED"/>
    <w:rsid w:val="000C27C8"/>
    <w:rsid w:val="00117DB1"/>
    <w:rsid w:val="00132D20"/>
    <w:rsid w:val="00133944"/>
    <w:rsid w:val="00146541"/>
    <w:rsid w:val="0015022A"/>
    <w:rsid w:val="001503A3"/>
    <w:rsid w:val="001531C8"/>
    <w:rsid w:val="001B3785"/>
    <w:rsid w:val="001D64C9"/>
    <w:rsid w:val="001D7C29"/>
    <w:rsid w:val="001E15EC"/>
    <w:rsid w:val="00272D10"/>
    <w:rsid w:val="00287F8C"/>
    <w:rsid w:val="002C6F07"/>
    <w:rsid w:val="003116ED"/>
    <w:rsid w:val="00351C9C"/>
    <w:rsid w:val="00364274"/>
    <w:rsid w:val="00366DC0"/>
    <w:rsid w:val="00381693"/>
    <w:rsid w:val="00393C8D"/>
    <w:rsid w:val="003B01DA"/>
    <w:rsid w:val="003E4CD8"/>
    <w:rsid w:val="003F207E"/>
    <w:rsid w:val="00416839"/>
    <w:rsid w:val="00423F18"/>
    <w:rsid w:val="0046266E"/>
    <w:rsid w:val="00500C74"/>
    <w:rsid w:val="00501DE6"/>
    <w:rsid w:val="0051686B"/>
    <w:rsid w:val="0051795F"/>
    <w:rsid w:val="00522EBC"/>
    <w:rsid w:val="00546C3E"/>
    <w:rsid w:val="005A334C"/>
    <w:rsid w:val="005C41A7"/>
    <w:rsid w:val="005E4B7C"/>
    <w:rsid w:val="00601194"/>
    <w:rsid w:val="00614936"/>
    <w:rsid w:val="00634613"/>
    <w:rsid w:val="00654CD6"/>
    <w:rsid w:val="006A1470"/>
    <w:rsid w:val="006B2332"/>
    <w:rsid w:val="006F46EE"/>
    <w:rsid w:val="006F75C8"/>
    <w:rsid w:val="00782632"/>
    <w:rsid w:val="007B1925"/>
    <w:rsid w:val="007B1B7E"/>
    <w:rsid w:val="007D3B44"/>
    <w:rsid w:val="0085308E"/>
    <w:rsid w:val="008A4ABC"/>
    <w:rsid w:val="008A705C"/>
    <w:rsid w:val="008B2E55"/>
    <w:rsid w:val="008F4C81"/>
    <w:rsid w:val="00903A65"/>
    <w:rsid w:val="00997886"/>
    <w:rsid w:val="009D035B"/>
    <w:rsid w:val="009E4E8F"/>
    <w:rsid w:val="009F7024"/>
    <w:rsid w:val="00A50B83"/>
    <w:rsid w:val="00A55C61"/>
    <w:rsid w:val="00A97256"/>
    <w:rsid w:val="00AB34EA"/>
    <w:rsid w:val="00AB64E8"/>
    <w:rsid w:val="00AC668A"/>
    <w:rsid w:val="00AC6D00"/>
    <w:rsid w:val="00AD103F"/>
    <w:rsid w:val="00AE38AA"/>
    <w:rsid w:val="00B07E70"/>
    <w:rsid w:val="00B4362A"/>
    <w:rsid w:val="00B4457D"/>
    <w:rsid w:val="00B6012B"/>
    <w:rsid w:val="00B90031"/>
    <w:rsid w:val="00BC01F6"/>
    <w:rsid w:val="00BF165F"/>
    <w:rsid w:val="00BF375E"/>
    <w:rsid w:val="00C078A1"/>
    <w:rsid w:val="00C12B3B"/>
    <w:rsid w:val="00C20939"/>
    <w:rsid w:val="00C31037"/>
    <w:rsid w:val="00C45A6B"/>
    <w:rsid w:val="00C52EB5"/>
    <w:rsid w:val="00C85760"/>
    <w:rsid w:val="00C95C86"/>
    <w:rsid w:val="00C97C34"/>
    <w:rsid w:val="00CA7B9A"/>
    <w:rsid w:val="00D2210D"/>
    <w:rsid w:val="00D407BD"/>
    <w:rsid w:val="00DC3AD7"/>
    <w:rsid w:val="00E22B6C"/>
    <w:rsid w:val="00E55464"/>
    <w:rsid w:val="00E84C11"/>
    <w:rsid w:val="00E84C4A"/>
    <w:rsid w:val="00EA06A7"/>
    <w:rsid w:val="00EB5905"/>
    <w:rsid w:val="00F00CDD"/>
    <w:rsid w:val="00F17071"/>
    <w:rsid w:val="00F234CC"/>
    <w:rsid w:val="00F278D4"/>
    <w:rsid w:val="00F71DC1"/>
    <w:rsid w:val="00F74B20"/>
    <w:rsid w:val="00F771D2"/>
    <w:rsid w:val="00F80DB4"/>
    <w:rsid w:val="00F92FDC"/>
    <w:rsid w:val="00FA467F"/>
    <w:rsid w:val="00FC1D3A"/>
    <w:rsid w:val="00FC1F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6E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1D64C9"/>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semiHidden/>
    <w:unhideWhenUsed/>
    <w:qFormat/>
    <w:rsid w:val="00501DE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lt-edited1">
    <w:name w:val="alt-edited1"/>
    <w:basedOn w:val="Fuentedeprrafopredeter"/>
    <w:rsid w:val="0051686B"/>
    <w:rPr>
      <w:color w:val="4D90F0"/>
    </w:rPr>
  </w:style>
  <w:style w:type="character" w:customStyle="1" w:styleId="shorttext">
    <w:name w:val="short_text"/>
    <w:basedOn w:val="Fuentedeprrafopredeter"/>
    <w:rsid w:val="00287F8C"/>
  </w:style>
  <w:style w:type="paragraph" w:styleId="Encabezado">
    <w:name w:val="header"/>
    <w:basedOn w:val="Normal"/>
    <w:link w:val="EncabezadoCar"/>
    <w:uiPriority w:val="99"/>
    <w:unhideWhenUsed/>
    <w:rsid w:val="00C52EB5"/>
    <w:pPr>
      <w:tabs>
        <w:tab w:val="center" w:pos="4419"/>
        <w:tab w:val="right" w:pos="8838"/>
      </w:tabs>
    </w:pPr>
  </w:style>
  <w:style w:type="character" w:customStyle="1" w:styleId="EncabezadoCar">
    <w:name w:val="Encabezado Car"/>
    <w:basedOn w:val="Fuentedeprrafopredeter"/>
    <w:link w:val="Encabezado"/>
    <w:uiPriority w:val="99"/>
    <w:rsid w:val="00C52EB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52EB5"/>
    <w:pPr>
      <w:tabs>
        <w:tab w:val="center" w:pos="4419"/>
        <w:tab w:val="right" w:pos="8838"/>
      </w:tabs>
    </w:pPr>
  </w:style>
  <w:style w:type="character" w:customStyle="1" w:styleId="PiedepginaCar">
    <w:name w:val="Pie de página Car"/>
    <w:basedOn w:val="Fuentedeprrafopredeter"/>
    <w:link w:val="Piedepgina"/>
    <w:uiPriority w:val="99"/>
    <w:rsid w:val="00C52EB5"/>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semiHidden/>
    <w:rsid w:val="00364274"/>
    <w:rPr>
      <w:sz w:val="20"/>
      <w:szCs w:val="20"/>
    </w:rPr>
  </w:style>
  <w:style w:type="character" w:customStyle="1" w:styleId="TextonotapieCar">
    <w:name w:val="Texto nota pie Car"/>
    <w:basedOn w:val="Fuentedeprrafopredeter"/>
    <w:link w:val="Textonotapie"/>
    <w:semiHidden/>
    <w:rsid w:val="00364274"/>
    <w:rPr>
      <w:rFonts w:ascii="Times New Roman" w:eastAsia="Times New Roman" w:hAnsi="Times New Roman" w:cs="Times New Roman"/>
      <w:sz w:val="20"/>
      <w:szCs w:val="20"/>
      <w:lang w:val="es-ES" w:eastAsia="es-ES"/>
    </w:rPr>
  </w:style>
  <w:style w:type="character" w:styleId="Refdenotaalpie">
    <w:name w:val="footnote reference"/>
    <w:uiPriority w:val="99"/>
    <w:semiHidden/>
    <w:rsid w:val="00364274"/>
    <w:rPr>
      <w:vertAlign w:val="superscript"/>
    </w:rPr>
  </w:style>
  <w:style w:type="character" w:styleId="Hipervnculo">
    <w:name w:val="Hyperlink"/>
    <w:basedOn w:val="Fuentedeprrafopredeter"/>
    <w:uiPriority w:val="99"/>
    <w:unhideWhenUsed/>
    <w:rsid w:val="00AB34EA"/>
    <w:rPr>
      <w:color w:val="0563C1" w:themeColor="hyperlink"/>
      <w:u w:val="single"/>
    </w:rPr>
  </w:style>
  <w:style w:type="paragraph" w:styleId="Textoindependiente">
    <w:name w:val="Body Text"/>
    <w:basedOn w:val="Normal"/>
    <w:link w:val="TextoindependienteCar"/>
    <w:rsid w:val="001D64C9"/>
    <w:pPr>
      <w:spacing w:after="120"/>
    </w:pPr>
  </w:style>
  <w:style w:type="character" w:customStyle="1" w:styleId="TextoindependienteCar">
    <w:name w:val="Texto independiente Car"/>
    <w:basedOn w:val="Fuentedeprrafopredeter"/>
    <w:link w:val="Textoindependiente"/>
    <w:rsid w:val="001D64C9"/>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rsid w:val="001D64C9"/>
    <w:rPr>
      <w:rFonts w:ascii="Times New Roman" w:eastAsia="Times New Roman" w:hAnsi="Times New Roman" w:cs="Times New Roman"/>
      <w:b/>
      <w:bCs/>
      <w:kern w:val="36"/>
      <w:sz w:val="48"/>
      <w:szCs w:val="48"/>
      <w:lang w:val="es-ES" w:eastAsia="es-ES"/>
    </w:rPr>
  </w:style>
  <w:style w:type="character" w:customStyle="1" w:styleId="A2">
    <w:name w:val="A2"/>
    <w:rsid w:val="001D64C9"/>
    <w:rPr>
      <w:rFonts w:cs="Garamond"/>
      <w:b/>
      <w:bCs/>
      <w:color w:val="000000"/>
      <w:sz w:val="20"/>
      <w:szCs w:val="20"/>
    </w:rPr>
  </w:style>
  <w:style w:type="character" w:styleId="Refdecomentario">
    <w:name w:val="annotation reference"/>
    <w:basedOn w:val="Fuentedeprrafopredeter"/>
    <w:uiPriority w:val="99"/>
    <w:semiHidden/>
    <w:unhideWhenUsed/>
    <w:rsid w:val="00E84C4A"/>
    <w:rPr>
      <w:sz w:val="16"/>
      <w:szCs w:val="16"/>
    </w:rPr>
  </w:style>
  <w:style w:type="paragraph" w:styleId="Textocomentario">
    <w:name w:val="annotation text"/>
    <w:basedOn w:val="Normal"/>
    <w:link w:val="TextocomentarioCar"/>
    <w:uiPriority w:val="99"/>
    <w:semiHidden/>
    <w:unhideWhenUsed/>
    <w:rsid w:val="00E84C4A"/>
    <w:rPr>
      <w:sz w:val="20"/>
      <w:szCs w:val="20"/>
    </w:rPr>
  </w:style>
  <w:style w:type="character" w:customStyle="1" w:styleId="TextocomentarioCar">
    <w:name w:val="Texto comentario Car"/>
    <w:basedOn w:val="Fuentedeprrafopredeter"/>
    <w:link w:val="Textocomentario"/>
    <w:uiPriority w:val="99"/>
    <w:semiHidden/>
    <w:rsid w:val="00E84C4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84C4A"/>
    <w:rPr>
      <w:b/>
      <w:bCs/>
    </w:rPr>
  </w:style>
  <w:style w:type="character" w:customStyle="1" w:styleId="AsuntodelcomentarioCar">
    <w:name w:val="Asunto del comentario Car"/>
    <w:basedOn w:val="TextocomentarioCar"/>
    <w:link w:val="Asuntodelcomentario"/>
    <w:uiPriority w:val="99"/>
    <w:semiHidden/>
    <w:rsid w:val="00E84C4A"/>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E84C4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4C4A"/>
    <w:rPr>
      <w:rFonts w:ascii="Segoe UI" w:eastAsia="Times New Roman" w:hAnsi="Segoe UI" w:cs="Segoe UI"/>
      <w:sz w:val="18"/>
      <w:szCs w:val="18"/>
      <w:lang w:val="es-ES" w:eastAsia="es-ES"/>
    </w:rPr>
  </w:style>
  <w:style w:type="paragraph" w:styleId="NormalWeb">
    <w:name w:val="Normal (Web)"/>
    <w:basedOn w:val="Normal"/>
    <w:uiPriority w:val="99"/>
    <w:unhideWhenUsed/>
    <w:rsid w:val="00F74B20"/>
    <w:pPr>
      <w:spacing w:after="135"/>
    </w:pPr>
    <w:rPr>
      <w:lang w:val="es-MX" w:eastAsia="es-MX"/>
    </w:rPr>
  </w:style>
  <w:style w:type="character" w:customStyle="1" w:styleId="article-author2">
    <w:name w:val="article-author2"/>
    <w:basedOn w:val="Fuentedeprrafopredeter"/>
    <w:rsid w:val="00393C8D"/>
  </w:style>
  <w:style w:type="character" w:customStyle="1" w:styleId="Ttulo2Car">
    <w:name w:val="Título 2 Car"/>
    <w:basedOn w:val="Fuentedeprrafopredeter"/>
    <w:link w:val="Ttulo2"/>
    <w:uiPriority w:val="9"/>
    <w:semiHidden/>
    <w:rsid w:val="00501DE6"/>
    <w:rPr>
      <w:rFonts w:asciiTheme="majorHAnsi" w:eastAsiaTheme="majorEastAsia" w:hAnsiTheme="majorHAnsi" w:cstheme="majorBidi"/>
      <w:color w:val="2E74B5" w:themeColor="accent1" w:themeShade="BF"/>
      <w:sz w:val="26"/>
      <w:szCs w:val="2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6E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1D64C9"/>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semiHidden/>
    <w:unhideWhenUsed/>
    <w:qFormat/>
    <w:rsid w:val="00501DE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lt-edited1">
    <w:name w:val="alt-edited1"/>
    <w:basedOn w:val="Fuentedeprrafopredeter"/>
    <w:rsid w:val="0051686B"/>
    <w:rPr>
      <w:color w:val="4D90F0"/>
    </w:rPr>
  </w:style>
  <w:style w:type="character" w:customStyle="1" w:styleId="shorttext">
    <w:name w:val="short_text"/>
    <w:basedOn w:val="Fuentedeprrafopredeter"/>
    <w:rsid w:val="00287F8C"/>
  </w:style>
  <w:style w:type="paragraph" w:styleId="Encabezado">
    <w:name w:val="header"/>
    <w:basedOn w:val="Normal"/>
    <w:link w:val="EncabezadoCar"/>
    <w:uiPriority w:val="99"/>
    <w:unhideWhenUsed/>
    <w:rsid w:val="00C52EB5"/>
    <w:pPr>
      <w:tabs>
        <w:tab w:val="center" w:pos="4419"/>
        <w:tab w:val="right" w:pos="8838"/>
      </w:tabs>
    </w:pPr>
  </w:style>
  <w:style w:type="character" w:customStyle="1" w:styleId="EncabezadoCar">
    <w:name w:val="Encabezado Car"/>
    <w:basedOn w:val="Fuentedeprrafopredeter"/>
    <w:link w:val="Encabezado"/>
    <w:uiPriority w:val="99"/>
    <w:rsid w:val="00C52EB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52EB5"/>
    <w:pPr>
      <w:tabs>
        <w:tab w:val="center" w:pos="4419"/>
        <w:tab w:val="right" w:pos="8838"/>
      </w:tabs>
    </w:pPr>
  </w:style>
  <w:style w:type="character" w:customStyle="1" w:styleId="PiedepginaCar">
    <w:name w:val="Pie de página Car"/>
    <w:basedOn w:val="Fuentedeprrafopredeter"/>
    <w:link w:val="Piedepgina"/>
    <w:uiPriority w:val="99"/>
    <w:rsid w:val="00C52EB5"/>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semiHidden/>
    <w:rsid w:val="00364274"/>
    <w:rPr>
      <w:sz w:val="20"/>
      <w:szCs w:val="20"/>
    </w:rPr>
  </w:style>
  <w:style w:type="character" w:customStyle="1" w:styleId="TextonotapieCar">
    <w:name w:val="Texto nota pie Car"/>
    <w:basedOn w:val="Fuentedeprrafopredeter"/>
    <w:link w:val="Textonotapie"/>
    <w:semiHidden/>
    <w:rsid w:val="00364274"/>
    <w:rPr>
      <w:rFonts w:ascii="Times New Roman" w:eastAsia="Times New Roman" w:hAnsi="Times New Roman" w:cs="Times New Roman"/>
      <w:sz w:val="20"/>
      <w:szCs w:val="20"/>
      <w:lang w:val="es-ES" w:eastAsia="es-ES"/>
    </w:rPr>
  </w:style>
  <w:style w:type="character" w:styleId="Refdenotaalpie">
    <w:name w:val="footnote reference"/>
    <w:uiPriority w:val="99"/>
    <w:semiHidden/>
    <w:rsid w:val="00364274"/>
    <w:rPr>
      <w:vertAlign w:val="superscript"/>
    </w:rPr>
  </w:style>
  <w:style w:type="character" w:styleId="Hipervnculo">
    <w:name w:val="Hyperlink"/>
    <w:basedOn w:val="Fuentedeprrafopredeter"/>
    <w:uiPriority w:val="99"/>
    <w:unhideWhenUsed/>
    <w:rsid w:val="00AB34EA"/>
    <w:rPr>
      <w:color w:val="0563C1" w:themeColor="hyperlink"/>
      <w:u w:val="single"/>
    </w:rPr>
  </w:style>
  <w:style w:type="paragraph" w:styleId="Textoindependiente">
    <w:name w:val="Body Text"/>
    <w:basedOn w:val="Normal"/>
    <w:link w:val="TextoindependienteCar"/>
    <w:rsid w:val="001D64C9"/>
    <w:pPr>
      <w:spacing w:after="120"/>
    </w:pPr>
  </w:style>
  <w:style w:type="character" w:customStyle="1" w:styleId="TextoindependienteCar">
    <w:name w:val="Texto independiente Car"/>
    <w:basedOn w:val="Fuentedeprrafopredeter"/>
    <w:link w:val="Textoindependiente"/>
    <w:rsid w:val="001D64C9"/>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rsid w:val="001D64C9"/>
    <w:rPr>
      <w:rFonts w:ascii="Times New Roman" w:eastAsia="Times New Roman" w:hAnsi="Times New Roman" w:cs="Times New Roman"/>
      <w:b/>
      <w:bCs/>
      <w:kern w:val="36"/>
      <w:sz w:val="48"/>
      <w:szCs w:val="48"/>
      <w:lang w:val="es-ES" w:eastAsia="es-ES"/>
    </w:rPr>
  </w:style>
  <w:style w:type="character" w:customStyle="1" w:styleId="A2">
    <w:name w:val="A2"/>
    <w:rsid w:val="001D64C9"/>
    <w:rPr>
      <w:rFonts w:cs="Garamond"/>
      <w:b/>
      <w:bCs/>
      <w:color w:val="000000"/>
      <w:sz w:val="20"/>
      <w:szCs w:val="20"/>
    </w:rPr>
  </w:style>
  <w:style w:type="character" w:styleId="Refdecomentario">
    <w:name w:val="annotation reference"/>
    <w:basedOn w:val="Fuentedeprrafopredeter"/>
    <w:uiPriority w:val="99"/>
    <w:semiHidden/>
    <w:unhideWhenUsed/>
    <w:rsid w:val="00E84C4A"/>
    <w:rPr>
      <w:sz w:val="16"/>
      <w:szCs w:val="16"/>
    </w:rPr>
  </w:style>
  <w:style w:type="paragraph" w:styleId="Textocomentario">
    <w:name w:val="annotation text"/>
    <w:basedOn w:val="Normal"/>
    <w:link w:val="TextocomentarioCar"/>
    <w:uiPriority w:val="99"/>
    <w:semiHidden/>
    <w:unhideWhenUsed/>
    <w:rsid w:val="00E84C4A"/>
    <w:rPr>
      <w:sz w:val="20"/>
      <w:szCs w:val="20"/>
    </w:rPr>
  </w:style>
  <w:style w:type="character" w:customStyle="1" w:styleId="TextocomentarioCar">
    <w:name w:val="Texto comentario Car"/>
    <w:basedOn w:val="Fuentedeprrafopredeter"/>
    <w:link w:val="Textocomentario"/>
    <w:uiPriority w:val="99"/>
    <w:semiHidden/>
    <w:rsid w:val="00E84C4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84C4A"/>
    <w:rPr>
      <w:b/>
      <w:bCs/>
    </w:rPr>
  </w:style>
  <w:style w:type="character" w:customStyle="1" w:styleId="AsuntodelcomentarioCar">
    <w:name w:val="Asunto del comentario Car"/>
    <w:basedOn w:val="TextocomentarioCar"/>
    <w:link w:val="Asuntodelcomentario"/>
    <w:uiPriority w:val="99"/>
    <w:semiHidden/>
    <w:rsid w:val="00E84C4A"/>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E84C4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4C4A"/>
    <w:rPr>
      <w:rFonts w:ascii="Segoe UI" w:eastAsia="Times New Roman" w:hAnsi="Segoe UI" w:cs="Segoe UI"/>
      <w:sz w:val="18"/>
      <w:szCs w:val="18"/>
      <w:lang w:val="es-ES" w:eastAsia="es-ES"/>
    </w:rPr>
  </w:style>
  <w:style w:type="paragraph" w:styleId="NormalWeb">
    <w:name w:val="Normal (Web)"/>
    <w:basedOn w:val="Normal"/>
    <w:uiPriority w:val="99"/>
    <w:unhideWhenUsed/>
    <w:rsid w:val="00F74B20"/>
    <w:pPr>
      <w:spacing w:after="135"/>
    </w:pPr>
    <w:rPr>
      <w:lang w:val="es-MX" w:eastAsia="es-MX"/>
    </w:rPr>
  </w:style>
  <w:style w:type="character" w:customStyle="1" w:styleId="article-author2">
    <w:name w:val="article-author2"/>
    <w:basedOn w:val="Fuentedeprrafopredeter"/>
    <w:rsid w:val="00393C8D"/>
  </w:style>
  <w:style w:type="character" w:customStyle="1" w:styleId="Ttulo2Car">
    <w:name w:val="Título 2 Car"/>
    <w:basedOn w:val="Fuentedeprrafopredeter"/>
    <w:link w:val="Ttulo2"/>
    <w:uiPriority w:val="9"/>
    <w:semiHidden/>
    <w:rsid w:val="00501DE6"/>
    <w:rPr>
      <w:rFonts w:asciiTheme="majorHAnsi" w:eastAsiaTheme="majorEastAsia" w:hAnsiTheme="majorHAnsi" w:cstheme="majorBidi"/>
      <w:color w:val="2E74B5" w:themeColor="accent1" w:themeShade="BF"/>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860024">
      <w:bodyDiv w:val="1"/>
      <w:marLeft w:val="0"/>
      <w:marRight w:val="0"/>
      <w:marTop w:val="0"/>
      <w:marBottom w:val="0"/>
      <w:divBdr>
        <w:top w:val="none" w:sz="0" w:space="0" w:color="auto"/>
        <w:left w:val="none" w:sz="0" w:space="0" w:color="auto"/>
        <w:bottom w:val="none" w:sz="0" w:space="0" w:color="auto"/>
        <w:right w:val="none" w:sz="0" w:space="0" w:color="auto"/>
      </w:divBdr>
      <w:divsChild>
        <w:div w:id="869493007">
          <w:marLeft w:val="0"/>
          <w:marRight w:val="0"/>
          <w:marTop w:val="0"/>
          <w:marBottom w:val="0"/>
          <w:divBdr>
            <w:top w:val="none" w:sz="0" w:space="0" w:color="auto"/>
            <w:left w:val="none" w:sz="0" w:space="0" w:color="auto"/>
            <w:bottom w:val="none" w:sz="0" w:space="0" w:color="auto"/>
            <w:right w:val="none" w:sz="0" w:space="0" w:color="auto"/>
          </w:divBdr>
          <w:divsChild>
            <w:div w:id="1040740421">
              <w:marLeft w:val="0"/>
              <w:marRight w:val="0"/>
              <w:marTop w:val="0"/>
              <w:marBottom w:val="0"/>
              <w:divBdr>
                <w:top w:val="none" w:sz="0" w:space="0" w:color="auto"/>
                <w:left w:val="none" w:sz="0" w:space="0" w:color="auto"/>
                <w:bottom w:val="none" w:sz="0" w:space="0" w:color="auto"/>
                <w:right w:val="none" w:sz="0" w:space="0" w:color="auto"/>
              </w:divBdr>
              <w:divsChild>
                <w:div w:id="1369640936">
                  <w:marLeft w:val="0"/>
                  <w:marRight w:val="0"/>
                  <w:marTop w:val="0"/>
                  <w:marBottom w:val="0"/>
                  <w:divBdr>
                    <w:top w:val="none" w:sz="0" w:space="0" w:color="auto"/>
                    <w:left w:val="none" w:sz="0" w:space="0" w:color="auto"/>
                    <w:bottom w:val="none" w:sz="0" w:space="0" w:color="auto"/>
                    <w:right w:val="none" w:sz="0" w:space="0" w:color="auto"/>
                  </w:divBdr>
                  <w:divsChild>
                    <w:div w:id="14307422">
                      <w:marLeft w:val="0"/>
                      <w:marRight w:val="0"/>
                      <w:marTop w:val="0"/>
                      <w:marBottom w:val="0"/>
                      <w:divBdr>
                        <w:top w:val="none" w:sz="0" w:space="0" w:color="auto"/>
                        <w:left w:val="none" w:sz="0" w:space="0" w:color="auto"/>
                        <w:bottom w:val="none" w:sz="0" w:space="0" w:color="auto"/>
                        <w:right w:val="none" w:sz="0" w:space="0" w:color="auto"/>
                      </w:divBdr>
                      <w:divsChild>
                        <w:div w:id="1799836958">
                          <w:marLeft w:val="0"/>
                          <w:marRight w:val="0"/>
                          <w:marTop w:val="0"/>
                          <w:marBottom w:val="0"/>
                          <w:divBdr>
                            <w:top w:val="none" w:sz="0" w:space="0" w:color="auto"/>
                            <w:left w:val="none" w:sz="0" w:space="0" w:color="auto"/>
                            <w:bottom w:val="none" w:sz="0" w:space="0" w:color="auto"/>
                            <w:right w:val="none" w:sz="0" w:space="0" w:color="auto"/>
                          </w:divBdr>
                          <w:divsChild>
                            <w:div w:id="1691641362">
                              <w:marLeft w:val="0"/>
                              <w:marRight w:val="0"/>
                              <w:marTop w:val="0"/>
                              <w:marBottom w:val="0"/>
                              <w:divBdr>
                                <w:top w:val="none" w:sz="0" w:space="0" w:color="auto"/>
                                <w:left w:val="none" w:sz="0" w:space="0" w:color="auto"/>
                                <w:bottom w:val="none" w:sz="0" w:space="0" w:color="auto"/>
                                <w:right w:val="none" w:sz="0" w:space="0" w:color="auto"/>
                              </w:divBdr>
                              <w:divsChild>
                                <w:div w:id="968322575">
                                  <w:marLeft w:val="0"/>
                                  <w:marRight w:val="0"/>
                                  <w:marTop w:val="0"/>
                                  <w:marBottom w:val="0"/>
                                  <w:divBdr>
                                    <w:top w:val="none" w:sz="0" w:space="0" w:color="auto"/>
                                    <w:left w:val="none" w:sz="0" w:space="0" w:color="auto"/>
                                    <w:bottom w:val="none" w:sz="0" w:space="0" w:color="auto"/>
                                    <w:right w:val="none" w:sz="0" w:space="0" w:color="auto"/>
                                  </w:divBdr>
                                  <w:divsChild>
                                    <w:div w:id="547231430">
                                      <w:marLeft w:val="60"/>
                                      <w:marRight w:val="0"/>
                                      <w:marTop w:val="0"/>
                                      <w:marBottom w:val="0"/>
                                      <w:divBdr>
                                        <w:top w:val="none" w:sz="0" w:space="0" w:color="auto"/>
                                        <w:left w:val="none" w:sz="0" w:space="0" w:color="auto"/>
                                        <w:bottom w:val="none" w:sz="0" w:space="0" w:color="auto"/>
                                        <w:right w:val="none" w:sz="0" w:space="0" w:color="auto"/>
                                      </w:divBdr>
                                      <w:divsChild>
                                        <w:div w:id="500661061">
                                          <w:marLeft w:val="0"/>
                                          <w:marRight w:val="0"/>
                                          <w:marTop w:val="0"/>
                                          <w:marBottom w:val="0"/>
                                          <w:divBdr>
                                            <w:top w:val="none" w:sz="0" w:space="0" w:color="auto"/>
                                            <w:left w:val="none" w:sz="0" w:space="0" w:color="auto"/>
                                            <w:bottom w:val="none" w:sz="0" w:space="0" w:color="auto"/>
                                            <w:right w:val="none" w:sz="0" w:space="0" w:color="auto"/>
                                          </w:divBdr>
                                          <w:divsChild>
                                            <w:div w:id="1234319998">
                                              <w:marLeft w:val="0"/>
                                              <w:marRight w:val="0"/>
                                              <w:marTop w:val="0"/>
                                              <w:marBottom w:val="120"/>
                                              <w:divBdr>
                                                <w:top w:val="single" w:sz="6" w:space="0" w:color="F5F5F5"/>
                                                <w:left w:val="single" w:sz="6" w:space="0" w:color="F5F5F5"/>
                                                <w:bottom w:val="single" w:sz="6" w:space="0" w:color="F5F5F5"/>
                                                <w:right w:val="single" w:sz="6" w:space="0" w:color="F5F5F5"/>
                                              </w:divBdr>
                                              <w:divsChild>
                                                <w:div w:id="1088385676">
                                                  <w:marLeft w:val="0"/>
                                                  <w:marRight w:val="0"/>
                                                  <w:marTop w:val="0"/>
                                                  <w:marBottom w:val="0"/>
                                                  <w:divBdr>
                                                    <w:top w:val="none" w:sz="0" w:space="0" w:color="auto"/>
                                                    <w:left w:val="none" w:sz="0" w:space="0" w:color="auto"/>
                                                    <w:bottom w:val="none" w:sz="0" w:space="0" w:color="auto"/>
                                                    <w:right w:val="none" w:sz="0" w:space="0" w:color="auto"/>
                                                  </w:divBdr>
                                                  <w:divsChild>
                                                    <w:div w:id="785806756">
                                                      <w:marLeft w:val="0"/>
                                                      <w:marRight w:val="0"/>
                                                      <w:marTop w:val="0"/>
                                                      <w:marBottom w:val="0"/>
                                                      <w:divBdr>
                                                        <w:top w:val="none" w:sz="0" w:space="0" w:color="auto"/>
                                                        <w:left w:val="none" w:sz="0" w:space="0" w:color="auto"/>
                                                        <w:bottom w:val="none" w:sz="0" w:space="0" w:color="auto"/>
                                                        <w:right w:val="none" w:sz="0" w:space="0" w:color="auto"/>
                                                      </w:divBdr>
                                                    </w:div>
                                                  </w:divsChild>
                                                </w:div>
                                                <w:div w:id="1775587556">
                                                  <w:marLeft w:val="0"/>
                                                  <w:marRight w:val="0"/>
                                                  <w:marTop w:val="0"/>
                                                  <w:marBottom w:val="0"/>
                                                  <w:divBdr>
                                                    <w:top w:val="none" w:sz="0" w:space="0" w:color="auto"/>
                                                    <w:left w:val="none" w:sz="0" w:space="0" w:color="auto"/>
                                                    <w:bottom w:val="none" w:sz="0" w:space="0" w:color="auto"/>
                                                    <w:right w:val="none" w:sz="0" w:space="0" w:color="auto"/>
                                                  </w:divBdr>
                                                  <w:divsChild>
                                                    <w:div w:id="210934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7835786">
      <w:bodyDiv w:val="1"/>
      <w:marLeft w:val="0"/>
      <w:marRight w:val="0"/>
      <w:marTop w:val="0"/>
      <w:marBottom w:val="0"/>
      <w:divBdr>
        <w:top w:val="none" w:sz="0" w:space="0" w:color="auto"/>
        <w:left w:val="none" w:sz="0" w:space="0" w:color="auto"/>
        <w:bottom w:val="none" w:sz="0" w:space="0" w:color="auto"/>
        <w:right w:val="none" w:sz="0" w:space="0" w:color="auto"/>
      </w:divBdr>
      <w:divsChild>
        <w:div w:id="443841944">
          <w:marLeft w:val="0"/>
          <w:marRight w:val="0"/>
          <w:marTop w:val="0"/>
          <w:marBottom w:val="0"/>
          <w:divBdr>
            <w:top w:val="none" w:sz="0" w:space="0" w:color="auto"/>
            <w:left w:val="none" w:sz="0" w:space="0" w:color="auto"/>
            <w:bottom w:val="none" w:sz="0" w:space="0" w:color="auto"/>
            <w:right w:val="none" w:sz="0" w:space="0" w:color="auto"/>
          </w:divBdr>
          <w:divsChild>
            <w:div w:id="831869271">
              <w:marLeft w:val="0"/>
              <w:marRight w:val="0"/>
              <w:marTop w:val="0"/>
              <w:marBottom w:val="0"/>
              <w:divBdr>
                <w:top w:val="none" w:sz="0" w:space="0" w:color="auto"/>
                <w:left w:val="none" w:sz="0" w:space="0" w:color="auto"/>
                <w:bottom w:val="none" w:sz="0" w:space="0" w:color="auto"/>
                <w:right w:val="none" w:sz="0" w:space="0" w:color="auto"/>
              </w:divBdr>
              <w:divsChild>
                <w:div w:id="502091412">
                  <w:marLeft w:val="0"/>
                  <w:marRight w:val="0"/>
                  <w:marTop w:val="0"/>
                  <w:marBottom w:val="0"/>
                  <w:divBdr>
                    <w:top w:val="none" w:sz="0" w:space="0" w:color="auto"/>
                    <w:left w:val="none" w:sz="0" w:space="0" w:color="auto"/>
                    <w:bottom w:val="none" w:sz="0" w:space="0" w:color="auto"/>
                    <w:right w:val="none" w:sz="0" w:space="0" w:color="auto"/>
                  </w:divBdr>
                  <w:divsChild>
                    <w:div w:id="311956315">
                      <w:marLeft w:val="0"/>
                      <w:marRight w:val="0"/>
                      <w:marTop w:val="0"/>
                      <w:marBottom w:val="0"/>
                      <w:divBdr>
                        <w:top w:val="none" w:sz="0" w:space="0" w:color="auto"/>
                        <w:left w:val="none" w:sz="0" w:space="0" w:color="auto"/>
                        <w:bottom w:val="none" w:sz="0" w:space="0" w:color="auto"/>
                        <w:right w:val="none" w:sz="0" w:space="0" w:color="auto"/>
                      </w:divBdr>
                      <w:divsChild>
                        <w:div w:id="8604527">
                          <w:marLeft w:val="0"/>
                          <w:marRight w:val="0"/>
                          <w:marTop w:val="0"/>
                          <w:marBottom w:val="0"/>
                          <w:divBdr>
                            <w:top w:val="none" w:sz="0" w:space="0" w:color="auto"/>
                            <w:left w:val="none" w:sz="0" w:space="0" w:color="auto"/>
                            <w:bottom w:val="none" w:sz="0" w:space="0" w:color="auto"/>
                            <w:right w:val="none" w:sz="0" w:space="0" w:color="auto"/>
                          </w:divBdr>
                          <w:divsChild>
                            <w:div w:id="1291207645">
                              <w:marLeft w:val="0"/>
                              <w:marRight w:val="-14100"/>
                              <w:marTop w:val="0"/>
                              <w:marBottom w:val="0"/>
                              <w:divBdr>
                                <w:top w:val="none" w:sz="0" w:space="0" w:color="auto"/>
                                <w:left w:val="none" w:sz="0" w:space="0" w:color="auto"/>
                                <w:bottom w:val="none" w:sz="0" w:space="0" w:color="auto"/>
                                <w:right w:val="none" w:sz="0" w:space="0" w:color="auto"/>
                              </w:divBdr>
                              <w:divsChild>
                                <w:div w:id="84035197">
                                  <w:marLeft w:val="0"/>
                                  <w:marRight w:val="0"/>
                                  <w:marTop w:val="0"/>
                                  <w:marBottom w:val="0"/>
                                  <w:divBdr>
                                    <w:top w:val="none" w:sz="0" w:space="0" w:color="auto"/>
                                    <w:left w:val="none" w:sz="0" w:space="0" w:color="auto"/>
                                    <w:bottom w:val="none" w:sz="0" w:space="0" w:color="auto"/>
                                    <w:right w:val="none" w:sz="0" w:space="0" w:color="auto"/>
                                  </w:divBdr>
                                  <w:divsChild>
                                    <w:div w:id="622351706">
                                      <w:marLeft w:val="0"/>
                                      <w:marRight w:val="0"/>
                                      <w:marTop w:val="0"/>
                                      <w:marBottom w:val="0"/>
                                      <w:divBdr>
                                        <w:top w:val="none" w:sz="0" w:space="0" w:color="auto"/>
                                        <w:left w:val="none" w:sz="0" w:space="0" w:color="auto"/>
                                        <w:bottom w:val="none" w:sz="0" w:space="0" w:color="auto"/>
                                        <w:right w:val="none" w:sz="0" w:space="0" w:color="auto"/>
                                      </w:divBdr>
                                      <w:divsChild>
                                        <w:div w:id="998460986">
                                          <w:marLeft w:val="0"/>
                                          <w:marRight w:val="0"/>
                                          <w:marTop w:val="0"/>
                                          <w:marBottom w:val="0"/>
                                          <w:divBdr>
                                            <w:top w:val="none" w:sz="0" w:space="0" w:color="auto"/>
                                            <w:left w:val="none" w:sz="0" w:space="0" w:color="auto"/>
                                            <w:bottom w:val="none" w:sz="0" w:space="0" w:color="auto"/>
                                            <w:right w:val="none" w:sz="0" w:space="0" w:color="auto"/>
                                          </w:divBdr>
                                          <w:divsChild>
                                            <w:div w:id="127019519">
                                              <w:marLeft w:val="0"/>
                                              <w:marRight w:val="0"/>
                                              <w:marTop w:val="0"/>
                                              <w:marBottom w:val="0"/>
                                              <w:divBdr>
                                                <w:top w:val="none" w:sz="0" w:space="0" w:color="auto"/>
                                                <w:left w:val="none" w:sz="0" w:space="0" w:color="auto"/>
                                                <w:bottom w:val="none" w:sz="0" w:space="0" w:color="auto"/>
                                                <w:right w:val="none" w:sz="0" w:space="0" w:color="auto"/>
                                              </w:divBdr>
                                              <w:divsChild>
                                                <w:div w:id="447773882">
                                                  <w:marLeft w:val="0"/>
                                                  <w:marRight w:val="0"/>
                                                  <w:marTop w:val="0"/>
                                                  <w:marBottom w:val="0"/>
                                                  <w:divBdr>
                                                    <w:top w:val="none" w:sz="0" w:space="0" w:color="auto"/>
                                                    <w:left w:val="none" w:sz="0" w:space="0" w:color="auto"/>
                                                    <w:bottom w:val="none" w:sz="0" w:space="0" w:color="auto"/>
                                                    <w:right w:val="none" w:sz="0" w:space="0" w:color="auto"/>
                                                  </w:divBdr>
                                                  <w:divsChild>
                                                    <w:div w:id="1242368054">
                                                      <w:marLeft w:val="0"/>
                                                      <w:marRight w:val="0"/>
                                                      <w:marTop w:val="0"/>
                                                      <w:marBottom w:val="0"/>
                                                      <w:divBdr>
                                                        <w:top w:val="none" w:sz="0" w:space="0" w:color="auto"/>
                                                        <w:left w:val="none" w:sz="0" w:space="0" w:color="auto"/>
                                                        <w:bottom w:val="none" w:sz="0" w:space="0" w:color="auto"/>
                                                        <w:right w:val="none" w:sz="0" w:space="0" w:color="auto"/>
                                                      </w:divBdr>
                                                      <w:divsChild>
                                                        <w:div w:id="18764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1907878">
      <w:bodyDiv w:val="1"/>
      <w:marLeft w:val="0"/>
      <w:marRight w:val="0"/>
      <w:marTop w:val="0"/>
      <w:marBottom w:val="0"/>
      <w:divBdr>
        <w:top w:val="single" w:sz="2" w:space="2" w:color="575555"/>
        <w:left w:val="none" w:sz="0" w:space="0" w:color="auto"/>
        <w:bottom w:val="none" w:sz="0" w:space="0" w:color="auto"/>
        <w:right w:val="none" w:sz="0" w:space="0" w:color="auto"/>
      </w:divBdr>
      <w:divsChild>
        <w:div w:id="485710240">
          <w:marLeft w:val="0"/>
          <w:marRight w:val="0"/>
          <w:marTop w:val="0"/>
          <w:marBottom w:val="0"/>
          <w:divBdr>
            <w:top w:val="none" w:sz="0" w:space="0" w:color="auto"/>
            <w:left w:val="none" w:sz="0" w:space="0" w:color="auto"/>
            <w:bottom w:val="none" w:sz="0" w:space="0" w:color="auto"/>
            <w:right w:val="none" w:sz="0" w:space="0" w:color="auto"/>
          </w:divBdr>
          <w:divsChild>
            <w:div w:id="1372148456">
              <w:marLeft w:val="0"/>
              <w:marRight w:val="0"/>
              <w:marTop w:val="0"/>
              <w:marBottom w:val="0"/>
              <w:divBdr>
                <w:top w:val="none" w:sz="0" w:space="0" w:color="auto"/>
                <w:left w:val="none" w:sz="0" w:space="0" w:color="auto"/>
                <w:bottom w:val="none" w:sz="0" w:space="0" w:color="auto"/>
                <w:right w:val="none" w:sz="0" w:space="0" w:color="auto"/>
              </w:divBdr>
              <w:divsChild>
                <w:div w:id="1641838853">
                  <w:marLeft w:val="0"/>
                  <w:marRight w:val="0"/>
                  <w:marTop w:val="0"/>
                  <w:marBottom w:val="0"/>
                  <w:divBdr>
                    <w:top w:val="none" w:sz="0" w:space="0" w:color="auto"/>
                    <w:left w:val="none" w:sz="0" w:space="0" w:color="auto"/>
                    <w:bottom w:val="none" w:sz="0" w:space="0" w:color="auto"/>
                    <w:right w:val="none" w:sz="0" w:space="0" w:color="auto"/>
                  </w:divBdr>
                  <w:divsChild>
                    <w:div w:id="382484263">
                      <w:marLeft w:val="0"/>
                      <w:marRight w:val="0"/>
                      <w:marTop w:val="0"/>
                      <w:marBottom w:val="0"/>
                      <w:divBdr>
                        <w:top w:val="none" w:sz="0" w:space="0" w:color="auto"/>
                        <w:left w:val="none" w:sz="0" w:space="0" w:color="auto"/>
                        <w:bottom w:val="none" w:sz="0" w:space="0" w:color="auto"/>
                        <w:right w:val="none" w:sz="0" w:space="0" w:color="auto"/>
                      </w:divBdr>
                      <w:divsChild>
                        <w:div w:id="182303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038005">
      <w:bodyDiv w:val="1"/>
      <w:marLeft w:val="0"/>
      <w:marRight w:val="0"/>
      <w:marTop w:val="0"/>
      <w:marBottom w:val="0"/>
      <w:divBdr>
        <w:top w:val="single" w:sz="2" w:space="2" w:color="575555"/>
        <w:left w:val="none" w:sz="0" w:space="0" w:color="auto"/>
        <w:bottom w:val="none" w:sz="0" w:space="0" w:color="auto"/>
        <w:right w:val="none" w:sz="0" w:space="0" w:color="auto"/>
      </w:divBdr>
      <w:divsChild>
        <w:div w:id="869531731">
          <w:marLeft w:val="0"/>
          <w:marRight w:val="0"/>
          <w:marTop w:val="0"/>
          <w:marBottom w:val="0"/>
          <w:divBdr>
            <w:top w:val="none" w:sz="0" w:space="0" w:color="auto"/>
            <w:left w:val="none" w:sz="0" w:space="0" w:color="auto"/>
            <w:bottom w:val="none" w:sz="0" w:space="0" w:color="auto"/>
            <w:right w:val="none" w:sz="0" w:space="0" w:color="auto"/>
          </w:divBdr>
          <w:divsChild>
            <w:div w:id="1912621266">
              <w:marLeft w:val="0"/>
              <w:marRight w:val="0"/>
              <w:marTop w:val="0"/>
              <w:marBottom w:val="0"/>
              <w:divBdr>
                <w:top w:val="none" w:sz="0" w:space="0" w:color="auto"/>
                <w:left w:val="none" w:sz="0" w:space="0" w:color="auto"/>
                <w:bottom w:val="none" w:sz="0" w:space="0" w:color="auto"/>
                <w:right w:val="none" w:sz="0" w:space="0" w:color="auto"/>
              </w:divBdr>
              <w:divsChild>
                <w:div w:id="919563274">
                  <w:marLeft w:val="0"/>
                  <w:marRight w:val="0"/>
                  <w:marTop w:val="0"/>
                  <w:marBottom w:val="0"/>
                  <w:divBdr>
                    <w:top w:val="none" w:sz="0" w:space="0" w:color="auto"/>
                    <w:left w:val="none" w:sz="0" w:space="0" w:color="auto"/>
                    <w:bottom w:val="none" w:sz="0" w:space="0" w:color="auto"/>
                    <w:right w:val="none" w:sz="0" w:space="0" w:color="auto"/>
                  </w:divBdr>
                  <w:divsChild>
                    <w:div w:id="668364879">
                      <w:marLeft w:val="0"/>
                      <w:marRight w:val="0"/>
                      <w:marTop w:val="0"/>
                      <w:marBottom w:val="0"/>
                      <w:divBdr>
                        <w:top w:val="none" w:sz="0" w:space="0" w:color="auto"/>
                        <w:left w:val="none" w:sz="0" w:space="0" w:color="auto"/>
                        <w:bottom w:val="none" w:sz="0" w:space="0" w:color="auto"/>
                        <w:right w:val="none" w:sz="0" w:space="0" w:color="auto"/>
                      </w:divBdr>
                      <w:divsChild>
                        <w:div w:id="126997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631442">
      <w:bodyDiv w:val="1"/>
      <w:marLeft w:val="0"/>
      <w:marRight w:val="0"/>
      <w:marTop w:val="0"/>
      <w:marBottom w:val="0"/>
      <w:divBdr>
        <w:top w:val="none" w:sz="0" w:space="0" w:color="auto"/>
        <w:left w:val="none" w:sz="0" w:space="0" w:color="auto"/>
        <w:bottom w:val="none" w:sz="0" w:space="0" w:color="auto"/>
        <w:right w:val="none" w:sz="0" w:space="0" w:color="auto"/>
      </w:divBdr>
      <w:divsChild>
        <w:div w:id="820855218">
          <w:marLeft w:val="0"/>
          <w:marRight w:val="0"/>
          <w:marTop w:val="0"/>
          <w:marBottom w:val="0"/>
          <w:divBdr>
            <w:top w:val="none" w:sz="0" w:space="0" w:color="auto"/>
            <w:left w:val="none" w:sz="0" w:space="0" w:color="auto"/>
            <w:bottom w:val="none" w:sz="0" w:space="0" w:color="auto"/>
            <w:right w:val="none" w:sz="0" w:space="0" w:color="auto"/>
          </w:divBdr>
          <w:divsChild>
            <w:div w:id="697701208">
              <w:marLeft w:val="0"/>
              <w:marRight w:val="0"/>
              <w:marTop w:val="0"/>
              <w:marBottom w:val="0"/>
              <w:divBdr>
                <w:top w:val="none" w:sz="0" w:space="0" w:color="auto"/>
                <w:left w:val="none" w:sz="0" w:space="0" w:color="auto"/>
                <w:bottom w:val="none" w:sz="0" w:space="0" w:color="auto"/>
                <w:right w:val="none" w:sz="0" w:space="0" w:color="auto"/>
              </w:divBdr>
              <w:divsChild>
                <w:div w:id="1725565126">
                  <w:marLeft w:val="0"/>
                  <w:marRight w:val="0"/>
                  <w:marTop w:val="0"/>
                  <w:marBottom w:val="0"/>
                  <w:divBdr>
                    <w:top w:val="none" w:sz="0" w:space="0" w:color="auto"/>
                    <w:left w:val="none" w:sz="0" w:space="0" w:color="auto"/>
                    <w:bottom w:val="none" w:sz="0" w:space="0" w:color="auto"/>
                    <w:right w:val="none" w:sz="0" w:space="0" w:color="auto"/>
                  </w:divBdr>
                  <w:divsChild>
                    <w:div w:id="426317651">
                      <w:marLeft w:val="0"/>
                      <w:marRight w:val="0"/>
                      <w:marTop w:val="0"/>
                      <w:marBottom w:val="0"/>
                      <w:divBdr>
                        <w:top w:val="none" w:sz="0" w:space="0" w:color="auto"/>
                        <w:left w:val="none" w:sz="0" w:space="0" w:color="auto"/>
                        <w:bottom w:val="none" w:sz="0" w:space="0" w:color="auto"/>
                        <w:right w:val="none" w:sz="0" w:space="0" w:color="auto"/>
                      </w:divBdr>
                      <w:divsChild>
                        <w:div w:id="347369374">
                          <w:marLeft w:val="0"/>
                          <w:marRight w:val="0"/>
                          <w:marTop w:val="0"/>
                          <w:marBottom w:val="0"/>
                          <w:divBdr>
                            <w:top w:val="none" w:sz="0" w:space="0" w:color="auto"/>
                            <w:left w:val="none" w:sz="0" w:space="0" w:color="auto"/>
                            <w:bottom w:val="none" w:sz="0" w:space="0" w:color="auto"/>
                            <w:right w:val="none" w:sz="0" w:space="0" w:color="auto"/>
                          </w:divBdr>
                          <w:divsChild>
                            <w:div w:id="492601163">
                              <w:marLeft w:val="0"/>
                              <w:marRight w:val="-14100"/>
                              <w:marTop w:val="0"/>
                              <w:marBottom w:val="0"/>
                              <w:divBdr>
                                <w:top w:val="none" w:sz="0" w:space="0" w:color="auto"/>
                                <w:left w:val="none" w:sz="0" w:space="0" w:color="auto"/>
                                <w:bottom w:val="none" w:sz="0" w:space="0" w:color="auto"/>
                                <w:right w:val="none" w:sz="0" w:space="0" w:color="auto"/>
                              </w:divBdr>
                              <w:divsChild>
                                <w:div w:id="2103185583">
                                  <w:marLeft w:val="0"/>
                                  <w:marRight w:val="0"/>
                                  <w:marTop w:val="0"/>
                                  <w:marBottom w:val="0"/>
                                  <w:divBdr>
                                    <w:top w:val="none" w:sz="0" w:space="0" w:color="auto"/>
                                    <w:left w:val="none" w:sz="0" w:space="0" w:color="auto"/>
                                    <w:bottom w:val="none" w:sz="0" w:space="0" w:color="auto"/>
                                    <w:right w:val="none" w:sz="0" w:space="0" w:color="auto"/>
                                  </w:divBdr>
                                  <w:divsChild>
                                    <w:div w:id="2008971649">
                                      <w:marLeft w:val="0"/>
                                      <w:marRight w:val="0"/>
                                      <w:marTop w:val="0"/>
                                      <w:marBottom w:val="0"/>
                                      <w:divBdr>
                                        <w:top w:val="none" w:sz="0" w:space="0" w:color="auto"/>
                                        <w:left w:val="none" w:sz="0" w:space="0" w:color="auto"/>
                                        <w:bottom w:val="none" w:sz="0" w:space="0" w:color="auto"/>
                                        <w:right w:val="none" w:sz="0" w:space="0" w:color="auto"/>
                                      </w:divBdr>
                                      <w:divsChild>
                                        <w:div w:id="1029835740">
                                          <w:marLeft w:val="0"/>
                                          <w:marRight w:val="0"/>
                                          <w:marTop w:val="0"/>
                                          <w:marBottom w:val="0"/>
                                          <w:divBdr>
                                            <w:top w:val="none" w:sz="0" w:space="0" w:color="auto"/>
                                            <w:left w:val="none" w:sz="0" w:space="0" w:color="auto"/>
                                            <w:bottom w:val="none" w:sz="0" w:space="0" w:color="auto"/>
                                            <w:right w:val="none" w:sz="0" w:space="0" w:color="auto"/>
                                          </w:divBdr>
                                          <w:divsChild>
                                            <w:div w:id="447283238">
                                              <w:marLeft w:val="0"/>
                                              <w:marRight w:val="0"/>
                                              <w:marTop w:val="0"/>
                                              <w:marBottom w:val="0"/>
                                              <w:divBdr>
                                                <w:top w:val="none" w:sz="0" w:space="0" w:color="auto"/>
                                                <w:left w:val="none" w:sz="0" w:space="0" w:color="auto"/>
                                                <w:bottom w:val="none" w:sz="0" w:space="0" w:color="auto"/>
                                                <w:right w:val="none" w:sz="0" w:space="0" w:color="auto"/>
                                              </w:divBdr>
                                              <w:divsChild>
                                                <w:div w:id="1117065294">
                                                  <w:marLeft w:val="0"/>
                                                  <w:marRight w:val="0"/>
                                                  <w:marTop w:val="0"/>
                                                  <w:marBottom w:val="0"/>
                                                  <w:divBdr>
                                                    <w:top w:val="none" w:sz="0" w:space="0" w:color="auto"/>
                                                    <w:left w:val="none" w:sz="0" w:space="0" w:color="auto"/>
                                                    <w:bottom w:val="none" w:sz="0" w:space="0" w:color="auto"/>
                                                    <w:right w:val="none" w:sz="0" w:space="0" w:color="auto"/>
                                                  </w:divBdr>
                                                  <w:divsChild>
                                                    <w:div w:id="749043496">
                                                      <w:marLeft w:val="0"/>
                                                      <w:marRight w:val="0"/>
                                                      <w:marTop w:val="0"/>
                                                      <w:marBottom w:val="0"/>
                                                      <w:divBdr>
                                                        <w:top w:val="none" w:sz="0" w:space="0" w:color="auto"/>
                                                        <w:left w:val="none" w:sz="0" w:space="0" w:color="auto"/>
                                                        <w:bottom w:val="none" w:sz="0" w:space="0" w:color="auto"/>
                                                        <w:right w:val="none" w:sz="0" w:space="0" w:color="auto"/>
                                                      </w:divBdr>
                                                    </w:div>
                                                    <w:div w:id="101627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DDE90-8ECA-4726-BA47-26EA11CEF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22</Pages>
  <Words>5536</Words>
  <Characters>30449</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dc:creator>
  <cp:lastModifiedBy>Gustavo Toledo Andrade</cp:lastModifiedBy>
  <cp:revision>6</cp:revision>
  <cp:lastPrinted>2017-03-15T03:23:00Z</cp:lastPrinted>
  <dcterms:created xsi:type="dcterms:W3CDTF">2017-01-05T20:45:00Z</dcterms:created>
  <dcterms:modified xsi:type="dcterms:W3CDTF">2017-04-26T00:37:00Z</dcterms:modified>
</cp:coreProperties>
</file>