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AF10" w14:textId="77777777" w:rsidR="00F6083E" w:rsidRPr="00160E11" w:rsidRDefault="00F6083E" w:rsidP="00160E11">
      <w:pPr>
        <w:jc w:val="right"/>
        <w:rPr>
          <w:rFonts w:eastAsia="Times New Roman"/>
          <w:color w:val="000000"/>
          <w:sz w:val="36"/>
          <w:szCs w:val="36"/>
          <w:shd w:val="solid" w:color="FFFFFF" w:fill="auto"/>
          <w:lang w:eastAsia="ru-RU"/>
        </w:rPr>
      </w:pPr>
      <w:r w:rsidRPr="00160E11">
        <w:rPr>
          <w:rFonts w:eastAsia="Times New Roman"/>
          <w:color w:val="000000"/>
          <w:sz w:val="36"/>
          <w:szCs w:val="36"/>
          <w:shd w:val="solid" w:color="FFFFFF" w:fill="auto"/>
          <w:lang w:eastAsia="ru-RU"/>
        </w:rPr>
        <w:t>Control biológico de Rhicephalus (Boophilus) microplus con hongos entomopatógenos</w:t>
      </w:r>
    </w:p>
    <w:p w14:paraId="08DBE769" w14:textId="2F3DBCA2" w:rsidR="00F6083E" w:rsidRDefault="00F6083E" w:rsidP="00160E11">
      <w:pPr>
        <w:jc w:val="right"/>
        <w:rPr>
          <w:rFonts w:eastAsia="Times New Roman"/>
          <w:i/>
          <w:color w:val="000000"/>
          <w:sz w:val="28"/>
          <w:szCs w:val="36"/>
          <w:shd w:val="solid" w:color="FFFFFF" w:fill="auto"/>
          <w:lang w:eastAsia="ru-RU"/>
        </w:rPr>
      </w:pPr>
      <w:r w:rsidRPr="00160E11">
        <w:rPr>
          <w:rFonts w:eastAsia="Times New Roman"/>
          <w:i/>
          <w:color w:val="000000"/>
          <w:sz w:val="28"/>
          <w:szCs w:val="36"/>
          <w:shd w:val="solid" w:color="FFFFFF" w:fill="auto"/>
          <w:lang w:eastAsia="ru-RU"/>
        </w:rPr>
        <w:t xml:space="preserve">Biological Control of Rhicephalus (Boophilus) </w:t>
      </w:r>
      <w:proofErr w:type="spellStart"/>
      <w:r w:rsidRPr="00160E11">
        <w:rPr>
          <w:rFonts w:eastAsia="Times New Roman"/>
          <w:i/>
          <w:color w:val="000000"/>
          <w:sz w:val="28"/>
          <w:szCs w:val="36"/>
          <w:shd w:val="solid" w:color="FFFFFF" w:fill="auto"/>
          <w:lang w:eastAsia="ru-RU"/>
        </w:rPr>
        <w:t>microplus</w:t>
      </w:r>
      <w:proofErr w:type="spellEnd"/>
      <w:r w:rsidRPr="00160E11">
        <w:rPr>
          <w:rFonts w:eastAsia="Times New Roman"/>
          <w:i/>
          <w:color w:val="000000"/>
          <w:sz w:val="28"/>
          <w:szCs w:val="36"/>
          <w:shd w:val="solid" w:color="FFFFFF" w:fill="auto"/>
          <w:lang w:eastAsia="ru-RU"/>
        </w:rPr>
        <w:t xml:space="preserve"> </w:t>
      </w:r>
      <w:proofErr w:type="spellStart"/>
      <w:r w:rsidRPr="00160E11">
        <w:rPr>
          <w:rFonts w:eastAsia="Times New Roman"/>
          <w:i/>
          <w:color w:val="000000"/>
          <w:sz w:val="28"/>
          <w:szCs w:val="36"/>
          <w:shd w:val="solid" w:color="FFFFFF" w:fill="auto"/>
          <w:lang w:eastAsia="ru-RU"/>
        </w:rPr>
        <w:t>with</w:t>
      </w:r>
      <w:proofErr w:type="spellEnd"/>
      <w:r w:rsidRPr="00160E11">
        <w:rPr>
          <w:rFonts w:eastAsia="Times New Roman"/>
          <w:i/>
          <w:color w:val="000000"/>
          <w:sz w:val="28"/>
          <w:szCs w:val="36"/>
          <w:shd w:val="solid" w:color="FFFFFF" w:fill="auto"/>
          <w:lang w:eastAsia="ru-RU"/>
        </w:rPr>
        <w:t xml:space="preserve"> </w:t>
      </w:r>
      <w:proofErr w:type="spellStart"/>
      <w:r w:rsidRPr="00160E11">
        <w:rPr>
          <w:rFonts w:eastAsia="Times New Roman"/>
          <w:i/>
          <w:color w:val="000000"/>
          <w:sz w:val="28"/>
          <w:szCs w:val="36"/>
          <w:shd w:val="solid" w:color="FFFFFF" w:fill="auto"/>
          <w:lang w:eastAsia="ru-RU"/>
        </w:rPr>
        <w:t>Entomopathogenic</w:t>
      </w:r>
      <w:proofErr w:type="spellEnd"/>
      <w:r w:rsidRPr="00160E11">
        <w:rPr>
          <w:rFonts w:eastAsia="Times New Roman"/>
          <w:i/>
          <w:color w:val="000000"/>
          <w:sz w:val="28"/>
          <w:szCs w:val="36"/>
          <w:shd w:val="solid" w:color="FFFFFF" w:fill="auto"/>
          <w:lang w:eastAsia="ru-RU"/>
        </w:rPr>
        <w:t xml:space="preserve"> </w:t>
      </w:r>
      <w:proofErr w:type="spellStart"/>
      <w:r w:rsidRPr="00160E11">
        <w:rPr>
          <w:rFonts w:eastAsia="Times New Roman"/>
          <w:i/>
          <w:color w:val="000000"/>
          <w:sz w:val="28"/>
          <w:szCs w:val="36"/>
          <w:shd w:val="solid" w:color="FFFFFF" w:fill="auto"/>
          <w:lang w:eastAsia="ru-RU"/>
        </w:rPr>
        <w:t>Fungi</w:t>
      </w:r>
      <w:proofErr w:type="spellEnd"/>
    </w:p>
    <w:p w14:paraId="6E7A705C" w14:textId="710AC376" w:rsidR="007804D6" w:rsidRPr="00160E11" w:rsidRDefault="007804D6" w:rsidP="00160E11">
      <w:pPr>
        <w:jc w:val="right"/>
        <w:rPr>
          <w:rFonts w:eastAsia="Times New Roman"/>
          <w:i/>
          <w:color w:val="000000"/>
          <w:sz w:val="28"/>
          <w:szCs w:val="36"/>
          <w:shd w:val="solid" w:color="FFFFFF" w:fill="auto"/>
          <w:lang w:eastAsia="ru-RU"/>
        </w:rPr>
      </w:pPr>
      <w:r w:rsidRPr="007804D6">
        <w:rPr>
          <w:rFonts w:eastAsia="Times New Roman"/>
          <w:i/>
          <w:color w:val="000000"/>
          <w:sz w:val="28"/>
          <w:szCs w:val="36"/>
          <w:shd w:val="solid" w:color="FFFFFF" w:fill="auto"/>
          <w:lang w:eastAsia="ru-RU"/>
        </w:rPr>
        <w:t>Controle biológico de</w:t>
      </w:r>
      <w:r>
        <w:rPr>
          <w:rFonts w:eastAsia="Times New Roman"/>
          <w:i/>
          <w:color w:val="000000"/>
          <w:sz w:val="28"/>
          <w:szCs w:val="36"/>
          <w:shd w:val="solid" w:color="FFFFFF" w:fill="auto"/>
          <w:lang w:eastAsia="ru-RU"/>
        </w:rPr>
        <w:t xml:space="preserve"> </w:t>
      </w:r>
      <w:proofErr w:type="spellStart"/>
      <w:r w:rsidRPr="007804D6">
        <w:rPr>
          <w:rFonts w:eastAsia="Times New Roman"/>
          <w:i/>
          <w:color w:val="000000"/>
          <w:sz w:val="28"/>
          <w:szCs w:val="36"/>
          <w:shd w:val="solid" w:color="FFFFFF" w:fill="auto"/>
          <w:lang w:eastAsia="ru-RU"/>
        </w:rPr>
        <w:t>Rhicephalus</w:t>
      </w:r>
      <w:proofErr w:type="spellEnd"/>
      <w:r w:rsidRPr="007804D6">
        <w:rPr>
          <w:rFonts w:eastAsia="Times New Roman"/>
          <w:i/>
          <w:color w:val="000000"/>
          <w:sz w:val="28"/>
          <w:szCs w:val="36"/>
          <w:shd w:val="solid" w:color="FFFFFF" w:fill="auto"/>
          <w:lang w:eastAsia="ru-RU"/>
        </w:rPr>
        <w:t xml:space="preserve"> (</w:t>
      </w:r>
      <w:proofErr w:type="spellStart"/>
      <w:r w:rsidRPr="007804D6">
        <w:rPr>
          <w:rFonts w:eastAsia="Times New Roman"/>
          <w:i/>
          <w:color w:val="000000"/>
          <w:sz w:val="28"/>
          <w:szCs w:val="36"/>
          <w:shd w:val="solid" w:color="FFFFFF" w:fill="auto"/>
          <w:lang w:eastAsia="ru-RU"/>
        </w:rPr>
        <w:t>Boophilus</w:t>
      </w:r>
      <w:proofErr w:type="spellEnd"/>
      <w:r w:rsidRPr="007804D6">
        <w:rPr>
          <w:rFonts w:eastAsia="Times New Roman"/>
          <w:i/>
          <w:color w:val="000000"/>
          <w:sz w:val="28"/>
          <w:szCs w:val="36"/>
          <w:shd w:val="solid" w:color="FFFFFF" w:fill="auto"/>
          <w:lang w:eastAsia="ru-RU"/>
        </w:rPr>
        <w:t xml:space="preserve">) </w:t>
      </w:r>
      <w:proofErr w:type="spellStart"/>
      <w:r w:rsidRPr="007804D6">
        <w:rPr>
          <w:rFonts w:eastAsia="Times New Roman"/>
          <w:i/>
          <w:color w:val="000000"/>
          <w:sz w:val="28"/>
          <w:szCs w:val="36"/>
          <w:shd w:val="solid" w:color="FFFFFF" w:fill="auto"/>
          <w:lang w:eastAsia="ru-RU"/>
        </w:rPr>
        <w:t>microplus</w:t>
      </w:r>
      <w:proofErr w:type="spellEnd"/>
      <w:r w:rsidRPr="007804D6">
        <w:rPr>
          <w:rFonts w:eastAsia="Times New Roman"/>
          <w:i/>
          <w:color w:val="000000"/>
          <w:sz w:val="28"/>
          <w:szCs w:val="36"/>
          <w:shd w:val="solid" w:color="FFFFFF" w:fill="auto"/>
          <w:lang w:eastAsia="ru-RU"/>
        </w:rPr>
        <w:t xml:space="preserve"> </w:t>
      </w:r>
      <w:proofErr w:type="spellStart"/>
      <w:r w:rsidRPr="007804D6">
        <w:rPr>
          <w:rFonts w:eastAsia="Times New Roman"/>
          <w:i/>
          <w:color w:val="000000"/>
          <w:sz w:val="28"/>
          <w:szCs w:val="36"/>
          <w:shd w:val="solid" w:color="FFFFFF" w:fill="auto"/>
          <w:lang w:eastAsia="ru-RU"/>
        </w:rPr>
        <w:t>com</w:t>
      </w:r>
      <w:proofErr w:type="spellEnd"/>
      <w:r w:rsidRPr="007804D6">
        <w:rPr>
          <w:rFonts w:eastAsia="Times New Roman"/>
          <w:i/>
          <w:color w:val="000000"/>
          <w:sz w:val="28"/>
          <w:szCs w:val="36"/>
          <w:shd w:val="solid" w:color="FFFFFF" w:fill="auto"/>
          <w:lang w:eastAsia="ru-RU"/>
        </w:rPr>
        <w:t xml:space="preserve"> fungos </w:t>
      </w:r>
      <w:proofErr w:type="spellStart"/>
      <w:r w:rsidRPr="007804D6">
        <w:rPr>
          <w:rFonts w:eastAsia="Times New Roman"/>
          <w:i/>
          <w:color w:val="000000"/>
          <w:sz w:val="28"/>
          <w:szCs w:val="36"/>
          <w:shd w:val="solid" w:color="FFFFFF" w:fill="auto"/>
          <w:lang w:eastAsia="ru-RU"/>
        </w:rPr>
        <w:t>entomopatogênicos</w:t>
      </w:r>
      <w:proofErr w:type="spellEnd"/>
    </w:p>
    <w:p w14:paraId="77495E83" w14:textId="0CF0EE07" w:rsidR="00F6083E" w:rsidRPr="00160E11" w:rsidRDefault="00F6083E" w:rsidP="00F6083E">
      <w:pPr>
        <w:spacing w:after="0" w:line="240" w:lineRule="auto"/>
        <w:jc w:val="right"/>
        <w:rPr>
          <w:b/>
          <w:sz w:val="24"/>
          <w:szCs w:val="24"/>
          <w:lang w:val="es-ES"/>
        </w:rPr>
      </w:pPr>
      <w:r w:rsidRPr="00160E11">
        <w:rPr>
          <w:b/>
          <w:sz w:val="24"/>
          <w:szCs w:val="24"/>
          <w:lang w:val="es-ES"/>
        </w:rPr>
        <w:t>Arely Bautista Gálvez</w:t>
      </w:r>
      <w:r w:rsidR="00160E11">
        <w:rPr>
          <w:b/>
          <w:sz w:val="24"/>
          <w:szCs w:val="24"/>
          <w:lang w:val="es-ES"/>
        </w:rPr>
        <w:br/>
      </w:r>
      <w:r w:rsidR="00160E11" w:rsidRPr="00160E11">
        <w:rPr>
          <w:sz w:val="24"/>
          <w:szCs w:val="24"/>
          <w:lang w:val="es-ES_tradnl"/>
        </w:rPr>
        <w:t xml:space="preserve">Escuela </w:t>
      </w:r>
      <w:r w:rsidR="009719C4">
        <w:rPr>
          <w:sz w:val="24"/>
          <w:szCs w:val="24"/>
          <w:lang w:val="es-ES_tradnl"/>
        </w:rPr>
        <w:t xml:space="preserve">Maya de Estudios Agropecuarios de  </w:t>
      </w:r>
      <w:r w:rsidR="00160E11" w:rsidRPr="00160E11">
        <w:rPr>
          <w:sz w:val="24"/>
          <w:szCs w:val="24"/>
          <w:lang w:val="es-ES_tradnl"/>
        </w:rPr>
        <w:t>Universidad Autónoma de Chiapas, México</w:t>
      </w:r>
    </w:p>
    <w:p w14:paraId="54BBD0B5" w14:textId="77777777" w:rsidR="00F6083E" w:rsidRPr="00160E11" w:rsidRDefault="00877CD6" w:rsidP="00F6083E">
      <w:pPr>
        <w:spacing w:after="0" w:line="240" w:lineRule="auto"/>
        <w:jc w:val="right"/>
        <w:rPr>
          <w:rStyle w:val="Hipervnculo"/>
          <w:color w:val="FF0000"/>
          <w:sz w:val="24"/>
          <w:u w:val="none"/>
        </w:rPr>
      </w:pPr>
      <w:hyperlink r:id="rId7" w:history="1">
        <w:r w:rsidR="00F6083E" w:rsidRPr="00160E11">
          <w:rPr>
            <w:rStyle w:val="Hipervnculo"/>
            <w:color w:val="FF0000"/>
            <w:sz w:val="24"/>
            <w:u w:val="none"/>
          </w:rPr>
          <w:t>arelygalvez@hotmail.com</w:t>
        </w:r>
      </w:hyperlink>
    </w:p>
    <w:p w14:paraId="4442992E" w14:textId="77777777" w:rsidR="00F6083E" w:rsidRPr="000F3CDA" w:rsidRDefault="00F6083E" w:rsidP="00F6083E">
      <w:pPr>
        <w:spacing w:after="0" w:line="240" w:lineRule="auto"/>
        <w:jc w:val="right"/>
        <w:rPr>
          <w:rFonts w:ascii="Arial" w:hAnsi="Arial" w:cs="Arial"/>
          <w:sz w:val="20"/>
          <w:szCs w:val="20"/>
          <w:vertAlign w:val="superscript"/>
          <w:lang w:val="en-US"/>
        </w:rPr>
      </w:pPr>
    </w:p>
    <w:p w14:paraId="49FB42FE" w14:textId="62E4CB86" w:rsidR="00F6083E" w:rsidRDefault="00F6083E" w:rsidP="00F6083E">
      <w:pPr>
        <w:spacing w:after="0" w:line="240" w:lineRule="auto"/>
        <w:jc w:val="right"/>
        <w:rPr>
          <w:b/>
          <w:sz w:val="24"/>
          <w:szCs w:val="24"/>
          <w:lang w:val="es-ES"/>
        </w:rPr>
      </w:pPr>
      <w:r w:rsidRPr="00160E11">
        <w:rPr>
          <w:b/>
          <w:sz w:val="24"/>
          <w:szCs w:val="24"/>
          <w:lang w:val="es-ES"/>
        </w:rPr>
        <w:t>Rafael Pimentel Segura</w:t>
      </w:r>
    </w:p>
    <w:p w14:paraId="42716DC6" w14:textId="12762620" w:rsidR="009719C4" w:rsidRPr="009719C4" w:rsidRDefault="009719C4" w:rsidP="009719C4">
      <w:pPr>
        <w:spacing w:after="0" w:line="240" w:lineRule="auto"/>
        <w:jc w:val="right"/>
        <w:rPr>
          <w:b/>
          <w:sz w:val="24"/>
          <w:szCs w:val="24"/>
          <w:lang w:val="es-ES"/>
        </w:rPr>
      </w:pPr>
      <w:r w:rsidRPr="00160E11">
        <w:rPr>
          <w:sz w:val="24"/>
          <w:szCs w:val="24"/>
          <w:lang w:val="es-ES_tradnl"/>
        </w:rPr>
        <w:t xml:space="preserve">Escuela </w:t>
      </w:r>
      <w:r>
        <w:rPr>
          <w:sz w:val="24"/>
          <w:szCs w:val="24"/>
          <w:lang w:val="es-ES_tradnl"/>
        </w:rPr>
        <w:t xml:space="preserve">Maya de Estudios Agropecuarios de </w:t>
      </w:r>
      <w:r w:rsidRPr="00160E11">
        <w:rPr>
          <w:sz w:val="24"/>
          <w:szCs w:val="24"/>
          <w:lang w:val="es-ES_tradnl"/>
        </w:rPr>
        <w:t>Universidad Autónoma de Chiapas, México</w:t>
      </w:r>
    </w:p>
    <w:p w14:paraId="4745D67A" w14:textId="77777777" w:rsidR="00F6083E" w:rsidRPr="00160E11" w:rsidRDefault="00877CD6" w:rsidP="00F6083E">
      <w:pPr>
        <w:spacing w:after="0" w:line="240" w:lineRule="auto"/>
        <w:jc w:val="right"/>
        <w:rPr>
          <w:rStyle w:val="Hipervnculo"/>
          <w:color w:val="FF0000"/>
          <w:sz w:val="24"/>
          <w:u w:val="none"/>
        </w:rPr>
      </w:pPr>
      <w:hyperlink r:id="rId8" w:history="1">
        <w:r w:rsidR="00F6083E" w:rsidRPr="00160E11">
          <w:rPr>
            <w:rStyle w:val="Hipervnculo"/>
            <w:color w:val="FF0000"/>
            <w:sz w:val="24"/>
            <w:u w:val="none"/>
          </w:rPr>
          <w:t>rafaelpimentel_20_10@hotmail.com</w:t>
        </w:r>
      </w:hyperlink>
      <w:r w:rsidR="00F6083E" w:rsidRPr="00160E11">
        <w:rPr>
          <w:rStyle w:val="Hipervnculo"/>
          <w:color w:val="FF0000"/>
          <w:sz w:val="24"/>
          <w:u w:val="none"/>
        </w:rPr>
        <w:t xml:space="preserve"> </w:t>
      </w:r>
    </w:p>
    <w:p w14:paraId="252FF4F6" w14:textId="77777777" w:rsidR="0008708A" w:rsidRPr="0008708A" w:rsidRDefault="0008708A" w:rsidP="00F6083E">
      <w:pPr>
        <w:spacing w:after="0" w:line="240" w:lineRule="auto"/>
        <w:jc w:val="right"/>
        <w:rPr>
          <w:rFonts w:ascii="Arial" w:hAnsi="Arial" w:cs="Arial"/>
          <w:sz w:val="16"/>
          <w:szCs w:val="20"/>
        </w:rPr>
      </w:pPr>
    </w:p>
    <w:p w14:paraId="41B1C88B" w14:textId="77777777" w:rsidR="00F6083E" w:rsidRDefault="00F6083E" w:rsidP="00F6083E">
      <w:pPr>
        <w:spacing w:after="0" w:line="240" w:lineRule="auto"/>
        <w:jc w:val="right"/>
        <w:rPr>
          <w:b/>
          <w:sz w:val="24"/>
          <w:szCs w:val="24"/>
          <w:lang w:val="es-ES"/>
        </w:rPr>
      </w:pPr>
      <w:r w:rsidRPr="00160E11">
        <w:rPr>
          <w:b/>
          <w:sz w:val="24"/>
          <w:szCs w:val="24"/>
          <w:lang w:val="es-ES"/>
        </w:rPr>
        <w:t>Armando Gómez-Vázquez</w:t>
      </w:r>
    </w:p>
    <w:p w14:paraId="43B53876" w14:textId="1A43DEFC" w:rsidR="009719C4" w:rsidRPr="004D6C7B" w:rsidRDefault="009719C4" w:rsidP="00F6083E">
      <w:pPr>
        <w:spacing w:after="0" w:line="240" w:lineRule="auto"/>
        <w:jc w:val="right"/>
        <w:rPr>
          <w:sz w:val="24"/>
          <w:szCs w:val="24"/>
          <w:lang w:val="es-ES_tradnl"/>
        </w:rPr>
      </w:pPr>
      <w:r w:rsidRPr="004D6C7B">
        <w:rPr>
          <w:sz w:val="24"/>
          <w:szCs w:val="24"/>
          <w:lang w:val="es-ES_tradnl"/>
        </w:rPr>
        <w:t>División Académica de Ciencias Agropecuarias, Universidad Juárez Autónoma de Tabasco, México</w:t>
      </w:r>
    </w:p>
    <w:p w14:paraId="32945423" w14:textId="38CE3467" w:rsidR="00F6083E" w:rsidRPr="009719C4" w:rsidRDefault="00877CD6" w:rsidP="009719C4">
      <w:pPr>
        <w:spacing w:after="0" w:line="240" w:lineRule="auto"/>
        <w:jc w:val="right"/>
        <w:rPr>
          <w:color w:val="FF0000"/>
          <w:sz w:val="24"/>
        </w:rPr>
      </w:pPr>
      <w:hyperlink r:id="rId9" w:history="1">
        <w:r w:rsidR="00F6083E" w:rsidRPr="00160E11">
          <w:rPr>
            <w:rStyle w:val="Hipervnculo"/>
            <w:color w:val="FF0000"/>
            <w:sz w:val="24"/>
            <w:u w:val="none"/>
          </w:rPr>
          <w:t>armandoujat@outlook.com</w:t>
        </w:r>
      </w:hyperlink>
    </w:p>
    <w:p w14:paraId="7F6CA16C" w14:textId="77777777" w:rsidR="00F6083E" w:rsidRDefault="00F6083E" w:rsidP="00F6083E">
      <w:pPr>
        <w:spacing w:after="0" w:line="240" w:lineRule="auto"/>
        <w:jc w:val="center"/>
        <w:rPr>
          <w:rFonts w:ascii="Arial" w:hAnsi="Arial" w:cs="Arial"/>
          <w:sz w:val="20"/>
          <w:szCs w:val="20"/>
        </w:rPr>
      </w:pPr>
    </w:p>
    <w:p w14:paraId="0579A85B" w14:textId="77777777" w:rsidR="00F6083E" w:rsidRDefault="00F6083E" w:rsidP="00F6083E">
      <w:pPr>
        <w:spacing w:after="0" w:line="240" w:lineRule="auto"/>
        <w:jc w:val="center"/>
        <w:rPr>
          <w:rFonts w:ascii="Arial" w:hAnsi="Arial" w:cs="Arial"/>
          <w:sz w:val="20"/>
          <w:szCs w:val="20"/>
        </w:rPr>
      </w:pPr>
    </w:p>
    <w:p w14:paraId="273C6D86" w14:textId="77777777" w:rsidR="00F6083E" w:rsidRPr="00E87EA2" w:rsidRDefault="00F6083E" w:rsidP="00F6083E">
      <w:pPr>
        <w:spacing w:after="0" w:line="240" w:lineRule="auto"/>
        <w:jc w:val="center"/>
        <w:rPr>
          <w:rFonts w:ascii="Arial" w:hAnsi="Arial" w:cs="Arial"/>
          <w:sz w:val="20"/>
          <w:szCs w:val="20"/>
        </w:rPr>
      </w:pPr>
    </w:p>
    <w:p w14:paraId="123FA593" w14:textId="77777777" w:rsidR="00F6083E" w:rsidRPr="00542E67" w:rsidRDefault="00F6083E" w:rsidP="00160E11">
      <w:pPr>
        <w:spacing w:after="0" w:line="480" w:lineRule="auto"/>
        <w:jc w:val="both"/>
        <w:rPr>
          <w:rFonts w:ascii="Arial" w:hAnsi="Arial" w:cs="Arial"/>
          <w:b/>
          <w:sz w:val="24"/>
        </w:rPr>
      </w:pPr>
      <w:r w:rsidRPr="00542E67">
        <w:rPr>
          <w:rFonts w:ascii="Arial" w:hAnsi="Arial" w:cs="Arial"/>
          <w:b/>
          <w:sz w:val="24"/>
        </w:rPr>
        <w:t xml:space="preserve">Resumen </w:t>
      </w:r>
    </w:p>
    <w:p w14:paraId="2EBFC4D5" w14:textId="24BC00B0" w:rsidR="00F6083E" w:rsidRPr="00160E11" w:rsidRDefault="00FC63A1" w:rsidP="00160E11">
      <w:pPr>
        <w:spacing w:line="360" w:lineRule="auto"/>
        <w:jc w:val="both"/>
        <w:rPr>
          <w:rFonts w:ascii="Times New Roman" w:hAnsi="Times New Roman" w:cs="Times New Roman"/>
          <w:sz w:val="24"/>
        </w:rPr>
      </w:pPr>
      <w:r w:rsidRPr="00160E11">
        <w:rPr>
          <w:rFonts w:ascii="Times New Roman" w:hAnsi="Times New Roman" w:cs="Times New Roman"/>
          <w:sz w:val="24"/>
        </w:rPr>
        <w:t xml:space="preserve">En México el problema principal de la ganadería bovina, en lo particular en el trópico, es controlar las garrapatas </w:t>
      </w:r>
      <w:r w:rsidRPr="00160E11">
        <w:rPr>
          <w:rFonts w:ascii="Times New Roman" w:hAnsi="Times New Roman" w:cs="Times New Roman"/>
          <w:i/>
          <w:sz w:val="24"/>
        </w:rPr>
        <w:t>Rhicephalus (Boophilus) microplus</w:t>
      </w:r>
      <w:r w:rsidRPr="00160E11">
        <w:rPr>
          <w:rFonts w:ascii="Times New Roman" w:hAnsi="Times New Roman" w:cs="Times New Roman"/>
          <w:sz w:val="24"/>
        </w:rPr>
        <w:t xml:space="preserve">, ya que el uso inadecuado de los tratamientos químicos ha creado resistencia en esos parásitos. </w:t>
      </w:r>
      <w:r w:rsidR="00A51E29" w:rsidRPr="00160E11">
        <w:rPr>
          <w:rFonts w:ascii="Times New Roman" w:hAnsi="Times New Roman" w:cs="Times New Roman"/>
          <w:sz w:val="24"/>
        </w:rPr>
        <w:t>El control biológico en garrapata</w:t>
      </w:r>
      <w:r w:rsidR="00130A6C" w:rsidRPr="00160E11">
        <w:rPr>
          <w:rFonts w:ascii="Times New Roman" w:hAnsi="Times New Roman" w:cs="Times New Roman"/>
          <w:sz w:val="24"/>
        </w:rPr>
        <w:t>s</w:t>
      </w:r>
      <w:r w:rsidR="00A51E29" w:rsidRPr="00160E11">
        <w:rPr>
          <w:rFonts w:ascii="Times New Roman" w:hAnsi="Times New Roman" w:cs="Times New Roman"/>
          <w:sz w:val="24"/>
        </w:rPr>
        <w:t xml:space="preserve"> es un concepto nuevo y ha sido una medida efectiva</w:t>
      </w:r>
      <w:r w:rsidRPr="00160E11">
        <w:rPr>
          <w:rFonts w:ascii="Times New Roman" w:hAnsi="Times New Roman" w:cs="Times New Roman"/>
          <w:sz w:val="24"/>
        </w:rPr>
        <w:t xml:space="preserve">, que ha permitido mantener estas dentro de parámetros económicos y zoosanitarios aceptables. Una de las posibilidades reales en este campo para controlar garrapatas </w:t>
      </w:r>
      <w:r w:rsidR="00613881" w:rsidRPr="00160E11">
        <w:rPr>
          <w:rFonts w:ascii="Times New Roman" w:hAnsi="Times New Roman" w:cs="Times New Roman"/>
          <w:i/>
          <w:sz w:val="24"/>
        </w:rPr>
        <w:t>Rhicephalus (Boophilus) microplus</w:t>
      </w:r>
      <w:r w:rsidR="00613881" w:rsidRPr="00160E11">
        <w:rPr>
          <w:rFonts w:ascii="Times New Roman" w:hAnsi="Times New Roman" w:cs="Times New Roman"/>
          <w:sz w:val="24"/>
        </w:rPr>
        <w:t xml:space="preserve"> </w:t>
      </w:r>
      <w:r w:rsidRPr="00160E11">
        <w:rPr>
          <w:rFonts w:ascii="Times New Roman" w:hAnsi="Times New Roman" w:cs="Times New Roman"/>
          <w:sz w:val="24"/>
        </w:rPr>
        <w:t xml:space="preserve">de importancia pecuaria es el uso de hongos entomopatógenos como el </w:t>
      </w:r>
      <w:r w:rsidRPr="00160E11">
        <w:rPr>
          <w:rFonts w:ascii="Times New Roman" w:hAnsi="Times New Roman" w:cs="Times New Roman"/>
          <w:i/>
          <w:iCs/>
          <w:sz w:val="24"/>
        </w:rPr>
        <w:t>Metharrizium anisopliae</w:t>
      </w:r>
      <w:r w:rsidRPr="00160E11">
        <w:rPr>
          <w:rFonts w:ascii="Times New Roman" w:hAnsi="Times New Roman" w:cs="Times New Roman"/>
          <w:iCs/>
          <w:sz w:val="24"/>
        </w:rPr>
        <w:t xml:space="preserve"> y </w:t>
      </w:r>
      <w:r w:rsidRPr="00160E11">
        <w:rPr>
          <w:rFonts w:ascii="Times New Roman" w:hAnsi="Times New Roman" w:cs="Times New Roman"/>
          <w:i/>
          <w:iCs/>
          <w:sz w:val="24"/>
        </w:rPr>
        <w:t xml:space="preserve">Beauveria bassiana. </w:t>
      </w:r>
      <w:r w:rsidR="00F6083E" w:rsidRPr="00160E11">
        <w:rPr>
          <w:rFonts w:ascii="Times New Roman" w:hAnsi="Times New Roman" w:cs="Times New Roman"/>
          <w:sz w:val="24"/>
        </w:rPr>
        <w:t xml:space="preserve">La finalidad del presente estudio </w:t>
      </w:r>
      <w:r w:rsidR="0010389B" w:rsidRPr="00160E11">
        <w:rPr>
          <w:rFonts w:ascii="Times New Roman" w:hAnsi="Times New Roman" w:cs="Times New Roman"/>
          <w:sz w:val="24"/>
        </w:rPr>
        <w:t xml:space="preserve">fue </w:t>
      </w:r>
      <w:r w:rsidR="00F6083E" w:rsidRPr="00160E11">
        <w:rPr>
          <w:rFonts w:ascii="Times New Roman" w:hAnsi="Times New Roman" w:cs="Times New Roman"/>
          <w:sz w:val="24"/>
        </w:rPr>
        <w:t xml:space="preserve">observar la capacidad patógena de dos cepas de </w:t>
      </w:r>
      <w:r w:rsidR="00F6083E" w:rsidRPr="00160E11">
        <w:rPr>
          <w:rFonts w:ascii="Times New Roman" w:hAnsi="Times New Roman" w:cs="Times New Roman"/>
          <w:i/>
          <w:sz w:val="24"/>
        </w:rPr>
        <w:t>Metarhizium anisopliae</w:t>
      </w:r>
      <w:r w:rsidR="00F6083E" w:rsidRPr="00160E11">
        <w:rPr>
          <w:rFonts w:ascii="Times New Roman" w:hAnsi="Times New Roman" w:cs="Times New Roman"/>
          <w:sz w:val="24"/>
        </w:rPr>
        <w:t xml:space="preserve"> a dosis de 1X10</w:t>
      </w:r>
      <w:r w:rsidR="00F6083E" w:rsidRPr="00160E11">
        <w:rPr>
          <w:rFonts w:ascii="Times New Roman" w:hAnsi="Times New Roman" w:cs="Times New Roman"/>
          <w:sz w:val="24"/>
          <w:vertAlign w:val="superscript"/>
        </w:rPr>
        <w:t>8</w:t>
      </w:r>
      <w:r w:rsidR="00F6083E" w:rsidRPr="00160E11">
        <w:rPr>
          <w:rFonts w:ascii="Times New Roman" w:hAnsi="Times New Roman" w:cs="Times New Roman"/>
          <w:sz w:val="24"/>
        </w:rPr>
        <w:t xml:space="preserve"> conidias/ml y 1.3X10</w:t>
      </w:r>
      <w:r w:rsidR="00F6083E" w:rsidRPr="00160E11">
        <w:rPr>
          <w:rFonts w:ascii="Times New Roman" w:hAnsi="Times New Roman" w:cs="Times New Roman"/>
          <w:sz w:val="24"/>
          <w:vertAlign w:val="superscript"/>
        </w:rPr>
        <w:t xml:space="preserve">12 </w:t>
      </w:r>
      <w:r w:rsidR="00F6083E" w:rsidRPr="00160E11">
        <w:rPr>
          <w:rFonts w:ascii="Times New Roman" w:hAnsi="Times New Roman" w:cs="Times New Roman"/>
          <w:sz w:val="24"/>
        </w:rPr>
        <w:t xml:space="preserve">conidias/ml, y de una cepa de </w:t>
      </w:r>
      <w:r w:rsidR="00F6083E" w:rsidRPr="00160E11">
        <w:rPr>
          <w:rFonts w:ascii="Times New Roman" w:hAnsi="Times New Roman" w:cs="Times New Roman"/>
          <w:i/>
          <w:sz w:val="24"/>
        </w:rPr>
        <w:t>Beauveria bassiana</w:t>
      </w:r>
      <w:r w:rsidR="00F6083E" w:rsidRPr="00160E11">
        <w:rPr>
          <w:rFonts w:ascii="Times New Roman" w:hAnsi="Times New Roman" w:cs="Times New Roman"/>
          <w:sz w:val="24"/>
        </w:rPr>
        <w:t xml:space="preserve"> a una dosis de 1.3X10</w:t>
      </w:r>
      <w:r w:rsidR="00F6083E" w:rsidRPr="00160E11">
        <w:rPr>
          <w:rFonts w:ascii="Times New Roman" w:hAnsi="Times New Roman" w:cs="Times New Roman"/>
          <w:sz w:val="24"/>
          <w:vertAlign w:val="superscript"/>
        </w:rPr>
        <w:t>12</w:t>
      </w:r>
      <w:r w:rsidR="00F6083E" w:rsidRPr="00160E11">
        <w:rPr>
          <w:rFonts w:ascii="Times New Roman" w:hAnsi="Times New Roman" w:cs="Times New Roman"/>
          <w:sz w:val="24"/>
        </w:rPr>
        <w:t xml:space="preserve"> conidias/ml en unidades de producción en bovinos de doble propósito, en los municipios de Emiliano Zapata </w:t>
      </w:r>
      <w:r w:rsidR="00F6083E" w:rsidRPr="00160E11">
        <w:rPr>
          <w:rFonts w:ascii="Times New Roman" w:hAnsi="Times New Roman" w:cs="Times New Roman"/>
          <w:sz w:val="24"/>
        </w:rPr>
        <w:lastRenderedPageBreak/>
        <w:t>Tabasco y la Cuenca Lechera de Catazajá, Chiapas, México</w:t>
      </w:r>
      <w:r w:rsidR="00613881" w:rsidRPr="00160E11">
        <w:rPr>
          <w:rFonts w:ascii="Times New Roman" w:hAnsi="Times New Roman" w:cs="Times New Roman"/>
          <w:sz w:val="24"/>
        </w:rPr>
        <w:t>; directamente en campo</w:t>
      </w:r>
      <w:r w:rsidR="00F6083E" w:rsidRPr="00160E11">
        <w:rPr>
          <w:rFonts w:ascii="Times New Roman" w:hAnsi="Times New Roman" w:cs="Times New Roman"/>
          <w:sz w:val="24"/>
        </w:rPr>
        <w:t>. Se presentó una respuesta binomial negativa de mayor porcentaje de patogenicidad en las dosis de 1.3X10</w:t>
      </w:r>
      <w:r w:rsidR="00F6083E" w:rsidRPr="00160E11">
        <w:rPr>
          <w:rFonts w:ascii="Times New Roman" w:hAnsi="Times New Roman" w:cs="Times New Roman"/>
          <w:sz w:val="24"/>
          <w:vertAlign w:val="superscript"/>
        </w:rPr>
        <w:t>12</w:t>
      </w:r>
      <w:r w:rsidR="00F6083E" w:rsidRPr="00160E11">
        <w:rPr>
          <w:rFonts w:ascii="Times New Roman" w:hAnsi="Times New Roman" w:cs="Times New Roman"/>
          <w:sz w:val="24"/>
        </w:rPr>
        <w:t xml:space="preserve"> conidias/ml de </w:t>
      </w:r>
      <w:r w:rsidR="00F6083E" w:rsidRPr="00160E11">
        <w:rPr>
          <w:rFonts w:ascii="Times New Roman" w:hAnsi="Times New Roman" w:cs="Times New Roman"/>
          <w:i/>
          <w:sz w:val="24"/>
        </w:rPr>
        <w:t>Beauveria bassiana</w:t>
      </w:r>
      <w:r w:rsidR="00A51E29" w:rsidRPr="00160E11">
        <w:rPr>
          <w:rFonts w:ascii="Times New Roman" w:hAnsi="Times New Roman" w:cs="Times New Roman"/>
          <w:sz w:val="24"/>
        </w:rPr>
        <w:t xml:space="preserve"> con 76.66</w:t>
      </w:r>
      <w:r w:rsidR="00F6083E" w:rsidRPr="00160E11">
        <w:rPr>
          <w:rFonts w:ascii="Times New Roman" w:hAnsi="Times New Roman" w:cs="Times New Roman"/>
          <w:sz w:val="24"/>
        </w:rPr>
        <w:t xml:space="preserve">% a los 37.3 días de haber sido inoculada la garrapata, en contraste con las dos cepas de </w:t>
      </w:r>
      <w:r w:rsidR="00F6083E" w:rsidRPr="00160E11">
        <w:rPr>
          <w:rFonts w:ascii="Times New Roman" w:hAnsi="Times New Roman" w:cs="Times New Roman"/>
          <w:i/>
          <w:sz w:val="24"/>
        </w:rPr>
        <w:t>Metarhizium anisopliae</w:t>
      </w:r>
      <w:r w:rsidR="00F6083E" w:rsidRPr="00160E11">
        <w:rPr>
          <w:rFonts w:ascii="Times New Roman" w:hAnsi="Times New Roman" w:cs="Times New Roman"/>
          <w:sz w:val="24"/>
        </w:rPr>
        <w:t>, que mostr</w:t>
      </w:r>
      <w:r w:rsidR="00A51E29" w:rsidRPr="00160E11">
        <w:rPr>
          <w:rFonts w:ascii="Times New Roman" w:hAnsi="Times New Roman" w:cs="Times New Roman"/>
          <w:sz w:val="24"/>
        </w:rPr>
        <w:t>aron una patogenicidad de 47.71</w:t>
      </w:r>
      <w:r w:rsidR="00F6083E" w:rsidRPr="00160E11">
        <w:rPr>
          <w:rFonts w:ascii="Times New Roman" w:hAnsi="Times New Roman" w:cs="Times New Roman"/>
          <w:sz w:val="24"/>
        </w:rPr>
        <w:t>%</w:t>
      </w:r>
      <w:r w:rsidR="00C23CC1" w:rsidRPr="00160E11">
        <w:rPr>
          <w:rFonts w:ascii="Times New Roman" w:hAnsi="Times New Roman" w:cs="Times New Roman"/>
          <w:sz w:val="24"/>
        </w:rPr>
        <w:t xml:space="preserve"> </w:t>
      </w:r>
      <w:r w:rsidR="00F6083E" w:rsidRPr="00160E11">
        <w:rPr>
          <w:rFonts w:ascii="Times New Roman" w:hAnsi="Times New Roman" w:cs="Times New Roman"/>
          <w:sz w:val="24"/>
        </w:rPr>
        <w:t>a los 10 días con la dosis 1X10</w:t>
      </w:r>
      <w:r w:rsidR="00F6083E" w:rsidRPr="00160E11">
        <w:rPr>
          <w:rFonts w:ascii="Times New Roman" w:hAnsi="Times New Roman" w:cs="Times New Roman"/>
          <w:sz w:val="24"/>
          <w:vertAlign w:val="superscript"/>
        </w:rPr>
        <w:t>8</w:t>
      </w:r>
      <w:r w:rsidR="00F6083E" w:rsidRPr="00160E11">
        <w:rPr>
          <w:rFonts w:ascii="Times New Roman" w:hAnsi="Times New Roman" w:cs="Times New Roman"/>
          <w:sz w:val="24"/>
        </w:rPr>
        <w:t xml:space="preserve"> conidias/ml y de 37.75% a los 44.5 días con la dosis 1.3X10</w:t>
      </w:r>
      <w:r w:rsidR="00F6083E" w:rsidRPr="00160E11">
        <w:rPr>
          <w:rFonts w:ascii="Times New Roman" w:hAnsi="Times New Roman" w:cs="Times New Roman"/>
          <w:sz w:val="24"/>
          <w:vertAlign w:val="superscript"/>
        </w:rPr>
        <w:t xml:space="preserve">12 </w:t>
      </w:r>
      <w:r w:rsidR="00F6083E" w:rsidRPr="00160E11">
        <w:rPr>
          <w:rFonts w:ascii="Times New Roman" w:hAnsi="Times New Roman" w:cs="Times New Roman"/>
          <w:sz w:val="24"/>
        </w:rPr>
        <w:t>conidias/ml. Se presentó interacción entre tratamiento y tiempo. Por tanto, se concluye que el uso de los hongos entomopatógenos son una alternativa para el control de garrapatas adultas en el sureste de México.</w:t>
      </w:r>
    </w:p>
    <w:p w14:paraId="0DEEDD59" w14:textId="21228C3A" w:rsidR="00F6083E" w:rsidRPr="00C14BE0" w:rsidRDefault="00F6083E" w:rsidP="00F6083E">
      <w:pPr>
        <w:spacing w:line="480" w:lineRule="auto"/>
        <w:jc w:val="both"/>
        <w:rPr>
          <w:rFonts w:ascii="Arial" w:hAnsi="Arial" w:cs="Arial"/>
          <w:sz w:val="24"/>
        </w:rPr>
      </w:pPr>
      <w:r w:rsidRPr="005B3548">
        <w:rPr>
          <w:rFonts w:ascii="Arial" w:hAnsi="Arial" w:cs="Arial"/>
          <w:b/>
          <w:sz w:val="24"/>
        </w:rPr>
        <w:t>Palabras clave:</w:t>
      </w:r>
      <w:r w:rsidRPr="00C14BE0">
        <w:rPr>
          <w:rFonts w:ascii="Arial" w:hAnsi="Arial" w:cs="Arial"/>
          <w:sz w:val="24"/>
        </w:rPr>
        <w:t xml:space="preserve"> </w:t>
      </w:r>
      <w:r w:rsidRPr="00160E11">
        <w:rPr>
          <w:rFonts w:ascii="Times New Roman" w:hAnsi="Times New Roman" w:cs="Times New Roman"/>
          <w:sz w:val="24"/>
        </w:rPr>
        <w:t>Metarhizium anisopliae, Beauveria bassiana, garrapata,</w:t>
      </w:r>
      <w:r w:rsidR="00A51E29" w:rsidRPr="00160E11">
        <w:rPr>
          <w:rFonts w:ascii="Times New Roman" w:hAnsi="Times New Roman" w:cs="Times New Roman"/>
          <w:sz w:val="24"/>
        </w:rPr>
        <w:t xml:space="preserve"> bovino</w:t>
      </w:r>
      <w:r w:rsidRPr="00160E11">
        <w:rPr>
          <w:rFonts w:ascii="Times New Roman" w:hAnsi="Times New Roman" w:cs="Times New Roman"/>
          <w:sz w:val="24"/>
        </w:rPr>
        <w:t>.</w:t>
      </w:r>
      <w:r w:rsidRPr="00C14BE0">
        <w:rPr>
          <w:rFonts w:ascii="Arial" w:hAnsi="Arial" w:cs="Arial"/>
          <w:sz w:val="24"/>
        </w:rPr>
        <w:t xml:space="preserve"> </w:t>
      </w:r>
    </w:p>
    <w:p w14:paraId="1FAE5B21" w14:textId="77777777" w:rsidR="00F6083E" w:rsidRPr="005B3548" w:rsidRDefault="00F6083E" w:rsidP="00F6083E">
      <w:pPr>
        <w:spacing w:line="480" w:lineRule="auto"/>
        <w:jc w:val="both"/>
        <w:rPr>
          <w:rFonts w:ascii="Arial" w:hAnsi="Arial" w:cs="Arial"/>
          <w:b/>
          <w:sz w:val="24"/>
          <w:lang w:val="en-US"/>
        </w:rPr>
      </w:pPr>
      <w:r w:rsidRPr="005B3548">
        <w:rPr>
          <w:rFonts w:ascii="Arial" w:hAnsi="Arial" w:cs="Arial"/>
          <w:b/>
          <w:sz w:val="24"/>
          <w:lang w:val="en-US"/>
        </w:rPr>
        <w:t>Abstract</w:t>
      </w:r>
    </w:p>
    <w:p w14:paraId="1ECAF678" w14:textId="6545012F" w:rsidR="00A51E29" w:rsidRDefault="00A51E29" w:rsidP="00160E11">
      <w:pPr>
        <w:spacing w:line="360" w:lineRule="auto"/>
        <w:jc w:val="both"/>
        <w:rPr>
          <w:rFonts w:ascii="Arial" w:hAnsi="Arial" w:cs="Arial"/>
          <w:sz w:val="24"/>
          <w:lang w:val="en"/>
        </w:rPr>
      </w:pPr>
      <w:r w:rsidRPr="00160E11">
        <w:rPr>
          <w:rFonts w:ascii="Times New Roman" w:hAnsi="Times New Roman" w:cs="Times New Roman"/>
          <w:sz w:val="24"/>
        </w:rPr>
        <w:t>In Mexico, the main problem of bovine cattle breeding, particularly in the tropics, is to control the ticks Rhicephalus (Boophilus) microplus, since inappropriate use of chemical treatments has created resistance in these parasites. Biological control in ticks is a new concept and has been an effective measure, which has allowed to keep these within acceptable economic and animal sanitary parameters. One of the real possibilities in this field to control ticks Rhicephalus (Boophilus) microplus of animal importance is the use of entomopathogenic fungi such as Metharrizium anisopliae and Beauveria bassiana. The aim of the present study was to observe the pathogenic capacity of two strains of Metarhiz</w:t>
      </w:r>
      <w:r w:rsidR="00C23CC1" w:rsidRPr="00160E11">
        <w:rPr>
          <w:rFonts w:ascii="Times New Roman" w:hAnsi="Times New Roman" w:cs="Times New Roman"/>
          <w:sz w:val="24"/>
        </w:rPr>
        <w:t>ium anisopliae at doses of 1X108 conidia/ml and 1.3X1012 conidia/</w:t>
      </w:r>
      <w:r w:rsidRPr="00160E11">
        <w:rPr>
          <w:rFonts w:ascii="Times New Roman" w:hAnsi="Times New Roman" w:cs="Times New Roman"/>
          <w:sz w:val="24"/>
        </w:rPr>
        <w:t>ml and of a strain of Beauveria bassiana</w:t>
      </w:r>
      <w:r w:rsidR="00C23CC1" w:rsidRPr="00160E11">
        <w:rPr>
          <w:rFonts w:ascii="Times New Roman" w:hAnsi="Times New Roman" w:cs="Times New Roman"/>
          <w:sz w:val="24"/>
        </w:rPr>
        <w:t xml:space="preserve"> at a dose of 1.3X1012 conidia/</w:t>
      </w:r>
      <w:r w:rsidRPr="00160E11">
        <w:rPr>
          <w:rFonts w:ascii="Times New Roman" w:hAnsi="Times New Roman" w:cs="Times New Roman"/>
          <w:sz w:val="24"/>
        </w:rPr>
        <w:t>ml in production units In dual purpose cattle, in the municipalities of Emiliano Zapata Tabasco and the Cuenca Lechera de Catazajá, Chiapas, Mexico; Directly in the field. A negative binomial response with a higher percentage of pathogenicity was o</w:t>
      </w:r>
      <w:r w:rsidR="00C23CC1" w:rsidRPr="00160E11">
        <w:rPr>
          <w:rFonts w:ascii="Times New Roman" w:hAnsi="Times New Roman" w:cs="Times New Roman"/>
          <w:sz w:val="24"/>
        </w:rPr>
        <w:t>bserved at the doses of 1.3X1012 conidia</w:t>
      </w:r>
      <w:r w:rsidRPr="00160E11">
        <w:rPr>
          <w:rFonts w:ascii="Times New Roman" w:hAnsi="Times New Roman" w:cs="Times New Roman"/>
          <w:sz w:val="24"/>
        </w:rPr>
        <w:t>/ml of Beauveria bassiana with 76.66% at 37.3 days after the tick was inoculated, in contrast to the two strains of Metarhizium anisopliae, which showed a Patogenicity of 47.71</w:t>
      </w:r>
      <w:r w:rsidR="00C23CC1" w:rsidRPr="00160E11">
        <w:rPr>
          <w:rFonts w:ascii="Times New Roman" w:hAnsi="Times New Roman" w:cs="Times New Roman"/>
          <w:sz w:val="24"/>
        </w:rPr>
        <w:t>% at 10 days with the dose 1X108 conidia/</w:t>
      </w:r>
      <w:r w:rsidRPr="00160E11">
        <w:rPr>
          <w:rFonts w:ascii="Times New Roman" w:hAnsi="Times New Roman" w:cs="Times New Roman"/>
          <w:sz w:val="24"/>
        </w:rPr>
        <w:t xml:space="preserve">ml and 37.75% at </w:t>
      </w:r>
      <w:r w:rsidR="00C23CC1" w:rsidRPr="00160E11">
        <w:rPr>
          <w:rFonts w:ascii="Times New Roman" w:hAnsi="Times New Roman" w:cs="Times New Roman"/>
          <w:sz w:val="24"/>
        </w:rPr>
        <w:t>44.5 days with the dose 1.3X1012</w:t>
      </w:r>
      <w:r w:rsidRPr="00160E11">
        <w:rPr>
          <w:rFonts w:ascii="Times New Roman" w:hAnsi="Times New Roman" w:cs="Times New Roman"/>
          <w:sz w:val="24"/>
        </w:rPr>
        <w:t xml:space="preserve"> conidia</w:t>
      </w:r>
      <w:r w:rsidR="00C23CC1" w:rsidRPr="00160E11">
        <w:rPr>
          <w:rFonts w:ascii="Times New Roman" w:hAnsi="Times New Roman" w:cs="Times New Roman"/>
          <w:sz w:val="24"/>
        </w:rPr>
        <w:t>/</w:t>
      </w:r>
      <w:r w:rsidRPr="00160E11">
        <w:rPr>
          <w:rFonts w:ascii="Times New Roman" w:hAnsi="Times New Roman" w:cs="Times New Roman"/>
          <w:sz w:val="24"/>
        </w:rPr>
        <w:t xml:space="preserve">ml. Interaction between treatment and time was presented. Therefore, it is concluded that the use of </w:t>
      </w:r>
      <w:r w:rsidRPr="00160E11">
        <w:rPr>
          <w:rFonts w:ascii="Times New Roman" w:hAnsi="Times New Roman" w:cs="Times New Roman"/>
          <w:sz w:val="24"/>
        </w:rPr>
        <w:lastRenderedPageBreak/>
        <w:t>entomopathogenic fungi are an alternative for the control of adult ticks in southeastern Mexico.</w:t>
      </w:r>
    </w:p>
    <w:p w14:paraId="4D16C10C" w14:textId="6B5E12B0" w:rsidR="00B728A1" w:rsidRPr="00BE7130" w:rsidRDefault="00F6083E" w:rsidP="00F6083E">
      <w:pPr>
        <w:spacing w:line="480" w:lineRule="auto"/>
        <w:jc w:val="both"/>
        <w:rPr>
          <w:rFonts w:ascii="Arial" w:hAnsi="Arial" w:cs="Arial"/>
          <w:b/>
          <w:sz w:val="24"/>
          <w:lang w:val="en-US"/>
        </w:rPr>
      </w:pPr>
      <w:r w:rsidRPr="00B728A1">
        <w:rPr>
          <w:rFonts w:ascii="Arial" w:hAnsi="Arial" w:cs="Arial"/>
          <w:b/>
          <w:sz w:val="24"/>
          <w:lang w:val="en-US"/>
        </w:rPr>
        <w:t>Key words</w:t>
      </w:r>
      <w:r w:rsidRPr="00BE7130">
        <w:rPr>
          <w:rFonts w:ascii="Arial" w:hAnsi="Arial" w:cs="Arial"/>
          <w:sz w:val="24"/>
          <w:lang w:val="en-US"/>
        </w:rPr>
        <w:t>:</w:t>
      </w:r>
      <w:r>
        <w:rPr>
          <w:rFonts w:ascii="Arial" w:hAnsi="Arial" w:cs="Arial"/>
          <w:sz w:val="24"/>
          <w:lang w:val="en-US"/>
        </w:rPr>
        <w:t xml:space="preserve"> </w:t>
      </w:r>
      <w:r w:rsidRPr="00160E11">
        <w:rPr>
          <w:rFonts w:ascii="Times New Roman" w:hAnsi="Times New Roman" w:cs="Times New Roman"/>
          <w:sz w:val="24"/>
        </w:rPr>
        <w:t>Metarhizium anisopliae, Beauveria bassiana, tick,</w:t>
      </w:r>
      <w:r w:rsidR="00A51E29" w:rsidRPr="00160E11">
        <w:rPr>
          <w:rFonts w:ascii="Times New Roman" w:hAnsi="Times New Roman" w:cs="Times New Roman"/>
          <w:sz w:val="24"/>
        </w:rPr>
        <w:t xml:space="preserve"> bovine</w:t>
      </w:r>
      <w:r w:rsidRPr="00160E11">
        <w:rPr>
          <w:rFonts w:ascii="Times New Roman" w:hAnsi="Times New Roman" w:cs="Times New Roman"/>
          <w:sz w:val="24"/>
        </w:rPr>
        <w:t>.</w:t>
      </w:r>
    </w:p>
    <w:p w14:paraId="127769BE" w14:textId="19C5C942" w:rsidR="0058729A" w:rsidRPr="00160E11" w:rsidRDefault="00160E11" w:rsidP="00F6083E">
      <w:pPr>
        <w:spacing w:line="480" w:lineRule="auto"/>
        <w:jc w:val="both"/>
        <w:rPr>
          <w:rFonts w:ascii="Arial" w:hAnsi="Arial" w:cs="Arial"/>
          <w:b/>
          <w:sz w:val="24"/>
          <w:lang w:val="en-US"/>
        </w:rPr>
      </w:pPr>
      <w:proofErr w:type="spellStart"/>
      <w:r w:rsidRPr="00160E11">
        <w:rPr>
          <w:rFonts w:ascii="Arial" w:hAnsi="Arial" w:cs="Arial"/>
          <w:b/>
          <w:sz w:val="24"/>
          <w:lang w:val="en-US"/>
        </w:rPr>
        <w:t>Resumo</w:t>
      </w:r>
      <w:proofErr w:type="spellEnd"/>
    </w:p>
    <w:p w14:paraId="03BCA093" w14:textId="77777777" w:rsidR="00160E11" w:rsidRPr="00160E11" w:rsidRDefault="00160E11" w:rsidP="00160E11">
      <w:pPr>
        <w:spacing w:line="360" w:lineRule="auto"/>
        <w:jc w:val="both"/>
        <w:rPr>
          <w:rFonts w:ascii="Times New Roman" w:hAnsi="Times New Roman" w:cs="Times New Roman"/>
          <w:sz w:val="24"/>
          <w:lang w:val="en-US"/>
        </w:rPr>
      </w:pPr>
      <w:r w:rsidRPr="00160E11">
        <w:rPr>
          <w:rFonts w:ascii="Times New Roman" w:hAnsi="Times New Roman" w:cs="Times New Roman"/>
          <w:sz w:val="24"/>
          <w:lang w:val="en-US"/>
        </w:rPr>
        <w:t xml:space="preserve">No México o principal </w:t>
      </w:r>
      <w:proofErr w:type="spellStart"/>
      <w:r w:rsidRPr="00160E11">
        <w:rPr>
          <w:rFonts w:ascii="Times New Roman" w:hAnsi="Times New Roman" w:cs="Times New Roman"/>
          <w:sz w:val="24"/>
          <w:lang w:val="en-US"/>
        </w:rPr>
        <w:t>problema</w:t>
      </w:r>
      <w:proofErr w:type="spellEnd"/>
      <w:r w:rsidRPr="00160E11">
        <w:rPr>
          <w:rFonts w:ascii="Times New Roman" w:hAnsi="Times New Roman" w:cs="Times New Roman"/>
          <w:sz w:val="24"/>
          <w:lang w:val="en-US"/>
        </w:rPr>
        <w:t xml:space="preserve"> de </w:t>
      </w:r>
      <w:proofErr w:type="spellStart"/>
      <w:r w:rsidRPr="00160E11">
        <w:rPr>
          <w:rFonts w:ascii="Times New Roman" w:hAnsi="Times New Roman" w:cs="Times New Roman"/>
          <w:sz w:val="24"/>
          <w:lang w:val="en-US"/>
        </w:rPr>
        <w:t>gado</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em</w:t>
      </w:r>
      <w:proofErr w:type="spellEnd"/>
      <w:r w:rsidRPr="00160E11">
        <w:rPr>
          <w:rFonts w:ascii="Times New Roman" w:hAnsi="Times New Roman" w:cs="Times New Roman"/>
          <w:sz w:val="24"/>
          <w:lang w:val="en-US"/>
        </w:rPr>
        <w:t xml:space="preserve"> especial, </w:t>
      </w:r>
      <w:proofErr w:type="spellStart"/>
      <w:r w:rsidRPr="00160E11">
        <w:rPr>
          <w:rFonts w:ascii="Times New Roman" w:hAnsi="Times New Roman" w:cs="Times New Roman"/>
          <w:sz w:val="24"/>
          <w:lang w:val="en-US"/>
        </w:rPr>
        <w:t>nos</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trópicos</w:t>
      </w:r>
      <w:proofErr w:type="spellEnd"/>
      <w:r w:rsidRPr="00160E11">
        <w:rPr>
          <w:rFonts w:ascii="Times New Roman" w:hAnsi="Times New Roman" w:cs="Times New Roman"/>
          <w:sz w:val="24"/>
          <w:lang w:val="en-US"/>
        </w:rPr>
        <w:t xml:space="preserve">, é </w:t>
      </w:r>
      <w:proofErr w:type="spellStart"/>
      <w:r w:rsidRPr="00160E11">
        <w:rPr>
          <w:rFonts w:ascii="Times New Roman" w:hAnsi="Times New Roman" w:cs="Times New Roman"/>
          <w:sz w:val="24"/>
          <w:lang w:val="en-US"/>
        </w:rPr>
        <w:t>controlar</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Rhicephalus</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Boophilus</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microplus</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carrapatos</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como</w:t>
      </w:r>
      <w:proofErr w:type="spellEnd"/>
      <w:r w:rsidRPr="00160E11">
        <w:rPr>
          <w:rFonts w:ascii="Times New Roman" w:hAnsi="Times New Roman" w:cs="Times New Roman"/>
          <w:sz w:val="24"/>
          <w:lang w:val="en-US"/>
        </w:rPr>
        <w:t xml:space="preserve"> o </w:t>
      </w:r>
      <w:proofErr w:type="spellStart"/>
      <w:r w:rsidRPr="00160E11">
        <w:rPr>
          <w:rFonts w:ascii="Times New Roman" w:hAnsi="Times New Roman" w:cs="Times New Roman"/>
          <w:sz w:val="24"/>
          <w:lang w:val="en-US"/>
        </w:rPr>
        <w:t>uso</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indevido</w:t>
      </w:r>
      <w:proofErr w:type="spellEnd"/>
      <w:r w:rsidRPr="00160E11">
        <w:rPr>
          <w:rFonts w:ascii="Times New Roman" w:hAnsi="Times New Roman" w:cs="Times New Roman"/>
          <w:sz w:val="24"/>
          <w:lang w:val="en-US"/>
        </w:rPr>
        <w:t xml:space="preserve"> de </w:t>
      </w:r>
      <w:proofErr w:type="spellStart"/>
      <w:r w:rsidRPr="00160E11">
        <w:rPr>
          <w:rFonts w:ascii="Times New Roman" w:hAnsi="Times New Roman" w:cs="Times New Roman"/>
          <w:sz w:val="24"/>
          <w:lang w:val="en-US"/>
        </w:rPr>
        <w:t>tratamentos</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químicos</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criou</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resistência</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em</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estes</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parasitas</w:t>
      </w:r>
      <w:proofErr w:type="spellEnd"/>
      <w:r w:rsidRPr="00160E11">
        <w:rPr>
          <w:rFonts w:ascii="Times New Roman" w:hAnsi="Times New Roman" w:cs="Times New Roman"/>
          <w:sz w:val="24"/>
          <w:lang w:val="en-US"/>
        </w:rPr>
        <w:t xml:space="preserve">. O </w:t>
      </w:r>
      <w:proofErr w:type="spellStart"/>
      <w:r w:rsidRPr="00160E11">
        <w:rPr>
          <w:rFonts w:ascii="Times New Roman" w:hAnsi="Times New Roman" w:cs="Times New Roman"/>
          <w:sz w:val="24"/>
          <w:lang w:val="en-US"/>
        </w:rPr>
        <w:t>controle</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biológico</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nos</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carrapatos</w:t>
      </w:r>
      <w:proofErr w:type="spellEnd"/>
      <w:r w:rsidRPr="00160E11">
        <w:rPr>
          <w:rFonts w:ascii="Times New Roman" w:hAnsi="Times New Roman" w:cs="Times New Roman"/>
          <w:sz w:val="24"/>
          <w:lang w:val="en-US"/>
        </w:rPr>
        <w:t xml:space="preserve"> é um </w:t>
      </w:r>
      <w:proofErr w:type="spellStart"/>
      <w:r w:rsidRPr="00160E11">
        <w:rPr>
          <w:rFonts w:ascii="Times New Roman" w:hAnsi="Times New Roman" w:cs="Times New Roman"/>
          <w:sz w:val="24"/>
          <w:lang w:val="en-US"/>
        </w:rPr>
        <w:t>conceito</w:t>
      </w:r>
      <w:proofErr w:type="spellEnd"/>
      <w:r w:rsidRPr="00160E11">
        <w:rPr>
          <w:rFonts w:ascii="Times New Roman" w:hAnsi="Times New Roman" w:cs="Times New Roman"/>
          <w:sz w:val="24"/>
          <w:lang w:val="en-US"/>
        </w:rPr>
        <w:t xml:space="preserve"> novo e </w:t>
      </w:r>
      <w:proofErr w:type="spellStart"/>
      <w:r w:rsidRPr="00160E11">
        <w:rPr>
          <w:rFonts w:ascii="Times New Roman" w:hAnsi="Times New Roman" w:cs="Times New Roman"/>
          <w:sz w:val="24"/>
          <w:lang w:val="en-US"/>
        </w:rPr>
        <w:t>tem</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sido</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uma</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medida</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efetiva</w:t>
      </w:r>
      <w:proofErr w:type="spellEnd"/>
      <w:r w:rsidRPr="00160E11">
        <w:rPr>
          <w:rFonts w:ascii="Times New Roman" w:hAnsi="Times New Roman" w:cs="Times New Roman"/>
          <w:sz w:val="24"/>
          <w:lang w:val="en-US"/>
        </w:rPr>
        <w:t xml:space="preserve">, que </w:t>
      </w:r>
      <w:proofErr w:type="spellStart"/>
      <w:r w:rsidRPr="00160E11">
        <w:rPr>
          <w:rFonts w:ascii="Times New Roman" w:hAnsi="Times New Roman" w:cs="Times New Roman"/>
          <w:sz w:val="24"/>
          <w:lang w:val="en-US"/>
        </w:rPr>
        <w:t>permitiu</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mantê-los</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dentro</w:t>
      </w:r>
      <w:proofErr w:type="spellEnd"/>
      <w:r w:rsidRPr="00160E11">
        <w:rPr>
          <w:rFonts w:ascii="Times New Roman" w:hAnsi="Times New Roman" w:cs="Times New Roman"/>
          <w:sz w:val="24"/>
          <w:lang w:val="en-US"/>
        </w:rPr>
        <w:t xml:space="preserve"> de </w:t>
      </w:r>
      <w:proofErr w:type="spellStart"/>
      <w:r w:rsidRPr="00160E11">
        <w:rPr>
          <w:rFonts w:ascii="Times New Roman" w:hAnsi="Times New Roman" w:cs="Times New Roman"/>
          <w:sz w:val="24"/>
          <w:lang w:val="en-US"/>
        </w:rPr>
        <w:t>parâmetros</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econômicos</w:t>
      </w:r>
      <w:proofErr w:type="spellEnd"/>
      <w:r w:rsidRPr="00160E11">
        <w:rPr>
          <w:rFonts w:ascii="Times New Roman" w:hAnsi="Times New Roman" w:cs="Times New Roman"/>
          <w:sz w:val="24"/>
          <w:lang w:val="en-US"/>
        </w:rPr>
        <w:t xml:space="preserve"> e de </w:t>
      </w:r>
      <w:proofErr w:type="spellStart"/>
      <w:r w:rsidRPr="00160E11">
        <w:rPr>
          <w:rFonts w:ascii="Times New Roman" w:hAnsi="Times New Roman" w:cs="Times New Roman"/>
          <w:sz w:val="24"/>
          <w:lang w:val="en-US"/>
        </w:rPr>
        <w:t>saúde</w:t>
      </w:r>
      <w:proofErr w:type="spellEnd"/>
      <w:r w:rsidRPr="00160E11">
        <w:rPr>
          <w:rFonts w:ascii="Times New Roman" w:hAnsi="Times New Roman" w:cs="Times New Roman"/>
          <w:sz w:val="24"/>
          <w:lang w:val="en-US"/>
        </w:rPr>
        <w:t xml:space="preserve"> animal </w:t>
      </w:r>
      <w:proofErr w:type="spellStart"/>
      <w:r w:rsidRPr="00160E11">
        <w:rPr>
          <w:rFonts w:ascii="Times New Roman" w:hAnsi="Times New Roman" w:cs="Times New Roman"/>
          <w:sz w:val="24"/>
          <w:lang w:val="en-US"/>
        </w:rPr>
        <w:t>aceitáveis</w:t>
      </w:r>
      <w:proofErr w:type="spellEnd"/>
      <w:r w:rsidRPr="00160E11">
        <w:rPr>
          <w:rFonts w:ascii="Times New Roman" w:hAnsi="Times New Roman" w:cs="Times New Roman"/>
          <w:sz w:val="24"/>
          <w:lang w:val="en-US"/>
        </w:rPr>
        <w:t xml:space="preserve">. Uma das </w:t>
      </w:r>
      <w:proofErr w:type="spellStart"/>
      <w:r w:rsidRPr="00160E11">
        <w:rPr>
          <w:rFonts w:ascii="Times New Roman" w:hAnsi="Times New Roman" w:cs="Times New Roman"/>
          <w:sz w:val="24"/>
          <w:lang w:val="en-US"/>
        </w:rPr>
        <w:t>possibilidades</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reais</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neste</w:t>
      </w:r>
      <w:proofErr w:type="spellEnd"/>
      <w:r w:rsidRPr="00160E11">
        <w:rPr>
          <w:rFonts w:ascii="Times New Roman" w:hAnsi="Times New Roman" w:cs="Times New Roman"/>
          <w:sz w:val="24"/>
          <w:lang w:val="en-US"/>
        </w:rPr>
        <w:t xml:space="preserve"> campo para </w:t>
      </w:r>
      <w:proofErr w:type="spellStart"/>
      <w:r w:rsidRPr="00160E11">
        <w:rPr>
          <w:rFonts w:ascii="Times New Roman" w:hAnsi="Times New Roman" w:cs="Times New Roman"/>
          <w:sz w:val="24"/>
          <w:lang w:val="en-US"/>
        </w:rPr>
        <w:t>Rhicephalus</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carrapatos</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Boophilus</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microplus</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importância</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gado</w:t>
      </w:r>
      <w:proofErr w:type="spellEnd"/>
      <w:r w:rsidRPr="00160E11">
        <w:rPr>
          <w:rFonts w:ascii="Times New Roman" w:hAnsi="Times New Roman" w:cs="Times New Roman"/>
          <w:sz w:val="24"/>
          <w:lang w:val="en-US"/>
        </w:rPr>
        <w:t xml:space="preserve"> é o </w:t>
      </w:r>
      <w:proofErr w:type="spellStart"/>
      <w:r w:rsidRPr="00160E11">
        <w:rPr>
          <w:rFonts w:ascii="Times New Roman" w:hAnsi="Times New Roman" w:cs="Times New Roman"/>
          <w:sz w:val="24"/>
          <w:lang w:val="en-US"/>
        </w:rPr>
        <w:t>uso</w:t>
      </w:r>
      <w:proofErr w:type="spellEnd"/>
      <w:r w:rsidRPr="00160E11">
        <w:rPr>
          <w:rFonts w:ascii="Times New Roman" w:hAnsi="Times New Roman" w:cs="Times New Roman"/>
          <w:sz w:val="24"/>
          <w:lang w:val="en-US"/>
        </w:rPr>
        <w:t xml:space="preserve"> de </w:t>
      </w:r>
      <w:proofErr w:type="spellStart"/>
      <w:r w:rsidRPr="00160E11">
        <w:rPr>
          <w:rFonts w:ascii="Times New Roman" w:hAnsi="Times New Roman" w:cs="Times New Roman"/>
          <w:sz w:val="24"/>
          <w:lang w:val="en-US"/>
        </w:rPr>
        <w:t>fungos</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entomopatogicos</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tais</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como</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Beauveria</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bassiana</w:t>
      </w:r>
      <w:proofErr w:type="spellEnd"/>
      <w:r w:rsidRPr="00160E11">
        <w:rPr>
          <w:rFonts w:ascii="Times New Roman" w:hAnsi="Times New Roman" w:cs="Times New Roman"/>
          <w:sz w:val="24"/>
          <w:lang w:val="en-US"/>
        </w:rPr>
        <w:t xml:space="preserve"> e </w:t>
      </w:r>
      <w:proofErr w:type="spellStart"/>
      <w:r w:rsidRPr="00160E11">
        <w:rPr>
          <w:rFonts w:ascii="Times New Roman" w:hAnsi="Times New Roman" w:cs="Times New Roman"/>
          <w:sz w:val="24"/>
          <w:lang w:val="en-US"/>
        </w:rPr>
        <w:t>Metharrizium</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anisopliae</w:t>
      </w:r>
      <w:proofErr w:type="spellEnd"/>
      <w:r w:rsidRPr="00160E11">
        <w:rPr>
          <w:rFonts w:ascii="Times New Roman" w:hAnsi="Times New Roman" w:cs="Times New Roman"/>
          <w:sz w:val="24"/>
          <w:lang w:val="en-US"/>
        </w:rPr>
        <w:t xml:space="preserve">. O </w:t>
      </w:r>
      <w:proofErr w:type="spellStart"/>
      <w:r w:rsidRPr="00160E11">
        <w:rPr>
          <w:rFonts w:ascii="Times New Roman" w:hAnsi="Times New Roman" w:cs="Times New Roman"/>
          <w:sz w:val="24"/>
          <w:lang w:val="en-US"/>
        </w:rPr>
        <w:t>objectivo</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deste</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estudo</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foi</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observar</w:t>
      </w:r>
      <w:proofErr w:type="spellEnd"/>
      <w:r w:rsidRPr="00160E11">
        <w:rPr>
          <w:rFonts w:ascii="Times New Roman" w:hAnsi="Times New Roman" w:cs="Times New Roman"/>
          <w:sz w:val="24"/>
          <w:lang w:val="en-US"/>
        </w:rPr>
        <w:t xml:space="preserve"> a </w:t>
      </w:r>
      <w:proofErr w:type="spellStart"/>
      <w:r w:rsidRPr="00160E11">
        <w:rPr>
          <w:rFonts w:ascii="Times New Roman" w:hAnsi="Times New Roman" w:cs="Times New Roman"/>
          <w:sz w:val="24"/>
          <w:lang w:val="en-US"/>
        </w:rPr>
        <w:t>patogenicidade</w:t>
      </w:r>
      <w:proofErr w:type="spellEnd"/>
      <w:r w:rsidRPr="00160E11">
        <w:rPr>
          <w:rFonts w:ascii="Times New Roman" w:hAnsi="Times New Roman" w:cs="Times New Roman"/>
          <w:sz w:val="24"/>
          <w:lang w:val="en-US"/>
        </w:rPr>
        <w:t xml:space="preserve"> de </w:t>
      </w:r>
      <w:proofErr w:type="spellStart"/>
      <w:r w:rsidRPr="00160E11">
        <w:rPr>
          <w:rFonts w:ascii="Times New Roman" w:hAnsi="Times New Roman" w:cs="Times New Roman"/>
          <w:sz w:val="24"/>
          <w:lang w:val="en-US"/>
        </w:rPr>
        <w:t>duas</w:t>
      </w:r>
      <w:proofErr w:type="spellEnd"/>
      <w:r w:rsidRPr="00160E11">
        <w:rPr>
          <w:rFonts w:ascii="Times New Roman" w:hAnsi="Times New Roman" w:cs="Times New Roman"/>
          <w:sz w:val="24"/>
          <w:lang w:val="en-US"/>
        </w:rPr>
        <w:t xml:space="preserve"> doses </w:t>
      </w:r>
      <w:proofErr w:type="spellStart"/>
      <w:r w:rsidRPr="00160E11">
        <w:rPr>
          <w:rFonts w:ascii="Times New Roman" w:hAnsi="Times New Roman" w:cs="Times New Roman"/>
          <w:sz w:val="24"/>
          <w:lang w:val="en-US"/>
        </w:rPr>
        <w:t>Metarhizium</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anisopliae</w:t>
      </w:r>
      <w:proofErr w:type="spellEnd"/>
      <w:r w:rsidRPr="00160E11">
        <w:rPr>
          <w:rFonts w:ascii="Times New Roman" w:hAnsi="Times New Roman" w:cs="Times New Roman"/>
          <w:sz w:val="24"/>
          <w:lang w:val="en-US"/>
        </w:rPr>
        <w:t xml:space="preserve"> de 1x108 / ml e 1.3X1012 </w:t>
      </w:r>
      <w:proofErr w:type="spellStart"/>
      <w:r w:rsidRPr="00160E11">
        <w:rPr>
          <w:rFonts w:ascii="Times New Roman" w:hAnsi="Times New Roman" w:cs="Times New Roman"/>
          <w:sz w:val="24"/>
          <w:lang w:val="en-US"/>
        </w:rPr>
        <w:t>conídios</w:t>
      </w:r>
      <w:proofErr w:type="spellEnd"/>
      <w:r w:rsidRPr="00160E11">
        <w:rPr>
          <w:rFonts w:ascii="Times New Roman" w:hAnsi="Times New Roman" w:cs="Times New Roman"/>
          <w:sz w:val="24"/>
          <w:lang w:val="en-US"/>
        </w:rPr>
        <w:t xml:space="preserve"> / ml, e </w:t>
      </w:r>
      <w:proofErr w:type="spellStart"/>
      <w:r w:rsidRPr="00160E11">
        <w:rPr>
          <w:rFonts w:ascii="Times New Roman" w:hAnsi="Times New Roman" w:cs="Times New Roman"/>
          <w:sz w:val="24"/>
          <w:lang w:val="en-US"/>
        </w:rPr>
        <w:t>uma</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estirpe</w:t>
      </w:r>
      <w:proofErr w:type="spellEnd"/>
      <w:r w:rsidRPr="00160E11">
        <w:rPr>
          <w:rFonts w:ascii="Times New Roman" w:hAnsi="Times New Roman" w:cs="Times New Roman"/>
          <w:sz w:val="24"/>
          <w:lang w:val="en-US"/>
        </w:rPr>
        <w:t xml:space="preserve"> de </w:t>
      </w:r>
      <w:proofErr w:type="spellStart"/>
      <w:r w:rsidRPr="00160E11">
        <w:rPr>
          <w:rFonts w:ascii="Times New Roman" w:hAnsi="Times New Roman" w:cs="Times New Roman"/>
          <w:sz w:val="24"/>
          <w:lang w:val="en-US"/>
        </w:rPr>
        <w:t>Beauveria</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bassiana</w:t>
      </w:r>
      <w:proofErr w:type="spellEnd"/>
      <w:r w:rsidRPr="00160E11">
        <w:rPr>
          <w:rFonts w:ascii="Times New Roman" w:hAnsi="Times New Roman" w:cs="Times New Roman"/>
          <w:sz w:val="24"/>
          <w:lang w:val="en-US"/>
        </w:rPr>
        <w:t xml:space="preserve"> a </w:t>
      </w:r>
      <w:proofErr w:type="spellStart"/>
      <w:r w:rsidRPr="00160E11">
        <w:rPr>
          <w:rFonts w:ascii="Times New Roman" w:hAnsi="Times New Roman" w:cs="Times New Roman"/>
          <w:sz w:val="24"/>
          <w:lang w:val="en-US"/>
        </w:rPr>
        <w:t>uma</w:t>
      </w:r>
      <w:proofErr w:type="spellEnd"/>
      <w:r w:rsidRPr="00160E11">
        <w:rPr>
          <w:rFonts w:ascii="Times New Roman" w:hAnsi="Times New Roman" w:cs="Times New Roman"/>
          <w:sz w:val="24"/>
          <w:lang w:val="en-US"/>
        </w:rPr>
        <w:t xml:space="preserve"> dose de 1.3X1012 </w:t>
      </w:r>
      <w:proofErr w:type="spellStart"/>
      <w:r w:rsidRPr="00160E11">
        <w:rPr>
          <w:rFonts w:ascii="Times New Roman" w:hAnsi="Times New Roman" w:cs="Times New Roman"/>
          <w:sz w:val="24"/>
          <w:lang w:val="en-US"/>
        </w:rPr>
        <w:t>conídios</w:t>
      </w:r>
      <w:proofErr w:type="spellEnd"/>
      <w:r w:rsidRPr="00160E11">
        <w:rPr>
          <w:rFonts w:ascii="Times New Roman" w:hAnsi="Times New Roman" w:cs="Times New Roman"/>
          <w:sz w:val="24"/>
          <w:lang w:val="en-US"/>
        </w:rPr>
        <w:t xml:space="preserve"> / ml </w:t>
      </w:r>
      <w:proofErr w:type="spellStart"/>
      <w:r w:rsidRPr="00160E11">
        <w:rPr>
          <w:rFonts w:ascii="Times New Roman" w:hAnsi="Times New Roman" w:cs="Times New Roman"/>
          <w:sz w:val="24"/>
          <w:lang w:val="en-US"/>
        </w:rPr>
        <w:t>em</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unidades</w:t>
      </w:r>
      <w:proofErr w:type="spellEnd"/>
      <w:r w:rsidRPr="00160E11">
        <w:rPr>
          <w:rFonts w:ascii="Times New Roman" w:hAnsi="Times New Roman" w:cs="Times New Roman"/>
          <w:sz w:val="24"/>
          <w:lang w:val="en-US"/>
        </w:rPr>
        <w:t xml:space="preserve"> de </w:t>
      </w:r>
      <w:proofErr w:type="spellStart"/>
      <w:r w:rsidRPr="00160E11">
        <w:rPr>
          <w:rFonts w:ascii="Times New Roman" w:hAnsi="Times New Roman" w:cs="Times New Roman"/>
          <w:sz w:val="24"/>
          <w:lang w:val="en-US"/>
        </w:rPr>
        <w:t>produção</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gado</w:t>
      </w:r>
      <w:proofErr w:type="spellEnd"/>
      <w:r w:rsidRPr="00160E11">
        <w:rPr>
          <w:rFonts w:ascii="Times New Roman" w:hAnsi="Times New Roman" w:cs="Times New Roman"/>
          <w:sz w:val="24"/>
          <w:lang w:val="en-US"/>
        </w:rPr>
        <w:t xml:space="preserve"> de </w:t>
      </w:r>
      <w:proofErr w:type="spellStart"/>
      <w:r w:rsidRPr="00160E11">
        <w:rPr>
          <w:rFonts w:ascii="Times New Roman" w:hAnsi="Times New Roman" w:cs="Times New Roman"/>
          <w:sz w:val="24"/>
          <w:lang w:val="en-US"/>
        </w:rPr>
        <w:t>duplo</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propósito</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nos</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municípios</w:t>
      </w:r>
      <w:proofErr w:type="spellEnd"/>
      <w:r w:rsidRPr="00160E11">
        <w:rPr>
          <w:rFonts w:ascii="Times New Roman" w:hAnsi="Times New Roman" w:cs="Times New Roman"/>
          <w:sz w:val="24"/>
          <w:lang w:val="en-US"/>
        </w:rPr>
        <w:t xml:space="preserve"> de Emiliano Zapata Tabasco e </w:t>
      </w:r>
      <w:proofErr w:type="spellStart"/>
      <w:r w:rsidRPr="00160E11">
        <w:rPr>
          <w:rFonts w:ascii="Times New Roman" w:hAnsi="Times New Roman" w:cs="Times New Roman"/>
          <w:sz w:val="24"/>
          <w:lang w:val="en-US"/>
        </w:rPr>
        <w:t>Catazajá</w:t>
      </w:r>
      <w:proofErr w:type="spellEnd"/>
      <w:r w:rsidRPr="00160E11">
        <w:rPr>
          <w:rFonts w:ascii="Times New Roman" w:hAnsi="Times New Roman" w:cs="Times New Roman"/>
          <w:sz w:val="24"/>
          <w:lang w:val="en-US"/>
        </w:rPr>
        <w:t xml:space="preserve"> Cuenca </w:t>
      </w:r>
      <w:proofErr w:type="spellStart"/>
      <w:r w:rsidRPr="00160E11">
        <w:rPr>
          <w:rFonts w:ascii="Times New Roman" w:hAnsi="Times New Roman" w:cs="Times New Roman"/>
          <w:sz w:val="24"/>
          <w:lang w:val="en-US"/>
        </w:rPr>
        <w:t>Lechera</w:t>
      </w:r>
      <w:proofErr w:type="spellEnd"/>
      <w:r w:rsidRPr="00160E11">
        <w:rPr>
          <w:rFonts w:ascii="Times New Roman" w:hAnsi="Times New Roman" w:cs="Times New Roman"/>
          <w:sz w:val="24"/>
          <w:lang w:val="en-US"/>
        </w:rPr>
        <w:t xml:space="preserve">, Chiapas, México; </w:t>
      </w:r>
      <w:proofErr w:type="spellStart"/>
      <w:r w:rsidRPr="00160E11">
        <w:rPr>
          <w:rFonts w:ascii="Times New Roman" w:hAnsi="Times New Roman" w:cs="Times New Roman"/>
          <w:sz w:val="24"/>
          <w:lang w:val="en-US"/>
        </w:rPr>
        <w:t>diretamente</w:t>
      </w:r>
      <w:proofErr w:type="spellEnd"/>
      <w:r w:rsidRPr="00160E11">
        <w:rPr>
          <w:rFonts w:ascii="Times New Roman" w:hAnsi="Times New Roman" w:cs="Times New Roman"/>
          <w:sz w:val="24"/>
          <w:lang w:val="en-US"/>
        </w:rPr>
        <w:t xml:space="preserve"> no campo. </w:t>
      </w:r>
      <w:proofErr w:type="spellStart"/>
      <w:r w:rsidRPr="00160E11">
        <w:rPr>
          <w:rFonts w:ascii="Times New Roman" w:hAnsi="Times New Roman" w:cs="Times New Roman"/>
          <w:sz w:val="24"/>
          <w:lang w:val="en-US"/>
        </w:rPr>
        <w:t>Mostrou</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uma</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resposta</w:t>
      </w:r>
      <w:proofErr w:type="spellEnd"/>
      <w:r w:rsidRPr="00160E11">
        <w:rPr>
          <w:rFonts w:ascii="Times New Roman" w:hAnsi="Times New Roman" w:cs="Times New Roman"/>
          <w:sz w:val="24"/>
          <w:lang w:val="en-US"/>
        </w:rPr>
        <w:t xml:space="preserve"> binomial </w:t>
      </w:r>
      <w:proofErr w:type="spellStart"/>
      <w:r w:rsidRPr="00160E11">
        <w:rPr>
          <w:rFonts w:ascii="Times New Roman" w:hAnsi="Times New Roman" w:cs="Times New Roman"/>
          <w:sz w:val="24"/>
          <w:lang w:val="en-US"/>
        </w:rPr>
        <w:t>negativo</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maior</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percentagem</w:t>
      </w:r>
      <w:proofErr w:type="spellEnd"/>
      <w:r w:rsidRPr="00160E11">
        <w:rPr>
          <w:rFonts w:ascii="Times New Roman" w:hAnsi="Times New Roman" w:cs="Times New Roman"/>
          <w:sz w:val="24"/>
          <w:lang w:val="en-US"/>
        </w:rPr>
        <w:t xml:space="preserve"> de </w:t>
      </w:r>
      <w:proofErr w:type="spellStart"/>
      <w:r w:rsidRPr="00160E11">
        <w:rPr>
          <w:rFonts w:ascii="Times New Roman" w:hAnsi="Times New Roman" w:cs="Times New Roman"/>
          <w:sz w:val="24"/>
          <w:lang w:val="en-US"/>
        </w:rPr>
        <w:t>patogenicidade</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em</w:t>
      </w:r>
      <w:proofErr w:type="spellEnd"/>
      <w:r w:rsidRPr="00160E11">
        <w:rPr>
          <w:rFonts w:ascii="Times New Roman" w:hAnsi="Times New Roman" w:cs="Times New Roman"/>
          <w:sz w:val="24"/>
          <w:lang w:val="en-US"/>
        </w:rPr>
        <w:t xml:space="preserve"> doses 1.3X1012 </w:t>
      </w:r>
      <w:proofErr w:type="spellStart"/>
      <w:r w:rsidRPr="00160E11">
        <w:rPr>
          <w:rFonts w:ascii="Times New Roman" w:hAnsi="Times New Roman" w:cs="Times New Roman"/>
          <w:sz w:val="24"/>
          <w:lang w:val="en-US"/>
        </w:rPr>
        <w:t>conídios</w:t>
      </w:r>
      <w:proofErr w:type="spellEnd"/>
      <w:r w:rsidRPr="00160E11">
        <w:rPr>
          <w:rFonts w:ascii="Times New Roman" w:hAnsi="Times New Roman" w:cs="Times New Roman"/>
          <w:sz w:val="24"/>
          <w:lang w:val="en-US"/>
        </w:rPr>
        <w:t xml:space="preserve"> / ml de </w:t>
      </w:r>
      <w:proofErr w:type="spellStart"/>
      <w:r w:rsidRPr="00160E11">
        <w:rPr>
          <w:rFonts w:ascii="Times New Roman" w:hAnsi="Times New Roman" w:cs="Times New Roman"/>
          <w:sz w:val="24"/>
          <w:lang w:val="en-US"/>
        </w:rPr>
        <w:t>Beauveria</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bassiana</w:t>
      </w:r>
      <w:proofErr w:type="spellEnd"/>
      <w:r w:rsidRPr="00160E11">
        <w:rPr>
          <w:rFonts w:ascii="Times New Roman" w:hAnsi="Times New Roman" w:cs="Times New Roman"/>
          <w:sz w:val="24"/>
          <w:lang w:val="en-US"/>
        </w:rPr>
        <w:t xml:space="preserve"> com 76.66% para 37,3 </w:t>
      </w:r>
      <w:proofErr w:type="spellStart"/>
      <w:r w:rsidRPr="00160E11">
        <w:rPr>
          <w:rFonts w:ascii="Times New Roman" w:hAnsi="Times New Roman" w:cs="Times New Roman"/>
          <w:sz w:val="24"/>
          <w:lang w:val="en-US"/>
        </w:rPr>
        <w:t>dias</w:t>
      </w:r>
      <w:proofErr w:type="spellEnd"/>
      <w:r w:rsidRPr="00160E11">
        <w:rPr>
          <w:rFonts w:ascii="Times New Roman" w:hAnsi="Times New Roman" w:cs="Times New Roman"/>
          <w:sz w:val="24"/>
          <w:lang w:val="en-US"/>
        </w:rPr>
        <w:t xml:space="preserve"> de </w:t>
      </w:r>
      <w:proofErr w:type="spellStart"/>
      <w:r w:rsidRPr="00160E11">
        <w:rPr>
          <w:rFonts w:ascii="Times New Roman" w:hAnsi="Times New Roman" w:cs="Times New Roman"/>
          <w:sz w:val="24"/>
          <w:lang w:val="en-US"/>
        </w:rPr>
        <w:t>carrapato</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inoculado</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em</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contraste</w:t>
      </w:r>
      <w:proofErr w:type="spellEnd"/>
      <w:r w:rsidRPr="00160E11">
        <w:rPr>
          <w:rFonts w:ascii="Times New Roman" w:hAnsi="Times New Roman" w:cs="Times New Roman"/>
          <w:sz w:val="24"/>
          <w:lang w:val="en-US"/>
        </w:rPr>
        <w:t xml:space="preserve"> com as </w:t>
      </w:r>
      <w:proofErr w:type="spellStart"/>
      <w:r w:rsidRPr="00160E11">
        <w:rPr>
          <w:rFonts w:ascii="Times New Roman" w:hAnsi="Times New Roman" w:cs="Times New Roman"/>
          <w:sz w:val="24"/>
          <w:lang w:val="en-US"/>
        </w:rPr>
        <w:t>duas</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estirpes</w:t>
      </w:r>
      <w:proofErr w:type="spellEnd"/>
      <w:r w:rsidRPr="00160E11">
        <w:rPr>
          <w:rFonts w:ascii="Times New Roman" w:hAnsi="Times New Roman" w:cs="Times New Roman"/>
          <w:sz w:val="24"/>
          <w:lang w:val="en-US"/>
        </w:rPr>
        <w:t xml:space="preserve"> de </w:t>
      </w:r>
      <w:proofErr w:type="spellStart"/>
      <w:r w:rsidRPr="00160E11">
        <w:rPr>
          <w:rFonts w:ascii="Times New Roman" w:hAnsi="Times New Roman" w:cs="Times New Roman"/>
          <w:sz w:val="24"/>
          <w:lang w:val="en-US"/>
        </w:rPr>
        <w:t>Metarhizium</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anisopliae</w:t>
      </w:r>
      <w:proofErr w:type="spellEnd"/>
      <w:r w:rsidRPr="00160E11">
        <w:rPr>
          <w:rFonts w:ascii="Times New Roman" w:hAnsi="Times New Roman" w:cs="Times New Roman"/>
          <w:sz w:val="24"/>
          <w:lang w:val="en-US"/>
        </w:rPr>
        <w:t xml:space="preserve">, que </w:t>
      </w:r>
      <w:proofErr w:type="spellStart"/>
      <w:r w:rsidRPr="00160E11">
        <w:rPr>
          <w:rFonts w:ascii="Times New Roman" w:hAnsi="Times New Roman" w:cs="Times New Roman"/>
          <w:sz w:val="24"/>
          <w:lang w:val="en-US"/>
        </w:rPr>
        <w:t>eles</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mostraram</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patogenicidade</w:t>
      </w:r>
      <w:proofErr w:type="spellEnd"/>
      <w:r w:rsidRPr="00160E11">
        <w:rPr>
          <w:rFonts w:ascii="Times New Roman" w:hAnsi="Times New Roman" w:cs="Times New Roman"/>
          <w:sz w:val="24"/>
          <w:lang w:val="en-US"/>
        </w:rPr>
        <w:t xml:space="preserve"> 47,71% </w:t>
      </w:r>
      <w:proofErr w:type="spellStart"/>
      <w:r w:rsidRPr="00160E11">
        <w:rPr>
          <w:rFonts w:ascii="Times New Roman" w:hAnsi="Times New Roman" w:cs="Times New Roman"/>
          <w:sz w:val="24"/>
          <w:lang w:val="en-US"/>
        </w:rPr>
        <w:t>em</w:t>
      </w:r>
      <w:proofErr w:type="spellEnd"/>
      <w:r w:rsidRPr="00160E11">
        <w:rPr>
          <w:rFonts w:ascii="Times New Roman" w:hAnsi="Times New Roman" w:cs="Times New Roman"/>
          <w:sz w:val="24"/>
          <w:lang w:val="en-US"/>
        </w:rPr>
        <w:t xml:space="preserve"> 10 </w:t>
      </w:r>
      <w:proofErr w:type="spellStart"/>
      <w:r w:rsidRPr="00160E11">
        <w:rPr>
          <w:rFonts w:ascii="Times New Roman" w:hAnsi="Times New Roman" w:cs="Times New Roman"/>
          <w:sz w:val="24"/>
          <w:lang w:val="en-US"/>
        </w:rPr>
        <w:t>dias</w:t>
      </w:r>
      <w:proofErr w:type="spellEnd"/>
      <w:r w:rsidRPr="00160E11">
        <w:rPr>
          <w:rFonts w:ascii="Times New Roman" w:hAnsi="Times New Roman" w:cs="Times New Roman"/>
          <w:sz w:val="24"/>
          <w:lang w:val="en-US"/>
        </w:rPr>
        <w:t xml:space="preserve"> com a dose de 1x108 </w:t>
      </w:r>
      <w:proofErr w:type="spellStart"/>
      <w:r w:rsidRPr="00160E11">
        <w:rPr>
          <w:rFonts w:ascii="Times New Roman" w:hAnsi="Times New Roman" w:cs="Times New Roman"/>
          <w:sz w:val="24"/>
          <w:lang w:val="en-US"/>
        </w:rPr>
        <w:t>conídios</w:t>
      </w:r>
      <w:proofErr w:type="spellEnd"/>
      <w:r w:rsidRPr="00160E11">
        <w:rPr>
          <w:rFonts w:ascii="Times New Roman" w:hAnsi="Times New Roman" w:cs="Times New Roman"/>
          <w:sz w:val="24"/>
          <w:lang w:val="en-US"/>
        </w:rPr>
        <w:t xml:space="preserve"> / ml e 37,75% para 44,5 </w:t>
      </w:r>
      <w:proofErr w:type="spellStart"/>
      <w:r w:rsidRPr="00160E11">
        <w:rPr>
          <w:rFonts w:ascii="Times New Roman" w:hAnsi="Times New Roman" w:cs="Times New Roman"/>
          <w:sz w:val="24"/>
          <w:lang w:val="en-US"/>
        </w:rPr>
        <w:t>dias</w:t>
      </w:r>
      <w:proofErr w:type="spellEnd"/>
      <w:r w:rsidRPr="00160E11">
        <w:rPr>
          <w:rFonts w:ascii="Times New Roman" w:hAnsi="Times New Roman" w:cs="Times New Roman"/>
          <w:sz w:val="24"/>
          <w:lang w:val="en-US"/>
        </w:rPr>
        <w:t xml:space="preserve"> com </w:t>
      </w:r>
      <w:proofErr w:type="spellStart"/>
      <w:r w:rsidRPr="00160E11">
        <w:rPr>
          <w:rFonts w:ascii="Times New Roman" w:hAnsi="Times New Roman" w:cs="Times New Roman"/>
          <w:sz w:val="24"/>
          <w:lang w:val="en-US"/>
        </w:rPr>
        <w:t>uma</w:t>
      </w:r>
      <w:proofErr w:type="spellEnd"/>
      <w:r w:rsidRPr="00160E11">
        <w:rPr>
          <w:rFonts w:ascii="Times New Roman" w:hAnsi="Times New Roman" w:cs="Times New Roman"/>
          <w:sz w:val="24"/>
          <w:lang w:val="en-US"/>
        </w:rPr>
        <w:t xml:space="preserve"> dose 1.3X1012 </w:t>
      </w:r>
      <w:proofErr w:type="spellStart"/>
      <w:r w:rsidRPr="00160E11">
        <w:rPr>
          <w:rFonts w:ascii="Times New Roman" w:hAnsi="Times New Roman" w:cs="Times New Roman"/>
          <w:sz w:val="24"/>
          <w:lang w:val="en-US"/>
        </w:rPr>
        <w:t>conídios</w:t>
      </w:r>
      <w:proofErr w:type="spellEnd"/>
      <w:r w:rsidRPr="00160E11">
        <w:rPr>
          <w:rFonts w:ascii="Times New Roman" w:hAnsi="Times New Roman" w:cs="Times New Roman"/>
          <w:sz w:val="24"/>
          <w:lang w:val="en-US"/>
        </w:rPr>
        <w:t xml:space="preserve"> / ml. </w:t>
      </w:r>
      <w:proofErr w:type="spellStart"/>
      <w:r w:rsidRPr="00160E11">
        <w:rPr>
          <w:rFonts w:ascii="Times New Roman" w:hAnsi="Times New Roman" w:cs="Times New Roman"/>
          <w:sz w:val="24"/>
          <w:lang w:val="en-US"/>
        </w:rPr>
        <w:t>Interação</w:t>
      </w:r>
      <w:proofErr w:type="spellEnd"/>
      <w:r w:rsidRPr="00160E11">
        <w:rPr>
          <w:rFonts w:ascii="Times New Roman" w:hAnsi="Times New Roman" w:cs="Times New Roman"/>
          <w:sz w:val="24"/>
          <w:lang w:val="en-US"/>
        </w:rPr>
        <w:t xml:space="preserve"> entre </w:t>
      </w:r>
      <w:proofErr w:type="spellStart"/>
      <w:r w:rsidRPr="00160E11">
        <w:rPr>
          <w:rFonts w:ascii="Times New Roman" w:hAnsi="Times New Roman" w:cs="Times New Roman"/>
          <w:sz w:val="24"/>
          <w:lang w:val="en-US"/>
        </w:rPr>
        <w:t>tratamento</w:t>
      </w:r>
      <w:proofErr w:type="spellEnd"/>
      <w:r w:rsidRPr="00160E11">
        <w:rPr>
          <w:rFonts w:ascii="Times New Roman" w:hAnsi="Times New Roman" w:cs="Times New Roman"/>
          <w:sz w:val="24"/>
          <w:lang w:val="en-US"/>
        </w:rPr>
        <w:t xml:space="preserve"> e tempo </w:t>
      </w:r>
      <w:proofErr w:type="spellStart"/>
      <w:r w:rsidRPr="00160E11">
        <w:rPr>
          <w:rFonts w:ascii="Times New Roman" w:hAnsi="Times New Roman" w:cs="Times New Roman"/>
          <w:sz w:val="24"/>
          <w:lang w:val="en-US"/>
        </w:rPr>
        <w:t>foi</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apresentada</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Portanto</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conclui</w:t>
      </w:r>
      <w:proofErr w:type="spellEnd"/>
      <w:r w:rsidRPr="00160E11">
        <w:rPr>
          <w:rFonts w:ascii="Times New Roman" w:hAnsi="Times New Roman" w:cs="Times New Roman"/>
          <w:sz w:val="24"/>
          <w:lang w:val="en-US"/>
        </w:rPr>
        <w:t xml:space="preserve">-se que </w:t>
      </w:r>
      <w:proofErr w:type="spellStart"/>
      <w:r w:rsidRPr="00160E11">
        <w:rPr>
          <w:rFonts w:ascii="Times New Roman" w:hAnsi="Times New Roman" w:cs="Times New Roman"/>
          <w:sz w:val="24"/>
          <w:lang w:val="en-US"/>
        </w:rPr>
        <w:t>o</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uso</w:t>
      </w:r>
      <w:proofErr w:type="spellEnd"/>
      <w:r w:rsidRPr="00160E11">
        <w:rPr>
          <w:rFonts w:ascii="Times New Roman" w:hAnsi="Times New Roman" w:cs="Times New Roman"/>
          <w:sz w:val="24"/>
          <w:lang w:val="en-US"/>
        </w:rPr>
        <w:t xml:space="preserve"> de </w:t>
      </w:r>
      <w:proofErr w:type="spellStart"/>
      <w:r w:rsidRPr="00160E11">
        <w:rPr>
          <w:rFonts w:ascii="Times New Roman" w:hAnsi="Times New Roman" w:cs="Times New Roman"/>
          <w:sz w:val="24"/>
          <w:lang w:val="en-US"/>
        </w:rPr>
        <w:t>fungos</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entomopatogênicos</w:t>
      </w:r>
      <w:proofErr w:type="spellEnd"/>
      <w:r w:rsidRPr="00160E11">
        <w:rPr>
          <w:rFonts w:ascii="Times New Roman" w:hAnsi="Times New Roman" w:cs="Times New Roman"/>
          <w:sz w:val="24"/>
          <w:lang w:val="en-US"/>
        </w:rPr>
        <w:t xml:space="preserve"> é </w:t>
      </w:r>
      <w:proofErr w:type="spellStart"/>
      <w:r w:rsidRPr="00160E11">
        <w:rPr>
          <w:rFonts w:ascii="Times New Roman" w:hAnsi="Times New Roman" w:cs="Times New Roman"/>
          <w:sz w:val="24"/>
          <w:lang w:val="en-US"/>
        </w:rPr>
        <w:t>uma</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alternativa</w:t>
      </w:r>
      <w:proofErr w:type="spellEnd"/>
      <w:r w:rsidRPr="00160E11">
        <w:rPr>
          <w:rFonts w:ascii="Times New Roman" w:hAnsi="Times New Roman" w:cs="Times New Roman"/>
          <w:sz w:val="24"/>
          <w:lang w:val="en-US"/>
        </w:rPr>
        <w:t xml:space="preserve"> para o </w:t>
      </w:r>
      <w:proofErr w:type="spellStart"/>
      <w:r w:rsidRPr="00160E11">
        <w:rPr>
          <w:rFonts w:ascii="Times New Roman" w:hAnsi="Times New Roman" w:cs="Times New Roman"/>
          <w:sz w:val="24"/>
          <w:lang w:val="en-US"/>
        </w:rPr>
        <w:t>controle</w:t>
      </w:r>
      <w:proofErr w:type="spellEnd"/>
      <w:r w:rsidRPr="00160E11">
        <w:rPr>
          <w:rFonts w:ascii="Times New Roman" w:hAnsi="Times New Roman" w:cs="Times New Roman"/>
          <w:sz w:val="24"/>
          <w:lang w:val="en-US"/>
        </w:rPr>
        <w:t xml:space="preserve"> de </w:t>
      </w:r>
      <w:proofErr w:type="spellStart"/>
      <w:r w:rsidRPr="00160E11">
        <w:rPr>
          <w:rFonts w:ascii="Times New Roman" w:hAnsi="Times New Roman" w:cs="Times New Roman"/>
          <w:sz w:val="24"/>
          <w:lang w:val="en-US"/>
        </w:rPr>
        <w:t>carrapatos</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adultos</w:t>
      </w:r>
      <w:proofErr w:type="spellEnd"/>
      <w:r w:rsidRPr="00160E11">
        <w:rPr>
          <w:rFonts w:ascii="Times New Roman" w:hAnsi="Times New Roman" w:cs="Times New Roman"/>
          <w:sz w:val="24"/>
          <w:lang w:val="en-US"/>
        </w:rPr>
        <w:t xml:space="preserve"> no </w:t>
      </w:r>
      <w:proofErr w:type="spellStart"/>
      <w:r w:rsidRPr="00160E11">
        <w:rPr>
          <w:rFonts w:ascii="Times New Roman" w:hAnsi="Times New Roman" w:cs="Times New Roman"/>
          <w:sz w:val="24"/>
          <w:lang w:val="en-US"/>
        </w:rPr>
        <w:t>sudeste</w:t>
      </w:r>
      <w:proofErr w:type="spellEnd"/>
      <w:r w:rsidRPr="00160E11">
        <w:rPr>
          <w:rFonts w:ascii="Times New Roman" w:hAnsi="Times New Roman" w:cs="Times New Roman"/>
          <w:sz w:val="24"/>
          <w:lang w:val="en-US"/>
        </w:rPr>
        <w:t xml:space="preserve"> do México.</w:t>
      </w:r>
    </w:p>
    <w:p w14:paraId="53C69CC0" w14:textId="51619B67" w:rsidR="00160E11" w:rsidRDefault="00160E11" w:rsidP="00160E11">
      <w:pPr>
        <w:spacing w:line="480" w:lineRule="auto"/>
        <w:jc w:val="both"/>
        <w:rPr>
          <w:rFonts w:ascii="Times New Roman" w:hAnsi="Times New Roman" w:cs="Times New Roman"/>
          <w:sz w:val="24"/>
          <w:lang w:val="en-US"/>
        </w:rPr>
      </w:pPr>
      <w:proofErr w:type="spellStart"/>
      <w:r w:rsidRPr="00160E11">
        <w:rPr>
          <w:rFonts w:ascii="Arial" w:hAnsi="Arial" w:cs="Arial"/>
          <w:b/>
          <w:sz w:val="24"/>
          <w:lang w:val="en-US"/>
        </w:rPr>
        <w:t>Palavras-chave</w:t>
      </w:r>
      <w:proofErr w:type="spellEnd"/>
      <w:r w:rsidRPr="00160E11">
        <w:rPr>
          <w:rFonts w:ascii="Arial" w:hAnsi="Arial" w:cs="Arial"/>
          <w:b/>
          <w:sz w:val="24"/>
          <w:lang w:val="en-US"/>
        </w:rPr>
        <w:t>:</w:t>
      </w:r>
      <w:r w:rsidRPr="00160E11">
        <w:rPr>
          <w:rFonts w:ascii="Arial" w:hAnsi="Arial" w:cs="Arial"/>
          <w:sz w:val="24"/>
          <w:lang w:val="en-US"/>
        </w:rPr>
        <w:t xml:space="preserve"> </w:t>
      </w:r>
      <w:proofErr w:type="spellStart"/>
      <w:r w:rsidRPr="00160E11">
        <w:rPr>
          <w:rFonts w:ascii="Times New Roman" w:hAnsi="Times New Roman" w:cs="Times New Roman"/>
          <w:sz w:val="24"/>
          <w:lang w:val="en-US"/>
        </w:rPr>
        <w:t>Metarhizium</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anisopliae</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Beauveria</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bassiana</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carrapato</w:t>
      </w:r>
      <w:proofErr w:type="spellEnd"/>
      <w:r w:rsidRPr="00160E11">
        <w:rPr>
          <w:rFonts w:ascii="Times New Roman" w:hAnsi="Times New Roman" w:cs="Times New Roman"/>
          <w:sz w:val="24"/>
          <w:lang w:val="en-US"/>
        </w:rPr>
        <w:t xml:space="preserve">, </w:t>
      </w:r>
      <w:proofErr w:type="spellStart"/>
      <w:r w:rsidRPr="00160E11">
        <w:rPr>
          <w:rFonts w:ascii="Times New Roman" w:hAnsi="Times New Roman" w:cs="Times New Roman"/>
          <w:sz w:val="24"/>
          <w:lang w:val="en-US"/>
        </w:rPr>
        <w:t>bovino</w:t>
      </w:r>
      <w:proofErr w:type="spellEnd"/>
      <w:r w:rsidRPr="00160E11">
        <w:rPr>
          <w:rFonts w:ascii="Times New Roman" w:hAnsi="Times New Roman" w:cs="Times New Roman"/>
          <w:sz w:val="24"/>
          <w:lang w:val="en-US"/>
        </w:rPr>
        <w:t>.</w:t>
      </w:r>
    </w:p>
    <w:p w14:paraId="19AE0F25" w14:textId="672BE348" w:rsidR="007804D6" w:rsidRDefault="007804D6" w:rsidP="007804D6">
      <w:pPr>
        <w:spacing w:before="120" w:after="240" w:line="360" w:lineRule="auto"/>
        <w:jc w:val="both"/>
        <w:rPr>
          <w:rFonts w:ascii="Arial" w:hAnsi="Arial" w:cs="Arial"/>
          <w:sz w:val="24"/>
          <w:szCs w:val="24"/>
        </w:rPr>
      </w:pPr>
      <w:r w:rsidRPr="00CF26F2">
        <w:rPr>
          <w:rFonts w:ascii="Times New Roman" w:eastAsia="Times New Roman" w:hAnsi="Times New Roman"/>
          <w:b/>
          <w:sz w:val="24"/>
        </w:rPr>
        <w:t>Fecha recepción:</w:t>
      </w:r>
      <w:r w:rsidRPr="00CF26F2">
        <w:rPr>
          <w:rFonts w:ascii="Times New Roman" w:eastAsia="Times New Roman" w:hAnsi="Times New Roman"/>
          <w:sz w:val="24"/>
        </w:rPr>
        <w:t xml:space="preserve"> </w:t>
      </w:r>
      <w:r>
        <w:rPr>
          <w:rFonts w:ascii="Times New Roman" w:eastAsia="Times New Roman" w:hAnsi="Times New Roman"/>
          <w:sz w:val="24"/>
        </w:rPr>
        <w:t>Enero</w:t>
      </w:r>
      <w:r w:rsidRPr="00CF26F2">
        <w:rPr>
          <w:rFonts w:ascii="Times New Roman" w:eastAsia="Times New Roman" w:hAnsi="Times New Roman"/>
          <w:sz w:val="24"/>
        </w:rPr>
        <w:t xml:space="preserve"> 201</w:t>
      </w:r>
      <w:r>
        <w:rPr>
          <w:rFonts w:ascii="Times New Roman" w:eastAsia="Times New Roman" w:hAnsi="Times New Roman"/>
          <w:sz w:val="24"/>
        </w:rPr>
        <w:t>7</w:t>
      </w:r>
      <w:r w:rsidRPr="00CF26F2">
        <w:rPr>
          <w:rFonts w:ascii="Times New Roman" w:eastAsia="Times New Roman" w:hAnsi="Times New Roman"/>
          <w:sz w:val="24"/>
        </w:rPr>
        <w:t xml:space="preserve">                                     </w:t>
      </w:r>
      <w:r w:rsidRPr="00CF26F2">
        <w:rPr>
          <w:rFonts w:ascii="Times New Roman" w:eastAsia="Times New Roman" w:hAnsi="Times New Roman"/>
          <w:b/>
          <w:sz w:val="24"/>
        </w:rPr>
        <w:t>Fecha aceptación:</w:t>
      </w:r>
      <w:r w:rsidRPr="00CF26F2">
        <w:rPr>
          <w:rFonts w:ascii="Times New Roman" w:eastAsia="Times New Roman" w:hAnsi="Times New Roman"/>
          <w:sz w:val="24"/>
        </w:rPr>
        <w:t xml:space="preserve"> </w:t>
      </w:r>
      <w:r>
        <w:rPr>
          <w:rFonts w:ascii="Times New Roman" w:eastAsia="Times New Roman" w:hAnsi="Times New Roman"/>
          <w:sz w:val="24"/>
        </w:rPr>
        <w:t>Mayo 2017</w:t>
      </w:r>
      <w:r>
        <w:rPr>
          <w:rFonts w:cs="Times New Roman"/>
          <w:color w:val="000000"/>
        </w:rPr>
        <w:br/>
      </w:r>
      <w:r>
        <w:pict w14:anchorId="44194D0F">
          <v:rect id="_x0000_i1025" style="width:446.5pt;height:1.5pt" o:hralign="center" o:hrstd="t" o:hr="t" fillcolor="#a0a0a0" stroked="f"/>
        </w:pict>
      </w:r>
    </w:p>
    <w:p w14:paraId="2893AB24" w14:textId="77777777" w:rsidR="007804D6" w:rsidRDefault="007804D6" w:rsidP="00160E11">
      <w:pPr>
        <w:spacing w:line="480" w:lineRule="auto"/>
        <w:jc w:val="both"/>
        <w:rPr>
          <w:rFonts w:ascii="Times New Roman" w:hAnsi="Times New Roman" w:cs="Times New Roman"/>
          <w:sz w:val="24"/>
          <w:lang w:val="en-US"/>
        </w:rPr>
      </w:pPr>
    </w:p>
    <w:p w14:paraId="07FA5827" w14:textId="5B731F07" w:rsidR="00F6083E" w:rsidRPr="00B74E2B" w:rsidRDefault="00F6083E" w:rsidP="007804D6">
      <w:pPr>
        <w:spacing w:after="0" w:line="480" w:lineRule="auto"/>
        <w:jc w:val="both"/>
        <w:rPr>
          <w:rFonts w:ascii="Arial" w:hAnsi="Arial" w:cs="Arial"/>
          <w:b/>
          <w:sz w:val="24"/>
        </w:rPr>
      </w:pPr>
      <w:r w:rsidRPr="00160E11">
        <w:rPr>
          <w:rFonts w:ascii="Arial" w:hAnsi="Arial" w:cs="Arial"/>
          <w:b/>
          <w:sz w:val="24"/>
        </w:rPr>
        <w:lastRenderedPageBreak/>
        <w:t>Introducción</w:t>
      </w:r>
    </w:p>
    <w:p w14:paraId="15E061CB" w14:textId="77777777" w:rsidR="0058729A" w:rsidRPr="00160E11" w:rsidRDefault="00F6083E" w:rsidP="00160E11">
      <w:pPr>
        <w:spacing w:line="360" w:lineRule="auto"/>
        <w:jc w:val="both"/>
        <w:rPr>
          <w:rFonts w:ascii="Times New Roman" w:hAnsi="Times New Roman" w:cs="Times New Roman"/>
          <w:sz w:val="24"/>
          <w:szCs w:val="24"/>
        </w:rPr>
      </w:pPr>
      <w:r w:rsidRPr="00160E11">
        <w:rPr>
          <w:rFonts w:ascii="Times New Roman" w:hAnsi="Times New Roman" w:cs="Times New Roman"/>
          <w:sz w:val="24"/>
        </w:rPr>
        <w:t>Las garrapatas afectan notablemente la ganadería extensiva e inclusive ponen en riesgo la salud del ser humano de manera directa o por inoculación de organismos patógenos (Álvarez, 2007). Existen patologías que las garrapatas pueden transmitir al hombre aun cuando no sea su hospedador habitual. El Boletín de alertas epidemiológicas internacionales menciona algunas: Enfermedad de Lyme, Fiebre Recurrente, Fiebres por rickettsias, Ehrlichiosis Anaplasmosis, Tularemia Babesiosis, Encefalitis por virus, Fiebre de Colorado, entre otras (Quiroz, 2007). En las zonas tropicales hay</w:t>
      </w:r>
      <w:r w:rsidRPr="00160E11">
        <w:rPr>
          <w:rFonts w:ascii="Times New Roman" w:hAnsi="Times New Roman" w:cs="Times New Roman"/>
          <w:sz w:val="24"/>
          <w:szCs w:val="24"/>
        </w:rPr>
        <w:t xml:space="preserve"> varios tipos de garrapatas; en México se han identificado 77 especies de garrapatas que afectan al ganado bovino y al hombre (Rodríguez-Vivas</w:t>
      </w:r>
      <w:r w:rsidRPr="00160E11">
        <w:rPr>
          <w:rFonts w:ascii="Times New Roman" w:hAnsi="Times New Roman" w:cs="Times New Roman"/>
          <w:i/>
          <w:sz w:val="24"/>
          <w:szCs w:val="24"/>
        </w:rPr>
        <w:t xml:space="preserve"> et al.</w:t>
      </w:r>
      <w:r w:rsidRPr="00160E11">
        <w:rPr>
          <w:rFonts w:ascii="Times New Roman" w:hAnsi="Times New Roman" w:cs="Times New Roman"/>
          <w:sz w:val="24"/>
          <w:szCs w:val="24"/>
        </w:rPr>
        <w:t>,</w:t>
      </w:r>
      <w:r w:rsidRPr="00160E11">
        <w:rPr>
          <w:rFonts w:ascii="Times New Roman" w:hAnsi="Times New Roman" w:cs="Times New Roman"/>
          <w:i/>
          <w:sz w:val="24"/>
          <w:szCs w:val="24"/>
        </w:rPr>
        <w:t xml:space="preserve"> </w:t>
      </w:r>
      <w:r w:rsidRPr="00160E11">
        <w:rPr>
          <w:rFonts w:ascii="Times New Roman" w:hAnsi="Times New Roman" w:cs="Times New Roman"/>
          <w:sz w:val="24"/>
          <w:szCs w:val="24"/>
        </w:rPr>
        <w:t>2006); la distribución geográfica de las especies de garrapatas en México depende de factores ambientales, por ejemplo, la humedad relativa, la temperatura y la vegetación. Otros factores son la altitud, la presencia y abundancia de hospederos y las prácticas de control o erradicación que el hombre ejerce sobre las poblaciones de garrapatas (Rodríguez-Vivas</w:t>
      </w:r>
      <w:r w:rsidRPr="00160E11">
        <w:rPr>
          <w:rFonts w:ascii="Times New Roman" w:hAnsi="Times New Roman" w:cs="Times New Roman"/>
          <w:i/>
          <w:sz w:val="24"/>
          <w:szCs w:val="24"/>
        </w:rPr>
        <w:t xml:space="preserve"> et al.</w:t>
      </w:r>
      <w:r w:rsidRPr="00160E11">
        <w:rPr>
          <w:rFonts w:ascii="Times New Roman" w:hAnsi="Times New Roman" w:cs="Times New Roman"/>
          <w:sz w:val="24"/>
          <w:szCs w:val="24"/>
        </w:rPr>
        <w:t xml:space="preserve">, 2006; Estrada- Peña </w:t>
      </w:r>
      <w:r w:rsidRPr="00160E11">
        <w:rPr>
          <w:rFonts w:ascii="Times New Roman" w:hAnsi="Times New Roman" w:cs="Times New Roman"/>
          <w:i/>
          <w:sz w:val="24"/>
          <w:szCs w:val="24"/>
        </w:rPr>
        <w:t>et al.</w:t>
      </w:r>
      <w:r w:rsidRPr="00160E11">
        <w:rPr>
          <w:rFonts w:ascii="Times New Roman" w:hAnsi="Times New Roman" w:cs="Times New Roman"/>
          <w:sz w:val="24"/>
          <w:szCs w:val="24"/>
        </w:rPr>
        <w:t xml:space="preserve">, 2006). </w:t>
      </w:r>
    </w:p>
    <w:p w14:paraId="2A1494A7" w14:textId="0A205819" w:rsidR="00F6083E" w:rsidRPr="00160E11" w:rsidRDefault="00F6083E" w:rsidP="00160E11">
      <w:pPr>
        <w:spacing w:line="360" w:lineRule="auto"/>
        <w:jc w:val="both"/>
        <w:rPr>
          <w:rFonts w:ascii="Times New Roman" w:hAnsi="Times New Roman" w:cs="Times New Roman"/>
          <w:sz w:val="24"/>
          <w:szCs w:val="24"/>
        </w:rPr>
      </w:pPr>
      <w:r w:rsidRPr="00160E11">
        <w:rPr>
          <w:rFonts w:ascii="Times New Roman" w:hAnsi="Times New Roman" w:cs="Times New Roman"/>
          <w:sz w:val="24"/>
          <w:szCs w:val="24"/>
        </w:rPr>
        <w:t xml:space="preserve">En la ganadería bovina nacional se identifican las siguientes especies de garrapatas: </w:t>
      </w:r>
      <w:r w:rsidRPr="00160E11">
        <w:rPr>
          <w:rFonts w:ascii="Times New Roman" w:hAnsi="Times New Roman" w:cs="Times New Roman"/>
          <w:i/>
          <w:sz w:val="24"/>
          <w:szCs w:val="24"/>
        </w:rPr>
        <w:t>Boophilus microplus</w:t>
      </w:r>
      <w:r w:rsidRPr="00160E11">
        <w:rPr>
          <w:rFonts w:ascii="Times New Roman" w:hAnsi="Times New Roman" w:cs="Times New Roman"/>
          <w:sz w:val="24"/>
          <w:szCs w:val="24"/>
        </w:rPr>
        <w:t xml:space="preserve">, </w:t>
      </w:r>
      <w:r w:rsidRPr="00160E11">
        <w:rPr>
          <w:rFonts w:ascii="Times New Roman" w:hAnsi="Times New Roman" w:cs="Times New Roman"/>
          <w:i/>
          <w:sz w:val="24"/>
          <w:szCs w:val="24"/>
        </w:rPr>
        <w:t>B. anulatus</w:t>
      </w:r>
      <w:r w:rsidRPr="00160E11">
        <w:rPr>
          <w:rFonts w:ascii="Times New Roman" w:hAnsi="Times New Roman" w:cs="Times New Roman"/>
          <w:sz w:val="24"/>
          <w:szCs w:val="24"/>
        </w:rPr>
        <w:t>,</w:t>
      </w:r>
      <w:r w:rsidRPr="00160E11">
        <w:rPr>
          <w:rFonts w:ascii="Times New Roman" w:hAnsi="Times New Roman" w:cs="Times New Roman"/>
          <w:i/>
          <w:sz w:val="24"/>
          <w:szCs w:val="24"/>
        </w:rPr>
        <w:t xml:space="preserve"> Amblyomma cajennense</w:t>
      </w:r>
      <w:r w:rsidRPr="00160E11">
        <w:rPr>
          <w:rFonts w:ascii="Times New Roman" w:hAnsi="Times New Roman" w:cs="Times New Roman"/>
          <w:sz w:val="24"/>
          <w:szCs w:val="24"/>
        </w:rPr>
        <w:t>,</w:t>
      </w:r>
      <w:r w:rsidRPr="00160E11">
        <w:rPr>
          <w:rFonts w:ascii="Times New Roman" w:hAnsi="Times New Roman" w:cs="Times New Roman"/>
          <w:i/>
          <w:sz w:val="24"/>
          <w:szCs w:val="24"/>
        </w:rPr>
        <w:t xml:space="preserve"> A. imitador. A. maculatum</w:t>
      </w:r>
      <w:r w:rsidRPr="00160E11">
        <w:rPr>
          <w:rFonts w:ascii="Times New Roman" w:hAnsi="Times New Roman" w:cs="Times New Roman"/>
          <w:sz w:val="24"/>
          <w:szCs w:val="24"/>
        </w:rPr>
        <w:t>,</w:t>
      </w:r>
      <w:r w:rsidRPr="00160E11">
        <w:rPr>
          <w:rFonts w:ascii="Times New Roman" w:hAnsi="Times New Roman" w:cs="Times New Roman"/>
          <w:i/>
          <w:sz w:val="24"/>
          <w:szCs w:val="24"/>
        </w:rPr>
        <w:t xml:space="preserve"> A. triste</w:t>
      </w:r>
      <w:r w:rsidRPr="00160E11">
        <w:rPr>
          <w:rFonts w:ascii="Times New Roman" w:hAnsi="Times New Roman" w:cs="Times New Roman"/>
          <w:sz w:val="24"/>
          <w:szCs w:val="24"/>
        </w:rPr>
        <w:t>,</w:t>
      </w:r>
      <w:r w:rsidRPr="00160E11">
        <w:rPr>
          <w:rFonts w:ascii="Times New Roman" w:hAnsi="Times New Roman" w:cs="Times New Roman"/>
          <w:i/>
          <w:sz w:val="24"/>
          <w:szCs w:val="24"/>
        </w:rPr>
        <w:t xml:space="preserve"> A. americanum y Anocentor nitens</w:t>
      </w:r>
      <w:r w:rsidRPr="00160E11">
        <w:rPr>
          <w:rFonts w:ascii="Times New Roman" w:hAnsi="Times New Roman" w:cs="Times New Roman"/>
          <w:sz w:val="24"/>
          <w:szCs w:val="24"/>
        </w:rPr>
        <w:t xml:space="preserve">; sin embargo, las especies de mayor importancia para el ganado bovino en México son </w:t>
      </w:r>
      <w:r w:rsidRPr="00160E11">
        <w:rPr>
          <w:rFonts w:ascii="Times New Roman" w:hAnsi="Times New Roman" w:cs="Times New Roman"/>
          <w:i/>
          <w:sz w:val="24"/>
          <w:szCs w:val="24"/>
        </w:rPr>
        <w:t>B. microplus</w:t>
      </w:r>
      <w:r w:rsidRPr="00160E11">
        <w:rPr>
          <w:rFonts w:ascii="Times New Roman" w:hAnsi="Times New Roman" w:cs="Times New Roman"/>
          <w:sz w:val="24"/>
          <w:szCs w:val="24"/>
        </w:rPr>
        <w:t xml:space="preserve"> y </w:t>
      </w:r>
      <w:r w:rsidRPr="00160E11">
        <w:rPr>
          <w:rFonts w:ascii="Times New Roman" w:hAnsi="Times New Roman" w:cs="Times New Roman"/>
          <w:i/>
          <w:sz w:val="24"/>
          <w:szCs w:val="24"/>
        </w:rPr>
        <w:t>A. cajennense</w:t>
      </w:r>
      <w:r w:rsidRPr="00160E11">
        <w:rPr>
          <w:rFonts w:ascii="Times New Roman" w:hAnsi="Times New Roman" w:cs="Times New Roman"/>
          <w:sz w:val="24"/>
          <w:szCs w:val="24"/>
        </w:rPr>
        <w:t xml:space="preserve"> (Rodríguez-Vivas</w:t>
      </w:r>
      <w:r w:rsidRPr="00160E11">
        <w:rPr>
          <w:rFonts w:ascii="Times New Roman" w:hAnsi="Times New Roman" w:cs="Times New Roman"/>
          <w:i/>
          <w:sz w:val="24"/>
          <w:szCs w:val="24"/>
        </w:rPr>
        <w:t xml:space="preserve"> et al.</w:t>
      </w:r>
      <w:r w:rsidRPr="00160E11">
        <w:rPr>
          <w:rFonts w:ascii="Times New Roman" w:hAnsi="Times New Roman" w:cs="Times New Roman"/>
          <w:sz w:val="24"/>
          <w:szCs w:val="24"/>
        </w:rPr>
        <w:t>,</w:t>
      </w:r>
      <w:r w:rsidRPr="00160E11">
        <w:rPr>
          <w:rFonts w:ascii="Times New Roman" w:hAnsi="Times New Roman" w:cs="Times New Roman"/>
          <w:i/>
          <w:sz w:val="24"/>
          <w:szCs w:val="24"/>
        </w:rPr>
        <w:t xml:space="preserve"> </w:t>
      </w:r>
      <w:r w:rsidRPr="00160E11">
        <w:rPr>
          <w:rFonts w:ascii="Times New Roman" w:hAnsi="Times New Roman" w:cs="Times New Roman"/>
          <w:sz w:val="24"/>
          <w:szCs w:val="24"/>
        </w:rPr>
        <w:t>2006). El área de distribución de la</w:t>
      </w:r>
      <w:r w:rsidRPr="00160E11">
        <w:rPr>
          <w:rFonts w:ascii="Times New Roman" w:hAnsi="Times New Roman" w:cs="Times New Roman"/>
        </w:rPr>
        <w:t xml:space="preserve"> </w:t>
      </w:r>
      <w:r w:rsidRPr="00160E11">
        <w:rPr>
          <w:rFonts w:ascii="Times New Roman" w:hAnsi="Times New Roman" w:cs="Times New Roman"/>
          <w:i/>
          <w:sz w:val="24"/>
          <w:szCs w:val="24"/>
        </w:rPr>
        <w:t>Rhipicephalus (Boophilus) microplus</w:t>
      </w:r>
      <w:r w:rsidRPr="00160E11">
        <w:rPr>
          <w:rFonts w:ascii="Times New Roman" w:hAnsi="Times New Roman" w:cs="Times New Roman"/>
          <w:sz w:val="24"/>
          <w:szCs w:val="24"/>
        </w:rPr>
        <w:t xml:space="preserve"> abarca zonas tropicales, templadas y áridas; en conjunto se considera que cubre 1 043 772 km2, lo que representa </w:t>
      </w:r>
      <w:r w:rsidR="00C23CC1" w:rsidRPr="00160E11">
        <w:rPr>
          <w:rFonts w:ascii="Times New Roman" w:hAnsi="Times New Roman" w:cs="Times New Roman"/>
          <w:sz w:val="24"/>
          <w:szCs w:val="24"/>
        </w:rPr>
        <w:t>53.0</w:t>
      </w:r>
      <w:r w:rsidRPr="00160E11">
        <w:rPr>
          <w:rFonts w:ascii="Times New Roman" w:hAnsi="Times New Roman" w:cs="Times New Roman"/>
          <w:sz w:val="24"/>
          <w:szCs w:val="24"/>
        </w:rPr>
        <w:t xml:space="preserve">% del territorio nacional. La dinámica poblacional de </w:t>
      </w:r>
      <w:r w:rsidRPr="00160E11">
        <w:rPr>
          <w:rFonts w:ascii="Times New Roman" w:hAnsi="Times New Roman" w:cs="Times New Roman"/>
          <w:i/>
          <w:sz w:val="24"/>
          <w:szCs w:val="24"/>
        </w:rPr>
        <w:t>Rhipicephalus (Boophilus</w:t>
      </w:r>
      <w:r w:rsidRPr="00160E11">
        <w:rPr>
          <w:rFonts w:ascii="Times New Roman" w:hAnsi="Times New Roman" w:cs="Times New Roman"/>
          <w:sz w:val="24"/>
          <w:szCs w:val="24"/>
        </w:rPr>
        <w:t xml:space="preserve">) </w:t>
      </w:r>
      <w:r w:rsidRPr="00160E11">
        <w:rPr>
          <w:rFonts w:ascii="Times New Roman" w:hAnsi="Times New Roman" w:cs="Times New Roman"/>
          <w:i/>
          <w:sz w:val="24"/>
          <w:szCs w:val="24"/>
        </w:rPr>
        <w:t>microplus</w:t>
      </w:r>
      <w:r w:rsidRPr="00160E11">
        <w:rPr>
          <w:rFonts w:ascii="Times New Roman" w:hAnsi="Times New Roman" w:cs="Times New Roman"/>
          <w:sz w:val="24"/>
          <w:szCs w:val="24"/>
        </w:rPr>
        <w:t xml:space="preserve"> en los estados de Chiapas y Tabasco se presenta durante todo el año, pero en invierno se estima que puede vivir hasta 51 días a pesar de las condiciones climáticas (Cortes </w:t>
      </w:r>
      <w:r w:rsidRPr="00160E11">
        <w:rPr>
          <w:rFonts w:ascii="Times New Roman" w:hAnsi="Times New Roman" w:cs="Times New Roman"/>
          <w:i/>
          <w:sz w:val="24"/>
          <w:szCs w:val="24"/>
        </w:rPr>
        <w:t>et al.</w:t>
      </w:r>
      <w:r w:rsidRPr="00160E11">
        <w:rPr>
          <w:rFonts w:ascii="Times New Roman" w:hAnsi="Times New Roman" w:cs="Times New Roman"/>
          <w:sz w:val="24"/>
          <w:szCs w:val="24"/>
        </w:rPr>
        <w:t xml:space="preserve">, 2010). La garrapata </w:t>
      </w:r>
      <w:r w:rsidRPr="00160E11">
        <w:rPr>
          <w:rFonts w:ascii="Times New Roman" w:hAnsi="Times New Roman" w:cs="Times New Roman"/>
          <w:i/>
          <w:sz w:val="24"/>
          <w:szCs w:val="24"/>
        </w:rPr>
        <w:t>Rhipicephalus</w:t>
      </w:r>
      <w:r w:rsidRPr="00160E11">
        <w:rPr>
          <w:rFonts w:ascii="Times New Roman" w:hAnsi="Times New Roman" w:cs="Times New Roman"/>
          <w:i/>
          <w:iCs/>
          <w:sz w:val="24"/>
          <w:szCs w:val="24"/>
        </w:rPr>
        <w:t xml:space="preserve"> (Boophilus) microplus </w:t>
      </w:r>
      <w:r w:rsidRPr="00160E11">
        <w:rPr>
          <w:rFonts w:ascii="Times New Roman" w:hAnsi="Times New Roman" w:cs="Times New Roman"/>
          <w:sz w:val="24"/>
          <w:szCs w:val="24"/>
        </w:rPr>
        <w:t xml:space="preserve">es el ectoparásito que produce mayores pérdidas económicas en el trópico y subtrópico mexicano, debido a los altos costos asociados a su control y a las enfermedades que transmite (Rodríguez-Vivas </w:t>
      </w:r>
      <w:r w:rsidRPr="00160E11">
        <w:rPr>
          <w:rFonts w:ascii="Times New Roman" w:hAnsi="Times New Roman" w:cs="Times New Roman"/>
          <w:i/>
          <w:sz w:val="24"/>
          <w:szCs w:val="24"/>
        </w:rPr>
        <w:t>et al.</w:t>
      </w:r>
      <w:r w:rsidRPr="00160E11">
        <w:rPr>
          <w:rFonts w:ascii="Times New Roman" w:hAnsi="Times New Roman" w:cs="Times New Roman"/>
          <w:sz w:val="24"/>
          <w:szCs w:val="24"/>
        </w:rPr>
        <w:t xml:space="preserve">, 2005). </w:t>
      </w:r>
    </w:p>
    <w:p w14:paraId="7297A541" w14:textId="6A7A2722" w:rsidR="00F6083E" w:rsidRDefault="00F6083E" w:rsidP="00160E11">
      <w:pPr>
        <w:spacing w:line="360" w:lineRule="auto"/>
        <w:jc w:val="both"/>
        <w:rPr>
          <w:rFonts w:ascii="Arial" w:hAnsi="Arial" w:cs="Arial"/>
          <w:sz w:val="24"/>
          <w:szCs w:val="24"/>
        </w:rPr>
      </w:pPr>
      <w:r w:rsidRPr="00160E11">
        <w:rPr>
          <w:rFonts w:ascii="Times New Roman" w:hAnsi="Times New Roman" w:cs="Times New Roman"/>
          <w:sz w:val="24"/>
          <w:szCs w:val="24"/>
        </w:rPr>
        <w:lastRenderedPageBreak/>
        <w:t xml:space="preserve">Los medios para el control de la garrapata son diversos ixodicidas, como los arsenicales, organoclorados, organofosforados, carbamatos, formamidas, piretroides sintéticos (flumetrina), lactonas acrocíclicas (eprinomectina), fenilpirazoles (fipronil), así como algunos reguladores del crecimiento como los análogos de la hormona juvenil (metopreno y fenoxicarb) y los inhibidores de la síntesis de quitina, como el fluazurón, diflubenzurón, lufenurón y la ciromazina (Cordero </w:t>
      </w:r>
      <w:r w:rsidRPr="00160E11">
        <w:rPr>
          <w:rFonts w:ascii="Times New Roman" w:hAnsi="Times New Roman" w:cs="Times New Roman"/>
          <w:i/>
          <w:sz w:val="24"/>
          <w:szCs w:val="24"/>
        </w:rPr>
        <w:t>et al.</w:t>
      </w:r>
      <w:r w:rsidRPr="00160E11">
        <w:rPr>
          <w:rFonts w:ascii="Times New Roman" w:hAnsi="Times New Roman" w:cs="Times New Roman"/>
          <w:sz w:val="24"/>
          <w:szCs w:val="24"/>
        </w:rPr>
        <w:t xml:space="preserve">, 1999; Cuore </w:t>
      </w:r>
      <w:r w:rsidRPr="00160E11">
        <w:rPr>
          <w:rFonts w:ascii="Times New Roman" w:hAnsi="Times New Roman" w:cs="Times New Roman"/>
          <w:i/>
          <w:sz w:val="24"/>
          <w:szCs w:val="24"/>
        </w:rPr>
        <w:t>et al.</w:t>
      </w:r>
      <w:r w:rsidRPr="00160E11">
        <w:rPr>
          <w:rFonts w:ascii="Times New Roman" w:hAnsi="Times New Roman" w:cs="Times New Roman"/>
          <w:sz w:val="24"/>
          <w:szCs w:val="24"/>
        </w:rPr>
        <w:t xml:space="preserve">, 2008 y Rodríguez </w:t>
      </w:r>
      <w:r w:rsidRPr="00160E11">
        <w:rPr>
          <w:rFonts w:ascii="Times New Roman" w:hAnsi="Times New Roman" w:cs="Times New Roman"/>
          <w:i/>
          <w:sz w:val="24"/>
          <w:szCs w:val="24"/>
        </w:rPr>
        <w:t>et al.</w:t>
      </w:r>
      <w:r w:rsidRPr="00160E11">
        <w:rPr>
          <w:rFonts w:ascii="Times New Roman" w:hAnsi="Times New Roman" w:cs="Times New Roman"/>
          <w:sz w:val="24"/>
          <w:szCs w:val="24"/>
        </w:rPr>
        <w:t xml:space="preserve">, 2010). Los ixodicidas han sido utilizados con buenos resultados en el control de las garrapatas, sin embargo, su uso continuo e irracional ha generado cepas resistentes, como sucede en la región de la Cuenca Lechera de Catazajá (CLC), </w:t>
      </w:r>
      <w:r w:rsidR="000A595F" w:rsidRPr="00160E11">
        <w:rPr>
          <w:rFonts w:ascii="Times New Roman" w:hAnsi="Times New Roman" w:cs="Times New Roman"/>
          <w:sz w:val="24"/>
          <w:szCs w:val="24"/>
        </w:rPr>
        <w:t>Chiapas y Tabasco, que desde el año</w:t>
      </w:r>
      <w:r w:rsidR="00E55691" w:rsidRPr="00160E11">
        <w:rPr>
          <w:rFonts w:ascii="Times New Roman" w:hAnsi="Times New Roman" w:cs="Times New Roman"/>
          <w:sz w:val="24"/>
          <w:szCs w:val="24"/>
        </w:rPr>
        <w:t xml:space="preserve"> 2001</w:t>
      </w:r>
      <w:r w:rsidR="00C23CC1" w:rsidRPr="00160E11">
        <w:rPr>
          <w:rFonts w:ascii="Times New Roman" w:hAnsi="Times New Roman" w:cs="Times New Roman"/>
          <w:sz w:val="24"/>
          <w:szCs w:val="24"/>
        </w:rPr>
        <w:t xml:space="preserve"> </w:t>
      </w:r>
      <w:r w:rsidR="00E55691" w:rsidRPr="00160E11">
        <w:rPr>
          <w:rFonts w:ascii="Times New Roman" w:hAnsi="Times New Roman" w:cs="Times New Roman"/>
          <w:sz w:val="24"/>
          <w:szCs w:val="24"/>
        </w:rPr>
        <w:t>se identificó la resistencia a los amidinas (AM) en el municipio de Emiliano Zapata, Tabasco y en los estados de Chiapas, Yucatán y Quintana Roo, ya que el 88% de los hatos ganaderos son resistentes a los piretroides (PS) y organofosforados (OF) (Fuentes, 2011</w:t>
      </w:r>
      <w:r w:rsidR="0085272C" w:rsidRPr="00160E11">
        <w:rPr>
          <w:rFonts w:ascii="Times New Roman" w:hAnsi="Times New Roman" w:cs="Times New Roman"/>
          <w:sz w:val="24"/>
          <w:szCs w:val="24"/>
        </w:rPr>
        <w:t xml:space="preserve">; Araque, A </w:t>
      </w:r>
      <w:r w:rsidR="0085272C" w:rsidRPr="00160E11">
        <w:rPr>
          <w:rFonts w:ascii="Times New Roman" w:hAnsi="Times New Roman" w:cs="Times New Roman"/>
          <w:i/>
          <w:sz w:val="24"/>
          <w:szCs w:val="24"/>
        </w:rPr>
        <w:t>et al.</w:t>
      </w:r>
      <w:r w:rsidR="0085272C" w:rsidRPr="00160E11">
        <w:rPr>
          <w:rFonts w:ascii="Times New Roman" w:hAnsi="Times New Roman" w:cs="Times New Roman"/>
          <w:sz w:val="24"/>
          <w:szCs w:val="24"/>
        </w:rPr>
        <w:t>, 2014</w:t>
      </w:r>
      <w:r w:rsidR="00E55691" w:rsidRPr="00160E11">
        <w:rPr>
          <w:rFonts w:ascii="Times New Roman" w:hAnsi="Times New Roman" w:cs="Times New Roman"/>
          <w:sz w:val="24"/>
          <w:szCs w:val="24"/>
        </w:rPr>
        <w:t xml:space="preserve">), por lo que </w:t>
      </w:r>
      <w:r w:rsidR="000A595F" w:rsidRPr="00160E11">
        <w:rPr>
          <w:rFonts w:ascii="Times New Roman" w:hAnsi="Times New Roman" w:cs="Times New Roman"/>
          <w:sz w:val="24"/>
          <w:szCs w:val="24"/>
        </w:rPr>
        <w:t>los productores han venido incrementando el número de aplicaciones de productos químicos (SENASICA) en periodos que van desde los 8 a 21 días, por l</w:t>
      </w:r>
      <w:r w:rsidRPr="00160E11">
        <w:rPr>
          <w:rFonts w:ascii="Times New Roman" w:hAnsi="Times New Roman" w:cs="Times New Roman"/>
          <w:sz w:val="24"/>
          <w:szCs w:val="24"/>
        </w:rPr>
        <w:t>o</w:t>
      </w:r>
      <w:r w:rsidR="000A595F" w:rsidRPr="00160E11">
        <w:rPr>
          <w:rFonts w:ascii="Times New Roman" w:hAnsi="Times New Roman" w:cs="Times New Roman"/>
          <w:sz w:val="24"/>
          <w:szCs w:val="24"/>
        </w:rPr>
        <w:t xml:space="preserve"> que los </w:t>
      </w:r>
      <w:r w:rsidRPr="00160E11">
        <w:rPr>
          <w:rFonts w:ascii="Times New Roman" w:hAnsi="Times New Roman" w:cs="Times New Roman"/>
          <w:sz w:val="24"/>
          <w:szCs w:val="24"/>
        </w:rPr>
        <w:t>altos costos de producción</w:t>
      </w:r>
      <w:r w:rsidR="000A595F" w:rsidRPr="00160E11">
        <w:rPr>
          <w:rFonts w:ascii="Times New Roman" w:hAnsi="Times New Roman" w:cs="Times New Roman"/>
          <w:sz w:val="24"/>
          <w:szCs w:val="24"/>
        </w:rPr>
        <w:t xml:space="preserve"> se incrementan</w:t>
      </w:r>
      <w:r w:rsidRPr="00160E11">
        <w:rPr>
          <w:rFonts w:ascii="Times New Roman" w:hAnsi="Times New Roman" w:cs="Times New Roman"/>
          <w:sz w:val="24"/>
          <w:szCs w:val="24"/>
        </w:rPr>
        <w:t xml:space="preserve"> (Monroy </w:t>
      </w:r>
      <w:r w:rsidRPr="00160E11">
        <w:rPr>
          <w:rFonts w:ascii="Times New Roman" w:hAnsi="Times New Roman" w:cs="Times New Roman"/>
          <w:i/>
          <w:sz w:val="24"/>
          <w:szCs w:val="24"/>
        </w:rPr>
        <w:t>et al.</w:t>
      </w:r>
      <w:r w:rsidRPr="00160E11">
        <w:rPr>
          <w:rFonts w:ascii="Times New Roman" w:hAnsi="Times New Roman" w:cs="Times New Roman"/>
          <w:sz w:val="24"/>
          <w:szCs w:val="24"/>
        </w:rPr>
        <w:t>,</w:t>
      </w:r>
      <w:r w:rsidRPr="00160E11">
        <w:rPr>
          <w:rFonts w:ascii="Times New Roman" w:hAnsi="Times New Roman" w:cs="Times New Roman"/>
          <w:i/>
          <w:sz w:val="24"/>
          <w:szCs w:val="24"/>
        </w:rPr>
        <w:t xml:space="preserve"> </w:t>
      </w:r>
      <w:r w:rsidRPr="00160E11">
        <w:rPr>
          <w:rFonts w:ascii="Times New Roman" w:hAnsi="Times New Roman" w:cs="Times New Roman"/>
          <w:sz w:val="24"/>
          <w:szCs w:val="24"/>
        </w:rPr>
        <w:t xml:space="preserve">2016), la demanda de alimentos libres de residuos químicos y el cuidado al ambiente han propiciado la necesidad de buscar alternativas no químicas para el control de garrapatas, basado en el uso de hongos entomopatógenos que han demostrado ser eficaces para el control de varios géneros de estos parásitos, entre los que se encuentran </w:t>
      </w:r>
      <w:r w:rsidRPr="00160E11">
        <w:rPr>
          <w:rFonts w:ascii="Times New Roman" w:hAnsi="Times New Roman" w:cs="Times New Roman"/>
          <w:i/>
          <w:sz w:val="24"/>
          <w:szCs w:val="24"/>
        </w:rPr>
        <w:t>Amblyomma</w:t>
      </w:r>
      <w:r w:rsidRPr="00160E11">
        <w:rPr>
          <w:rFonts w:ascii="Times New Roman" w:hAnsi="Times New Roman" w:cs="Times New Roman"/>
          <w:sz w:val="24"/>
          <w:szCs w:val="24"/>
        </w:rPr>
        <w:t xml:space="preserve"> y </w:t>
      </w:r>
      <w:r w:rsidRPr="00160E11">
        <w:rPr>
          <w:rFonts w:ascii="Times New Roman" w:hAnsi="Times New Roman" w:cs="Times New Roman"/>
          <w:i/>
          <w:sz w:val="24"/>
          <w:szCs w:val="24"/>
        </w:rPr>
        <w:t xml:space="preserve">Rhipicephalus. </w:t>
      </w:r>
      <w:r w:rsidRPr="00160E11">
        <w:rPr>
          <w:rFonts w:ascii="Times New Roman" w:hAnsi="Times New Roman" w:cs="Times New Roman"/>
          <w:sz w:val="24"/>
          <w:szCs w:val="24"/>
        </w:rPr>
        <w:t xml:space="preserve">Las especies de hongos entomopatógenos que han demostrado eficacia contra las garrapatas son </w:t>
      </w:r>
      <w:r w:rsidRPr="00160E11">
        <w:rPr>
          <w:rFonts w:ascii="Times New Roman" w:hAnsi="Times New Roman" w:cs="Times New Roman"/>
          <w:i/>
          <w:sz w:val="24"/>
          <w:szCs w:val="24"/>
        </w:rPr>
        <w:t>Beauveria bassiana</w:t>
      </w:r>
      <w:r w:rsidRPr="00160E11">
        <w:rPr>
          <w:rFonts w:ascii="Times New Roman" w:hAnsi="Times New Roman" w:cs="Times New Roman"/>
          <w:sz w:val="24"/>
          <w:szCs w:val="24"/>
        </w:rPr>
        <w:t xml:space="preserve">, </w:t>
      </w:r>
      <w:r w:rsidRPr="00160E11">
        <w:rPr>
          <w:rFonts w:ascii="Times New Roman" w:hAnsi="Times New Roman" w:cs="Times New Roman"/>
          <w:i/>
          <w:sz w:val="24"/>
          <w:szCs w:val="24"/>
        </w:rPr>
        <w:t>Metarhizium anisopliae</w:t>
      </w:r>
      <w:r w:rsidRPr="00160E11">
        <w:rPr>
          <w:rFonts w:ascii="Times New Roman" w:hAnsi="Times New Roman" w:cs="Times New Roman"/>
          <w:sz w:val="24"/>
          <w:szCs w:val="24"/>
        </w:rPr>
        <w:t xml:space="preserve">, </w:t>
      </w:r>
      <w:r w:rsidRPr="00160E11">
        <w:rPr>
          <w:rFonts w:ascii="Times New Roman" w:hAnsi="Times New Roman" w:cs="Times New Roman"/>
          <w:i/>
          <w:sz w:val="24"/>
          <w:szCs w:val="24"/>
        </w:rPr>
        <w:t>Isaria farinosa</w:t>
      </w:r>
      <w:r w:rsidRPr="00160E11">
        <w:rPr>
          <w:rFonts w:ascii="Times New Roman" w:hAnsi="Times New Roman" w:cs="Times New Roman"/>
          <w:sz w:val="24"/>
          <w:szCs w:val="24"/>
        </w:rPr>
        <w:t xml:space="preserve"> (=</w:t>
      </w:r>
      <w:r w:rsidRPr="00160E11">
        <w:rPr>
          <w:rFonts w:ascii="Times New Roman" w:hAnsi="Times New Roman" w:cs="Times New Roman"/>
          <w:i/>
          <w:sz w:val="24"/>
          <w:szCs w:val="24"/>
        </w:rPr>
        <w:t>Paecilomyces farinosus</w:t>
      </w:r>
      <w:r w:rsidRPr="00160E11">
        <w:rPr>
          <w:rFonts w:ascii="Times New Roman" w:hAnsi="Times New Roman" w:cs="Times New Roman"/>
          <w:sz w:val="24"/>
          <w:szCs w:val="24"/>
        </w:rPr>
        <w:t xml:space="preserve">) y </w:t>
      </w:r>
      <w:r w:rsidRPr="00160E11">
        <w:rPr>
          <w:rFonts w:ascii="Times New Roman" w:hAnsi="Times New Roman" w:cs="Times New Roman"/>
          <w:i/>
          <w:sz w:val="24"/>
          <w:szCs w:val="24"/>
        </w:rPr>
        <w:t>Lecanicillium lecanii</w:t>
      </w:r>
      <w:r w:rsidRPr="00160E11">
        <w:rPr>
          <w:rFonts w:ascii="Times New Roman" w:hAnsi="Times New Roman" w:cs="Times New Roman"/>
          <w:sz w:val="24"/>
          <w:szCs w:val="24"/>
        </w:rPr>
        <w:t xml:space="preserve"> (=</w:t>
      </w:r>
      <w:r w:rsidRPr="00160E11">
        <w:rPr>
          <w:rFonts w:ascii="Times New Roman" w:hAnsi="Times New Roman" w:cs="Times New Roman"/>
          <w:i/>
          <w:sz w:val="24"/>
          <w:szCs w:val="24"/>
        </w:rPr>
        <w:t>Verticillium lecanii</w:t>
      </w:r>
      <w:r w:rsidRPr="00160E11">
        <w:rPr>
          <w:rFonts w:ascii="Times New Roman" w:hAnsi="Times New Roman" w:cs="Times New Roman"/>
          <w:sz w:val="24"/>
          <w:szCs w:val="24"/>
        </w:rPr>
        <w:t xml:space="preserve">), siendo </w:t>
      </w:r>
      <w:r w:rsidRPr="00160E11">
        <w:rPr>
          <w:rFonts w:ascii="Times New Roman" w:hAnsi="Times New Roman" w:cs="Times New Roman"/>
          <w:i/>
          <w:sz w:val="24"/>
          <w:szCs w:val="24"/>
        </w:rPr>
        <w:t>B. bassiana</w:t>
      </w:r>
      <w:r w:rsidRPr="00160E11">
        <w:rPr>
          <w:rFonts w:ascii="Times New Roman" w:hAnsi="Times New Roman" w:cs="Times New Roman"/>
          <w:sz w:val="24"/>
          <w:szCs w:val="24"/>
        </w:rPr>
        <w:t xml:space="preserve"> y </w:t>
      </w:r>
      <w:r w:rsidRPr="00160E11">
        <w:rPr>
          <w:rFonts w:ascii="Times New Roman" w:hAnsi="Times New Roman" w:cs="Times New Roman"/>
          <w:i/>
          <w:sz w:val="24"/>
          <w:szCs w:val="24"/>
        </w:rPr>
        <w:t>M. anisopliae</w:t>
      </w:r>
      <w:r w:rsidRPr="00160E11">
        <w:rPr>
          <w:rFonts w:ascii="Times New Roman" w:hAnsi="Times New Roman" w:cs="Times New Roman"/>
          <w:sz w:val="24"/>
          <w:szCs w:val="24"/>
        </w:rPr>
        <w:t xml:space="preserve"> las especies más estudiadas y de mayor eficacia (Fernandes y Bittencourt, 2008; Arguedas </w:t>
      </w:r>
      <w:r w:rsidRPr="00160E11">
        <w:rPr>
          <w:rFonts w:ascii="Times New Roman" w:hAnsi="Times New Roman" w:cs="Times New Roman"/>
          <w:i/>
          <w:sz w:val="24"/>
          <w:szCs w:val="24"/>
        </w:rPr>
        <w:t>et al.</w:t>
      </w:r>
      <w:r w:rsidRPr="00160E11">
        <w:rPr>
          <w:rFonts w:ascii="Times New Roman" w:hAnsi="Times New Roman" w:cs="Times New Roman"/>
          <w:sz w:val="24"/>
          <w:szCs w:val="24"/>
        </w:rPr>
        <w:t xml:space="preserve">, 2008; López </w:t>
      </w:r>
      <w:r w:rsidRPr="00160E11">
        <w:rPr>
          <w:rFonts w:ascii="Times New Roman" w:hAnsi="Times New Roman" w:cs="Times New Roman"/>
          <w:i/>
          <w:sz w:val="24"/>
          <w:szCs w:val="24"/>
        </w:rPr>
        <w:t>et al.</w:t>
      </w:r>
      <w:r w:rsidRPr="00160E11">
        <w:rPr>
          <w:rFonts w:ascii="Times New Roman" w:hAnsi="Times New Roman" w:cs="Times New Roman"/>
          <w:sz w:val="24"/>
          <w:szCs w:val="24"/>
        </w:rPr>
        <w:t xml:space="preserve">, 2009; Fernández </w:t>
      </w:r>
      <w:r w:rsidRPr="00160E11">
        <w:rPr>
          <w:rFonts w:ascii="Times New Roman" w:hAnsi="Times New Roman" w:cs="Times New Roman"/>
          <w:i/>
          <w:sz w:val="24"/>
          <w:szCs w:val="24"/>
        </w:rPr>
        <w:t>et al.</w:t>
      </w:r>
      <w:r w:rsidRPr="00160E11">
        <w:rPr>
          <w:rFonts w:ascii="Times New Roman" w:hAnsi="Times New Roman" w:cs="Times New Roman"/>
          <w:sz w:val="24"/>
          <w:szCs w:val="24"/>
        </w:rPr>
        <w:t xml:space="preserve">, 2005, 2010, 2012; Ojeda-Chi </w:t>
      </w:r>
      <w:r w:rsidRPr="00160E11">
        <w:rPr>
          <w:rFonts w:ascii="Times New Roman" w:hAnsi="Times New Roman" w:cs="Times New Roman"/>
          <w:i/>
          <w:sz w:val="24"/>
          <w:szCs w:val="24"/>
        </w:rPr>
        <w:t>et al.</w:t>
      </w:r>
      <w:r w:rsidRPr="00160E11">
        <w:rPr>
          <w:rFonts w:ascii="Times New Roman" w:hAnsi="Times New Roman" w:cs="Times New Roman"/>
          <w:sz w:val="24"/>
          <w:szCs w:val="24"/>
        </w:rPr>
        <w:t xml:space="preserve">, 2011; Motta </w:t>
      </w:r>
      <w:r w:rsidRPr="00160E11">
        <w:rPr>
          <w:rFonts w:ascii="Times New Roman" w:hAnsi="Times New Roman" w:cs="Times New Roman"/>
          <w:i/>
          <w:sz w:val="24"/>
          <w:szCs w:val="24"/>
        </w:rPr>
        <w:t>et al.</w:t>
      </w:r>
      <w:r w:rsidRPr="00160E11">
        <w:rPr>
          <w:rFonts w:ascii="Times New Roman" w:hAnsi="Times New Roman" w:cs="Times New Roman"/>
          <w:sz w:val="24"/>
          <w:szCs w:val="24"/>
        </w:rPr>
        <w:t xml:space="preserve">, 2011; Bautista </w:t>
      </w:r>
      <w:r w:rsidRPr="00160E11">
        <w:rPr>
          <w:rFonts w:ascii="Times New Roman" w:hAnsi="Times New Roman" w:cs="Times New Roman"/>
          <w:i/>
          <w:sz w:val="24"/>
          <w:szCs w:val="24"/>
        </w:rPr>
        <w:t>et al.</w:t>
      </w:r>
      <w:r w:rsidRPr="00160E11">
        <w:rPr>
          <w:rFonts w:ascii="Times New Roman" w:hAnsi="Times New Roman" w:cs="Times New Roman"/>
          <w:sz w:val="24"/>
          <w:szCs w:val="24"/>
        </w:rPr>
        <w:t>,</w:t>
      </w:r>
      <w:r w:rsidR="00CB4147" w:rsidRPr="00160E11">
        <w:rPr>
          <w:rFonts w:ascii="Times New Roman" w:hAnsi="Times New Roman" w:cs="Times New Roman"/>
          <w:i/>
          <w:sz w:val="24"/>
          <w:szCs w:val="24"/>
        </w:rPr>
        <w:t xml:space="preserve"> </w:t>
      </w:r>
      <w:r w:rsidR="00366276" w:rsidRPr="00160E11">
        <w:rPr>
          <w:rFonts w:ascii="Times New Roman" w:hAnsi="Times New Roman" w:cs="Times New Roman"/>
          <w:sz w:val="24"/>
          <w:szCs w:val="24"/>
        </w:rPr>
        <w:t>2012;</w:t>
      </w:r>
      <w:r w:rsidR="00366276" w:rsidRPr="00160E11">
        <w:rPr>
          <w:rFonts w:ascii="Times New Roman" w:hAnsi="Times New Roman" w:cs="Times New Roman"/>
          <w:i/>
          <w:sz w:val="24"/>
          <w:szCs w:val="24"/>
        </w:rPr>
        <w:t xml:space="preserve"> </w:t>
      </w:r>
      <w:r w:rsidR="00366276" w:rsidRPr="00160E11">
        <w:rPr>
          <w:rFonts w:ascii="Times New Roman" w:hAnsi="Times New Roman" w:cs="Times New Roman"/>
          <w:sz w:val="24"/>
          <w:szCs w:val="24"/>
        </w:rPr>
        <w:t xml:space="preserve">Éverton K.K </w:t>
      </w:r>
      <w:r w:rsidR="00366276" w:rsidRPr="00160E11">
        <w:rPr>
          <w:rFonts w:ascii="Times New Roman" w:hAnsi="Times New Roman" w:cs="Times New Roman"/>
          <w:i/>
          <w:sz w:val="24"/>
          <w:szCs w:val="24"/>
        </w:rPr>
        <w:t>et al.</w:t>
      </w:r>
      <w:r w:rsidR="00366276" w:rsidRPr="00160E11">
        <w:rPr>
          <w:rFonts w:ascii="Times New Roman" w:hAnsi="Times New Roman" w:cs="Times New Roman"/>
          <w:sz w:val="24"/>
          <w:szCs w:val="24"/>
        </w:rPr>
        <w:t>,</w:t>
      </w:r>
      <w:r w:rsidR="00366276" w:rsidRPr="00160E11">
        <w:rPr>
          <w:rFonts w:ascii="Times New Roman" w:hAnsi="Times New Roman" w:cs="Times New Roman"/>
          <w:i/>
          <w:sz w:val="24"/>
          <w:szCs w:val="24"/>
        </w:rPr>
        <w:t xml:space="preserve"> </w:t>
      </w:r>
      <w:r w:rsidRPr="00160E11">
        <w:rPr>
          <w:rFonts w:ascii="Times New Roman" w:hAnsi="Times New Roman" w:cs="Times New Roman"/>
          <w:sz w:val="24"/>
          <w:szCs w:val="24"/>
        </w:rPr>
        <w:t xml:space="preserve">2012; Rodríguez </w:t>
      </w:r>
      <w:r w:rsidRPr="00160E11">
        <w:rPr>
          <w:rFonts w:ascii="Times New Roman" w:hAnsi="Times New Roman" w:cs="Times New Roman"/>
          <w:i/>
          <w:sz w:val="24"/>
          <w:szCs w:val="24"/>
        </w:rPr>
        <w:t>et al.</w:t>
      </w:r>
      <w:r w:rsidRPr="00160E11">
        <w:rPr>
          <w:rFonts w:ascii="Times New Roman" w:hAnsi="Times New Roman" w:cs="Times New Roman"/>
          <w:sz w:val="24"/>
          <w:szCs w:val="24"/>
        </w:rPr>
        <w:t xml:space="preserve">, 2014; Díaz </w:t>
      </w:r>
      <w:r w:rsidRPr="00160E11">
        <w:rPr>
          <w:rFonts w:ascii="Times New Roman" w:hAnsi="Times New Roman" w:cs="Times New Roman"/>
          <w:i/>
          <w:sz w:val="24"/>
          <w:szCs w:val="24"/>
        </w:rPr>
        <w:t>et al.</w:t>
      </w:r>
      <w:r w:rsidRPr="00160E11">
        <w:rPr>
          <w:rFonts w:ascii="Times New Roman" w:hAnsi="Times New Roman" w:cs="Times New Roman"/>
          <w:sz w:val="24"/>
          <w:szCs w:val="24"/>
        </w:rPr>
        <w:t xml:space="preserve">, 2014; </w:t>
      </w:r>
      <w:r w:rsidR="00E079D3" w:rsidRPr="00160E11">
        <w:rPr>
          <w:rFonts w:ascii="Times New Roman" w:hAnsi="Times New Roman" w:cs="Times New Roman"/>
          <w:sz w:val="24"/>
          <w:szCs w:val="24"/>
        </w:rPr>
        <w:t xml:space="preserve">Rodríguez-Vivas </w:t>
      </w:r>
      <w:r w:rsidR="00E079D3" w:rsidRPr="00160E11">
        <w:rPr>
          <w:rFonts w:ascii="Times New Roman" w:hAnsi="Times New Roman" w:cs="Times New Roman"/>
          <w:i/>
          <w:sz w:val="24"/>
          <w:szCs w:val="24"/>
        </w:rPr>
        <w:t>et al</w:t>
      </w:r>
      <w:r w:rsidR="00CB4147" w:rsidRPr="00160E11">
        <w:rPr>
          <w:rFonts w:ascii="Times New Roman" w:hAnsi="Times New Roman" w:cs="Times New Roman"/>
          <w:i/>
          <w:sz w:val="24"/>
          <w:szCs w:val="24"/>
        </w:rPr>
        <w:t>.</w:t>
      </w:r>
      <w:r w:rsidR="00CB4147" w:rsidRPr="00160E11">
        <w:rPr>
          <w:rFonts w:ascii="Times New Roman" w:hAnsi="Times New Roman" w:cs="Times New Roman"/>
          <w:sz w:val="24"/>
          <w:szCs w:val="24"/>
        </w:rPr>
        <w:t>,</w:t>
      </w:r>
      <w:r w:rsidR="00E079D3" w:rsidRPr="00160E11">
        <w:rPr>
          <w:rFonts w:ascii="Times New Roman" w:hAnsi="Times New Roman" w:cs="Times New Roman"/>
          <w:i/>
          <w:sz w:val="24"/>
          <w:szCs w:val="24"/>
        </w:rPr>
        <w:t xml:space="preserve"> </w:t>
      </w:r>
      <w:r w:rsidR="00E079D3" w:rsidRPr="00160E11">
        <w:rPr>
          <w:rFonts w:ascii="Times New Roman" w:hAnsi="Times New Roman" w:cs="Times New Roman"/>
          <w:sz w:val="24"/>
          <w:szCs w:val="24"/>
        </w:rPr>
        <w:t xml:space="preserve">2014; </w:t>
      </w:r>
      <w:r w:rsidRPr="00160E11">
        <w:rPr>
          <w:rFonts w:ascii="Times New Roman" w:hAnsi="Times New Roman" w:cs="Times New Roman"/>
          <w:sz w:val="24"/>
          <w:szCs w:val="24"/>
        </w:rPr>
        <w:t xml:space="preserve">Moncada </w:t>
      </w:r>
      <w:r w:rsidRPr="00160E11">
        <w:rPr>
          <w:rFonts w:ascii="Times New Roman" w:hAnsi="Times New Roman" w:cs="Times New Roman"/>
          <w:i/>
          <w:sz w:val="24"/>
          <w:szCs w:val="24"/>
        </w:rPr>
        <w:t>et al.</w:t>
      </w:r>
      <w:r w:rsidRPr="00160E11">
        <w:rPr>
          <w:rFonts w:ascii="Times New Roman" w:hAnsi="Times New Roman" w:cs="Times New Roman"/>
          <w:sz w:val="24"/>
          <w:szCs w:val="24"/>
        </w:rPr>
        <w:t xml:space="preserve">, 2015; Pulido </w:t>
      </w:r>
      <w:r w:rsidRPr="00160E11">
        <w:rPr>
          <w:rFonts w:ascii="Times New Roman" w:hAnsi="Times New Roman" w:cs="Times New Roman"/>
          <w:i/>
          <w:sz w:val="24"/>
          <w:szCs w:val="24"/>
        </w:rPr>
        <w:t>et al.</w:t>
      </w:r>
      <w:r w:rsidRPr="00160E11">
        <w:rPr>
          <w:rFonts w:ascii="Times New Roman" w:hAnsi="Times New Roman" w:cs="Times New Roman"/>
          <w:sz w:val="24"/>
          <w:szCs w:val="24"/>
        </w:rPr>
        <w:t xml:space="preserve">, 2015; Valverde </w:t>
      </w:r>
      <w:r w:rsidRPr="00160E11">
        <w:rPr>
          <w:rFonts w:ascii="Times New Roman" w:hAnsi="Times New Roman" w:cs="Times New Roman"/>
          <w:i/>
          <w:sz w:val="24"/>
          <w:szCs w:val="24"/>
        </w:rPr>
        <w:t>et al.</w:t>
      </w:r>
      <w:r w:rsidRPr="00160E11">
        <w:rPr>
          <w:rFonts w:ascii="Times New Roman" w:hAnsi="Times New Roman" w:cs="Times New Roman"/>
          <w:sz w:val="24"/>
          <w:szCs w:val="24"/>
        </w:rPr>
        <w:t xml:space="preserve">, 2015; Tinajero </w:t>
      </w:r>
      <w:r w:rsidRPr="00160E11">
        <w:rPr>
          <w:rFonts w:ascii="Times New Roman" w:hAnsi="Times New Roman" w:cs="Times New Roman"/>
          <w:i/>
          <w:sz w:val="24"/>
          <w:szCs w:val="24"/>
        </w:rPr>
        <w:t>et al.</w:t>
      </w:r>
      <w:r w:rsidRPr="00160E11">
        <w:rPr>
          <w:rFonts w:ascii="Times New Roman" w:hAnsi="Times New Roman" w:cs="Times New Roman"/>
          <w:sz w:val="24"/>
          <w:szCs w:val="24"/>
        </w:rPr>
        <w:t>, 2016;). Por anterior</w:t>
      </w:r>
      <w:r w:rsidRPr="00160E11">
        <w:rPr>
          <w:rStyle w:val="Refdecomentario"/>
          <w:rFonts w:ascii="Times New Roman" w:hAnsi="Times New Roman" w:cs="Times New Roman"/>
          <w:sz w:val="24"/>
          <w:szCs w:val="24"/>
        </w:rPr>
        <w:t>, el</w:t>
      </w:r>
      <w:r w:rsidRPr="00160E11">
        <w:rPr>
          <w:rStyle w:val="Refdecomentario"/>
          <w:rFonts w:ascii="Times New Roman" w:hAnsi="Times New Roman" w:cs="Times New Roman"/>
        </w:rPr>
        <w:t xml:space="preserve"> </w:t>
      </w:r>
      <w:r w:rsidRPr="00160E11">
        <w:rPr>
          <w:rFonts w:ascii="Times New Roman" w:hAnsi="Times New Roman" w:cs="Times New Roman"/>
          <w:sz w:val="24"/>
          <w:szCs w:val="24"/>
        </w:rPr>
        <w:t xml:space="preserve">objetivo del presente estudio fue evaluar la capacidad patógena de los hongos entomopatógenos de </w:t>
      </w:r>
      <w:r w:rsidRPr="00160E11">
        <w:rPr>
          <w:rFonts w:ascii="Times New Roman" w:hAnsi="Times New Roman" w:cs="Times New Roman"/>
          <w:i/>
          <w:sz w:val="24"/>
          <w:szCs w:val="24"/>
        </w:rPr>
        <w:t>M. anisopliae</w:t>
      </w:r>
      <w:r w:rsidRPr="00160E11">
        <w:rPr>
          <w:rFonts w:ascii="Times New Roman" w:hAnsi="Times New Roman" w:cs="Times New Roman"/>
          <w:sz w:val="24"/>
          <w:szCs w:val="24"/>
        </w:rPr>
        <w:t xml:space="preserve"> y </w:t>
      </w:r>
      <w:r w:rsidRPr="00160E11">
        <w:rPr>
          <w:rFonts w:ascii="Times New Roman" w:hAnsi="Times New Roman" w:cs="Times New Roman"/>
          <w:i/>
          <w:sz w:val="24"/>
          <w:szCs w:val="24"/>
        </w:rPr>
        <w:t>B. bassiana</w:t>
      </w:r>
      <w:r w:rsidRPr="00160E11">
        <w:rPr>
          <w:rFonts w:ascii="Times New Roman" w:hAnsi="Times New Roman" w:cs="Times New Roman"/>
          <w:sz w:val="24"/>
          <w:szCs w:val="24"/>
        </w:rPr>
        <w:t xml:space="preserve"> en garrapatas </w:t>
      </w:r>
      <w:r w:rsidRPr="00160E11">
        <w:rPr>
          <w:rFonts w:ascii="Times New Roman" w:hAnsi="Times New Roman" w:cs="Times New Roman"/>
          <w:i/>
          <w:sz w:val="24"/>
          <w:szCs w:val="24"/>
        </w:rPr>
        <w:t>Rhicephalus (Boophilus) microplus</w:t>
      </w:r>
      <w:r w:rsidRPr="00160E11">
        <w:rPr>
          <w:rFonts w:ascii="Times New Roman" w:hAnsi="Times New Roman" w:cs="Times New Roman"/>
          <w:sz w:val="24"/>
          <w:szCs w:val="24"/>
        </w:rPr>
        <w:t xml:space="preserve"> en estado adulto, en hatos de bovinos de doble propósito en las regiones de los Ríos de Tabasco y la Cuenca Lechera de Catazajá, Chiapas, México,</w:t>
      </w:r>
      <w:r w:rsidR="000A595F" w:rsidRPr="00160E11">
        <w:rPr>
          <w:rFonts w:ascii="Times New Roman" w:hAnsi="Times New Roman" w:cs="Times New Roman"/>
          <w:sz w:val="24"/>
          <w:szCs w:val="24"/>
        </w:rPr>
        <w:t xml:space="preserve"> </w:t>
      </w:r>
      <w:r w:rsidR="000A595F" w:rsidRPr="00160E11">
        <w:rPr>
          <w:rFonts w:ascii="Times New Roman" w:hAnsi="Times New Roman" w:cs="Times New Roman"/>
          <w:sz w:val="24"/>
          <w:szCs w:val="24"/>
        </w:rPr>
        <w:lastRenderedPageBreak/>
        <w:t xml:space="preserve">partiendo que los hongos entomopatógenos reducen de manera paulatina la infestación de la garrapata </w:t>
      </w:r>
      <w:r w:rsidR="000A595F" w:rsidRPr="00160E11">
        <w:rPr>
          <w:rFonts w:ascii="Times New Roman" w:hAnsi="Times New Roman" w:cs="Times New Roman"/>
          <w:i/>
          <w:sz w:val="24"/>
          <w:szCs w:val="24"/>
        </w:rPr>
        <w:t>Rhicephalus (Boophilus) microplus</w:t>
      </w:r>
      <w:r w:rsidR="000A595F" w:rsidRPr="00160E11">
        <w:rPr>
          <w:rFonts w:ascii="Times New Roman" w:hAnsi="Times New Roman" w:cs="Times New Roman"/>
          <w:sz w:val="24"/>
          <w:szCs w:val="24"/>
        </w:rPr>
        <w:t xml:space="preserve"> en el trópico</w:t>
      </w:r>
      <w:r w:rsidRPr="00160E11">
        <w:rPr>
          <w:rFonts w:ascii="Times New Roman" w:hAnsi="Times New Roman" w:cs="Times New Roman"/>
          <w:sz w:val="24"/>
          <w:szCs w:val="24"/>
        </w:rPr>
        <w:t xml:space="preserve"> y de esa manera reducir el uso de agroquímicos que utilizan los productores para su control.</w:t>
      </w:r>
    </w:p>
    <w:p w14:paraId="3EAB9F9B" w14:textId="19BB2124" w:rsidR="00F6083E" w:rsidRDefault="007804D6" w:rsidP="007804D6">
      <w:pPr>
        <w:spacing w:after="0" w:line="480" w:lineRule="auto"/>
        <w:jc w:val="both"/>
        <w:rPr>
          <w:rFonts w:ascii="Arial" w:hAnsi="Arial" w:cs="Arial"/>
          <w:b/>
          <w:sz w:val="24"/>
        </w:rPr>
      </w:pPr>
      <w:r>
        <w:rPr>
          <w:rFonts w:ascii="Arial" w:hAnsi="Arial" w:cs="Arial"/>
          <w:b/>
          <w:sz w:val="24"/>
        </w:rPr>
        <w:br/>
      </w:r>
      <w:r w:rsidR="00F6083E">
        <w:rPr>
          <w:rFonts w:ascii="Arial" w:hAnsi="Arial" w:cs="Arial"/>
          <w:b/>
          <w:sz w:val="24"/>
        </w:rPr>
        <w:t xml:space="preserve">Materiales y </w:t>
      </w:r>
      <w:r w:rsidR="00F6083E" w:rsidRPr="00020B4B">
        <w:rPr>
          <w:rFonts w:ascii="Arial" w:hAnsi="Arial" w:cs="Arial"/>
          <w:b/>
          <w:sz w:val="24"/>
        </w:rPr>
        <w:t>m</w:t>
      </w:r>
      <w:r w:rsidR="00F6083E">
        <w:rPr>
          <w:rFonts w:ascii="Arial" w:hAnsi="Arial" w:cs="Arial"/>
          <w:b/>
          <w:sz w:val="24"/>
        </w:rPr>
        <w:t xml:space="preserve">étodos </w:t>
      </w:r>
    </w:p>
    <w:p w14:paraId="5916D3D9" w14:textId="084CBC7E" w:rsidR="00F6083E" w:rsidRPr="00160E11" w:rsidRDefault="00F6083E" w:rsidP="00160E11">
      <w:pPr>
        <w:spacing w:line="360" w:lineRule="auto"/>
        <w:jc w:val="both"/>
        <w:rPr>
          <w:rFonts w:ascii="Times New Roman" w:hAnsi="Times New Roman" w:cs="Times New Roman"/>
          <w:b/>
          <w:sz w:val="24"/>
        </w:rPr>
      </w:pPr>
      <w:r w:rsidRPr="00160E11">
        <w:rPr>
          <w:rFonts w:ascii="Times New Roman" w:hAnsi="Times New Roman" w:cs="Times New Roman"/>
          <w:b/>
          <w:sz w:val="24"/>
        </w:rPr>
        <w:t xml:space="preserve">Caracterización de las Unidades de Producción </w:t>
      </w:r>
      <w:r w:rsidR="004C7A5B" w:rsidRPr="00160E11">
        <w:rPr>
          <w:rFonts w:ascii="Times New Roman" w:hAnsi="Times New Roman" w:cs="Times New Roman"/>
          <w:b/>
          <w:sz w:val="24"/>
        </w:rPr>
        <w:t xml:space="preserve">de Bovinos de Doble Propósito </w:t>
      </w:r>
    </w:p>
    <w:p w14:paraId="5BCA242A" w14:textId="652CE322" w:rsidR="00F6083E" w:rsidRPr="00160E11" w:rsidRDefault="00263D4E" w:rsidP="00160E11">
      <w:pPr>
        <w:spacing w:line="360" w:lineRule="auto"/>
        <w:jc w:val="both"/>
        <w:rPr>
          <w:rFonts w:ascii="Times New Roman" w:hAnsi="Times New Roman" w:cs="Times New Roman"/>
          <w:color w:val="FF0000"/>
          <w:sz w:val="24"/>
        </w:rPr>
      </w:pPr>
      <w:r w:rsidRPr="00160E11">
        <w:rPr>
          <w:rFonts w:ascii="Times New Roman" w:hAnsi="Times New Roman" w:cs="Times New Roman"/>
          <w:sz w:val="24"/>
        </w:rPr>
        <w:t>Para la selección de las unidades experimentales</w:t>
      </w:r>
      <w:r w:rsidR="00F6083E" w:rsidRPr="00160E11">
        <w:rPr>
          <w:rFonts w:ascii="Times New Roman" w:hAnsi="Times New Roman" w:cs="Times New Roman"/>
          <w:sz w:val="24"/>
        </w:rPr>
        <w:t>, se tomó previamente una muestra constituida por 62 ganaderos activos cooperantes de las comunidades de Agua Fría, Punta Arena, Chiapas y Emiliano Zapata, en Tabasco. Ello permitió captar la variabilidad de condiciones y las características de los sistemas de producción de leche bovina. Para clasificar y analizar los sistemas de producción bovina se obtuvo información a través de la técnica de entrevista informal semi-estructurada (Gillham, 2005), y además se hicieron observaciones directas en campo. Se aplicó un cuestionario que generó una serie de indicadores que fueron agrupados de la siguiente manera: Tamaño del hato (UA), Tasa de natalidad (%), Tasa de mortalidad en crías (%), Tasa de mortalidad en adultos (%), Becerros destetados (%), Carga animal (UA/ha), Grado de control de enfermedades (%), Nivel de uso de equipo manual (%), Nivel de uso de equipo mecanizado (%), Característica de la infraestructura (%), N</w:t>
      </w:r>
      <w:r w:rsidRPr="00160E11">
        <w:rPr>
          <w:rFonts w:ascii="Times New Roman" w:hAnsi="Times New Roman" w:cs="Times New Roman"/>
          <w:sz w:val="24"/>
        </w:rPr>
        <w:t>ú</w:t>
      </w:r>
      <w:r w:rsidR="00F6083E" w:rsidRPr="00160E11">
        <w:rPr>
          <w:rFonts w:ascii="Times New Roman" w:hAnsi="Times New Roman" w:cs="Times New Roman"/>
          <w:sz w:val="24"/>
        </w:rPr>
        <w:t>mero de vacas por semental (n), Característica de alojamientos e instalaciones de la unidad de producción (%), Medios de trabajo (%). Los valores promedio de los indicadores y las variables se examinaron estadísticamente en el programa Statistical Package for Social System (SPSS 2012), versión 22.0.</w:t>
      </w:r>
    </w:p>
    <w:p w14:paraId="1E79ED20" w14:textId="77777777" w:rsidR="007804D6" w:rsidRDefault="007804D6" w:rsidP="00160E11">
      <w:pPr>
        <w:spacing w:line="360" w:lineRule="auto"/>
        <w:jc w:val="both"/>
        <w:rPr>
          <w:rFonts w:ascii="Times New Roman" w:hAnsi="Times New Roman" w:cs="Times New Roman"/>
          <w:b/>
          <w:sz w:val="24"/>
        </w:rPr>
      </w:pPr>
    </w:p>
    <w:p w14:paraId="50D6EE23" w14:textId="77777777" w:rsidR="007804D6" w:rsidRDefault="007804D6" w:rsidP="00160E11">
      <w:pPr>
        <w:spacing w:line="360" w:lineRule="auto"/>
        <w:jc w:val="both"/>
        <w:rPr>
          <w:rFonts w:ascii="Times New Roman" w:hAnsi="Times New Roman" w:cs="Times New Roman"/>
          <w:b/>
          <w:sz w:val="24"/>
        </w:rPr>
      </w:pPr>
    </w:p>
    <w:p w14:paraId="5C2867D0" w14:textId="77777777" w:rsidR="007804D6" w:rsidRDefault="007804D6" w:rsidP="00160E11">
      <w:pPr>
        <w:spacing w:line="360" w:lineRule="auto"/>
        <w:jc w:val="both"/>
        <w:rPr>
          <w:rFonts w:ascii="Times New Roman" w:hAnsi="Times New Roman" w:cs="Times New Roman"/>
          <w:b/>
          <w:sz w:val="24"/>
        </w:rPr>
      </w:pPr>
    </w:p>
    <w:p w14:paraId="0CE68239" w14:textId="77777777" w:rsidR="007804D6" w:rsidRDefault="007804D6" w:rsidP="00160E11">
      <w:pPr>
        <w:spacing w:line="360" w:lineRule="auto"/>
        <w:jc w:val="both"/>
        <w:rPr>
          <w:rFonts w:ascii="Times New Roman" w:hAnsi="Times New Roman" w:cs="Times New Roman"/>
          <w:b/>
          <w:sz w:val="24"/>
        </w:rPr>
      </w:pPr>
    </w:p>
    <w:p w14:paraId="74DA5485" w14:textId="15237905" w:rsidR="00F6083E" w:rsidRPr="00160E11" w:rsidRDefault="00F6083E" w:rsidP="007804D6">
      <w:pPr>
        <w:spacing w:after="0" w:line="360" w:lineRule="auto"/>
        <w:jc w:val="both"/>
        <w:rPr>
          <w:rFonts w:ascii="Times New Roman" w:hAnsi="Times New Roman" w:cs="Times New Roman"/>
          <w:b/>
          <w:sz w:val="24"/>
        </w:rPr>
      </w:pPr>
      <w:r w:rsidRPr="00160E11">
        <w:rPr>
          <w:rFonts w:ascii="Times New Roman" w:hAnsi="Times New Roman" w:cs="Times New Roman"/>
          <w:b/>
          <w:sz w:val="24"/>
        </w:rPr>
        <w:lastRenderedPageBreak/>
        <w:t>Ensayos en campo</w:t>
      </w:r>
    </w:p>
    <w:p w14:paraId="76E9566B" w14:textId="1AC22DCC" w:rsidR="00F6083E" w:rsidRPr="00160E11" w:rsidRDefault="00F6083E" w:rsidP="00160E11">
      <w:pPr>
        <w:spacing w:line="360" w:lineRule="auto"/>
        <w:jc w:val="both"/>
        <w:rPr>
          <w:rFonts w:ascii="Times New Roman" w:hAnsi="Times New Roman" w:cs="Times New Roman"/>
          <w:sz w:val="24"/>
        </w:rPr>
      </w:pPr>
      <w:r w:rsidRPr="00160E11">
        <w:rPr>
          <w:rFonts w:ascii="Times New Roman" w:hAnsi="Times New Roman" w:cs="Times New Roman"/>
          <w:sz w:val="24"/>
        </w:rPr>
        <w:t>El ensayo se realizó en cuatro unidades de producción en bovinos de doble propósito, provenientes de la Cuenca Lechera de Catazajá, localizada al norte del estado de Chiapas, México; en los paralelos 17° 12´ y 17° 57´</w:t>
      </w:r>
      <w:r w:rsidR="00CB4147" w:rsidRPr="00160E11">
        <w:rPr>
          <w:rFonts w:ascii="Times New Roman" w:hAnsi="Times New Roman" w:cs="Times New Roman"/>
          <w:sz w:val="24"/>
        </w:rPr>
        <w:t xml:space="preserve"> </w:t>
      </w:r>
      <w:r w:rsidRPr="00160E11">
        <w:rPr>
          <w:rFonts w:ascii="Times New Roman" w:hAnsi="Times New Roman" w:cs="Times New Roman"/>
          <w:sz w:val="24"/>
        </w:rPr>
        <w:t>latitud norte, los meridianos 91° 46´ y 92° 12´</w:t>
      </w:r>
      <w:r w:rsidR="00CB4147" w:rsidRPr="00160E11">
        <w:rPr>
          <w:rFonts w:ascii="Times New Roman" w:hAnsi="Times New Roman" w:cs="Times New Roman"/>
          <w:sz w:val="24"/>
        </w:rPr>
        <w:t xml:space="preserve"> </w:t>
      </w:r>
      <w:r w:rsidRPr="00160E11">
        <w:rPr>
          <w:rFonts w:ascii="Times New Roman" w:hAnsi="Times New Roman" w:cs="Times New Roman"/>
          <w:sz w:val="24"/>
        </w:rPr>
        <w:t>latitud oeste; altitud entre 0 y 10 msnm, colindante al norte, al este y al oeste con el estado de Tabasco y el municipio de Palenque, y al sur con el municipio de Palenque (INEGI, 2010), y una unidad de producción en bovinos de doble propósito en el municipio de Emiliano Zapata, Tabasco.</w:t>
      </w:r>
    </w:p>
    <w:p w14:paraId="70A53A7C" w14:textId="6B3C2A27" w:rsidR="00F6083E" w:rsidRPr="00160E11" w:rsidRDefault="00F6083E" w:rsidP="00160E11">
      <w:pPr>
        <w:spacing w:line="360" w:lineRule="auto"/>
        <w:jc w:val="both"/>
        <w:rPr>
          <w:rFonts w:ascii="Times New Roman" w:hAnsi="Times New Roman" w:cs="Times New Roman"/>
          <w:sz w:val="24"/>
        </w:rPr>
      </w:pPr>
      <w:r w:rsidRPr="00160E11">
        <w:rPr>
          <w:rFonts w:ascii="Times New Roman" w:hAnsi="Times New Roman" w:cs="Times New Roman"/>
          <w:sz w:val="24"/>
        </w:rPr>
        <w:t>Se seleccionaron cinco bovinos al azar, adultos con peso promedio de 450 kg vivo, en condiciones al libre pastoreo con rotación de potreros, alimentados con Grama natural (</w:t>
      </w:r>
      <w:r w:rsidRPr="00160E11">
        <w:rPr>
          <w:rFonts w:ascii="Times New Roman" w:hAnsi="Times New Roman" w:cs="Times New Roman"/>
          <w:i/>
          <w:sz w:val="24"/>
        </w:rPr>
        <w:t>Paspalum notatum</w:t>
      </w:r>
      <w:r w:rsidRPr="00160E11">
        <w:rPr>
          <w:rFonts w:ascii="Times New Roman" w:hAnsi="Times New Roman" w:cs="Times New Roman"/>
          <w:sz w:val="24"/>
        </w:rPr>
        <w:t>). Es importante mencionar que cuatro semanas antes del estudio se les aplicó Amitraz</w:t>
      </w:r>
      <w:r w:rsidR="0034402C" w:rsidRPr="00160E11">
        <w:rPr>
          <w:rFonts w:ascii="Times New Roman" w:hAnsi="Times New Roman" w:cs="Times New Roman"/>
          <w:sz w:val="24"/>
          <w:vertAlign w:val="superscript"/>
        </w:rPr>
        <w:t>MR</w:t>
      </w:r>
      <w:r w:rsidRPr="00160E11">
        <w:rPr>
          <w:rFonts w:ascii="Times New Roman" w:hAnsi="Times New Roman" w:cs="Times New Roman"/>
          <w:sz w:val="24"/>
        </w:rPr>
        <w:t xml:space="preserve"> mediante aspersión en dosis de 2 ml L</w:t>
      </w:r>
      <w:r w:rsidRPr="00160E11">
        <w:rPr>
          <w:rFonts w:ascii="Times New Roman" w:hAnsi="Times New Roman" w:cs="Times New Roman"/>
          <w:sz w:val="24"/>
          <w:vertAlign w:val="superscript"/>
        </w:rPr>
        <w:t>-1</w:t>
      </w:r>
      <w:r w:rsidRPr="00160E11">
        <w:rPr>
          <w:rFonts w:ascii="Times New Roman" w:hAnsi="Times New Roman" w:cs="Times New Roman"/>
          <w:sz w:val="24"/>
        </w:rPr>
        <w:t xml:space="preserve"> de agua. Para llevar a cabo las aplicaciones en las pruebas de campo, previamente se seleccionaron dos cepas del hongo </w:t>
      </w:r>
      <w:r w:rsidRPr="00160E11">
        <w:rPr>
          <w:rFonts w:ascii="Times New Roman" w:hAnsi="Times New Roman" w:cs="Times New Roman"/>
          <w:i/>
          <w:sz w:val="24"/>
        </w:rPr>
        <w:t xml:space="preserve">M. anisopliae </w:t>
      </w:r>
      <w:r w:rsidRPr="00160E11">
        <w:rPr>
          <w:rFonts w:ascii="Times New Roman" w:hAnsi="Times New Roman" w:cs="Times New Roman"/>
          <w:sz w:val="24"/>
        </w:rPr>
        <w:t xml:space="preserve">y una cepa de </w:t>
      </w:r>
      <w:r w:rsidRPr="00160E11">
        <w:rPr>
          <w:rFonts w:ascii="Times New Roman" w:hAnsi="Times New Roman" w:cs="Times New Roman"/>
          <w:i/>
          <w:sz w:val="24"/>
        </w:rPr>
        <w:t>B. bassiana.</w:t>
      </w:r>
      <w:r w:rsidRPr="00160E11">
        <w:rPr>
          <w:rFonts w:ascii="Times New Roman" w:hAnsi="Times New Roman" w:cs="Times New Roman"/>
          <w:sz w:val="24"/>
        </w:rPr>
        <w:t xml:space="preserve"> Los resultados en laboratorio demostraron una mayor patogenicidad en garrapatas en estado adulto. </w:t>
      </w:r>
    </w:p>
    <w:p w14:paraId="0DC18B61" w14:textId="7E29FC19" w:rsidR="00F6083E" w:rsidRPr="00160E11" w:rsidRDefault="00F6083E" w:rsidP="00160E11">
      <w:pPr>
        <w:spacing w:line="360" w:lineRule="auto"/>
        <w:jc w:val="both"/>
        <w:rPr>
          <w:rFonts w:ascii="Times New Roman" w:hAnsi="Times New Roman" w:cs="Times New Roman"/>
          <w:sz w:val="24"/>
        </w:rPr>
      </w:pPr>
      <w:r w:rsidRPr="00160E11">
        <w:rPr>
          <w:rFonts w:ascii="Times New Roman" w:hAnsi="Times New Roman" w:cs="Times New Roman"/>
          <w:sz w:val="24"/>
        </w:rPr>
        <w:t>Enseguida</w:t>
      </w:r>
      <w:r w:rsidR="00CB4147" w:rsidRPr="00160E11">
        <w:rPr>
          <w:rFonts w:ascii="Times New Roman" w:hAnsi="Times New Roman" w:cs="Times New Roman"/>
          <w:sz w:val="24"/>
        </w:rPr>
        <w:t>,</w:t>
      </w:r>
      <w:r w:rsidRPr="00160E11">
        <w:rPr>
          <w:rFonts w:ascii="Times New Roman" w:hAnsi="Times New Roman" w:cs="Times New Roman"/>
          <w:sz w:val="24"/>
        </w:rPr>
        <w:t xml:space="preserve"> se hizo el conteo de garrapatas adultas en los bovinos previo a la aplicación. Se tomaron como criterio las garrapatas de más de 4 mm de longitud, presentes en 20 cm</w:t>
      </w:r>
      <w:r w:rsidR="0034402C" w:rsidRPr="00160E11">
        <w:rPr>
          <w:rFonts w:ascii="Times New Roman" w:hAnsi="Times New Roman" w:cs="Times New Roman"/>
          <w:sz w:val="24"/>
          <w:vertAlign w:val="superscript"/>
        </w:rPr>
        <w:t>2</w:t>
      </w:r>
      <w:r w:rsidRPr="00160E11">
        <w:rPr>
          <w:rFonts w:ascii="Times New Roman" w:hAnsi="Times New Roman" w:cs="Times New Roman"/>
          <w:sz w:val="24"/>
        </w:rPr>
        <w:t xml:space="preserve"> de piel en seis áreas predeterminadas (tabla de cuellos por ambos lados, las dos ingles o entrepiernas y ambas axilas de los miembros anteriores), para lo cual se utilizó un acarómetro (Bazán, 2002; Neira </w:t>
      </w:r>
      <w:r w:rsidRPr="00160E11">
        <w:rPr>
          <w:rFonts w:ascii="Times New Roman" w:hAnsi="Times New Roman" w:cs="Times New Roman"/>
          <w:i/>
          <w:sz w:val="24"/>
        </w:rPr>
        <w:t>et al.</w:t>
      </w:r>
      <w:r w:rsidRPr="00160E11">
        <w:rPr>
          <w:rFonts w:ascii="Times New Roman" w:hAnsi="Times New Roman" w:cs="Times New Roman"/>
          <w:sz w:val="24"/>
        </w:rPr>
        <w:t xml:space="preserve">, 2008; Balladares </w:t>
      </w:r>
      <w:r w:rsidRPr="00160E11">
        <w:rPr>
          <w:rFonts w:ascii="Times New Roman" w:hAnsi="Times New Roman" w:cs="Times New Roman"/>
          <w:i/>
          <w:sz w:val="24"/>
        </w:rPr>
        <w:t>et al.</w:t>
      </w:r>
      <w:r w:rsidRPr="00160E11">
        <w:rPr>
          <w:rFonts w:ascii="Times New Roman" w:hAnsi="Times New Roman" w:cs="Times New Roman"/>
          <w:sz w:val="24"/>
        </w:rPr>
        <w:t>, 2014)</w:t>
      </w:r>
      <w:r w:rsidR="00CB4147" w:rsidRPr="00160E11">
        <w:rPr>
          <w:rFonts w:ascii="Times New Roman" w:hAnsi="Times New Roman" w:cs="Times New Roman"/>
          <w:sz w:val="24"/>
        </w:rPr>
        <w:t>,</w:t>
      </w:r>
      <w:r w:rsidRPr="00160E11">
        <w:rPr>
          <w:rFonts w:ascii="Times New Roman" w:hAnsi="Times New Roman" w:cs="Times New Roman"/>
          <w:sz w:val="24"/>
        </w:rPr>
        <w:t xml:space="preserve"> que consistió en una hoja de acetato con una ranura rectangular de 2 cm de ancho por 10 cm de longitud (20 cm</w:t>
      </w:r>
      <w:r w:rsidR="0034402C" w:rsidRPr="00160E11">
        <w:rPr>
          <w:rFonts w:ascii="Times New Roman" w:hAnsi="Times New Roman" w:cs="Times New Roman"/>
          <w:sz w:val="24"/>
          <w:vertAlign w:val="superscript"/>
        </w:rPr>
        <w:t>2</w:t>
      </w:r>
      <w:r w:rsidR="0034402C" w:rsidRPr="00160E11">
        <w:rPr>
          <w:rFonts w:ascii="Times New Roman" w:hAnsi="Times New Roman" w:cs="Times New Roman"/>
          <w:sz w:val="24"/>
        </w:rPr>
        <w:t>)</w:t>
      </w:r>
      <w:r w:rsidRPr="00160E11">
        <w:rPr>
          <w:rFonts w:ascii="Times New Roman" w:hAnsi="Times New Roman" w:cs="Times New Roman"/>
          <w:sz w:val="24"/>
        </w:rPr>
        <w:t xml:space="preserve">. </w:t>
      </w:r>
    </w:p>
    <w:p w14:paraId="550CC41B" w14:textId="1BC1AF4D" w:rsidR="00F6083E" w:rsidRPr="00160E11" w:rsidRDefault="00F6083E" w:rsidP="00160E11">
      <w:pPr>
        <w:spacing w:line="360" w:lineRule="auto"/>
        <w:jc w:val="both"/>
        <w:rPr>
          <w:rFonts w:ascii="Times New Roman" w:hAnsi="Times New Roman" w:cs="Times New Roman"/>
          <w:sz w:val="24"/>
        </w:rPr>
      </w:pPr>
      <w:r w:rsidRPr="00160E11">
        <w:rPr>
          <w:rFonts w:ascii="Times New Roman" w:hAnsi="Times New Roman" w:cs="Times New Roman"/>
          <w:sz w:val="24"/>
        </w:rPr>
        <w:t xml:space="preserve">Los tratamientos consistieron de dos cepas de </w:t>
      </w:r>
      <w:r w:rsidRPr="00160E11">
        <w:rPr>
          <w:rFonts w:ascii="Times New Roman" w:hAnsi="Times New Roman" w:cs="Times New Roman"/>
          <w:i/>
          <w:sz w:val="24"/>
        </w:rPr>
        <w:t>Metarhizium anisopliae</w:t>
      </w:r>
      <w:r w:rsidRPr="00160E11">
        <w:rPr>
          <w:rFonts w:ascii="Times New Roman" w:hAnsi="Times New Roman" w:cs="Times New Roman"/>
          <w:sz w:val="24"/>
        </w:rPr>
        <w:t xml:space="preserve"> evaluando una cepa nativa MM01 a una concentración de 1X10</w:t>
      </w:r>
      <w:r w:rsidRPr="00160E11">
        <w:rPr>
          <w:rFonts w:ascii="Cambria Math" w:hAnsi="Cambria Math" w:cs="Cambria Math"/>
          <w:sz w:val="24"/>
        </w:rPr>
        <w:t>⁸</w:t>
      </w:r>
      <w:r w:rsidRPr="00160E11">
        <w:rPr>
          <w:rFonts w:ascii="Times New Roman" w:hAnsi="Times New Roman" w:cs="Times New Roman"/>
          <w:sz w:val="24"/>
        </w:rPr>
        <w:t xml:space="preserve"> conidias/ml, proporcionada por el Laboratorio de Biotecnología de la Escuela Maya de Estudios Agropecuarios de la Universidad Autónoma de Chiapas, una cepa comercial </w:t>
      </w:r>
      <w:r w:rsidR="0034402C" w:rsidRPr="00160E11">
        <w:rPr>
          <w:rFonts w:ascii="Times New Roman" w:hAnsi="Times New Roman" w:cs="Times New Roman"/>
          <w:sz w:val="24"/>
        </w:rPr>
        <w:t>a una concentración de 1.3X10</w:t>
      </w:r>
      <w:r w:rsidR="0034402C" w:rsidRPr="00160E11">
        <w:rPr>
          <w:rFonts w:ascii="Times New Roman" w:hAnsi="Times New Roman" w:cs="Times New Roman"/>
          <w:sz w:val="24"/>
          <w:vertAlign w:val="superscript"/>
        </w:rPr>
        <w:t>12</w:t>
      </w:r>
      <w:r w:rsidRPr="00160E11">
        <w:rPr>
          <w:rFonts w:ascii="Times New Roman" w:hAnsi="Times New Roman" w:cs="Times New Roman"/>
          <w:sz w:val="24"/>
        </w:rPr>
        <w:t xml:space="preserve"> conidias/ml y una cepa de </w:t>
      </w:r>
      <w:r w:rsidRPr="00160E11">
        <w:rPr>
          <w:rFonts w:ascii="Times New Roman" w:hAnsi="Times New Roman" w:cs="Times New Roman"/>
          <w:i/>
          <w:sz w:val="24"/>
        </w:rPr>
        <w:t>Beauveria bassian</w:t>
      </w:r>
      <w:r w:rsidR="0034402C" w:rsidRPr="00160E11">
        <w:rPr>
          <w:rFonts w:ascii="Times New Roman" w:hAnsi="Times New Roman" w:cs="Times New Roman"/>
          <w:i/>
          <w:sz w:val="24"/>
        </w:rPr>
        <w:t>a</w:t>
      </w:r>
      <w:r w:rsidR="0034402C" w:rsidRPr="00160E11">
        <w:rPr>
          <w:rFonts w:ascii="Times New Roman" w:hAnsi="Times New Roman" w:cs="Times New Roman"/>
          <w:sz w:val="24"/>
        </w:rPr>
        <w:t xml:space="preserve"> a la concentración de 1.3x10</w:t>
      </w:r>
      <w:r w:rsidR="0034402C" w:rsidRPr="00160E11">
        <w:rPr>
          <w:rFonts w:ascii="Times New Roman" w:hAnsi="Times New Roman" w:cs="Times New Roman"/>
          <w:sz w:val="24"/>
          <w:vertAlign w:val="superscript"/>
        </w:rPr>
        <w:t>12</w:t>
      </w:r>
      <w:r w:rsidRPr="00160E11">
        <w:rPr>
          <w:rFonts w:ascii="Times New Roman" w:hAnsi="Times New Roman" w:cs="Times New Roman"/>
          <w:sz w:val="24"/>
        </w:rPr>
        <w:t xml:space="preserve"> conidias/ml, proporcionadas por el laboratorio Tiemelonlá Nich Klum de Palenque, Chiapas; a dichas cepas evaluadas al momento de aplicar a los bovinos se les agregó un adherente que consistió en Tween</w:t>
      </w:r>
      <w:r w:rsidR="0034402C" w:rsidRPr="00160E11">
        <w:rPr>
          <w:rFonts w:ascii="Times New Roman" w:hAnsi="Times New Roman" w:cs="Times New Roman"/>
          <w:sz w:val="24"/>
          <w:vertAlign w:val="superscript"/>
        </w:rPr>
        <w:t>MR</w:t>
      </w:r>
      <w:r w:rsidRPr="00160E11">
        <w:rPr>
          <w:rFonts w:ascii="Times New Roman" w:hAnsi="Times New Roman" w:cs="Times New Roman"/>
          <w:sz w:val="24"/>
        </w:rPr>
        <w:t xml:space="preserve"> 20 </w:t>
      </w:r>
      <w:r w:rsidRPr="00160E11">
        <w:rPr>
          <w:rFonts w:ascii="Times New Roman" w:hAnsi="Times New Roman" w:cs="Times New Roman"/>
          <w:sz w:val="24"/>
        </w:rPr>
        <w:lastRenderedPageBreak/>
        <w:t>al 0.03%, también se evaluaron un tratamiento químico (Amitraz</w:t>
      </w:r>
      <w:r w:rsidR="0034402C" w:rsidRPr="00160E11">
        <w:rPr>
          <w:rFonts w:ascii="Times New Roman" w:hAnsi="Times New Roman" w:cs="Times New Roman"/>
          <w:sz w:val="24"/>
          <w:vertAlign w:val="superscript"/>
        </w:rPr>
        <w:t>MR</w:t>
      </w:r>
      <w:r w:rsidRPr="00160E11">
        <w:rPr>
          <w:rFonts w:ascii="Times New Roman" w:hAnsi="Times New Roman" w:cs="Times New Roman"/>
          <w:sz w:val="24"/>
        </w:rPr>
        <w:t xml:space="preserve">) a la dosis comercial recomendada por el laboratorio de 2 ml L-1 de agua y otro tratamiento que sirvió como control utilizando solamente agua de 2.5 litros por animal, la misma cantidad que en los grupos anteriores. </w:t>
      </w:r>
    </w:p>
    <w:p w14:paraId="65CC1EAA" w14:textId="706EE86C" w:rsidR="00F6083E" w:rsidRPr="00160E11" w:rsidRDefault="00F6083E" w:rsidP="00160E11">
      <w:pPr>
        <w:spacing w:line="360" w:lineRule="auto"/>
        <w:jc w:val="both"/>
        <w:rPr>
          <w:rFonts w:ascii="Times New Roman" w:hAnsi="Times New Roman" w:cs="Times New Roman"/>
          <w:sz w:val="24"/>
        </w:rPr>
      </w:pPr>
      <w:r w:rsidRPr="00160E11">
        <w:rPr>
          <w:rFonts w:ascii="Times New Roman" w:hAnsi="Times New Roman" w:cs="Times New Roman"/>
          <w:sz w:val="24"/>
        </w:rPr>
        <w:t>Antes de iniciar con la aplicación se registró el conteo de las garrapatas pletóricas vivas y posteriormente se procedió con la aplicación de los tratamientos. Cada grupo de bovinos recibió</w:t>
      </w:r>
      <w:r w:rsidRPr="00160E11">
        <w:rPr>
          <w:rFonts w:ascii="Times New Roman" w:hAnsi="Times New Roman" w:cs="Times New Roman"/>
          <w:color w:val="FF0000"/>
          <w:sz w:val="24"/>
        </w:rPr>
        <w:t xml:space="preserve"> </w:t>
      </w:r>
      <w:r w:rsidRPr="00160E11">
        <w:rPr>
          <w:rFonts w:ascii="Times New Roman" w:hAnsi="Times New Roman" w:cs="Times New Roman"/>
          <w:sz w:val="24"/>
        </w:rPr>
        <w:t xml:space="preserve">tres tratamientos espaciados con 15 días, la aplicación se hizo mediante baños de aspersión con bomba de mochila manual de 20 litros, durante el periodo de octubre de 2013 a noviembre de 2016, únicamente durante la época de lluvias debido a la humedad relativa que requiere el hongo para ejercer su función fungicida sobre las garrapatas pletóricas (Bautista </w:t>
      </w:r>
      <w:r w:rsidRPr="00160E11">
        <w:rPr>
          <w:rFonts w:ascii="Times New Roman" w:hAnsi="Times New Roman" w:cs="Times New Roman"/>
          <w:i/>
          <w:sz w:val="24"/>
        </w:rPr>
        <w:t>et al.</w:t>
      </w:r>
      <w:r w:rsidRPr="00160E11">
        <w:rPr>
          <w:rFonts w:ascii="Times New Roman" w:hAnsi="Times New Roman" w:cs="Times New Roman"/>
          <w:sz w:val="24"/>
        </w:rPr>
        <w:t xml:space="preserve">, 2016). </w:t>
      </w:r>
    </w:p>
    <w:p w14:paraId="62C15E4F" w14:textId="69D77410" w:rsidR="00F6083E" w:rsidRPr="00160E11" w:rsidRDefault="00F6083E" w:rsidP="00160E11">
      <w:pPr>
        <w:spacing w:line="360" w:lineRule="auto"/>
        <w:jc w:val="both"/>
        <w:rPr>
          <w:rFonts w:ascii="Times New Roman" w:hAnsi="Times New Roman" w:cs="Times New Roman"/>
          <w:sz w:val="24"/>
        </w:rPr>
      </w:pPr>
      <w:r w:rsidRPr="00160E11">
        <w:rPr>
          <w:rFonts w:ascii="Times New Roman" w:hAnsi="Times New Roman" w:cs="Times New Roman"/>
          <w:sz w:val="24"/>
        </w:rPr>
        <w:t>Después de cada aplicación se monitore</w:t>
      </w:r>
      <w:r w:rsidR="0034402C" w:rsidRPr="00160E11">
        <w:rPr>
          <w:rFonts w:ascii="Times New Roman" w:hAnsi="Times New Roman" w:cs="Times New Roman"/>
          <w:sz w:val="24"/>
        </w:rPr>
        <w:t xml:space="preserve">ó el recuento de garrapatas, </w:t>
      </w:r>
      <w:r w:rsidRPr="00160E11">
        <w:rPr>
          <w:rFonts w:ascii="Times New Roman" w:hAnsi="Times New Roman" w:cs="Times New Roman"/>
          <w:sz w:val="24"/>
        </w:rPr>
        <w:t xml:space="preserve">después se trasladaron al laboratorio con el apoyo de una cámara húmeda, </w:t>
      </w:r>
      <w:r w:rsidR="00832B62" w:rsidRPr="00160E11">
        <w:rPr>
          <w:rFonts w:ascii="Times New Roman" w:hAnsi="Times New Roman" w:cs="Times New Roman"/>
          <w:sz w:val="24"/>
        </w:rPr>
        <w:t>formada por</w:t>
      </w:r>
      <w:r w:rsidRPr="00160E11">
        <w:rPr>
          <w:rFonts w:ascii="Times New Roman" w:hAnsi="Times New Roman" w:cs="Times New Roman"/>
          <w:sz w:val="24"/>
        </w:rPr>
        <w:t xml:space="preserve"> cajas Petri de plástico desechable estéril de 100x15 mm, con papel filtro estéril humedecido con agua destilada estéril en el fondo de la caja </w:t>
      </w:r>
      <w:r w:rsidR="00AC5469" w:rsidRPr="00160E11">
        <w:rPr>
          <w:rFonts w:ascii="Times New Roman" w:hAnsi="Times New Roman" w:cs="Times New Roman"/>
          <w:sz w:val="24"/>
        </w:rPr>
        <w:t>para conservar la humedad de 80</w:t>
      </w:r>
      <w:r w:rsidRPr="00160E11">
        <w:rPr>
          <w:rFonts w:ascii="Times New Roman" w:hAnsi="Times New Roman" w:cs="Times New Roman"/>
          <w:sz w:val="24"/>
        </w:rPr>
        <w:t xml:space="preserve">% a 85%. Se sellaron con parafilm previamente esterilizado y fueron etiquetadas con el número de tratamiento y el número de identificación del bovino (Bautista </w:t>
      </w:r>
      <w:r w:rsidR="00150A68" w:rsidRPr="00160E11">
        <w:rPr>
          <w:rFonts w:ascii="Times New Roman" w:hAnsi="Times New Roman" w:cs="Times New Roman"/>
          <w:i/>
          <w:sz w:val="24"/>
        </w:rPr>
        <w:t xml:space="preserve">et </w:t>
      </w:r>
      <w:r w:rsidRPr="00160E11">
        <w:rPr>
          <w:rFonts w:ascii="Times New Roman" w:hAnsi="Times New Roman" w:cs="Times New Roman"/>
          <w:i/>
          <w:sz w:val="24"/>
        </w:rPr>
        <w:t>al.</w:t>
      </w:r>
      <w:r w:rsidRPr="00160E11">
        <w:rPr>
          <w:rFonts w:ascii="Times New Roman" w:hAnsi="Times New Roman" w:cs="Times New Roman"/>
          <w:sz w:val="24"/>
        </w:rPr>
        <w:t>, 2016</w:t>
      </w:r>
      <w:r w:rsidR="00831C7D" w:rsidRPr="00160E11">
        <w:rPr>
          <w:rFonts w:ascii="Times New Roman" w:hAnsi="Times New Roman" w:cs="Times New Roman"/>
          <w:sz w:val="24"/>
        </w:rPr>
        <w:t>, Pirali-Kheirabadi</w:t>
      </w:r>
      <w:r w:rsidR="00831C7D" w:rsidRPr="00160E11">
        <w:rPr>
          <w:rFonts w:ascii="Times New Roman" w:hAnsi="Times New Roman" w:cs="Times New Roman"/>
          <w:i/>
          <w:sz w:val="24"/>
        </w:rPr>
        <w:t xml:space="preserve"> et al.</w:t>
      </w:r>
      <w:r w:rsidR="00831C7D" w:rsidRPr="00160E11">
        <w:rPr>
          <w:rFonts w:ascii="Times New Roman" w:hAnsi="Times New Roman" w:cs="Times New Roman"/>
          <w:sz w:val="24"/>
        </w:rPr>
        <w:t>,</w:t>
      </w:r>
      <w:r w:rsidR="00CB4147" w:rsidRPr="00160E11">
        <w:rPr>
          <w:rFonts w:ascii="Times New Roman" w:hAnsi="Times New Roman" w:cs="Times New Roman"/>
          <w:i/>
          <w:sz w:val="24"/>
        </w:rPr>
        <w:t xml:space="preserve"> </w:t>
      </w:r>
      <w:r w:rsidR="00831C7D" w:rsidRPr="00160E11">
        <w:rPr>
          <w:rFonts w:ascii="Times New Roman" w:hAnsi="Times New Roman" w:cs="Times New Roman"/>
          <w:sz w:val="24"/>
        </w:rPr>
        <w:t>2016</w:t>
      </w:r>
      <w:r w:rsidRPr="00160E11">
        <w:rPr>
          <w:rFonts w:ascii="Times New Roman" w:hAnsi="Times New Roman" w:cs="Times New Roman"/>
          <w:sz w:val="24"/>
        </w:rPr>
        <w:t>). En laboratorio se determinó el grado de patogenicidad del hongo en garrapatas adultas vivas.</w:t>
      </w:r>
    </w:p>
    <w:p w14:paraId="2F4BF4E3" w14:textId="77777777" w:rsidR="00F6083E" w:rsidRPr="00160E11" w:rsidRDefault="00F6083E" w:rsidP="00160E11">
      <w:pPr>
        <w:spacing w:line="360" w:lineRule="auto"/>
        <w:jc w:val="both"/>
        <w:rPr>
          <w:rFonts w:ascii="Times New Roman" w:hAnsi="Times New Roman" w:cs="Times New Roman"/>
          <w:sz w:val="24"/>
        </w:rPr>
      </w:pPr>
      <w:r w:rsidRPr="00160E11">
        <w:rPr>
          <w:rFonts w:ascii="Times New Roman" w:hAnsi="Times New Roman" w:cs="Times New Roman"/>
          <w:sz w:val="24"/>
        </w:rPr>
        <w:t>Variables</w:t>
      </w:r>
      <w:r w:rsidRPr="00160E11">
        <w:rPr>
          <w:rFonts w:ascii="Times New Roman" w:hAnsi="Times New Roman" w:cs="Times New Roman"/>
          <w:sz w:val="24"/>
        </w:rPr>
        <w:tab/>
      </w:r>
    </w:p>
    <w:p w14:paraId="0FFE696E" w14:textId="098C7B55" w:rsidR="00F6083E" w:rsidRPr="00160E11" w:rsidRDefault="00F6083E" w:rsidP="00160E11">
      <w:pPr>
        <w:spacing w:line="360" w:lineRule="auto"/>
        <w:jc w:val="both"/>
        <w:rPr>
          <w:rFonts w:ascii="Times New Roman" w:hAnsi="Times New Roman" w:cs="Times New Roman"/>
          <w:sz w:val="24"/>
        </w:rPr>
      </w:pPr>
      <w:r w:rsidRPr="00160E11">
        <w:rPr>
          <w:rFonts w:ascii="Times New Roman" w:hAnsi="Times New Roman" w:cs="Times New Roman"/>
          <w:sz w:val="24"/>
        </w:rPr>
        <w:t>•</w:t>
      </w:r>
      <w:r w:rsidR="00CB4147" w:rsidRPr="00160E11">
        <w:rPr>
          <w:rFonts w:ascii="Times New Roman" w:hAnsi="Times New Roman" w:cs="Times New Roman"/>
          <w:sz w:val="24"/>
        </w:rPr>
        <w:t xml:space="preserve"> </w:t>
      </w:r>
      <w:r w:rsidRPr="00160E11">
        <w:rPr>
          <w:rFonts w:ascii="Times New Roman" w:hAnsi="Times New Roman" w:cs="Times New Roman"/>
          <w:sz w:val="24"/>
        </w:rPr>
        <w:t xml:space="preserve">Patogenicidad del hongo en las garrapatas. Esta variable se determinó en el Laboratorio de Biotecnología de la Escuela Maya de Estudios Agropecuarios de la Universidad Autónoma de Chiapas. </w:t>
      </w:r>
    </w:p>
    <w:p w14:paraId="4344B3CE" w14:textId="6D642678" w:rsidR="00F6083E" w:rsidRDefault="00F6083E" w:rsidP="00160E11">
      <w:pPr>
        <w:spacing w:line="360" w:lineRule="auto"/>
        <w:jc w:val="both"/>
        <w:rPr>
          <w:rFonts w:ascii="Arial" w:hAnsi="Arial" w:cs="Arial"/>
          <w:sz w:val="24"/>
        </w:rPr>
      </w:pPr>
      <w:r w:rsidRPr="00160E11">
        <w:rPr>
          <w:rFonts w:ascii="Times New Roman" w:hAnsi="Times New Roman" w:cs="Times New Roman"/>
          <w:sz w:val="24"/>
        </w:rPr>
        <w:t>•</w:t>
      </w:r>
      <w:r w:rsidR="00CB4147" w:rsidRPr="00160E11">
        <w:rPr>
          <w:rFonts w:ascii="Times New Roman" w:hAnsi="Times New Roman" w:cs="Times New Roman"/>
          <w:sz w:val="24"/>
        </w:rPr>
        <w:t xml:space="preserve"> </w:t>
      </w:r>
      <w:r w:rsidRPr="00160E11">
        <w:rPr>
          <w:rFonts w:ascii="Times New Roman" w:hAnsi="Times New Roman" w:cs="Times New Roman"/>
          <w:sz w:val="24"/>
        </w:rPr>
        <w:t>Número de garrapatas adultas vivas en 20 cm</w:t>
      </w:r>
      <w:r w:rsidRPr="00160E11">
        <w:rPr>
          <w:rFonts w:ascii="Times New Roman" w:hAnsi="Times New Roman" w:cs="Times New Roman"/>
          <w:sz w:val="24"/>
          <w:vertAlign w:val="superscript"/>
        </w:rPr>
        <w:t>2</w:t>
      </w:r>
      <w:r w:rsidRPr="00160E11">
        <w:rPr>
          <w:rFonts w:ascii="Times New Roman" w:hAnsi="Times New Roman" w:cs="Times New Roman"/>
          <w:sz w:val="24"/>
        </w:rPr>
        <w:t xml:space="preserve"> de piel. Esta variable se determinó en las Unidades de Producción </w:t>
      </w:r>
      <w:r w:rsidR="00150A68" w:rsidRPr="00160E11">
        <w:rPr>
          <w:rFonts w:ascii="Times New Roman" w:hAnsi="Times New Roman" w:cs="Times New Roman"/>
          <w:sz w:val="24"/>
        </w:rPr>
        <w:t>de Bovinos de Doble Propósito</w:t>
      </w:r>
      <w:r w:rsidRPr="00160E11">
        <w:rPr>
          <w:rFonts w:ascii="Times New Roman" w:hAnsi="Times New Roman" w:cs="Times New Roman"/>
          <w:sz w:val="24"/>
        </w:rPr>
        <w:t>.</w:t>
      </w:r>
    </w:p>
    <w:p w14:paraId="46FA4A8F" w14:textId="021E6A2D" w:rsidR="00CB4147" w:rsidRDefault="00CB4147" w:rsidP="00F6083E">
      <w:pPr>
        <w:spacing w:line="480" w:lineRule="auto"/>
        <w:jc w:val="both"/>
        <w:rPr>
          <w:rFonts w:ascii="Arial" w:hAnsi="Arial" w:cs="Arial"/>
          <w:sz w:val="24"/>
        </w:rPr>
      </w:pPr>
    </w:p>
    <w:p w14:paraId="63DBECEE" w14:textId="77777777" w:rsidR="007804D6" w:rsidRPr="00020B4B" w:rsidRDefault="007804D6" w:rsidP="00F6083E">
      <w:pPr>
        <w:spacing w:line="480" w:lineRule="auto"/>
        <w:jc w:val="both"/>
        <w:rPr>
          <w:rFonts w:ascii="Arial" w:hAnsi="Arial" w:cs="Arial"/>
          <w:sz w:val="24"/>
        </w:rPr>
      </w:pPr>
    </w:p>
    <w:p w14:paraId="3DB2C3DF" w14:textId="77777777" w:rsidR="00F6083E" w:rsidRPr="00020B4B" w:rsidRDefault="00F6083E" w:rsidP="007804D6">
      <w:pPr>
        <w:spacing w:after="0" w:line="480" w:lineRule="auto"/>
        <w:jc w:val="both"/>
        <w:rPr>
          <w:rFonts w:ascii="Arial" w:hAnsi="Arial" w:cs="Arial"/>
          <w:sz w:val="24"/>
        </w:rPr>
      </w:pPr>
      <w:r w:rsidRPr="00020B4B">
        <w:rPr>
          <w:rFonts w:ascii="Arial" w:hAnsi="Arial" w:cs="Arial"/>
          <w:b/>
          <w:sz w:val="24"/>
        </w:rPr>
        <w:lastRenderedPageBreak/>
        <w:t>Diseño experimental y análisis de datos</w:t>
      </w:r>
    </w:p>
    <w:p w14:paraId="6D0ADBBC" w14:textId="3624CB72" w:rsidR="00CB4147" w:rsidRPr="00160E11" w:rsidRDefault="00F6083E" w:rsidP="00160E11">
      <w:pPr>
        <w:spacing w:line="360" w:lineRule="auto"/>
        <w:jc w:val="both"/>
        <w:rPr>
          <w:rFonts w:ascii="Times New Roman" w:hAnsi="Times New Roman" w:cs="Times New Roman"/>
          <w:sz w:val="24"/>
        </w:rPr>
      </w:pPr>
      <w:r w:rsidRPr="00160E11">
        <w:rPr>
          <w:rFonts w:ascii="Times New Roman" w:hAnsi="Times New Roman" w:cs="Times New Roman"/>
          <w:sz w:val="24"/>
        </w:rPr>
        <w:t>Se utilizó el diseño de bloques completamente al azar, con cinco tratamientos y cinco repeticiones</w:t>
      </w:r>
      <w:r w:rsidR="00CB4147" w:rsidRPr="00160E11">
        <w:rPr>
          <w:rFonts w:ascii="Times New Roman" w:hAnsi="Times New Roman" w:cs="Times New Roman"/>
          <w:sz w:val="24"/>
        </w:rPr>
        <w:t>;</w:t>
      </w:r>
      <w:r w:rsidRPr="00160E11">
        <w:rPr>
          <w:rFonts w:ascii="Times New Roman" w:hAnsi="Times New Roman" w:cs="Times New Roman"/>
          <w:sz w:val="24"/>
        </w:rPr>
        <w:t xml:space="preserve"> cada tratamiento fue evaluado en una U</w:t>
      </w:r>
      <w:r w:rsidR="00150A68" w:rsidRPr="00160E11">
        <w:rPr>
          <w:rFonts w:ascii="Times New Roman" w:hAnsi="Times New Roman" w:cs="Times New Roman"/>
          <w:sz w:val="24"/>
        </w:rPr>
        <w:t xml:space="preserve">nidad de </w:t>
      </w:r>
      <w:r w:rsidRPr="00160E11">
        <w:rPr>
          <w:rFonts w:ascii="Times New Roman" w:hAnsi="Times New Roman" w:cs="Times New Roman"/>
          <w:sz w:val="24"/>
        </w:rPr>
        <w:t>P</w:t>
      </w:r>
      <w:r w:rsidR="00150A68" w:rsidRPr="00160E11">
        <w:rPr>
          <w:rFonts w:ascii="Times New Roman" w:hAnsi="Times New Roman" w:cs="Times New Roman"/>
          <w:sz w:val="24"/>
        </w:rPr>
        <w:t>roducción de Bovinos de Doble Propósito</w:t>
      </w:r>
      <w:r w:rsidRPr="00160E11">
        <w:rPr>
          <w:rFonts w:ascii="Times New Roman" w:hAnsi="Times New Roman" w:cs="Times New Roman"/>
          <w:sz w:val="24"/>
        </w:rPr>
        <w:t xml:space="preserve"> por separado, con el </w:t>
      </w:r>
      <w:r w:rsidR="00CB4147" w:rsidRPr="00160E11">
        <w:rPr>
          <w:rFonts w:ascii="Times New Roman" w:hAnsi="Times New Roman" w:cs="Times New Roman"/>
          <w:sz w:val="24"/>
        </w:rPr>
        <w:t xml:space="preserve">siguiente </w:t>
      </w:r>
      <w:r w:rsidRPr="00160E11">
        <w:rPr>
          <w:rFonts w:ascii="Times New Roman" w:hAnsi="Times New Roman" w:cs="Times New Roman"/>
          <w:sz w:val="24"/>
        </w:rPr>
        <w:t xml:space="preserve">modelo: </w:t>
      </w:r>
    </w:p>
    <w:p w14:paraId="18F2105B" w14:textId="77777777" w:rsidR="00CB4147" w:rsidRPr="00160E11" w:rsidRDefault="00F6083E" w:rsidP="00160E11">
      <w:pPr>
        <w:spacing w:line="360" w:lineRule="auto"/>
        <w:ind w:left="708"/>
        <w:jc w:val="both"/>
        <w:rPr>
          <w:rFonts w:ascii="Times New Roman" w:hAnsi="Times New Roman" w:cs="Times New Roman"/>
          <w:sz w:val="24"/>
        </w:rPr>
      </w:pPr>
      <w:r w:rsidRPr="00160E11">
        <w:rPr>
          <w:rFonts w:ascii="Times New Roman" w:hAnsi="Times New Roman" w:cs="Times New Roman"/>
          <w:sz w:val="24"/>
        </w:rPr>
        <w:t>Y</w:t>
      </w:r>
      <w:r w:rsidRPr="00160E11">
        <w:rPr>
          <w:rFonts w:ascii="Times New Roman" w:hAnsi="Times New Roman" w:cs="Times New Roman"/>
          <w:sz w:val="24"/>
          <w:vertAlign w:val="subscript"/>
        </w:rPr>
        <w:t>ij</w:t>
      </w:r>
      <w:r w:rsidRPr="00160E11">
        <w:rPr>
          <w:rFonts w:ascii="Times New Roman" w:hAnsi="Times New Roman" w:cs="Times New Roman"/>
          <w:sz w:val="24"/>
        </w:rPr>
        <w:t xml:space="preserve"> = µ + Ø</w:t>
      </w:r>
      <w:r w:rsidRPr="00160E11">
        <w:rPr>
          <w:rFonts w:ascii="Times New Roman" w:hAnsi="Times New Roman" w:cs="Times New Roman"/>
          <w:sz w:val="24"/>
          <w:vertAlign w:val="subscript"/>
        </w:rPr>
        <w:t>i</w:t>
      </w:r>
      <w:r w:rsidRPr="00160E11">
        <w:rPr>
          <w:rFonts w:ascii="Times New Roman" w:hAnsi="Times New Roman" w:cs="Times New Roman"/>
          <w:sz w:val="24"/>
        </w:rPr>
        <w:t xml:space="preserve"> + Ø</w:t>
      </w:r>
      <w:r w:rsidRPr="00160E11">
        <w:rPr>
          <w:rFonts w:ascii="Times New Roman" w:hAnsi="Times New Roman" w:cs="Times New Roman"/>
          <w:sz w:val="24"/>
          <w:vertAlign w:val="subscript"/>
        </w:rPr>
        <w:t>i</w:t>
      </w:r>
      <w:r w:rsidRPr="00160E11">
        <w:rPr>
          <w:rFonts w:ascii="Times New Roman" w:hAnsi="Times New Roman" w:cs="Times New Roman"/>
          <w:sz w:val="24"/>
        </w:rPr>
        <w:t>(β</w:t>
      </w:r>
      <w:r w:rsidRPr="00160E11">
        <w:rPr>
          <w:rFonts w:ascii="Times New Roman" w:hAnsi="Times New Roman" w:cs="Times New Roman"/>
          <w:sz w:val="24"/>
          <w:vertAlign w:val="subscript"/>
        </w:rPr>
        <w:t>j</w:t>
      </w:r>
      <w:r w:rsidRPr="00160E11">
        <w:rPr>
          <w:rFonts w:ascii="Times New Roman" w:hAnsi="Times New Roman" w:cs="Times New Roman"/>
          <w:sz w:val="24"/>
        </w:rPr>
        <w:t xml:space="preserve">) + </w:t>
      </w:r>
      <w:r w:rsidRPr="00160E11">
        <w:rPr>
          <w:rFonts w:ascii="Times New Roman" w:hAnsi="Times New Roman" w:cs="Times New Roman"/>
          <w:sz w:val="24"/>
          <w:vertAlign w:val="subscript"/>
        </w:rPr>
        <w:t>Ƭk</w:t>
      </w:r>
      <w:r w:rsidRPr="00160E11">
        <w:rPr>
          <w:rFonts w:ascii="Times New Roman" w:hAnsi="Times New Roman" w:cs="Times New Roman"/>
          <w:sz w:val="24"/>
        </w:rPr>
        <w:t xml:space="preserve"> + Ø</w:t>
      </w:r>
      <w:r w:rsidRPr="00160E11">
        <w:rPr>
          <w:rFonts w:ascii="Times New Roman" w:hAnsi="Times New Roman" w:cs="Times New Roman"/>
          <w:sz w:val="24"/>
          <w:vertAlign w:val="subscript"/>
        </w:rPr>
        <w:t xml:space="preserve">Ƭijk </w:t>
      </w:r>
      <w:r w:rsidRPr="00160E11">
        <w:rPr>
          <w:rFonts w:ascii="Times New Roman" w:hAnsi="Times New Roman" w:cs="Times New Roman"/>
          <w:sz w:val="24"/>
        </w:rPr>
        <w:t>+ Σ</w:t>
      </w:r>
      <w:r w:rsidRPr="00160E11">
        <w:rPr>
          <w:rFonts w:ascii="Times New Roman" w:hAnsi="Times New Roman" w:cs="Times New Roman"/>
          <w:sz w:val="24"/>
          <w:vertAlign w:val="subscript"/>
        </w:rPr>
        <w:t>ijk</w:t>
      </w:r>
    </w:p>
    <w:p w14:paraId="562ED3F0" w14:textId="3C85DAF0" w:rsidR="00CB4147" w:rsidRPr="00160E11" w:rsidRDefault="00CB4147" w:rsidP="00160E11">
      <w:pPr>
        <w:spacing w:line="360" w:lineRule="auto"/>
        <w:jc w:val="both"/>
        <w:rPr>
          <w:rFonts w:ascii="Times New Roman" w:hAnsi="Times New Roman" w:cs="Times New Roman"/>
          <w:sz w:val="24"/>
        </w:rPr>
      </w:pPr>
      <w:r w:rsidRPr="00160E11">
        <w:rPr>
          <w:rFonts w:ascii="Times New Roman" w:hAnsi="Times New Roman" w:cs="Times New Roman"/>
          <w:sz w:val="24"/>
        </w:rPr>
        <w:t>D</w:t>
      </w:r>
      <w:r w:rsidR="00F6083E" w:rsidRPr="00160E11">
        <w:rPr>
          <w:rFonts w:ascii="Times New Roman" w:hAnsi="Times New Roman" w:cs="Times New Roman"/>
          <w:sz w:val="24"/>
        </w:rPr>
        <w:t>onde</w:t>
      </w:r>
      <w:r w:rsidRPr="00160E11">
        <w:rPr>
          <w:rFonts w:ascii="Times New Roman" w:hAnsi="Times New Roman" w:cs="Times New Roman"/>
          <w:sz w:val="24"/>
        </w:rPr>
        <w:t>:</w:t>
      </w:r>
      <w:r w:rsidR="00F6083E" w:rsidRPr="00160E11">
        <w:rPr>
          <w:rFonts w:ascii="Times New Roman" w:hAnsi="Times New Roman" w:cs="Times New Roman"/>
          <w:sz w:val="24"/>
        </w:rPr>
        <w:t xml:space="preserve"> </w:t>
      </w:r>
    </w:p>
    <w:p w14:paraId="1F2130B2" w14:textId="77777777" w:rsidR="00CB4147" w:rsidRPr="00160E11" w:rsidRDefault="00F6083E" w:rsidP="00160E11">
      <w:pPr>
        <w:spacing w:line="360" w:lineRule="auto"/>
        <w:ind w:left="708"/>
        <w:jc w:val="both"/>
        <w:rPr>
          <w:rFonts w:ascii="Times New Roman" w:hAnsi="Times New Roman" w:cs="Times New Roman"/>
          <w:sz w:val="24"/>
        </w:rPr>
      </w:pPr>
      <w:r w:rsidRPr="00160E11">
        <w:rPr>
          <w:rFonts w:ascii="Times New Roman" w:hAnsi="Times New Roman" w:cs="Times New Roman"/>
          <w:sz w:val="24"/>
        </w:rPr>
        <w:t>Y</w:t>
      </w:r>
      <w:r w:rsidRPr="00160E11">
        <w:rPr>
          <w:rFonts w:ascii="Times New Roman" w:hAnsi="Times New Roman" w:cs="Times New Roman"/>
          <w:sz w:val="24"/>
          <w:vertAlign w:val="subscript"/>
        </w:rPr>
        <w:t xml:space="preserve">ij = </w:t>
      </w:r>
      <w:r w:rsidRPr="00160E11">
        <w:rPr>
          <w:rFonts w:ascii="Times New Roman" w:hAnsi="Times New Roman" w:cs="Times New Roman"/>
          <w:sz w:val="24"/>
        </w:rPr>
        <w:t xml:space="preserve">variables respuesta. </w:t>
      </w:r>
    </w:p>
    <w:p w14:paraId="163AD76B" w14:textId="77777777" w:rsidR="00CB4147" w:rsidRPr="00160E11" w:rsidRDefault="00F6083E" w:rsidP="00160E11">
      <w:pPr>
        <w:spacing w:line="360" w:lineRule="auto"/>
        <w:ind w:left="708"/>
        <w:jc w:val="both"/>
        <w:rPr>
          <w:rFonts w:ascii="Times New Roman" w:hAnsi="Times New Roman" w:cs="Times New Roman"/>
          <w:sz w:val="24"/>
        </w:rPr>
      </w:pPr>
      <w:r w:rsidRPr="00160E11">
        <w:rPr>
          <w:rFonts w:ascii="Times New Roman" w:hAnsi="Times New Roman" w:cs="Times New Roman"/>
          <w:sz w:val="24"/>
        </w:rPr>
        <w:t xml:space="preserve">µ = efecto de la media poblacional. </w:t>
      </w:r>
    </w:p>
    <w:p w14:paraId="0A3D1685" w14:textId="762CF490" w:rsidR="00CB4147" w:rsidRPr="00160E11" w:rsidRDefault="00F6083E" w:rsidP="00160E11">
      <w:pPr>
        <w:spacing w:line="360" w:lineRule="auto"/>
        <w:ind w:left="708"/>
        <w:jc w:val="both"/>
        <w:rPr>
          <w:rFonts w:ascii="Times New Roman" w:hAnsi="Times New Roman" w:cs="Times New Roman"/>
          <w:sz w:val="24"/>
        </w:rPr>
      </w:pPr>
      <w:r w:rsidRPr="00160E11">
        <w:rPr>
          <w:rFonts w:ascii="Times New Roman" w:hAnsi="Times New Roman" w:cs="Times New Roman"/>
          <w:sz w:val="24"/>
        </w:rPr>
        <w:t>Ø</w:t>
      </w:r>
      <w:r w:rsidRPr="00160E11">
        <w:rPr>
          <w:rFonts w:ascii="Times New Roman" w:hAnsi="Times New Roman" w:cs="Times New Roman"/>
          <w:sz w:val="24"/>
          <w:vertAlign w:val="subscript"/>
        </w:rPr>
        <w:t xml:space="preserve">i </w:t>
      </w:r>
      <w:r w:rsidRPr="00160E11">
        <w:rPr>
          <w:rFonts w:ascii="Times New Roman" w:hAnsi="Times New Roman" w:cs="Times New Roman"/>
          <w:sz w:val="24"/>
        </w:rPr>
        <w:t xml:space="preserve">= efecto del periodo de incubación del hongo sobre la garrapata en su fase parásita. </w:t>
      </w:r>
    </w:p>
    <w:p w14:paraId="5B53BE17" w14:textId="77777777" w:rsidR="00CB4147" w:rsidRPr="00160E11" w:rsidRDefault="00F6083E" w:rsidP="00160E11">
      <w:pPr>
        <w:spacing w:line="360" w:lineRule="auto"/>
        <w:ind w:left="708"/>
        <w:jc w:val="both"/>
        <w:rPr>
          <w:rFonts w:ascii="Times New Roman" w:hAnsi="Times New Roman" w:cs="Times New Roman"/>
          <w:sz w:val="24"/>
        </w:rPr>
      </w:pPr>
      <w:r w:rsidRPr="00160E11">
        <w:rPr>
          <w:rFonts w:ascii="Times New Roman" w:hAnsi="Times New Roman" w:cs="Times New Roman"/>
          <w:sz w:val="24"/>
        </w:rPr>
        <w:t>Ø</w:t>
      </w:r>
      <w:r w:rsidRPr="00160E11">
        <w:rPr>
          <w:rFonts w:ascii="Times New Roman" w:hAnsi="Times New Roman" w:cs="Times New Roman"/>
          <w:sz w:val="24"/>
          <w:vertAlign w:val="subscript"/>
        </w:rPr>
        <w:t>i</w:t>
      </w:r>
      <w:r w:rsidRPr="00160E11">
        <w:rPr>
          <w:rFonts w:ascii="Times New Roman" w:hAnsi="Times New Roman" w:cs="Times New Roman"/>
          <w:sz w:val="24"/>
        </w:rPr>
        <w:t>(β</w:t>
      </w:r>
      <w:r w:rsidRPr="00160E11">
        <w:rPr>
          <w:rFonts w:ascii="Times New Roman" w:hAnsi="Times New Roman" w:cs="Times New Roman"/>
          <w:sz w:val="24"/>
          <w:vertAlign w:val="subscript"/>
        </w:rPr>
        <w:t>j</w:t>
      </w:r>
      <w:r w:rsidRPr="00160E11">
        <w:rPr>
          <w:rFonts w:ascii="Times New Roman" w:hAnsi="Times New Roman" w:cs="Times New Roman"/>
          <w:sz w:val="24"/>
        </w:rPr>
        <w:t xml:space="preserve">) = efecto anidado de los periodos de incubación dentro de las repeticiones. </w:t>
      </w:r>
    </w:p>
    <w:p w14:paraId="259E9637" w14:textId="35AF2E2D" w:rsidR="00CB4147" w:rsidRPr="00160E11" w:rsidRDefault="00F6083E" w:rsidP="00160E11">
      <w:pPr>
        <w:spacing w:line="360" w:lineRule="auto"/>
        <w:ind w:left="708"/>
        <w:jc w:val="both"/>
        <w:rPr>
          <w:rFonts w:ascii="Times New Roman" w:hAnsi="Times New Roman" w:cs="Times New Roman"/>
          <w:sz w:val="24"/>
        </w:rPr>
      </w:pPr>
      <w:r w:rsidRPr="00160E11">
        <w:rPr>
          <w:rFonts w:ascii="Times New Roman" w:hAnsi="Times New Roman" w:cs="Times New Roman"/>
          <w:sz w:val="24"/>
          <w:vertAlign w:val="subscript"/>
        </w:rPr>
        <w:t>Ƭk</w:t>
      </w:r>
      <w:r w:rsidRPr="00160E11">
        <w:rPr>
          <w:rFonts w:ascii="Times New Roman" w:hAnsi="Times New Roman" w:cs="Times New Roman"/>
          <w:sz w:val="24"/>
        </w:rPr>
        <w:t xml:space="preserve"> = efecto de las cepas evaluadas. </w:t>
      </w:r>
    </w:p>
    <w:p w14:paraId="1B64AC42" w14:textId="77777777" w:rsidR="00CB4147" w:rsidRPr="00160E11" w:rsidRDefault="00F6083E" w:rsidP="00160E11">
      <w:pPr>
        <w:spacing w:line="360" w:lineRule="auto"/>
        <w:ind w:left="708"/>
        <w:jc w:val="both"/>
        <w:rPr>
          <w:rFonts w:ascii="Times New Roman" w:hAnsi="Times New Roman" w:cs="Times New Roman"/>
          <w:sz w:val="24"/>
        </w:rPr>
      </w:pPr>
      <w:r w:rsidRPr="00160E11">
        <w:rPr>
          <w:rFonts w:ascii="Times New Roman" w:hAnsi="Times New Roman" w:cs="Times New Roman"/>
          <w:sz w:val="24"/>
        </w:rPr>
        <w:t>Ø</w:t>
      </w:r>
      <w:r w:rsidRPr="00160E11">
        <w:rPr>
          <w:rFonts w:ascii="Times New Roman" w:hAnsi="Times New Roman" w:cs="Times New Roman"/>
          <w:sz w:val="24"/>
          <w:vertAlign w:val="subscript"/>
        </w:rPr>
        <w:t>Ƭijk</w:t>
      </w:r>
      <w:r w:rsidRPr="00160E11">
        <w:rPr>
          <w:rFonts w:ascii="Times New Roman" w:hAnsi="Times New Roman" w:cs="Times New Roman"/>
          <w:sz w:val="24"/>
        </w:rPr>
        <w:t xml:space="preserve"> = efecto de la interacción entre el periodo de incubación y las cepas. </w:t>
      </w:r>
    </w:p>
    <w:p w14:paraId="0E111A48" w14:textId="4FF59512" w:rsidR="00F6083E" w:rsidRPr="00020B4B" w:rsidRDefault="00F6083E" w:rsidP="00160E11">
      <w:pPr>
        <w:spacing w:line="360" w:lineRule="auto"/>
        <w:ind w:left="708"/>
        <w:jc w:val="both"/>
        <w:rPr>
          <w:rFonts w:ascii="Arial" w:hAnsi="Arial" w:cs="Arial"/>
          <w:sz w:val="24"/>
        </w:rPr>
      </w:pPr>
      <w:r w:rsidRPr="00160E11">
        <w:rPr>
          <w:rFonts w:ascii="Times New Roman" w:hAnsi="Times New Roman" w:cs="Times New Roman"/>
          <w:sz w:val="24"/>
        </w:rPr>
        <w:t>Σ</w:t>
      </w:r>
      <w:r w:rsidRPr="00160E11">
        <w:rPr>
          <w:rFonts w:ascii="Times New Roman" w:hAnsi="Times New Roman" w:cs="Times New Roman"/>
          <w:sz w:val="24"/>
          <w:vertAlign w:val="subscript"/>
        </w:rPr>
        <w:t>ijk</w:t>
      </w:r>
      <w:r w:rsidRPr="00160E11">
        <w:rPr>
          <w:rFonts w:ascii="Times New Roman" w:hAnsi="Times New Roman" w:cs="Times New Roman"/>
          <w:sz w:val="24"/>
        </w:rPr>
        <w:t xml:space="preserve"> = error experimental asociado a las unidades experimentales</w:t>
      </w:r>
      <w:r w:rsidRPr="00020B4B">
        <w:rPr>
          <w:rFonts w:ascii="Arial" w:hAnsi="Arial" w:cs="Arial"/>
          <w:sz w:val="24"/>
        </w:rPr>
        <w:t xml:space="preserve">. </w:t>
      </w:r>
    </w:p>
    <w:p w14:paraId="4129EE95" w14:textId="003115DB" w:rsidR="00F6083E" w:rsidRPr="00020B4B" w:rsidRDefault="00F6083E" w:rsidP="007804D6">
      <w:pPr>
        <w:spacing w:after="0" w:line="480" w:lineRule="auto"/>
        <w:jc w:val="both"/>
        <w:rPr>
          <w:rFonts w:ascii="Arial" w:hAnsi="Arial" w:cs="Arial"/>
          <w:b/>
          <w:sz w:val="24"/>
        </w:rPr>
      </w:pPr>
      <w:r w:rsidRPr="00020B4B">
        <w:rPr>
          <w:rFonts w:ascii="Arial" w:hAnsi="Arial" w:cs="Arial"/>
          <w:b/>
          <w:sz w:val="24"/>
        </w:rPr>
        <w:t>Resultados</w:t>
      </w:r>
    </w:p>
    <w:p w14:paraId="13D1C056" w14:textId="77777777" w:rsidR="004C7A5B" w:rsidRPr="00160E11" w:rsidRDefault="004C7A5B" w:rsidP="00160E11">
      <w:pPr>
        <w:spacing w:line="360" w:lineRule="auto"/>
        <w:jc w:val="both"/>
        <w:rPr>
          <w:rFonts w:ascii="Times New Roman" w:hAnsi="Times New Roman" w:cs="Times New Roman"/>
          <w:b/>
          <w:sz w:val="24"/>
        </w:rPr>
      </w:pPr>
      <w:r w:rsidRPr="00160E11">
        <w:rPr>
          <w:rFonts w:ascii="Times New Roman" w:hAnsi="Times New Roman" w:cs="Times New Roman"/>
          <w:b/>
          <w:sz w:val="24"/>
        </w:rPr>
        <w:t xml:space="preserve">Caracterización de las Unidades de Producción de Bovinos de Doble Propósito </w:t>
      </w:r>
    </w:p>
    <w:p w14:paraId="6560CAAA" w14:textId="0B98884C" w:rsidR="00C97ACF" w:rsidRDefault="00F6083E" w:rsidP="00160E11">
      <w:pPr>
        <w:spacing w:line="360" w:lineRule="auto"/>
        <w:jc w:val="both"/>
        <w:rPr>
          <w:rFonts w:ascii="Times New Roman" w:hAnsi="Times New Roman" w:cs="Times New Roman"/>
          <w:sz w:val="24"/>
        </w:rPr>
      </w:pPr>
      <w:r w:rsidRPr="00160E11">
        <w:rPr>
          <w:rFonts w:ascii="Times New Roman" w:hAnsi="Times New Roman" w:cs="Times New Roman"/>
          <w:sz w:val="24"/>
        </w:rPr>
        <w:t xml:space="preserve">Las unidades de producción en bovinos de doble propósito se caracterizaron por tener </w:t>
      </w:r>
      <w:r w:rsidR="004C7A5B" w:rsidRPr="00160E11">
        <w:rPr>
          <w:rFonts w:ascii="Times New Roman" w:hAnsi="Times New Roman" w:cs="Times New Roman"/>
          <w:sz w:val="24"/>
        </w:rPr>
        <w:t xml:space="preserve">productores en </w:t>
      </w:r>
      <w:r w:rsidRPr="00160E11">
        <w:rPr>
          <w:rFonts w:ascii="Times New Roman" w:hAnsi="Times New Roman" w:cs="Times New Roman"/>
          <w:sz w:val="24"/>
        </w:rPr>
        <w:t>una edad de 52 años y un grado escolar de 6.53 años; su sistema de producción de ganado bovino tiene un doble propósito: la producción de leche para el consumo familiar y la comercialización local y regional; 40% destina su producción a la comercialización a nivel local, abasteciendo a pequeños transformadores, quienes agregan valor mediante la transformación a queso, distribución que puede llegar</w:t>
      </w:r>
      <w:r w:rsidR="00AC5469" w:rsidRPr="00160E11">
        <w:rPr>
          <w:rFonts w:ascii="Times New Roman" w:hAnsi="Times New Roman" w:cs="Times New Roman"/>
          <w:sz w:val="24"/>
        </w:rPr>
        <w:t xml:space="preserve"> a ser regional; el restante 60</w:t>
      </w:r>
      <w:r w:rsidRPr="00160E11">
        <w:rPr>
          <w:rFonts w:ascii="Times New Roman" w:hAnsi="Times New Roman" w:cs="Times New Roman"/>
          <w:sz w:val="24"/>
        </w:rPr>
        <w:t xml:space="preserve">% de los productores comercializa directamente a la empresa transnacional Nestlé, cuenta con un promedio de 16.95 hectáreas por productor e implementan su sistema de producción por medio de pastoreo extensivo con rotación de potreros, por lo que dependen en gran medida </w:t>
      </w:r>
      <w:r w:rsidRPr="00160E11">
        <w:rPr>
          <w:rFonts w:ascii="Times New Roman" w:hAnsi="Times New Roman" w:cs="Times New Roman"/>
          <w:sz w:val="24"/>
        </w:rPr>
        <w:lastRenderedPageBreak/>
        <w:t>del forraje que haya para alimentar a su hato. La mayoría de las hectáreas se destina a la ganadería y la agricultura, y muy pocas a acahual. La primera es la que mayor superficie ocupa: 16.95 ha, la segunda ocupa 1.26 ha y la tercera 0.03 ha. La leñosa forrajera que más predominó es el Guasimo (</w:t>
      </w:r>
      <w:r w:rsidRPr="00160E11">
        <w:rPr>
          <w:rFonts w:ascii="Times New Roman" w:hAnsi="Times New Roman" w:cs="Times New Roman"/>
          <w:i/>
          <w:sz w:val="24"/>
        </w:rPr>
        <w:t>Guazuma ulmifolia</w:t>
      </w:r>
      <w:r w:rsidR="00AC5469" w:rsidRPr="00160E11">
        <w:rPr>
          <w:rFonts w:ascii="Times New Roman" w:hAnsi="Times New Roman" w:cs="Times New Roman"/>
          <w:sz w:val="24"/>
        </w:rPr>
        <w:t>) con 6.45</w:t>
      </w:r>
      <w:r w:rsidRPr="00160E11">
        <w:rPr>
          <w:rFonts w:ascii="Times New Roman" w:hAnsi="Times New Roman" w:cs="Times New Roman"/>
          <w:sz w:val="24"/>
        </w:rPr>
        <w:t>%, la gramínea que más predominó es la Grama natural (</w:t>
      </w:r>
      <w:r w:rsidRPr="00160E11">
        <w:rPr>
          <w:rFonts w:ascii="Times New Roman" w:hAnsi="Times New Roman" w:cs="Times New Roman"/>
          <w:i/>
          <w:sz w:val="24"/>
        </w:rPr>
        <w:t>Paspalum notatum</w:t>
      </w:r>
      <w:r w:rsidRPr="00160E11">
        <w:rPr>
          <w:rFonts w:ascii="Times New Roman" w:hAnsi="Times New Roman" w:cs="Times New Roman"/>
          <w:sz w:val="24"/>
        </w:rPr>
        <w:t>) con 35.8%, aunque también cuentan con otras especies, por ejemplo, la estrella de áfrica (</w:t>
      </w:r>
      <w:r w:rsidRPr="00160E11">
        <w:rPr>
          <w:rFonts w:ascii="Times New Roman" w:hAnsi="Times New Roman" w:cs="Times New Roman"/>
          <w:i/>
          <w:sz w:val="24"/>
        </w:rPr>
        <w:t>Cynodon nlemfuensis</w:t>
      </w:r>
      <w:r w:rsidRPr="00160E11">
        <w:rPr>
          <w:rFonts w:ascii="Times New Roman" w:hAnsi="Times New Roman" w:cs="Times New Roman"/>
          <w:sz w:val="24"/>
        </w:rPr>
        <w:t>), la insurgente (</w:t>
      </w:r>
      <w:r w:rsidRPr="00160E11">
        <w:rPr>
          <w:rFonts w:ascii="Times New Roman" w:hAnsi="Times New Roman" w:cs="Times New Roman"/>
          <w:i/>
          <w:sz w:val="24"/>
        </w:rPr>
        <w:t>Brachiaria brizantha</w:t>
      </w:r>
      <w:r w:rsidRPr="00160E11">
        <w:rPr>
          <w:rFonts w:ascii="Times New Roman" w:hAnsi="Times New Roman" w:cs="Times New Roman"/>
          <w:sz w:val="24"/>
        </w:rPr>
        <w:t>) y el pasto señal (</w:t>
      </w:r>
      <w:r w:rsidRPr="00160E11">
        <w:rPr>
          <w:rFonts w:ascii="Times New Roman" w:hAnsi="Times New Roman" w:cs="Times New Roman"/>
          <w:i/>
          <w:sz w:val="24"/>
        </w:rPr>
        <w:t>Brachiaria decumbens</w:t>
      </w:r>
      <w:r w:rsidRPr="00160E11">
        <w:rPr>
          <w:rFonts w:ascii="Times New Roman" w:hAnsi="Times New Roman" w:cs="Times New Roman"/>
          <w:sz w:val="24"/>
        </w:rPr>
        <w:t xml:space="preserve">); el tamaño de la explotación ganadera es de 43.4 en términos de unidad animal (UA), la raza bovina predominante es la cruza Cebú/Suizo con 64.05%, y la carga animal expresada en unidad animal por hectárea se considera elevada con </w:t>
      </w:r>
      <w:r w:rsidR="00AC5469" w:rsidRPr="00160E11">
        <w:rPr>
          <w:rFonts w:ascii="Times New Roman" w:hAnsi="Times New Roman" w:cs="Times New Roman"/>
          <w:sz w:val="24"/>
        </w:rPr>
        <w:t>2.99 UA/ha. Aunado a ello, 61.3</w:t>
      </w:r>
      <w:r w:rsidRPr="00160E11">
        <w:rPr>
          <w:rFonts w:ascii="Times New Roman" w:hAnsi="Times New Roman" w:cs="Times New Roman"/>
          <w:sz w:val="24"/>
        </w:rPr>
        <w:t xml:space="preserve">% de los productores identifica a sus praderas como medianamente empastadas y 17.4% menciona que se encuentran en condiciones de sobrepastoreo; el excesivo número de unidades animales por hectárea ha generado como consecuencia la renta de pastizales, actividad que realiza 32% de los productores, con un estimado de 3.54 ha cada uno. Otra actividad importante es el manejo del hato ganadero, específicamente con respecto al grado </w:t>
      </w:r>
      <w:r w:rsidR="00AC5469" w:rsidRPr="00160E11">
        <w:rPr>
          <w:rFonts w:ascii="Times New Roman" w:hAnsi="Times New Roman" w:cs="Times New Roman"/>
          <w:sz w:val="24"/>
        </w:rPr>
        <w:t>de control de enfermedades 40.3</w:t>
      </w:r>
      <w:r w:rsidRPr="00160E11">
        <w:rPr>
          <w:rFonts w:ascii="Times New Roman" w:hAnsi="Times New Roman" w:cs="Times New Roman"/>
          <w:sz w:val="24"/>
        </w:rPr>
        <w:t>% de los productores depe</w:t>
      </w:r>
      <w:r w:rsidR="00AC5469" w:rsidRPr="00160E11">
        <w:rPr>
          <w:rFonts w:ascii="Times New Roman" w:hAnsi="Times New Roman" w:cs="Times New Roman"/>
          <w:sz w:val="24"/>
        </w:rPr>
        <w:t>nde de insumos externos en 68.5</w:t>
      </w:r>
      <w:r w:rsidRPr="00160E11">
        <w:rPr>
          <w:rFonts w:ascii="Times New Roman" w:hAnsi="Times New Roman" w:cs="Times New Roman"/>
          <w:sz w:val="24"/>
        </w:rPr>
        <w:t>%, lo cual indica que están adquiriendo insumos necesarios para realizar sus actividades básicas de producción; la mortalidad en crías no fue elevada, ya que obtuvieron en este indicador 10.1% tomando en cuenta las condiciones de la región. Con respecto al área reproductiva hubo un elevado número de vacas por semental con 25.1 hembras</w:t>
      </w:r>
      <w:r w:rsidR="00CB4147" w:rsidRPr="00160E11">
        <w:rPr>
          <w:rFonts w:ascii="Times New Roman" w:hAnsi="Times New Roman" w:cs="Times New Roman"/>
          <w:sz w:val="24"/>
        </w:rPr>
        <w:t>;</w:t>
      </w:r>
      <w:r w:rsidRPr="00160E11">
        <w:rPr>
          <w:rFonts w:ascii="Times New Roman" w:hAnsi="Times New Roman" w:cs="Times New Roman"/>
          <w:sz w:val="24"/>
        </w:rPr>
        <w:t xml:space="preserve"> la época de partos más propicia es durante los meses de abril-mayo y los becerros se destetan a los seis meses de eda</w:t>
      </w:r>
      <w:r w:rsidR="00AC5469" w:rsidRPr="00160E11">
        <w:rPr>
          <w:rFonts w:ascii="Times New Roman" w:hAnsi="Times New Roman" w:cs="Times New Roman"/>
          <w:sz w:val="24"/>
        </w:rPr>
        <w:t>d con un peso aproximado de 120</w:t>
      </w:r>
      <w:r w:rsidRPr="00160E11">
        <w:rPr>
          <w:rFonts w:ascii="Times New Roman" w:hAnsi="Times New Roman" w:cs="Times New Roman"/>
          <w:sz w:val="24"/>
        </w:rPr>
        <w:t>kg destinados a la engorda y los sementales se reemplazan a los cuatro y cinco años. En cuanto al alojami</w:t>
      </w:r>
      <w:r w:rsidR="00AC5469" w:rsidRPr="00160E11">
        <w:rPr>
          <w:rFonts w:ascii="Times New Roman" w:hAnsi="Times New Roman" w:cs="Times New Roman"/>
          <w:sz w:val="24"/>
        </w:rPr>
        <w:t>ento y las instalaciones, 53.5</w:t>
      </w:r>
      <w:r w:rsidRPr="00160E11">
        <w:rPr>
          <w:rFonts w:ascii="Times New Roman" w:hAnsi="Times New Roman" w:cs="Times New Roman"/>
          <w:sz w:val="24"/>
        </w:rPr>
        <w:t>% cuenta con las instalaciones básicas: corrales, bodegas, comederos, bebederos, etcétera. Solo 49.9% de los productores cuenta con los servicios básicos tales como caminos, energía eléctrica y agua entubada. La falta de instalaciones e infraestructura adecuadas da como resultado que se utilice muy poco equipo mecanizado con 5.72%, en contraste con el nivel</w:t>
      </w:r>
      <w:r w:rsidR="00AC5469" w:rsidRPr="00160E11">
        <w:rPr>
          <w:rFonts w:ascii="Times New Roman" w:hAnsi="Times New Roman" w:cs="Times New Roman"/>
          <w:sz w:val="24"/>
        </w:rPr>
        <w:t xml:space="preserve"> de uso de equipo manual con 86</w:t>
      </w:r>
      <w:r w:rsidRPr="00160E11">
        <w:rPr>
          <w:rFonts w:ascii="Times New Roman" w:hAnsi="Times New Roman" w:cs="Times New Roman"/>
          <w:sz w:val="24"/>
        </w:rPr>
        <w:t>%.</w:t>
      </w:r>
    </w:p>
    <w:p w14:paraId="75B18BD2" w14:textId="374DEAAE" w:rsidR="007804D6" w:rsidRDefault="007804D6" w:rsidP="00160E11">
      <w:pPr>
        <w:spacing w:line="360" w:lineRule="auto"/>
        <w:jc w:val="both"/>
        <w:rPr>
          <w:rFonts w:ascii="Times New Roman" w:hAnsi="Times New Roman" w:cs="Times New Roman"/>
          <w:sz w:val="24"/>
        </w:rPr>
      </w:pPr>
    </w:p>
    <w:p w14:paraId="4330E48F" w14:textId="77777777" w:rsidR="007804D6" w:rsidRPr="00160E11" w:rsidRDefault="007804D6" w:rsidP="00160E11">
      <w:pPr>
        <w:spacing w:line="360" w:lineRule="auto"/>
        <w:jc w:val="both"/>
        <w:rPr>
          <w:rFonts w:ascii="Times New Roman" w:hAnsi="Times New Roman" w:cs="Times New Roman"/>
          <w:sz w:val="24"/>
        </w:rPr>
      </w:pPr>
    </w:p>
    <w:p w14:paraId="4B8F16ED" w14:textId="77777777" w:rsidR="00F6083E" w:rsidRPr="00160E11" w:rsidRDefault="00F6083E" w:rsidP="007804D6">
      <w:pPr>
        <w:spacing w:after="0" w:line="360" w:lineRule="auto"/>
        <w:jc w:val="both"/>
        <w:rPr>
          <w:rFonts w:ascii="Times New Roman" w:hAnsi="Times New Roman" w:cs="Times New Roman"/>
          <w:b/>
          <w:sz w:val="24"/>
        </w:rPr>
      </w:pPr>
      <w:r w:rsidRPr="00160E11">
        <w:rPr>
          <w:rFonts w:ascii="Times New Roman" w:hAnsi="Times New Roman" w:cs="Times New Roman"/>
          <w:b/>
          <w:sz w:val="24"/>
        </w:rPr>
        <w:lastRenderedPageBreak/>
        <w:t>Ensayos en campo</w:t>
      </w:r>
    </w:p>
    <w:p w14:paraId="0B65E982" w14:textId="25AB2B7A" w:rsidR="00F6083E" w:rsidRPr="00020B4B" w:rsidRDefault="00F6083E" w:rsidP="00160E11">
      <w:pPr>
        <w:spacing w:line="360" w:lineRule="auto"/>
        <w:jc w:val="both"/>
        <w:rPr>
          <w:rFonts w:ascii="Arial" w:hAnsi="Arial" w:cs="Arial"/>
          <w:sz w:val="24"/>
        </w:rPr>
      </w:pPr>
      <w:r w:rsidRPr="00160E11">
        <w:rPr>
          <w:rFonts w:ascii="Times New Roman" w:hAnsi="Times New Roman" w:cs="Times New Roman"/>
          <w:sz w:val="24"/>
        </w:rPr>
        <w:t>A continuación</w:t>
      </w:r>
      <w:r w:rsidR="00B15749" w:rsidRPr="00160E11">
        <w:rPr>
          <w:rFonts w:ascii="Times New Roman" w:hAnsi="Times New Roman" w:cs="Times New Roman"/>
          <w:sz w:val="24"/>
        </w:rPr>
        <w:t>,</w:t>
      </w:r>
      <w:r w:rsidRPr="00160E11">
        <w:rPr>
          <w:rFonts w:ascii="Times New Roman" w:hAnsi="Times New Roman" w:cs="Times New Roman"/>
          <w:sz w:val="24"/>
        </w:rPr>
        <w:t xml:space="preserve"> se</w:t>
      </w:r>
      <w:r w:rsidRPr="00160E11">
        <w:rPr>
          <w:rStyle w:val="Refdecomentario"/>
          <w:rFonts w:ascii="Times New Roman" w:hAnsi="Times New Roman" w:cs="Times New Roman"/>
        </w:rPr>
        <w:t xml:space="preserve"> </w:t>
      </w:r>
      <w:r w:rsidRPr="00160E11">
        <w:rPr>
          <w:rStyle w:val="Refdecomentario"/>
          <w:rFonts w:ascii="Times New Roman" w:hAnsi="Times New Roman" w:cs="Times New Roman"/>
          <w:sz w:val="24"/>
        </w:rPr>
        <w:t>p</w:t>
      </w:r>
      <w:r w:rsidRPr="00160E11">
        <w:rPr>
          <w:rFonts w:ascii="Times New Roman" w:hAnsi="Times New Roman" w:cs="Times New Roman"/>
          <w:sz w:val="24"/>
        </w:rPr>
        <w:t xml:space="preserve">resentan los resultados de la evaluación de los hongos entomopatógenos de </w:t>
      </w:r>
      <w:r w:rsidRPr="00160E11">
        <w:rPr>
          <w:rFonts w:ascii="Times New Roman" w:hAnsi="Times New Roman" w:cs="Times New Roman"/>
          <w:i/>
          <w:sz w:val="24"/>
        </w:rPr>
        <w:t>Metarhizium anisopliae</w:t>
      </w:r>
      <w:r w:rsidRPr="00160E11">
        <w:rPr>
          <w:rFonts w:ascii="Times New Roman" w:hAnsi="Times New Roman" w:cs="Times New Roman"/>
          <w:sz w:val="24"/>
        </w:rPr>
        <w:t xml:space="preserve"> y </w:t>
      </w:r>
      <w:r w:rsidRPr="00160E11">
        <w:rPr>
          <w:rFonts w:ascii="Times New Roman" w:hAnsi="Times New Roman" w:cs="Times New Roman"/>
          <w:i/>
          <w:sz w:val="24"/>
        </w:rPr>
        <w:t>Beauveria bassiana</w:t>
      </w:r>
      <w:r w:rsidRPr="00160E11">
        <w:rPr>
          <w:rFonts w:ascii="Times New Roman" w:hAnsi="Times New Roman" w:cs="Times New Roman"/>
          <w:sz w:val="24"/>
        </w:rPr>
        <w:t xml:space="preserve">, para el control de la garrapata </w:t>
      </w:r>
      <w:r w:rsidRPr="00160E11">
        <w:rPr>
          <w:rFonts w:ascii="Times New Roman" w:hAnsi="Times New Roman" w:cs="Times New Roman"/>
          <w:i/>
          <w:sz w:val="24"/>
        </w:rPr>
        <w:t>Rhicephalus (Boophilus) microplus</w:t>
      </w:r>
      <w:r w:rsidRPr="00160E11">
        <w:rPr>
          <w:rFonts w:ascii="Times New Roman" w:hAnsi="Times New Roman" w:cs="Times New Roman"/>
          <w:sz w:val="24"/>
        </w:rPr>
        <w:t xml:space="preserve"> en estado adulto, en unidades de producción en bovinos de doble propósito, municipios de Emiliano Zapata, Tabasco y la Cuenca Lechera de Catazajá, Chiapas.</w:t>
      </w:r>
      <w:r w:rsidRPr="00020B4B">
        <w:rPr>
          <w:rFonts w:ascii="Arial" w:hAnsi="Arial" w:cs="Arial"/>
          <w:sz w:val="24"/>
        </w:rPr>
        <w:t xml:space="preserve"> </w:t>
      </w:r>
    </w:p>
    <w:p w14:paraId="5C3C64A9" w14:textId="32AFA417" w:rsidR="00570BF8" w:rsidRPr="00160E11" w:rsidRDefault="00C97ACF" w:rsidP="00160E11">
      <w:pPr>
        <w:spacing w:after="0" w:line="360" w:lineRule="auto"/>
        <w:jc w:val="center"/>
        <w:rPr>
          <w:rFonts w:ascii="Times New Roman" w:hAnsi="Times New Roman" w:cs="Times New Roman"/>
          <w:sz w:val="20"/>
        </w:rPr>
      </w:pPr>
      <w:r w:rsidRPr="00160E11">
        <w:rPr>
          <w:rFonts w:ascii="Times New Roman" w:hAnsi="Times New Roman" w:cs="Times New Roman"/>
          <w:b/>
          <w:sz w:val="24"/>
        </w:rPr>
        <w:t xml:space="preserve">Tabla </w:t>
      </w:r>
      <w:r w:rsidR="00F6083E" w:rsidRPr="00160E11">
        <w:rPr>
          <w:rFonts w:ascii="Times New Roman" w:hAnsi="Times New Roman" w:cs="Times New Roman"/>
          <w:b/>
          <w:sz w:val="24"/>
        </w:rPr>
        <w:t>1.</w:t>
      </w:r>
      <w:r w:rsidR="00F6083E" w:rsidRPr="00160E11">
        <w:rPr>
          <w:rFonts w:ascii="Times New Roman" w:hAnsi="Times New Roman" w:cs="Times New Roman"/>
          <w:sz w:val="24"/>
        </w:rPr>
        <w:t xml:space="preserve"> Evaluación de los hongos entomopatógenos </w:t>
      </w:r>
      <w:r w:rsidR="00F6083E" w:rsidRPr="00160E11">
        <w:rPr>
          <w:rFonts w:ascii="Times New Roman" w:hAnsi="Times New Roman" w:cs="Times New Roman"/>
          <w:i/>
          <w:sz w:val="24"/>
        </w:rPr>
        <w:t>Metarhizium anisopliae</w:t>
      </w:r>
      <w:r w:rsidR="00F6083E" w:rsidRPr="00160E11">
        <w:rPr>
          <w:rFonts w:ascii="Times New Roman" w:hAnsi="Times New Roman" w:cs="Times New Roman"/>
          <w:sz w:val="24"/>
        </w:rPr>
        <w:t xml:space="preserve"> y </w:t>
      </w:r>
      <w:r w:rsidR="00F6083E" w:rsidRPr="00160E11">
        <w:rPr>
          <w:rFonts w:ascii="Times New Roman" w:hAnsi="Times New Roman" w:cs="Times New Roman"/>
          <w:i/>
          <w:sz w:val="24"/>
        </w:rPr>
        <w:t>Beauveria bassiana</w:t>
      </w:r>
      <w:r w:rsidR="00F6083E" w:rsidRPr="00160E11">
        <w:rPr>
          <w:rFonts w:ascii="Times New Roman" w:hAnsi="Times New Roman" w:cs="Times New Roman"/>
          <w:sz w:val="24"/>
        </w:rPr>
        <w:t xml:space="preserve">, para el control de la garrapata </w:t>
      </w:r>
      <w:r w:rsidR="00F6083E" w:rsidRPr="00160E11">
        <w:rPr>
          <w:rFonts w:ascii="Times New Roman" w:hAnsi="Times New Roman" w:cs="Times New Roman"/>
          <w:i/>
          <w:sz w:val="24"/>
        </w:rPr>
        <w:t>Rhicephalus (Boophilus) microplus</w:t>
      </w:r>
      <w:r w:rsidR="00F6083E" w:rsidRPr="00160E11">
        <w:rPr>
          <w:rFonts w:ascii="Times New Roman" w:hAnsi="Times New Roman" w:cs="Times New Roman"/>
          <w:sz w:val="24"/>
        </w:rPr>
        <w:t xml:space="preserve"> en estado adulto, en Unidades de Producción Pecuaria, en Emiliano Zapata, Tabasco y la Cuenca Lechera de Catazajá, Chiapas, México.</w:t>
      </w:r>
    </w:p>
    <w:tbl>
      <w:tblPr>
        <w:tblStyle w:val="Sombreadoclaro"/>
        <w:tblW w:w="0" w:type="auto"/>
        <w:jc w:val="center"/>
        <w:tblLook w:val="04A0" w:firstRow="1" w:lastRow="0" w:firstColumn="1" w:lastColumn="0" w:noHBand="0" w:noVBand="1"/>
      </w:tblPr>
      <w:tblGrid>
        <w:gridCol w:w="1153"/>
        <w:gridCol w:w="970"/>
        <w:gridCol w:w="1190"/>
        <w:gridCol w:w="1041"/>
        <w:gridCol w:w="1041"/>
        <w:gridCol w:w="1034"/>
        <w:gridCol w:w="1301"/>
      </w:tblGrid>
      <w:tr w:rsidR="00020B4B" w:rsidRPr="00020B4B" w14:paraId="27586808" w14:textId="77777777" w:rsidTr="00160E1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3" w:type="dxa"/>
            <w:vAlign w:val="center"/>
          </w:tcPr>
          <w:p w14:paraId="44144DCB" w14:textId="77777777" w:rsidR="00F6083E" w:rsidRPr="00020B4B" w:rsidRDefault="00F6083E" w:rsidP="000D22CD">
            <w:pPr>
              <w:pStyle w:val="Prrafodelista"/>
              <w:ind w:left="0"/>
              <w:jc w:val="center"/>
              <w:rPr>
                <w:rFonts w:ascii="Arial" w:hAnsi="Arial" w:cs="Arial"/>
                <w:b w:val="0"/>
                <w:color w:val="auto"/>
                <w:sz w:val="16"/>
              </w:rPr>
            </w:pPr>
            <w:r w:rsidRPr="00020B4B">
              <w:rPr>
                <w:rFonts w:ascii="Arial" w:hAnsi="Arial" w:cs="Arial"/>
                <w:color w:val="auto"/>
                <w:sz w:val="16"/>
              </w:rPr>
              <w:t>Tratamiento</w:t>
            </w:r>
          </w:p>
        </w:tc>
        <w:tc>
          <w:tcPr>
            <w:tcW w:w="970" w:type="dxa"/>
            <w:vAlign w:val="center"/>
          </w:tcPr>
          <w:p w14:paraId="59F94F98" w14:textId="77777777" w:rsidR="00F6083E" w:rsidRPr="00020B4B" w:rsidRDefault="00F6083E" w:rsidP="000D22CD">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6"/>
              </w:rPr>
            </w:pPr>
            <w:r w:rsidRPr="00020B4B">
              <w:rPr>
                <w:rFonts w:ascii="Arial" w:hAnsi="Arial" w:cs="Arial"/>
                <w:color w:val="auto"/>
                <w:sz w:val="16"/>
              </w:rPr>
              <w:t>Localidad</w:t>
            </w:r>
          </w:p>
        </w:tc>
        <w:tc>
          <w:tcPr>
            <w:tcW w:w="1190" w:type="dxa"/>
            <w:vAlign w:val="center"/>
          </w:tcPr>
          <w:p w14:paraId="4C6F54CE" w14:textId="77777777" w:rsidR="00F6083E" w:rsidRPr="00020B4B" w:rsidRDefault="00F6083E" w:rsidP="000D22CD">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6"/>
              </w:rPr>
            </w:pPr>
            <w:r w:rsidRPr="00020B4B">
              <w:rPr>
                <w:rFonts w:ascii="Arial" w:hAnsi="Arial" w:cs="Arial"/>
                <w:color w:val="auto"/>
                <w:sz w:val="16"/>
              </w:rPr>
              <w:t>Ubicación de los hatos (GPS)</w:t>
            </w:r>
          </w:p>
        </w:tc>
        <w:tc>
          <w:tcPr>
            <w:tcW w:w="1041" w:type="dxa"/>
            <w:vAlign w:val="center"/>
          </w:tcPr>
          <w:p w14:paraId="661553D3" w14:textId="77777777" w:rsidR="00F6083E" w:rsidRPr="00020B4B" w:rsidRDefault="00F6083E" w:rsidP="000D22CD">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6"/>
              </w:rPr>
            </w:pPr>
            <w:r w:rsidRPr="00020B4B">
              <w:rPr>
                <w:rFonts w:ascii="Arial" w:hAnsi="Arial" w:cs="Arial"/>
                <w:color w:val="auto"/>
                <w:sz w:val="16"/>
              </w:rPr>
              <w:t>No. de garrapatas antes de la aplicación</w:t>
            </w:r>
          </w:p>
        </w:tc>
        <w:tc>
          <w:tcPr>
            <w:tcW w:w="1041" w:type="dxa"/>
            <w:vAlign w:val="center"/>
          </w:tcPr>
          <w:p w14:paraId="5B3DC28E" w14:textId="77777777" w:rsidR="00F6083E" w:rsidRPr="00020B4B" w:rsidRDefault="00F6083E" w:rsidP="000D22CD">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6"/>
              </w:rPr>
            </w:pPr>
            <w:r w:rsidRPr="00020B4B">
              <w:rPr>
                <w:rFonts w:ascii="Arial" w:hAnsi="Arial" w:cs="Arial"/>
                <w:color w:val="auto"/>
                <w:sz w:val="16"/>
              </w:rPr>
              <w:t>No. de garrapatas después de la aplicación</w:t>
            </w:r>
          </w:p>
        </w:tc>
        <w:tc>
          <w:tcPr>
            <w:tcW w:w="1025" w:type="dxa"/>
            <w:vAlign w:val="center"/>
          </w:tcPr>
          <w:p w14:paraId="6B5DB9EB" w14:textId="1736C5BF" w:rsidR="00F6083E" w:rsidRPr="00020B4B" w:rsidRDefault="00F6083E" w:rsidP="000D22CD">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rPr>
            </w:pPr>
            <w:r w:rsidRPr="00020B4B">
              <w:rPr>
                <w:rFonts w:ascii="Arial" w:hAnsi="Arial" w:cs="Arial"/>
                <w:color w:val="auto"/>
                <w:sz w:val="16"/>
              </w:rPr>
              <w:t>% de mortalidad</w:t>
            </w:r>
          </w:p>
        </w:tc>
        <w:tc>
          <w:tcPr>
            <w:tcW w:w="1301" w:type="dxa"/>
            <w:vAlign w:val="center"/>
          </w:tcPr>
          <w:p w14:paraId="05B261A3" w14:textId="77777777" w:rsidR="00F6083E" w:rsidRPr="00020B4B" w:rsidRDefault="00F6083E" w:rsidP="000D22CD">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6"/>
              </w:rPr>
            </w:pPr>
            <w:r w:rsidRPr="00020B4B">
              <w:rPr>
                <w:rFonts w:ascii="Arial" w:hAnsi="Arial" w:cs="Arial"/>
                <w:color w:val="auto"/>
                <w:sz w:val="16"/>
              </w:rPr>
              <w:t>% de patogenicidad</w:t>
            </w:r>
          </w:p>
        </w:tc>
      </w:tr>
      <w:tr w:rsidR="00020B4B" w:rsidRPr="00020B4B" w14:paraId="6B5D3D3A" w14:textId="77777777" w:rsidTr="00160E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3" w:type="dxa"/>
            <w:vAlign w:val="center"/>
          </w:tcPr>
          <w:p w14:paraId="059BCF21" w14:textId="77777777" w:rsidR="00F6083E" w:rsidRPr="00020B4B" w:rsidRDefault="00F6083E" w:rsidP="000D22CD">
            <w:pPr>
              <w:pStyle w:val="Prrafodelista"/>
              <w:ind w:left="0"/>
              <w:jc w:val="center"/>
              <w:rPr>
                <w:rFonts w:ascii="Arial" w:hAnsi="Arial" w:cs="Arial"/>
                <w:color w:val="auto"/>
                <w:sz w:val="16"/>
                <w:szCs w:val="18"/>
              </w:rPr>
            </w:pPr>
            <w:r w:rsidRPr="00020B4B">
              <w:rPr>
                <w:rFonts w:ascii="Arial" w:hAnsi="Arial" w:cs="Arial"/>
                <w:i/>
                <w:color w:val="auto"/>
                <w:sz w:val="16"/>
                <w:szCs w:val="18"/>
              </w:rPr>
              <w:t xml:space="preserve">Metarhizium anisopliae </w:t>
            </w:r>
            <w:r w:rsidRPr="00020B4B">
              <w:rPr>
                <w:rFonts w:ascii="Arial" w:hAnsi="Arial" w:cs="Arial"/>
                <w:color w:val="auto"/>
                <w:sz w:val="16"/>
                <w:szCs w:val="18"/>
              </w:rPr>
              <w:t>1X10</w:t>
            </w:r>
            <w:r w:rsidRPr="00020B4B">
              <w:rPr>
                <w:rFonts w:ascii="Cambria Math" w:hAnsi="Cambria Math" w:cs="Cambria Math"/>
                <w:color w:val="auto"/>
                <w:sz w:val="16"/>
                <w:szCs w:val="18"/>
              </w:rPr>
              <w:t>⁸</w:t>
            </w:r>
            <w:r w:rsidRPr="00020B4B">
              <w:rPr>
                <w:rFonts w:ascii="Arial" w:hAnsi="Arial" w:cs="Arial"/>
                <w:color w:val="auto"/>
                <w:sz w:val="16"/>
                <w:szCs w:val="18"/>
              </w:rPr>
              <w:t xml:space="preserve"> conidias/ml</w:t>
            </w:r>
          </w:p>
        </w:tc>
        <w:tc>
          <w:tcPr>
            <w:tcW w:w="970" w:type="dxa"/>
            <w:vAlign w:val="center"/>
          </w:tcPr>
          <w:p w14:paraId="4565DEC2" w14:textId="77777777" w:rsidR="00F6083E" w:rsidRPr="00020B4B" w:rsidRDefault="00F6083E" w:rsidP="000D22CD">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Emiliano Zapata, Tabasco</w:t>
            </w:r>
          </w:p>
        </w:tc>
        <w:tc>
          <w:tcPr>
            <w:tcW w:w="1190" w:type="dxa"/>
            <w:vAlign w:val="center"/>
          </w:tcPr>
          <w:p w14:paraId="701F9409" w14:textId="43A57ABA" w:rsidR="00F6083E" w:rsidRPr="00020B4B" w:rsidRDefault="00F6083E" w:rsidP="000D22CD">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17°45'00.2"    N y</w:t>
            </w:r>
          </w:p>
          <w:p w14:paraId="067F1C21" w14:textId="77777777" w:rsidR="00F6083E" w:rsidRPr="00020B4B" w:rsidRDefault="00F6083E" w:rsidP="000D22CD">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91°45'21.5" W</w:t>
            </w:r>
          </w:p>
        </w:tc>
        <w:tc>
          <w:tcPr>
            <w:tcW w:w="1041" w:type="dxa"/>
            <w:vAlign w:val="center"/>
          </w:tcPr>
          <w:p w14:paraId="5566BF08" w14:textId="77777777" w:rsidR="00F6083E" w:rsidRPr="00020B4B" w:rsidRDefault="00F6083E" w:rsidP="000D22CD">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5.6</w:t>
            </w:r>
          </w:p>
        </w:tc>
        <w:tc>
          <w:tcPr>
            <w:tcW w:w="1041" w:type="dxa"/>
            <w:vAlign w:val="center"/>
          </w:tcPr>
          <w:p w14:paraId="61BB73B7" w14:textId="77777777" w:rsidR="00F6083E" w:rsidRPr="00020B4B" w:rsidRDefault="00F6083E" w:rsidP="000D22CD">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1.2</w:t>
            </w:r>
          </w:p>
        </w:tc>
        <w:tc>
          <w:tcPr>
            <w:tcW w:w="1025" w:type="dxa"/>
            <w:vAlign w:val="center"/>
          </w:tcPr>
          <w:p w14:paraId="6F531D34" w14:textId="77777777" w:rsidR="00F6083E" w:rsidRPr="00020B4B" w:rsidRDefault="00F6083E" w:rsidP="000D22CD">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78.45</w:t>
            </w:r>
          </w:p>
        </w:tc>
        <w:tc>
          <w:tcPr>
            <w:tcW w:w="1301" w:type="dxa"/>
            <w:vAlign w:val="center"/>
          </w:tcPr>
          <w:p w14:paraId="6294390B" w14:textId="77777777" w:rsidR="00F6083E" w:rsidRPr="00020B4B" w:rsidRDefault="00F6083E" w:rsidP="000D22CD">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47.71</w:t>
            </w:r>
          </w:p>
        </w:tc>
      </w:tr>
      <w:tr w:rsidR="00020B4B" w:rsidRPr="00020B4B" w14:paraId="47D7DB95" w14:textId="77777777" w:rsidTr="00160E11">
        <w:trPr>
          <w:jc w:val="center"/>
        </w:trPr>
        <w:tc>
          <w:tcPr>
            <w:cnfStyle w:val="001000000000" w:firstRow="0" w:lastRow="0" w:firstColumn="1" w:lastColumn="0" w:oddVBand="0" w:evenVBand="0" w:oddHBand="0" w:evenHBand="0" w:firstRowFirstColumn="0" w:firstRowLastColumn="0" w:lastRowFirstColumn="0" w:lastRowLastColumn="0"/>
            <w:tcW w:w="1153" w:type="dxa"/>
            <w:vAlign w:val="center"/>
          </w:tcPr>
          <w:p w14:paraId="7302B8ED" w14:textId="77777777" w:rsidR="00F6083E" w:rsidRPr="00020B4B" w:rsidRDefault="00F6083E" w:rsidP="000D22CD">
            <w:pPr>
              <w:pStyle w:val="Prrafodelista"/>
              <w:ind w:left="0"/>
              <w:jc w:val="center"/>
              <w:rPr>
                <w:rFonts w:ascii="Arial" w:hAnsi="Arial" w:cs="Arial"/>
                <w:color w:val="auto"/>
                <w:sz w:val="16"/>
                <w:szCs w:val="18"/>
              </w:rPr>
            </w:pPr>
            <w:r w:rsidRPr="00020B4B">
              <w:rPr>
                <w:rFonts w:ascii="Arial" w:hAnsi="Arial" w:cs="Arial"/>
                <w:i/>
                <w:color w:val="auto"/>
                <w:sz w:val="16"/>
                <w:szCs w:val="18"/>
              </w:rPr>
              <w:t>Metarhizium anisopliae</w:t>
            </w:r>
            <w:r w:rsidRPr="00020B4B">
              <w:rPr>
                <w:rFonts w:ascii="Arial" w:hAnsi="Arial" w:cs="Arial"/>
                <w:color w:val="auto"/>
                <w:sz w:val="16"/>
                <w:szCs w:val="18"/>
              </w:rPr>
              <w:t xml:space="preserve"> 1.3X10</w:t>
            </w:r>
            <w:r w:rsidRPr="00020B4B">
              <w:rPr>
                <w:rFonts w:ascii="Arial" w:hAnsi="Arial" w:cs="Arial"/>
                <w:color w:val="auto"/>
                <w:sz w:val="16"/>
                <w:szCs w:val="18"/>
                <w:vertAlign w:val="superscript"/>
              </w:rPr>
              <w:t>12</w:t>
            </w:r>
            <w:r w:rsidRPr="00020B4B">
              <w:rPr>
                <w:rFonts w:ascii="Arial" w:hAnsi="Arial" w:cs="Arial"/>
                <w:color w:val="auto"/>
                <w:sz w:val="16"/>
                <w:szCs w:val="18"/>
              </w:rPr>
              <w:t xml:space="preserve"> conidias/ml</w:t>
            </w:r>
          </w:p>
        </w:tc>
        <w:tc>
          <w:tcPr>
            <w:tcW w:w="970" w:type="dxa"/>
            <w:vAlign w:val="center"/>
          </w:tcPr>
          <w:p w14:paraId="4A7D5ACD" w14:textId="77777777" w:rsidR="00F6083E" w:rsidRPr="00020B4B" w:rsidRDefault="00F6083E" w:rsidP="000D22C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Punta Arena, Catazajá, Chiapas</w:t>
            </w:r>
          </w:p>
        </w:tc>
        <w:tc>
          <w:tcPr>
            <w:tcW w:w="1190" w:type="dxa"/>
            <w:vAlign w:val="center"/>
          </w:tcPr>
          <w:p w14:paraId="46114A4E" w14:textId="77777777" w:rsidR="00F6083E" w:rsidRPr="00020B4B" w:rsidRDefault="00F6083E" w:rsidP="000D22C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17°45´04.20´ N y 92°03´35.54” W</w:t>
            </w:r>
          </w:p>
        </w:tc>
        <w:tc>
          <w:tcPr>
            <w:tcW w:w="1041" w:type="dxa"/>
            <w:vAlign w:val="center"/>
          </w:tcPr>
          <w:p w14:paraId="205C7864" w14:textId="77777777" w:rsidR="00F6083E" w:rsidRPr="00020B4B" w:rsidRDefault="00F6083E" w:rsidP="000D22C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68.2</w:t>
            </w:r>
          </w:p>
        </w:tc>
        <w:tc>
          <w:tcPr>
            <w:tcW w:w="1041" w:type="dxa"/>
            <w:vAlign w:val="center"/>
          </w:tcPr>
          <w:p w14:paraId="168356F1" w14:textId="77777777" w:rsidR="00F6083E" w:rsidRPr="00020B4B" w:rsidRDefault="00F6083E" w:rsidP="000D22C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12.4</w:t>
            </w:r>
          </w:p>
        </w:tc>
        <w:tc>
          <w:tcPr>
            <w:tcW w:w="1025" w:type="dxa"/>
            <w:vAlign w:val="center"/>
          </w:tcPr>
          <w:p w14:paraId="47AB2162" w14:textId="77777777" w:rsidR="00F6083E" w:rsidRPr="00020B4B" w:rsidRDefault="00F6083E" w:rsidP="000D22C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81.82</w:t>
            </w:r>
          </w:p>
        </w:tc>
        <w:tc>
          <w:tcPr>
            <w:tcW w:w="1301" w:type="dxa"/>
            <w:vAlign w:val="center"/>
          </w:tcPr>
          <w:p w14:paraId="0B2C9189" w14:textId="77777777" w:rsidR="00F6083E" w:rsidRPr="00020B4B" w:rsidRDefault="00F6083E" w:rsidP="000D22C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37.75</w:t>
            </w:r>
          </w:p>
        </w:tc>
      </w:tr>
      <w:tr w:rsidR="00020B4B" w:rsidRPr="00020B4B" w14:paraId="125C4837" w14:textId="77777777" w:rsidTr="00160E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3" w:type="dxa"/>
            <w:vAlign w:val="center"/>
          </w:tcPr>
          <w:p w14:paraId="3F0FC06A" w14:textId="77777777" w:rsidR="00F6083E" w:rsidRPr="00020B4B" w:rsidRDefault="00F6083E" w:rsidP="000D22CD">
            <w:pPr>
              <w:pStyle w:val="Prrafodelista"/>
              <w:ind w:left="0"/>
              <w:jc w:val="center"/>
              <w:rPr>
                <w:rFonts w:ascii="Arial" w:hAnsi="Arial" w:cs="Arial"/>
                <w:color w:val="auto"/>
                <w:sz w:val="16"/>
                <w:szCs w:val="18"/>
              </w:rPr>
            </w:pPr>
            <w:r w:rsidRPr="00020B4B">
              <w:rPr>
                <w:rFonts w:ascii="Arial" w:hAnsi="Arial" w:cs="Arial"/>
                <w:color w:val="auto"/>
                <w:sz w:val="16"/>
                <w:szCs w:val="18"/>
              </w:rPr>
              <w:t>de</w:t>
            </w:r>
            <w:r w:rsidRPr="00020B4B">
              <w:rPr>
                <w:rFonts w:ascii="Arial" w:hAnsi="Arial" w:cs="Arial"/>
                <w:i/>
                <w:color w:val="auto"/>
                <w:sz w:val="16"/>
                <w:szCs w:val="18"/>
              </w:rPr>
              <w:t xml:space="preserve"> Beauveria bassiana</w:t>
            </w:r>
            <w:r w:rsidRPr="00020B4B">
              <w:rPr>
                <w:rFonts w:ascii="Arial" w:hAnsi="Arial" w:cs="Arial"/>
                <w:color w:val="auto"/>
                <w:sz w:val="16"/>
                <w:szCs w:val="18"/>
              </w:rPr>
              <w:t xml:space="preserve"> 1.3x10</w:t>
            </w:r>
            <w:r w:rsidRPr="00020B4B">
              <w:rPr>
                <w:rFonts w:ascii="Arial" w:hAnsi="Arial" w:cs="Arial"/>
                <w:color w:val="auto"/>
                <w:sz w:val="16"/>
                <w:szCs w:val="18"/>
                <w:vertAlign w:val="superscript"/>
              </w:rPr>
              <w:t>12</w:t>
            </w:r>
            <w:r w:rsidRPr="00020B4B">
              <w:rPr>
                <w:rFonts w:ascii="Arial" w:hAnsi="Arial" w:cs="Arial"/>
                <w:color w:val="auto"/>
                <w:sz w:val="16"/>
                <w:szCs w:val="18"/>
              </w:rPr>
              <w:t xml:space="preserve"> conidias/ml</w:t>
            </w:r>
          </w:p>
        </w:tc>
        <w:tc>
          <w:tcPr>
            <w:tcW w:w="970" w:type="dxa"/>
            <w:vAlign w:val="center"/>
          </w:tcPr>
          <w:p w14:paraId="5A5581D1" w14:textId="77777777" w:rsidR="00F6083E" w:rsidRPr="00020B4B" w:rsidRDefault="00F6083E" w:rsidP="000D22CD">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Punta Arena, Catazajá, Chiapas</w:t>
            </w:r>
          </w:p>
        </w:tc>
        <w:tc>
          <w:tcPr>
            <w:tcW w:w="1190" w:type="dxa"/>
            <w:vAlign w:val="center"/>
          </w:tcPr>
          <w:p w14:paraId="1D620A91" w14:textId="77777777" w:rsidR="00F6083E" w:rsidRPr="00020B4B" w:rsidRDefault="00F6083E" w:rsidP="000D22CD">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17°74´69.44” N y 92°05´58.33”, W</w:t>
            </w:r>
          </w:p>
        </w:tc>
        <w:tc>
          <w:tcPr>
            <w:tcW w:w="1041" w:type="dxa"/>
            <w:vAlign w:val="center"/>
          </w:tcPr>
          <w:p w14:paraId="553C15C5" w14:textId="77777777" w:rsidR="00F6083E" w:rsidRPr="00020B4B" w:rsidRDefault="00F6083E" w:rsidP="000D22CD">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26.4</w:t>
            </w:r>
          </w:p>
        </w:tc>
        <w:tc>
          <w:tcPr>
            <w:tcW w:w="1041" w:type="dxa"/>
            <w:vAlign w:val="center"/>
          </w:tcPr>
          <w:p w14:paraId="7D1C1023" w14:textId="77777777" w:rsidR="00F6083E" w:rsidRPr="00020B4B" w:rsidRDefault="00F6083E" w:rsidP="000D22CD">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8.6</w:t>
            </w:r>
          </w:p>
        </w:tc>
        <w:tc>
          <w:tcPr>
            <w:tcW w:w="1025" w:type="dxa"/>
            <w:vAlign w:val="center"/>
          </w:tcPr>
          <w:p w14:paraId="38A40C4C" w14:textId="77777777" w:rsidR="00F6083E" w:rsidRPr="00020B4B" w:rsidRDefault="00F6083E" w:rsidP="000D22CD">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67.42</w:t>
            </w:r>
          </w:p>
        </w:tc>
        <w:tc>
          <w:tcPr>
            <w:tcW w:w="1301" w:type="dxa"/>
            <w:vAlign w:val="center"/>
          </w:tcPr>
          <w:p w14:paraId="08788393" w14:textId="77777777" w:rsidR="00F6083E" w:rsidRPr="00020B4B" w:rsidRDefault="00F6083E" w:rsidP="000D22CD">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76.66</w:t>
            </w:r>
          </w:p>
        </w:tc>
      </w:tr>
      <w:tr w:rsidR="00020B4B" w:rsidRPr="00020B4B" w14:paraId="6A78DE5C" w14:textId="77777777" w:rsidTr="00160E11">
        <w:trPr>
          <w:jc w:val="center"/>
        </w:trPr>
        <w:tc>
          <w:tcPr>
            <w:cnfStyle w:val="001000000000" w:firstRow="0" w:lastRow="0" w:firstColumn="1" w:lastColumn="0" w:oddVBand="0" w:evenVBand="0" w:oddHBand="0" w:evenHBand="0" w:firstRowFirstColumn="0" w:firstRowLastColumn="0" w:lastRowFirstColumn="0" w:lastRowLastColumn="0"/>
            <w:tcW w:w="1153" w:type="dxa"/>
            <w:vAlign w:val="center"/>
          </w:tcPr>
          <w:p w14:paraId="794B2717" w14:textId="77777777" w:rsidR="00F6083E" w:rsidRPr="00020B4B" w:rsidRDefault="00F6083E" w:rsidP="000D22CD">
            <w:pPr>
              <w:pStyle w:val="Prrafodelista"/>
              <w:ind w:left="0"/>
              <w:jc w:val="center"/>
              <w:rPr>
                <w:rFonts w:ascii="Arial" w:hAnsi="Arial" w:cs="Arial"/>
                <w:color w:val="auto"/>
                <w:sz w:val="16"/>
                <w:szCs w:val="18"/>
              </w:rPr>
            </w:pPr>
            <w:r w:rsidRPr="00020B4B">
              <w:rPr>
                <w:rFonts w:ascii="Arial" w:hAnsi="Arial" w:cs="Arial"/>
                <w:color w:val="auto"/>
                <w:sz w:val="16"/>
                <w:szCs w:val="18"/>
              </w:rPr>
              <w:t>Amitraz 2 ml L-1 de agua</w:t>
            </w:r>
          </w:p>
        </w:tc>
        <w:tc>
          <w:tcPr>
            <w:tcW w:w="970" w:type="dxa"/>
            <w:vAlign w:val="center"/>
          </w:tcPr>
          <w:p w14:paraId="532797A3" w14:textId="77777777" w:rsidR="00F6083E" w:rsidRPr="00020B4B" w:rsidRDefault="00F6083E" w:rsidP="000D22C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Punta Arena, Catazajá, Chiapas</w:t>
            </w:r>
          </w:p>
        </w:tc>
        <w:tc>
          <w:tcPr>
            <w:tcW w:w="1190" w:type="dxa"/>
            <w:vAlign w:val="center"/>
          </w:tcPr>
          <w:p w14:paraId="30F132D7" w14:textId="3E621500" w:rsidR="00F6083E" w:rsidRPr="00020B4B" w:rsidRDefault="00F6083E" w:rsidP="000D22C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17°45'20.2"  N y</w:t>
            </w:r>
          </w:p>
          <w:p w14:paraId="303827CA" w14:textId="77777777" w:rsidR="00F6083E" w:rsidRPr="00020B4B" w:rsidRDefault="00F6083E" w:rsidP="000D22C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92°03'56.1"  W</w:t>
            </w:r>
          </w:p>
        </w:tc>
        <w:tc>
          <w:tcPr>
            <w:tcW w:w="1041" w:type="dxa"/>
            <w:vAlign w:val="center"/>
          </w:tcPr>
          <w:p w14:paraId="755B475F" w14:textId="77777777" w:rsidR="00F6083E" w:rsidRPr="00020B4B" w:rsidRDefault="00F6083E" w:rsidP="000D22C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5.8</w:t>
            </w:r>
          </w:p>
        </w:tc>
        <w:tc>
          <w:tcPr>
            <w:tcW w:w="1041" w:type="dxa"/>
            <w:vAlign w:val="center"/>
          </w:tcPr>
          <w:p w14:paraId="49CE034B" w14:textId="77777777" w:rsidR="00F6083E" w:rsidRPr="00020B4B" w:rsidRDefault="00F6083E" w:rsidP="000D22C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4.6</w:t>
            </w:r>
          </w:p>
        </w:tc>
        <w:tc>
          <w:tcPr>
            <w:tcW w:w="1025" w:type="dxa"/>
            <w:vAlign w:val="center"/>
          </w:tcPr>
          <w:p w14:paraId="7F6130C7" w14:textId="77777777" w:rsidR="00F6083E" w:rsidRPr="00020B4B" w:rsidRDefault="00F6083E" w:rsidP="000D22C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20.45</w:t>
            </w:r>
          </w:p>
        </w:tc>
        <w:tc>
          <w:tcPr>
            <w:tcW w:w="1301" w:type="dxa"/>
            <w:vAlign w:val="center"/>
          </w:tcPr>
          <w:p w14:paraId="4E994F02" w14:textId="77777777" w:rsidR="00F6083E" w:rsidRPr="00020B4B" w:rsidRDefault="00F6083E" w:rsidP="000D22CD">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n.a</w:t>
            </w:r>
          </w:p>
        </w:tc>
      </w:tr>
      <w:tr w:rsidR="00020B4B" w:rsidRPr="00020B4B" w14:paraId="2543438D" w14:textId="77777777" w:rsidTr="00160E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3" w:type="dxa"/>
            <w:vAlign w:val="center"/>
          </w:tcPr>
          <w:p w14:paraId="39F75912" w14:textId="77777777" w:rsidR="00F6083E" w:rsidRPr="00020B4B" w:rsidRDefault="00F6083E" w:rsidP="000D22CD">
            <w:pPr>
              <w:pStyle w:val="Prrafodelista"/>
              <w:ind w:left="0"/>
              <w:jc w:val="center"/>
              <w:rPr>
                <w:rFonts w:ascii="Arial" w:hAnsi="Arial" w:cs="Arial"/>
                <w:color w:val="auto"/>
                <w:sz w:val="16"/>
                <w:szCs w:val="18"/>
              </w:rPr>
            </w:pPr>
            <w:r w:rsidRPr="00020B4B">
              <w:rPr>
                <w:rFonts w:ascii="Arial" w:hAnsi="Arial" w:cs="Arial"/>
                <w:color w:val="auto"/>
                <w:sz w:val="16"/>
                <w:szCs w:val="18"/>
              </w:rPr>
              <w:t>Testigo sin aplicación</w:t>
            </w:r>
          </w:p>
        </w:tc>
        <w:tc>
          <w:tcPr>
            <w:tcW w:w="970" w:type="dxa"/>
            <w:vAlign w:val="center"/>
          </w:tcPr>
          <w:p w14:paraId="6120E5B9" w14:textId="77777777" w:rsidR="00F6083E" w:rsidRPr="00020B4B" w:rsidRDefault="00F6083E" w:rsidP="000D22CD">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Agua Fría Catazajá, Chiapas</w:t>
            </w:r>
          </w:p>
        </w:tc>
        <w:tc>
          <w:tcPr>
            <w:tcW w:w="1190" w:type="dxa"/>
            <w:vAlign w:val="center"/>
          </w:tcPr>
          <w:p w14:paraId="4619D069" w14:textId="77777777" w:rsidR="00F6083E" w:rsidRPr="00020B4B" w:rsidRDefault="00F6083E" w:rsidP="000D22CD">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17°44'12.1"  N y  92°05'00.9"  W</w:t>
            </w:r>
          </w:p>
        </w:tc>
        <w:tc>
          <w:tcPr>
            <w:tcW w:w="1041" w:type="dxa"/>
            <w:vAlign w:val="center"/>
          </w:tcPr>
          <w:p w14:paraId="675D1CB1" w14:textId="77777777" w:rsidR="00F6083E" w:rsidRPr="00020B4B" w:rsidRDefault="00F6083E" w:rsidP="000D22CD">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3.4</w:t>
            </w:r>
          </w:p>
        </w:tc>
        <w:tc>
          <w:tcPr>
            <w:tcW w:w="1041" w:type="dxa"/>
            <w:vAlign w:val="center"/>
          </w:tcPr>
          <w:p w14:paraId="7A229640" w14:textId="77777777" w:rsidR="00F6083E" w:rsidRPr="00020B4B" w:rsidRDefault="00F6083E" w:rsidP="000D22CD">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6.2</w:t>
            </w:r>
          </w:p>
        </w:tc>
        <w:tc>
          <w:tcPr>
            <w:tcW w:w="1025" w:type="dxa"/>
            <w:vAlign w:val="center"/>
          </w:tcPr>
          <w:p w14:paraId="1BEB214B" w14:textId="77777777" w:rsidR="00F6083E" w:rsidRPr="00020B4B" w:rsidRDefault="00F6083E" w:rsidP="000D22CD">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n.a</w:t>
            </w:r>
          </w:p>
        </w:tc>
        <w:tc>
          <w:tcPr>
            <w:tcW w:w="1301" w:type="dxa"/>
            <w:vAlign w:val="center"/>
          </w:tcPr>
          <w:p w14:paraId="26690075" w14:textId="77777777" w:rsidR="00F6083E" w:rsidRPr="00020B4B" w:rsidRDefault="00F6083E" w:rsidP="000D22CD">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8"/>
              </w:rPr>
            </w:pPr>
            <w:r w:rsidRPr="00020B4B">
              <w:rPr>
                <w:rFonts w:ascii="Arial" w:hAnsi="Arial" w:cs="Arial"/>
                <w:color w:val="auto"/>
                <w:sz w:val="16"/>
                <w:szCs w:val="18"/>
              </w:rPr>
              <w:t>n.a</w:t>
            </w:r>
          </w:p>
        </w:tc>
      </w:tr>
    </w:tbl>
    <w:p w14:paraId="208330CC" w14:textId="77777777" w:rsidR="00F6083E" w:rsidRPr="00160E11" w:rsidRDefault="00F6083E" w:rsidP="00160E11">
      <w:pPr>
        <w:pStyle w:val="Prrafodelista"/>
        <w:jc w:val="center"/>
        <w:rPr>
          <w:rFonts w:ascii="Times New Roman" w:hAnsi="Times New Roman" w:cs="Times New Roman"/>
          <w:sz w:val="24"/>
        </w:rPr>
      </w:pPr>
      <w:r w:rsidRPr="00160E11">
        <w:rPr>
          <w:rFonts w:ascii="Times New Roman" w:hAnsi="Times New Roman" w:cs="Times New Roman"/>
          <w:sz w:val="24"/>
        </w:rPr>
        <w:t>Cuadro 1. n.a, no aplica</w:t>
      </w:r>
    </w:p>
    <w:p w14:paraId="13EE8E80" w14:textId="20B4969B" w:rsidR="00570BF8" w:rsidRPr="00160E11" w:rsidRDefault="00570BF8" w:rsidP="00160E11">
      <w:pPr>
        <w:pStyle w:val="Prrafodelista"/>
        <w:jc w:val="center"/>
        <w:rPr>
          <w:rFonts w:ascii="Times New Roman" w:hAnsi="Times New Roman" w:cs="Times New Roman"/>
          <w:sz w:val="24"/>
        </w:rPr>
      </w:pPr>
      <w:r w:rsidRPr="00160E11">
        <w:rPr>
          <w:rFonts w:ascii="Times New Roman" w:hAnsi="Times New Roman" w:cs="Times New Roman"/>
          <w:sz w:val="24"/>
        </w:rPr>
        <w:t xml:space="preserve">Fuente: </w:t>
      </w:r>
      <w:r w:rsidR="00C97ACF" w:rsidRPr="00160E11">
        <w:rPr>
          <w:rFonts w:ascii="Times New Roman" w:hAnsi="Times New Roman" w:cs="Times New Roman"/>
          <w:sz w:val="24"/>
        </w:rPr>
        <w:t>e</w:t>
      </w:r>
      <w:r w:rsidRPr="00160E11">
        <w:rPr>
          <w:rFonts w:ascii="Times New Roman" w:hAnsi="Times New Roman" w:cs="Times New Roman"/>
          <w:sz w:val="24"/>
        </w:rPr>
        <w:t>laboración</w:t>
      </w:r>
      <w:r w:rsidR="00C97ACF" w:rsidRPr="00160E11">
        <w:rPr>
          <w:rFonts w:ascii="Times New Roman" w:hAnsi="Times New Roman" w:cs="Times New Roman"/>
          <w:sz w:val="24"/>
        </w:rPr>
        <w:t xml:space="preserve"> p</w:t>
      </w:r>
      <w:r w:rsidRPr="00160E11">
        <w:rPr>
          <w:rFonts w:ascii="Times New Roman" w:hAnsi="Times New Roman" w:cs="Times New Roman"/>
          <w:sz w:val="24"/>
        </w:rPr>
        <w:t>ropia.</w:t>
      </w:r>
    </w:p>
    <w:p w14:paraId="08A8CD9C" w14:textId="77777777" w:rsidR="007804D6" w:rsidRDefault="007804D6" w:rsidP="00160E11">
      <w:pPr>
        <w:spacing w:line="360" w:lineRule="auto"/>
        <w:jc w:val="both"/>
        <w:rPr>
          <w:rFonts w:ascii="Times New Roman" w:hAnsi="Times New Roman" w:cs="Times New Roman"/>
          <w:sz w:val="24"/>
          <w:szCs w:val="24"/>
        </w:rPr>
      </w:pPr>
    </w:p>
    <w:p w14:paraId="2E83D972" w14:textId="77777777" w:rsidR="007804D6" w:rsidRDefault="007804D6" w:rsidP="00160E11">
      <w:pPr>
        <w:spacing w:line="360" w:lineRule="auto"/>
        <w:jc w:val="both"/>
        <w:rPr>
          <w:rFonts w:ascii="Times New Roman" w:hAnsi="Times New Roman" w:cs="Times New Roman"/>
          <w:sz w:val="24"/>
          <w:szCs w:val="24"/>
        </w:rPr>
      </w:pPr>
    </w:p>
    <w:p w14:paraId="63F3BAE7" w14:textId="4EE47C5D" w:rsidR="00F6083E" w:rsidRPr="00160E11" w:rsidRDefault="00F6083E" w:rsidP="00160E11">
      <w:pPr>
        <w:spacing w:line="360" w:lineRule="auto"/>
        <w:jc w:val="both"/>
        <w:rPr>
          <w:rFonts w:ascii="Times New Roman" w:hAnsi="Times New Roman" w:cs="Times New Roman"/>
          <w:sz w:val="24"/>
        </w:rPr>
      </w:pPr>
      <w:r w:rsidRPr="00160E11">
        <w:rPr>
          <w:rFonts w:ascii="Times New Roman" w:hAnsi="Times New Roman" w:cs="Times New Roman"/>
          <w:sz w:val="24"/>
          <w:szCs w:val="24"/>
        </w:rPr>
        <w:lastRenderedPageBreak/>
        <w:t xml:space="preserve">Como se puede observar en el </w:t>
      </w:r>
      <w:r w:rsidR="00C97ACF" w:rsidRPr="00160E11">
        <w:rPr>
          <w:rFonts w:ascii="Times New Roman" w:hAnsi="Times New Roman" w:cs="Times New Roman"/>
          <w:sz w:val="24"/>
          <w:szCs w:val="24"/>
        </w:rPr>
        <w:t xml:space="preserve">Tabla </w:t>
      </w:r>
      <w:r w:rsidRPr="00160E11">
        <w:rPr>
          <w:rFonts w:ascii="Times New Roman" w:hAnsi="Times New Roman" w:cs="Times New Roman"/>
          <w:sz w:val="24"/>
          <w:szCs w:val="24"/>
        </w:rPr>
        <w:t xml:space="preserve">1, </w:t>
      </w:r>
      <w:r w:rsidRPr="00160E11">
        <w:rPr>
          <w:rFonts w:ascii="Times New Roman" w:hAnsi="Times New Roman" w:cs="Times New Roman"/>
          <w:sz w:val="24"/>
        </w:rPr>
        <w:t xml:space="preserve">los diferentes tratamientos evaluados en este estudio tuvieron un efecto de hasta 76.6% de patogenicidad en garrapatas en estado adulto con la cepa </w:t>
      </w:r>
      <w:r w:rsidR="00613881" w:rsidRPr="00160E11">
        <w:rPr>
          <w:rFonts w:ascii="Times New Roman" w:hAnsi="Times New Roman" w:cs="Times New Roman"/>
          <w:i/>
          <w:sz w:val="24"/>
        </w:rPr>
        <w:t>Beauveria</w:t>
      </w:r>
      <w:r w:rsidRPr="00160E11">
        <w:rPr>
          <w:rFonts w:ascii="Times New Roman" w:hAnsi="Times New Roman" w:cs="Times New Roman"/>
          <w:i/>
          <w:sz w:val="24"/>
        </w:rPr>
        <w:t xml:space="preserve"> bassiana </w:t>
      </w:r>
      <w:r w:rsidR="00150A68" w:rsidRPr="00160E11">
        <w:rPr>
          <w:rFonts w:ascii="Times New Roman" w:hAnsi="Times New Roman" w:cs="Times New Roman"/>
          <w:sz w:val="24"/>
        </w:rPr>
        <w:t>1.3X</w:t>
      </w:r>
      <w:r w:rsidRPr="00160E11">
        <w:rPr>
          <w:rFonts w:ascii="Times New Roman" w:hAnsi="Times New Roman" w:cs="Times New Roman"/>
          <w:sz w:val="24"/>
        </w:rPr>
        <w:t>10</w:t>
      </w:r>
      <w:r w:rsidRPr="00160E11">
        <w:rPr>
          <w:rFonts w:ascii="Times New Roman" w:hAnsi="Times New Roman" w:cs="Times New Roman"/>
          <w:sz w:val="24"/>
          <w:vertAlign w:val="superscript"/>
        </w:rPr>
        <w:t>12</w:t>
      </w:r>
      <w:r w:rsidRPr="00160E11">
        <w:rPr>
          <w:rFonts w:ascii="Times New Roman" w:hAnsi="Times New Roman" w:cs="Times New Roman"/>
          <w:sz w:val="24"/>
        </w:rPr>
        <w:t xml:space="preserve"> c</w:t>
      </w:r>
      <w:r w:rsidR="00AC5469" w:rsidRPr="00160E11">
        <w:rPr>
          <w:rFonts w:ascii="Times New Roman" w:hAnsi="Times New Roman" w:cs="Times New Roman"/>
          <w:sz w:val="24"/>
        </w:rPr>
        <w:t>onidias/ml y un rango de 37.75</w:t>
      </w:r>
      <w:r w:rsidRPr="00160E11">
        <w:rPr>
          <w:rFonts w:ascii="Times New Roman" w:hAnsi="Times New Roman" w:cs="Times New Roman"/>
          <w:sz w:val="24"/>
        </w:rPr>
        <w:t xml:space="preserve">% de patogenicidad en garrapatas con la cepa de </w:t>
      </w:r>
      <w:r w:rsidRPr="00160E11">
        <w:rPr>
          <w:rFonts w:ascii="Times New Roman" w:hAnsi="Times New Roman" w:cs="Times New Roman"/>
          <w:i/>
          <w:sz w:val="24"/>
        </w:rPr>
        <w:t xml:space="preserve">Metarhizium anisopliae </w:t>
      </w:r>
      <w:r w:rsidRPr="00160E11">
        <w:rPr>
          <w:rFonts w:ascii="Times New Roman" w:hAnsi="Times New Roman" w:cs="Times New Roman"/>
          <w:sz w:val="24"/>
        </w:rPr>
        <w:t>1.3x10</w:t>
      </w:r>
      <w:r w:rsidRPr="00160E11">
        <w:rPr>
          <w:rFonts w:ascii="Times New Roman" w:hAnsi="Times New Roman" w:cs="Times New Roman"/>
          <w:sz w:val="24"/>
          <w:vertAlign w:val="superscript"/>
        </w:rPr>
        <w:t>12</w:t>
      </w:r>
      <w:r w:rsidRPr="00160E11">
        <w:rPr>
          <w:rFonts w:ascii="Times New Roman" w:hAnsi="Times New Roman" w:cs="Times New Roman"/>
          <w:sz w:val="24"/>
        </w:rPr>
        <w:t xml:space="preserve"> conidias/ml.</w:t>
      </w:r>
    </w:p>
    <w:p w14:paraId="185623FC" w14:textId="251840EC" w:rsidR="00F6083E" w:rsidRDefault="00F6083E" w:rsidP="00160E11">
      <w:pPr>
        <w:spacing w:line="360" w:lineRule="auto"/>
        <w:jc w:val="both"/>
        <w:rPr>
          <w:rFonts w:ascii="Times New Roman" w:hAnsi="Times New Roman" w:cs="Times New Roman"/>
          <w:sz w:val="24"/>
        </w:rPr>
      </w:pPr>
      <w:r w:rsidRPr="00160E11">
        <w:rPr>
          <w:rFonts w:ascii="Times New Roman" w:hAnsi="Times New Roman" w:cs="Times New Roman"/>
          <w:sz w:val="24"/>
        </w:rPr>
        <w:t xml:space="preserve">Por otra parte, la </w:t>
      </w:r>
      <w:r w:rsidR="00C97ACF" w:rsidRPr="00160E11">
        <w:rPr>
          <w:rFonts w:ascii="Times New Roman" w:hAnsi="Times New Roman" w:cs="Times New Roman"/>
          <w:sz w:val="24"/>
        </w:rPr>
        <w:t>F</w:t>
      </w:r>
      <w:r w:rsidRPr="00160E11">
        <w:rPr>
          <w:rFonts w:ascii="Times New Roman" w:hAnsi="Times New Roman" w:cs="Times New Roman"/>
          <w:sz w:val="24"/>
        </w:rPr>
        <w:t>igura 1 muestra el comportamiento de cada uno de los tratamientos efectuados y el número promedio de garrapatas por animal antes y después de la aplicación.</w:t>
      </w:r>
    </w:p>
    <w:p w14:paraId="2E7F6CEF" w14:textId="755E7F74" w:rsidR="00160E11" w:rsidRPr="00160E11" w:rsidRDefault="00160E11" w:rsidP="00160E11">
      <w:pPr>
        <w:spacing w:line="360" w:lineRule="auto"/>
        <w:jc w:val="center"/>
        <w:rPr>
          <w:rFonts w:ascii="Times New Roman" w:hAnsi="Times New Roman" w:cs="Times New Roman"/>
          <w:sz w:val="24"/>
        </w:rPr>
      </w:pPr>
      <w:r w:rsidRPr="00160E11">
        <w:rPr>
          <w:rFonts w:ascii="Times New Roman" w:hAnsi="Times New Roman" w:cs="Times New Roman"/>
          <w:b/>
          <w:sz w:val="24"/>
        </w:rPr>
        <w:t>Figura 1</w:t>
      </w:r>
      <w:r>
        <w:rPr>
          <w:rFonts w:ascii="Times New Roman" w:hAnsi="Times New Roman" w:cs="Times New Roman"/>
          <w:b/>
          <w:sz w:val="24"/>
        </w:rPr>
        <w:t>.</w:t>
      </w:r>
      <w:r w:rsidRPr="00160E11">
        <w:rPr>
          <w:rFonts w:ascii="Times New Roman" w:hAnsi="Times New Roman" w:cs="Times New Roman"/>
          <w:sz w:val="24"/>
        </w:rPr>
        <w:t xml:space="preserve"> Evaluación de los hongos entomopatógenos de </w:t>
      </w:r>
      <w:r w:rsidRPr="00160E11">
        <w:rPr>
          <w:rFonts w:ascii="Times New Roman" w:hAnsi="Times New Roman" w:cs="Times New Roman"/>
          <w:i/>
          <w:sz w:val="24"/>
        </w:rPr>
        <w:t>Metarhizium anisopliae</w:t>
      </w:r>
      <w:r w:rsidRPr="00160E11">
        <w:rPr>
          <w:rFonts w:ascii="Times New Roman" w:hAnsi="Times New Roman" w:cs="Times New Roman"/>
          <w:sz w:val="24"/>
        </w:rPr>
        <w:t xml:space="preserve"> y </w:t>
      </w:r>
      <w:r w:rsidRPr="00160E11">
        <w:rPr>
          <w:rFonts w:ascii="Times New Roman" w:hAnsi="Times New Roman" w:cs="Times New Roman"/>
          <w:i/>
          <w:sz w:val="24"/>
        </w:rPr>
        <w:t>Beauveria bassiana</w:t>
      </w:r>
      <w:r w:rsidRPr="00160E11">
        <w:rPr>
          <w:rFonts w:ascii="Times New Roman" w:hAnsi="Times New Roman" w:cs="Times New Roman"/>
          <w:sz w:val="24"/>
        </w:rPr>
        <w:t xml:space="preserve">, para el control de la garrapata </w:t>
      </w:r>
      <w:r w:rsidRPr="00160E11">
        <w:rPr>
          <w:rFonts w:ascii="Times New Roman" w:hAnsi="Times New Roman" w:cs="Times New Roman"/>
          <w:i/>
          <w:sz w:val="24"/>
        </w:rPr>
        <w:t>Ricephalus (Boophilus) microplus</w:t>
      </w:r>
      <w:r w:rsidRPr="00160E11">
        <w:rPr>
          <w:rFonts w:ascii="Times New Roman" w:hAnsi="Times New Roman" w:cs="Times New Roman"/>
          <w:sz w:val="24"/>
        </w:rPr>
        <w:t xml:space="preserve"> en estado adulto, comparando el número de garrapatas vivas antes de la aplicación del tratamiento frente al número de garrapatas vivas a 15 días post aplicación.</w:t>
      </w:r>
    </w:p>
    <w:p w14:paraId="3BAF3BE3" w14:textId="77777777" w:rsidR="00F6083E" w:rsidRDefault="00F6083E" w:rsidP="00F6083E">
      <w:pPr>
        <w:jc w:val="center"/>
        <w:rPr>
          <w:rFonts w:ascii="Arial" w:hAnsi="Arial" w:cs="Arial"/>
          <w:b/>
          <w:sz w:val="24"/>
        </w:rPr>
      </w:pPr>
      <w:r w:rsidRPr="00020B4B">
        <w:rPr>
          <w:rFonts w:ascii="Arial" w:hAnsi="Arial" w:cs="Arial"/>
          <w:b/>
          <w:noProof/>
          <w:sz w:val="24"/>
          <w:lang w:val="es-ES_tradnl" w:eastAsia="es-ES_tradnl"/>
        </w:rPr>
        <w:drawing>
          <wp:inline distT="0" distB="0" distL="0" distR="0" wp14:anchorId="2237D45C" wp14:editId="52DA8983">
            <wp:extent cx="3609905" cy="288000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a 1fin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9905" cy="2880000"/>
                    </a:xfrm>
                    <a:prstGeom prst="rect">
                      <a:avLst/>
                    </a:prstGeom>
                  </pic:spPr>
                </pic:pic>
              </a:graphicData>
            </a:graphic>
          </wp:inline>
        </w:drawing>
      </w:r>
    </w:p>
    <w:p w14:paraId="2CB6A35C" w14:textId="54F3B94A" w:rsidR="00F6083E" w:rsidRPr="00160E11" w:rsidRDefault="00BE0F59" w:rsidP="00160E11">
      <w:pPr>
        <w:pStyle w:val="Prrafodelista"/>
        <w:spacing w:line="480" w:lineRule="auto"/>
        <w:jc w:val="center"/>
        <w:rPr>
          <w:rFonts w:ascii="Times New Roman" w:hAnsi="Times New Roman" w:cs="Times New Roman"/>
          <w:sz w:val="20"/>
        </w:rPr>
      </w:pPr>
      <w:r w:rsidRPr="00160E11">
        <w:rPr>
          <w:rFonts w:ascii="Times New Roman" w:hAnsi="Times New Roman" w:cs="Times New Roman"/>
          <w:sz w:val="24"/>
        </w:rPr>
        <w:t xml:space="preserve">Fuente: </w:t>
      </w:r>
      <w:r w:rsidR="00C97ACF" w:rsidRPr="00160E11">
        <w:rPr>
          <w:rFonts w:ascii="Times New Roman" w:hAnsi="Times New Roman" w:cs="Times New Roman"/>
          <w:sz w:val="24"/>
        </w:rPr>
        <w:t>e</w:t>
      </w:r>
      <w:r w:rsidRPr="00160E11">
        <w:rPr>
          <w:rFonts w:ascii="Times New Roman" w:hAnsi="Times New Roman" w:cs="Times New Roman"/>
          <w:sz w:val="24"/>
        </w:rPr>
        <w:t xml:space="preserve">laboración </w:t>
      </w:r>
      <w:r w:rsidR="00C97ACF" w:rsidRPr="00160E11">
        <w:rPr>
          <w:rFonts w:ascii="Times New Roman" w:hAnsi="Times New Roman" w:cs="Times New Roman"/>
          <w:sz w:val="24"/>
        </w:rPr>
        <w:t>p</w:t>
      </w:r>
      <w:r w:rsidRPr="00160E11">
        <w:rPr>
          <w:rFonts w:ascii="Times New Roman" w:hAnsi="Times New Roman" w:cs="Times New Roman"/>
          <w:sz w:val="24"/>
        </w:rPr>
        <w:t>ropia.</w:t>
      </w:r>
    </w:p>
    <w:p w14:paraId="75A5C73A" w14:textId="47AE20F2" w:rsidR="00F6083E" w:rsidRPr="00160E11" w:rsidRDefault="00F6083E" w:rsidP="00160E11">
      <w:pPr>
        <w:spacing w:line="360" w:lineRule="auto"/>
        <w:jc w:val="both"/>
        <w:rPr>
          <w:rFonts w:ascii="Times New Roman" w:hAnsi="Times New Roman" w:cs="Times New Roman"/>
          <w:sz w:val="24"/>
        </w:rPr>
      </w:pPr>
      <w:r w:rsidRPr="00160E11">
        <w:rPr>
          <w:rFonts w:ascii="Times New Roman" w:hAnsi="Times New Roman" w:cs="Times New Roman"/>
          <w:sz w:val="24"/>
        </w:rPr>
        <w:t xml:space="preserve">En la </w:t>
      </w:r>
      <w:r w:rsidR="00C97ACF" w:rsidRPr="00160E11">
        <w:rPr>
          <w:rFonts w:ascii="Times New Roman" w:hAnsi="Times New Roman" w:cs="Times New Roman"/>
          <w:sz w:val="24"/>
        </w:rPr>
        <w:t>F</w:t>
      </w:r>
      <w:r w:rsidRPr="00160E11">
        <w:rPr>
          <w:rFonts w:ascii="Times New Roman" w:hAnsi="Times New Roman" w:cs="Times New Roman"/>
          <w:sz w:val="24"/>
        </w:rPr>
        <w:t xml:space="preserve">igura 1 se puede observar que el número de garrapatas vivas antes de la aplicación del tratamiento frente al número de garrapatas vivas a 15 días </w:t>
      </w:r>
      <w:r w:rsidR="00C97ACF" w:rsidRPr="00160E11">
        <w:rPr>
          <w:rFonts w:ascii="Times New Roman" w:hAnsi="Times New Roman" w:cs="Times New Roman"/>
          <w:sz w:val="24"/>
        </w:rPr>
        <w:t xml:space="preserve">de la </w:t>
      </w:r>
      <w:r w:rsidRPr="00160E11">
        <w:rPr>
          <w:rFonts w:ascii="Times New Roman" w:hAnsi="Times New Roman" w:cs="Times New Roman"/>
          <w:sz w:val="24"/>
        </w:rPr>
        <w:t xml:space="preserve">aplicación, con la dosis de la cepa nativa MM01 de </w:t>
      </w:r>
      <w:r w:rsidRPr="00160E11">
        <w:rPr>
          <w:rFonts w:ascii="Times New Roman" w:hAnsi="Times New Roman" w:cs="Times New Roman"/>
          <w:i/>
          <w:sz w:val="24"/>
        </w:rPr>
        <w:t>Metarhizium anisopliae</w:t>
      </w:r>
      <w:r w:rsidRPr="00160E11">
        <w:rPr>
          <w:rFonts w:ascii="Times New Roman" w:hAnsi="Times New Roman" w:cs="Times New Roman"/>
          <w:sz w:val="24"/>
        </w:rPr>
        <w:t xml:space="preserve"> 1X10</w:t>
      </w:r>
      <w:r w:rsidRPr="00160E11">
        <w:rPr>
          <w:rFonts w:ascii="Cambria Math" w:hAnsi="Cambria Math" w:cs="Cambria Math"/>
          <w:sz w:val="24"/>
        </w:rPr>
        <w:t>⁸</w:t>
      </w:r>
      <w:r w:rsidRPr="00160E11">
        <w:rPr>
          <w:rFonts w:ascii="Times New Roman" w:hAnsi="Times New Roman" w:cs="Times New Roman"/>
          <w:sz w:val="24"/>
        </w:rPr>
        <w:t xml:space="preserve"> conidias/ml, suma un promedio de 56.6 garrapatas vivas por animal antes de la aplicación, y de 12.2 garrapatas en promedio por animal a 15 días </w:t>
      </w:r>
      <w:r w:rsidR="00C97ACF" w:rsidRPr="00160E11">
        <w:rPr>
          <w:rFonts w:ascii="Times New Roman" w:hAnsi="Times New Roman" w:cs="Times New Roman"/>
          <w:sz w:val="24"/>
        </w:rPr>
        <w:t xml:space="preserve">de la </w:t>
      </w:r>
      <w:r w:rsidRPr="00160E11">
        <w:rPr>
          <w:rFonts w:ascii="Times New Roman" w:hAnsi="Times New Roman" w:cs="Times New Roman"/>
          <w:sz w:val="24"/>
        </w:rPr>
        <w:t xml:space="preserve">aplicación; en la cepa comercial de </w:t>
      </w:r>
      <w:r w:rsidRPr="00160E11">
        <w:rPr>
          <w:rFonts w:ascii="Times New Roman" w:hAnsi="Times New Roman" w:cs="Times New Roman"/>
          <w:i/>
          <w:sz w:val="24"/>
        </w:rPr>
        <w:t>Metarhizium anisopliae</w:t>
      </w:r>
      <w:r w:rsidRPr="00160E11">
        <w:rPr>
          <w:rFonts w:ascii="Times New Roman" w:hAnsi="Times New Roman" w:cs="Times New Roman"/>
          <w:sz w:val="24"/>
        </w:rPr>
        <w:t xml:space="preserve"> 1.3X10</w:t>
      </w:r>
      <w:r w:rsidRPr="00160E11">
        <w:rPr>
          <w:rFonts w:ascii="Times New Roman" w:hAnsi="Times New Roman" w:cs="Times New Roman"/>
          <w:sz w:val="24"/>
          <w:vertAlign w:val="superscript"/>
        </w:rPr>
        <w:t>12</w:t>
      </w:r>
      <w:r w:rsidRPr="00160E11">
        <w:rPr>
          <w:rFonts w:ascii="Times New Roman" w:hAnsi="Times New Roman" w:cs="Times New Roman"/>
          <w:sz w:val="24"/>
        </w:rPr>
        <w:t xml:space="preserve"> </w:t>
      </w:r>
      <w:r w:rsidRPr="00160E11">
        <w:rPr>
          <w:rFonts w:ascii="Times New Roman" w:hAnsi="Times New Roman" w:cs="Times New Roman"/>
          <w:sz w:val="24"/>
        </w:rPr>
        <w:lastRenderedPageBreak/>
        <w:t xml:space="preserve">conidias/ml se encontró un promedio de 68.2 garrapatas vivas por animal antes de la aplicación y de 12.4 garrapatas vivas en promedio por animal a 15 días </w:t>
      </w:r>
      <w:r w:rsidR="00C97ACF" w:rsidRPr="00160E11">
        <w:rPr>
          <w:rFonts w:ascii="Times New Roman" w:hAnsi="Times New Roman" w:cs="Times New Roman"/>
          <w:sz w:val="24"/>
        </w:rPr>
        <w:t>de la a</w:t>
      </w:r>
      <w:r w:rsidRPr="00160E11">
        <w:rPr>
          <w:rFonts w:ascii="Times New Roman" w:hAnsi="Times New Roman" w:cs="Times New Roman"/>
          <w:sz w:val="24"/>
        </w:rPr>
        <w:t xml:space="preserve">plicación; en la cepa comercial de </w:t>
      </w:r>
      <w:r w:rsidRPr="00160E11">
        <w:rPr>
          <w:rFonts w:ascii="Times New Roman" w:hAnsi="Times New Roman" w:cs="Times New Roman"/>
          <w:i/>
          <w:sz w:val="24"/>
        </w:rPr>
        <w:t>Beauveria bassiana</w:t>
      </w:r>
      <w:r w:rsidRPr="00160E11">
        <w:rPr>
          <w:rFonts w:ascii="Times New Roman" w:hAnsi="Times New Roman" w:cs="Times New Roman"/>
          <w:sz w:val="24"/>
        </w:rPr>
        <w:t xml:space="preserve"> 1.3X10</w:t>
      </w:r>
      <w:r w:rsidRPr="00160E11">
        <w:rPr>
          <w:rFonts w:ascii="Times New Roman" w:hAnsi="Times New Roman" w:cs="Times New Roman"/>
          <w:sz w:val="24"/>
          <w:vertAlign w:val="superscript"/>
        </w:rPr>
        <w:t>12</w:t>
      </w:r>
      <w:r w:rsidRPr="00160E11">
        <w:rPr>
          <w:rFonts w:ascii="Times New Roman" w:hAnsi="Times New Roman" w:cs="Times New Roman"/>
          <w:sz w:val="24"/>
        </w:rPr>
        <w:t xml:space="preserve"> conidias/ml se encontró un promedio de 26.4 garrapatas vivas por animal antes de la aplicación y de 8.6 garrapatas en promedio por animal a 15 días </w:t>
      </w:r>
      <w:r w:rsidR="00C97ACF" w:rsidRPr="00160E11">
        <w:rPr>
          <w:rFonts w:ascii="Times New Roman" w:hAnsi="Times New Roman" w:cs="Times New Roman"/>
          <w:sz w:val="24"/>
        </w:rPr>
        <w:t>de la</w:t>
      </w:r>
      <w:r w:rsidRPr="00160E11">
        <w:rPr>
          <w:rFonts w:ascii="Times New Roman" w:hAnsi="Times New Roman" w:cs="Times New Roman"/>
          <w:sz w:val="24"/>
        </w:rPr>
        <w:t xml:space="preserve"> aplicación; en el tratamiento con Amitraz</w:t>
      </w:r>
      <w:r w:rsidR="00AC5469" w:rsidRPr="00160E11">
        <w:rPr>
          <w:rFonts w:ascii="Times New Roman" w:hAnsi="Times New Roman" w:cs="Times New Roman"/>
          <w:sz w:val="24"/>
          <w:vertAlign w:val="superscript"/>
        </w:rPr>
        <w:t>MR</w:t>
      </w:r>
      <w:r w:rsidRPr="00160E11">
        <w:rPr>
          <w:rFonts w:ascii="Times New Roman" w:hAnsi="Times New Roman" w:cs="Times New Roman"/>
          <w:sz w:val="24"/>
        </w:rPr>
        <w:t xml:space="preserve"> a la dosis de 2 ml L</w:t>
      </w:r>
      <w:r w:rsidRPr="00160E11">
        <w:rPr>
          <w:rFonts w:ascii="Times New Roman" w:hAnsi="Times New Roman" w:cs="Times New Roman"/>
          <w:sz w:val="24"/>
          <w:vertAlign w:val="superscript"/>
        </w:rPr>
        <w:t>-1</w:t>
      </w:r>
      <w:r w:rsidRPr="00160E11">
        <w:rPr>
          <w:rFonts w:ascii="Times New Roman" w:hAnsi="Times New Roman" w:cs="Times New Roman"/>
          <w:sz w:val="24"/>
        </w:rPr>
        <w:t xml:space="preserve"> se encontró un promedio de 58.8 garrapatas por animal antes de la aplicación y de 46.6 garrapatas en promedio por animal a 15 días </w:t>
      </w:r>
      <w:r w:rsidR="00C97ACF" w:rsidRPr="00160E11">
        <w:rPr>
          <w:rFonts w:ascii="Times New Roman" w:hAnsi="Times New Roman" w:cs="Times New Roman"/>
          <w:sz w:val="24"/>
        </w:rPr>
        <w:t>de la</w:t>
      </w:r>
      <w:r w:rsidRPr="00160E11">
        <w:rPr>
          <w:rFonts w:ascii="Times New Roman" w:hAnsi="Times New Roman" w:cs="Times New Roman"/>
          <w:sz w:val="24"/>
        </w:rPr>
        <w:t xml:space="preserve"> aplicación; en el tratamiento testigo sin aplicación se encontró un promedio de 34.4 garrapatas por animal antes de la aplicación de solamente agua y de 62.2 garrapatas en promedio por animal a 15 días </w:t>
      </w:r>
      <w:r w:rsidR="00C97ACF" w:rsidRPr="00160E11">
        <w:rPr>
          <w:rFonts w:ascii="Times New Roman" w:hAnsi="Times New Roman" w:cs="Times New Roman"/>
          <w:sz w:val="24"/>
        </w:rPr>
        <w:t xml:space="preserve">de la </w:t>
      </w:r>
      <w:r w:rsidRPr="00160E11">
        <w:rPr>
          <w:rFonts w:ascii="Times New Roman" w:hAnsi="Times New Roman" w:cs="Times New Roman"/>
          <w:sz w:val="24"/>
        </w:rPr>
        <w:t>aplicación de agua, a cantidades iguales que en los tratamientos anteriores.</w:t>
      </w:r>
    </w:p>
    <w:p w14:paraId="73D8EEDC" w14:textId="7A47B68F" w:rsidR="00F6083E" w:rsidRPr="00160E11" w:rsidRDefault="00F6083E" w:rsidP="00160E11">
      <w:pPr>
        <w:spacing w:line="360" w:lineRule="auto"/>
        <w:jc w:val="both"/>
        <w:rPr>
          <w:rFonts w:ascii="Times New Roman" w:hAnsi="Times New Roman" w:cs="Times New Roman"/>
          <w:sz w:val="24"/>
        </w:rPr>
      </w:pPr>
      <w:r w:rsidRPr="00160E11">
        <w:rPr>
          <w:rFonts w:ascii="Times New Roman" w:hAnsi="Times New Roman" w:cs="Times New Roman"/>
          <w:sz w:val="24"/>
        </w:rPr>
        <w:t xml:space="preserve">Los porcentajes más altos de mortalidad en garrapatas por animal se presenta en la cepa comercial de </w:t>
      </w:r>
      <w:r w:rsidRPr="00160E11">
        <w:rPr>
          <w:rFonts w:ascii="Times New Roman" w:hAnsi="Times New Roman" w:cs="Times New Roman"/>
          <w:i/>
          <w:sz w:val="24"/>
        </w:rPr>
        <w:t>Metarhizium anisopliae</w:t>
      </w:r>
      <w:r w:rsidRPr="00160E11">
        <w:rPr>
          <w:rFonts w:ascii="Times New Roman" w:hAnsi="Times New Roman" w:cs="Times New Roman"/>
          <w:sz w:val="24"/>
        </w:rPr>
        <w:t xml:space="preserve"> 1.3X10</w:t>
      </w:r>
      <w:r w:rsidRPr="00160E11">
        <w:rPr>
          <w:rFonts w:ascii="Times New Roman" w:hAnsi="Times New Roman" w:cs="Times New Roman"/>
          <w:sz w:val="24"/>
          <w:vertAlign w:val="superscript"/>
        </w:rPr>
        <w:t>12</w:t>
      </w:r>
      <w:r w:rsidRPr="00160E11">
        <w:rPr>
          <w:rFonts w:ascii="Times New Roman" w:hAnsi="Times New Roman" w:cs="Times New Roman"/>
          <w:sz w:val="24"/>
        </w:rPr>
        <w:t xml:space="preserve"> conidias/ml, después en la cepa nativa de MM01 </w:t>
      </w:r>
      <w:r w:rsidRPr="00160E11">
        <w:rPr>
          <w:rFonts w:ascii="Times New Roman" w:hAnsi="Times New Roman" w:cs="Times New Roman"/>
          <w:i/>
          <w:sz w:val="24"/>
        </w:rPr>
        <w:t>Metarhizium anisopliae</w:t>
      </w:r>
      <w:r w:rsidRPr="00160E11">
        <w:rPr>
          <w:rFonts w:ascii="Times New Roman" w:hAnsi="Times New Roman" w:cs="Times New Roman"/>
          <w:sz w:val="24"/>
        </w:rPr>
        <w:t xml:space="preserve"> 1X10</w:t>
      </w:r>
      <w:r w:rsidRPr="00160E11">
        <w:rPr>
          <w:rFonts w:ascii="Cambria Math" w:hAnsi="Cambria Math" w:cs="Cambria Math"/>
          <w:sz w:val="24"/>
        </w:rPr>
        <w:t>⁸</w:t>
      </w:r>
      <w:r w:rsidRPr="00160E11">
        <w:rPr>
          <w:rFonts w:ascii="Times New Roman" w:hAnsi="Times New Roman" w:cs="Times New Roman"/>
          <w:sz w:val="24"/>
        </w:rPr>
        <w:t xml:space="preserve"> conidias/ml y</w:t>
      </w:r>
      <w:r w:rsidR="00C97ACF" w:rsidRPr="00160E11">
        <w:rPr>
          <w:rFonts w:ascii="Times New Roman" w:hAnsi="Times New Roman" w:cs="Times New Roman"/>
          <w:sz w:val="24"/>
        </w:rPr>
        <w:t>,</w:t>
      </w:r>
      <w:r w:rsidRPr="00160E11">
        <w:rPr>
          <w:rFonts w:ascii="Times New Roman" w:hAnsi="Times New Roman" w:cs="Times New Roman"/>
          <w:sz w:val="24"/>
        </w:rPr>
        <w:t xml:space="preserve"> por último</w:t>
      </w:r>
      <w:r w:rsidR="00C97ACF" w:rsidRPr="00160E11">
        <w:rPr>
          <w:rFonts w:ascii="Times New Roman" w:hAnsi="Times New Roman" w:cs="Times New Roman"/>
          <w:sz w:val="24"/>
        </w:rPr>
        <w:t>,</w:t>
      </w:r>
      <w:r w:rsidRPr="00160E11">
        <w:rPr>
          <w:rFonts w:ascii="Times New Roman" w:hAnsi="Times New Roman" w:cs="Times New Roman"/>
          <w:sz w:val="24"/>
        </w:rPr>
        <w:t xml:space="preserve"> en la cepa comercial de </w:t>
      </w:r>
      <w:r w:rsidRPr="00160E11">
        <w:rPr>
          <w:rFonts w:ascii="Times New Roman" w:hAnsi="Times New Roman" w:cs="Times New Roman"/>
          <w:i/>
          <w:sz w:val="24"/>
        </w:rPr>
        <w:t>Beauveria bassiana</w:t>
      </w:r>
      <w:r w:rsidRPr="00160E11">
        <w:rPr>
          <w:rFonts w:ascii="Times New Roman" w:hAnsi="Times New Roman" w:cs="Times New Roman"/>
          <w:sz w:val="24"/>
        </w:rPr>
        <w:t xml:space="preserve"> 1.3X10</w:t>
      </w:r>
      <w:r w:rsidRPr="00160E11">
        <w:rPr>
          <w:rFonts w:ascii="Times New Roman" w:hAnsi="Times New Roman" w:cs="Times New Roman"/>
          <w:sz w:val="24"/>
          <w:vertAlign w:val="superscript"/>
        </w:rPr>
        <w:t>12</w:t>
      </w:r>
      <w:r w:rsidRPr="00160E11">
        <w:rPr>
          <w:rFonts w:ascii="Times New Roman" w:hAnsi="Times New Roman" w:cs="Times New Roman"/>
          <w:sz w:val="24"/>
        </w:rPr>
        <w:t>. En el tratamiento con Amitraz</w:t>
      </w:r>
      <w:r w:rsidR="00AC5469" w:rsidRPr="00160E11">
        <w:rPr>
          <w:rFonts w:ascii="Times New Roman" w:hAnsi="Times New Roman" w:cs="Times New Roman"/>
          <w:sz w:val="24"/>
          <w:vertAlign w:val="superscript"/>
        </w:rPr>
        <w:t>MR</w:t>
      </w:r>
      <w:r w:rsidRPr="00160E11">
        <w:rPr>
          <w:rFonts w:ascii="Times New Roman" w:hAnsi="Times New Roman" w:cs="Times New Roman"/>
          <w:sz w:val="24"/>
        </w:rPr>
        <w:t xml:space="preserve"> a la dosis de 2 ml L</w:t>
      </w:r>
      <w:r w:rsidRPr="00160E11">
        <w:rPr>
          <w:rFonts w:ascii="Times New Roman" w:hAnsi="Times New Roman" w:cs="Times New Roman"/>
          <w:sz w:val="24"/>
          <w:vertAlign w:val="superscript"/>
        </w:rPr>
        <w:t>-1</w:t>
      </w:r>
      <w:r w:rsidRPr="00160E11">
        <w:rPr>
          <w:rFonts w:ascii="Times New Roman" w:hAnsi="Times New Roman" w:cs="Times New Roman"/>
          <w:sz w:val="24"/>
        </w:rPr>
        <w:t xml:space="preserve">, se observa que con el tratamiento de la cepa nativa de </w:t>
      </w:r>
      <w:r w:rsidRPr="00160E11">
        <w:rPr>
          <w:rFonts w:ascii="Times New Roman" w:hAnsi="Times New Roman" w:cs="Times New Roman"/>
          <w:i/>
          <w:sz w:val="24"/>
        </w:rPr>
        <w:t>Metarhizium anisopliae</w:t>
      </w:r>
      <w:r w:rsidRPr="00160E11">
        <w:rPr>
          <w:rFonts w:ascii="Times New Roman" w:hAnsi="Times New Roman" w:cs="Times New Roman"/>
          <w:sz w:val="24"/>
        </w:rPr>
        <w:t xml:space="preserve"> 1X10</w:t>
      </w:r>
      <w:r w:rsidRPr="00160E11">
        <w:rPr>
          <w:rFonts w:ascii="Cambria Math" w:hAnsi="Cambria Math" w:cs="Cambria Math"/>
          <w:sz w:val="24"/>
        </w:rPr>
        <w:t>⁸</w:t>
      </w:r>
      <w:r w:rsidRPr="00160E11">
        <w:rPr>
          <w:rFonts w:ascii="Times New Roman" w:hAnsi="Times New Roman" w:cs="Times New Roman"/>
          <w:sz w:val="24"/>
        </w:rPr>
        <w:t xml:space="preserve"> conidias/ml disminuyó el número de garrapatas pro</w:t>
      </w:r>
      <w:r w:rsidR="00AC5469" w:rsidRPr="00160E11">
        <w:rPr>
          <w:rFonts w:ascii="Times New Roman" w:hAnsi="Times New Roman" w:cs="Times New Roman"/>
          <w:sz w:val="24"/>
        </w:rPr>
        <w:t>medio por animal de 44.4 (78.45</w:t>
      </w:r>
      <w:r w:rsidRPr="00160E11">
        <w:rPr>
          <w:rFonts w:ascii="Times New Roman" w:hAnsi="Times New Roman" w:cs="Times New Roman"/>
          <w:sz w:val="24"/>
        </w:rPr>
        <w:t xml:space="preserve">%) de mortalidad, el tratamiento con la cepa comercial de </w:t>
      </w:r>
      <w:r w:rsidRPr="00160E11">
        <w:rPr>
          <w:rFonts w:ascii="Times New Roman" w:hAnsi="Times New Roman" w:cs="Times New Roman"/>
          <w:i/>
          <w:sz w:val="24"/>
        </w:rPr>
        <w:t>Metarhizium anisopliae</w:t>
      </w:r>
      <w:r w:rsidRPr="00160E11">
        <w:rPr>
          <w:rFonts w:ascii="Times New Roman" w:hAnsi="Times New Roman" w:cs="Times New Roman"/>
          <w:sz w:val="24"/>
        </w:rPr>
        <w:t xml:space="preserve"> 1.3X10</w:t>
      </w:r>
      <w:r w:rsidRPr="00160E11">
        <w:rPr>
          <w:rFonts w:ascii="Times New Roman" w:hAnsi="Times New Roman" w:cs="Times New Roman"/>
          <w:sz w:val="24"/>
          <w:vertAlign w:val="superscript"/>
        </w:rPr>
        <w:t>12</w:t>
      </w:r>
      <w:r w:rsidRPr="00160E11">
        <w:rPr>
          <w:rFonts w:ascii="Times New Roman" w:hAnsi="Times New Roman" w:cs="Times New Roman"/>
          <w:sz w:val="24"/>
        </w:rPr>
        <w:t xml:space="preserve"> conidias/ml disminuyó el número de garrapatas promedio por animal de 55.8 (81.82%) de mortalidad</w:t>
      </w:r>
      <w:r w:rsidR="00C97ACF" w:rsidRPr="00160E11">
        <w:rPr>
          <w:rFonts w:ascii="Times New Roman" w:hAnsi="Times New Roman" w:cs="Times New Roman"/>
          <w:sz w:val="24"/>
        </w:rPr>
        <w:t>;</w:t>
      </w:r>
      <w:r w:rsidRPr="00160E11">
        <w:rPr>
          <w:rFonts w:ascii="Times New Roman" w:hAnsi="Times New Roman" w:cs="Times New Roman"/>
          <w:sz w:val="24"/>
        </w:rPr>
        <w:t xml:space="preserve"> el tratamiento con la cepa comercial de </w:t>
      </w:r>
      <w:r w:rsidRPr="00160E11">
        <w:rPr>
          <w:rFonts w:ascii="Times New Roman" w:hAnsi="Times New Roman" w:cs="Times New Roman"/>
          <w:i/>
          <w:sz w:val="24"/>
        </w:rPr>
        <w:t>Beauveria bassiana</w:t>
      </w:r>
      <w:r w:rsidRPr="00160E11">
        <w:rPr>
          <w:rFonts w:ascii="Times New Roman" w:hAnsi="Times New Roman" w:cs="Times New Roman"/>
          <w:sz w:val="24"/>
        </w:rPr>
        <w:t xml:space="preserve"> 1.3X10</w:t>
      </w:r>
      <w:r w:rsidRPr="00160E11">
        <w:rPr>
          <w:rFonts w:ascii="Times New Roman" w:hAnsi="Times New Roman" w:cs="Times New Roman"/>
          <w:sz w:val="24"/>
          <w:vertAlign w:val="superscript"/>
        </w:rPr>
        <w:t>12</w:t>
      </w:r>
      <w:r w:rsidRPr="00160E11">
        <w:rPr>
          <w:rFonts w:ascii="Times New Roman" w:hAnsi="Times New Roman" w:cs="Times New Roman"/>
          <w:sz w:val="24"/>
        </w:rPr>
        <w:t xml:space="preserve"> conidias/ml disminuyó el número de garrapatas promedio por animal de 17.8 (67.42%) y el número de garrapatas pro</w:t>
      </w:r>
      <w:r w:rsidR="00AC5469" w:rsidRPr="00160E11">
        <w:rPr>
          <w:rFonts w:ascii="Times New Roman" w:hAnsi="Times New Roman" w:cs="Times New Roman"/>
          <w:sz w:val="24"/>
        </w:rPr>
        <w:t>medio por animal de 12.2 (20.75</w:t>
      </w:r>
      <w:r w:rsidRPr="00160E11">
        <w:rPr>
          <w:rFonts w:ascii="Times New Roman" w:hAnsi="Times New Roman" w:cs="Times New Roman"/>
          <w:sz w:val="24"/>
        </w:rPr>
        <w:t>%) de mortalidad, mientras que el tratamiento testigo sin aplicación incrementó el número de garrapatas pro</w:t>
      </w:r>
      <w:r w:rsidR="00AC5469" w:rsidRPr="00160E11">
        <w:rPr>
          <w:rFonts w:ascii="Times New Roman" w:hAnsi="Times New Roman" w:cs="Times New Roman"/>
          <w:sz w:val="24"/>
        </w:rPr>
        <w:t>medio por animal de 27.8 (80.81</w:t>
      </w:r>
      <w:r w:rsidRPr="00160E11">
        <w:rPr>
          <w:rFonts w:ascii="Times New Roman" w:hAnsi="Times New Roman" w:cs="Times New Roman"/>
          <w:sz w:val="24"/>
        </w:rPr>
        <w:t xml:space="preserve">%). </w:t>
      </w:r>
    </w:p>
    <w:p w14:paraId="64505240" w14:textId="1339C634" w:rsidR="00F6083E" w:rsidRPr="00160E11" w:rsidRDefault="00F6083E" w:rsidP="007804D6">
      <w:pPr>
        <w:spacing w:after="0" w:line="360" w:lineRule="auto"/>
        <w:jc w:val="both"/>
        <w:rPr>
          <w:rFonts w:ascii="Times New Roman" w:hAnsi="Times New Roman" w:cs="Times New Roman"/>
          <w:b/>
          <w:sz w:val="24"/>
        </w:rPr>
      </w:pPr>
      <w:r w:rsidRPr="00160E11">
        <w:rPr>
          <w:rFonts w:ascii="Times New Roman" w:hAnsi="Times New Roman" w:cs="Times New Roman"/>
          <w:b/>
          <w:sz w:val="24"/>
        </w:rPr>
        <w:t>Patogenicidad</w:t>
      </w:r>
    </w:p>
    <w:p w14:paraId="7870437A" w14:textId="46A89C19" w:rsidR="00F6083E" w:rsidRDefault="00F6083E" w:rsidP="00160E11">
      <w:pPr>
        <w:spacing w:line="360" w:lineRule="auto"/>
        <w:jc w:val="both"/>
        <w:rPr>
          <w:rFonts w:ascii="Times New Roman" w:hAnsi="Times New Roman" w:cs="Times New Roman"/>
          <w:sz w:val="24"/>
        </w:rPr>
      </w:pPr>
      <w:r w:rsidRPr="00160E11">
        <w:rPr>
          <w:rFonts w:ascii="Times New Roman" w:hAnsi="Times New Roman" w:cs="Times New Roman"/>
          <w:sz w:val="24"/>
        </w:rPr>
        <w:t xml:space="preserve">El efecto de patogenicidad de la cepa comercial de </w:t>
      </w:r>
      <w:r w:rsidRPr="00160E11">
        <w:rPr>
          <w:rFonts w:ascii="Times New Roman" w:hAnsi="Times New Roman" w:cs="Times New Roman"/>
          <w:i/>
          <w:sz w:val="24"/>
        </w:rPr>
        <w:t>Beauveria bassiana</w:t>
      </w:r>
      <w:r w:rsidRPr="00160E11">
        <w:rPr>
          <w:rFonts w:ascii="Times New Roman" w:hAnsi="Times New Roman" w:cs="Times New Roman"/>
          <w:sz w:val="24"/>
        </w:rPr>
        <w:t xml:space="preserve"> fue mayor en comparación con los hongos entomopatógenos de las cepas nativas MM01 y comercial de </w:t>
      </w:r>
      <w:r w:rsidRPr="00160E11">
        <w:rPr>
          <w:rFonts w:ascii="Times New Roman" w:hAnsi="Times New Roman" w:cs="Times New Roman"/>
          <w:i/>
          <w:sz w:val="24"/>
        </w:rPr>
        <w:t>Metarhizium anisopliae</w:t>
      </w:r>
      <w:r w:rsidRPr="00160E11">
        <w:rPr>
          <w:rFonts w:ascii="Times New Roman" w:hAnsi="Times New Roman" w:cs="Times New Roman"/>
          <w:sz w:val="24"/>
        </w:rPr>
        <w:t>.</w:t>
      </w:r>
    </w:p>
    <w:p w14:paraId="4D793B54" w14:textId="5B51329B" w:rsidR="00160E11" w:rsidRPr="00160E11" w:rsidRDefault="00160E11" w:rsidP="00160E11">
      <w:pPr>
        <w:spacing w:line="360" w:lineRule="auto"/>
        <w:jc w:val="center"/>
        <w:rPr>
          <w:rFonts w:ascii="Times New Roman" w:hAnsi="Times New Roman" w:cs="Times New Roman"/>
          <w:sz w:val="24"/>
        </w:rPr>
      </w:pPr>
      <w:r w:rsidRPr="00160E11">
        <w:rPr>
          <w:rFonts w:ascii="Times New Roman" w:hAnsi="Times New Roman" w:cs="Times New Roman"/>
          <w:b/>
          <w:sz w:val="24"/>
          <w:szCs w:val="20"/>
        </w:rPr>
        <w:lastRenderedPageBreak/>
        <w:t>Figura 2.</w:t>
      </w:r>
      <w:r w:rsidRPr="00160E11">
        <w:rPr>
          <w:rFonts w:ascii="Times New Roman" w:hAnsi="Times New Roman" w:cs="Times New Roman"/>
          <w:sz w:val="24"/>
          <w:szCs w:val="20"/>
        </w:rPr>
        <w:t xml:space="preserve"> Patogenicidad de los hongos entomopatógenos de </w:t>
      </w:r>
      <w:r w:rsidRPr="00160E11">
        <w:rPr>
          <w:rFonts w:ascii="Times New Roman" w:hAnsi="Times New Roman" w:cs="Times New Roman"/>
          <w:i/>
          <w:sz w:val="24"/>
          <w:szCs w:val="20"/>
        </w:rPr>
        <w:t>Metarhizium anisopliae</w:t>
      </w:r>
      <w:r w:rsidRPr="00160E11">
        <w:rPr>
          <w:rFonts w:ascii="Times New Roman" w:hAnsi="Times New Roman" w:cs="Times New Roman"/>
          <w:sz w:val="24"/>
          <w:szCs w:val="20"/>
        </w:rPr>
        <w:t xml:space="preserve"> y </w:t>
      </w:r>
      <w:r w:rsidRPr="00160E11">
        <w:rPr>
          <w:rFonts w:ascii="Times New Roman" w:hAnsi="Times New Roman" w:cs="Times New Roman"/>
          <w:i/>
          <w:sz w:val="24"/>
          <w:szCs w:val="20"/>
        </w:rPr>
        <w:t>Beauveria bassiana</w:t>
      </w:r>
      <w:r w:rsidRPr="00160E11">
        <w:rPr>
          <w:rFonts w:ascii="Times New Roman" w:hAnsi="Times New Roman" w:cs="Times New Roman"/>
          <w:sz w:val="24"/>
          <w:szCs w:val="20"/>
        </w:rPr>
        <w:t xml:space="preserve"> para el control de la garrapata Ricephalus (Boophilus) microplus, en el municipio de Emiliano Zapata, Tabasco y en la Cuenca Lechera de Catazajá, Chiapas, México.</w:t>
      </w:r>
    </w:p>
    <w:p w14:paraId="05D9A48C" w14:textId="77777777" w:rsidR="00F6083E" w:rsidRPr="00020B4B" w:rsidRDefault="00F6083E" w:rsidP="00F6083E">
      <w:pPr>
        <w:jc w:val="center"/>
        <w:rPr>
          <w:rFonts w:ascii="Arial" w:hAnsi="Arial" w:cs="Arial"/>
          <w:sz w:val="24"/>
        </w:rPr>
      </w:pPr>
      <w:r w:rsidRPr="00020B4B">
        <w:rPr>
          <w:rFonts w:ascii="Arial" w:hAnsi="Arial" w:cs="Arial"/>
          <w:noProof/>
          <w:sz w:val="24"/>
          <w:lang w:val="es-ES_tradnl" w:eastAsia="es-ES_tradnl"/>
        </w:rPr>
        <w:drawing>
          <wp:inline distT="0" distB="0" distL="0" distR="0" wp14:anchorId="24DA5A5B" wp14:editId="67C920E2">
            <wp:extent cx="3756965" cy="288000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a 3 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56965" cy="2880000"/>
                    </a:xfrm>
                    <a:prstGeom prst="rect">
                      <a:avLst/>
                    </a:prstGeom>
                  </pic:spPr>
                </pic:pic>
              </a:graphicData>
            </a:graphic>
          </wp:inline>
        </w:drawing>
      </w:r>
    </w:p>
    <w:p w14:paraId="098A40D7" w14:textId="707A5724" w:rsidR="00F6083E" w:rsidRPr="00160E11" w:rsidRDefault="00DD3F8E" w:rsidP="00160E11">
      <w:pPr>
        <w:spacing w:line="480" w:lineRule="auto"/>
        <w:jc w:val="center"/>
        <w:rPr>
          <w:rFonts w:ascii="Times New Roman" w:hAnsi="Times New Roman" w:cs="Times New Roman"/>
          <w:sz w:val="20"/>
        </w:rPr>
      </w:pPr>
      <w:r w:rsidRPr="00160E11">
        <w:rPr>
          <w:rFonts w:ascii="Times New Roman" w:hAnsi="Times New Roman" w:cs="Times New Roman"/>
          <w:sz w:val="24"/>
        </w:rPr>
        <w:t xml:space="preserve">Fuente: </w:t>
      </w:r>
      <w:r w:rsidR="00C97ACF" w:rsidRPr="00160E11">
        <w:rPr>
          <w:rFonts w:ascii="Times New Roman" w:hAnsi="Times New Roman" w:cs="Times New Roman"/>
          <w:sz w:val="24"/>
        </w:rPr>
        <w:t>e</w:t>
      </w:r>
      <w:r w:rsidRPr="00160E11">
        <w:rPr>
          <w:rFonts w:ascii="Times New Roman" w:hAnsi="Times New Roman" w:cs="Times New Roman"/>
          <w:sz w:val="24"/>
        </w:rPr>
        <w:t>laboración</w:t>
      </w:r>
      <w:r w:rsidR="00C97ACF" w:rsidRPr="00160E11">
        <w:rPr>
          <w:rFonts w:ascii="Times New Roman" w:hAnsi="Times New Roman" w:cs="Times New Roman"/>
          <w:sz w:val="24"/>
        </w:rPr>
        <w:t xml:space="preserve"> p</w:t>
      </w:r>
      <w:r w:rsidRPr="00160E11">
        <w:rPr>
          <w:rFonts w:ascii="Times New Roman" w:hAnsi="Times New Roman" w:cs="Times New Roman"/>
          <w:sz w:val="24"/>
        </w:rPr>
        <w:t>ropia.</w:t>
      </w:r>
    </w:p>
    <w:p w14:paraId="0BE38564" w14:textId="5D738F60" w:rsidR="00AC5469" w:rsidRDefault="00F6083E" w:rsidP="00160E11">
      <w:pPr>
        <w:spacing w:line="360" w:lineRule="auto"/>
        <w:jc w:val="both"/>
        <w:rPr>
          <w:rFonts w:ascii="Times New Roman" w:hAnsi="Times New Roman" w:cs="Times New Roman"/>
          <w:sz w:val="24"/>
        </w:rPr>
      </w:pPr>
      <w:r w:rsidRPr="00160E11">
        <w:rPr>
          <w:rFonts w:ascii="Times New Roman" w:hAnsi="Times New Roman" w:cs="Times New Roman"/>
          <w:sz w:val="24"/>
        </w:rPr>
        <w:t xml:space="preserve">Como se puede observar en la </w:t>
      </w:r>
      <w:r w:rsidR="00C97ACF" w:rsidRPr="00160E11">
        <w:rPr>
          <w:rFonts w:ascii="Times New Roman" w:hAnsi="Times New Roman" w:cs="Times New Roman"/>
          <w:sz w:val="24"/>
        </w:rPr>
        <w:t>F</w:t>
      </w:r>
      <w:r w:rsidRPr="00160E11">
        <w:rPr>
          <w:rFonts w:ascii="Times New Roman" w:hAnsi="Times New Roman" w:cs="Times New Roman"/>
          <w:sz w:val="24"/>
        </w:rPr>
        <w:t xml:space="preserve">igura 2, con el tratamiento de la cepa nativa MM01 de </w:t>
      </w:r>
      <w:r w:rsidRPr="00160E11">
        <w:rPr>
          <w:rFonts w:ascii="Times New Roman" w:hAnsi="Times New Roman" w:cs="Times New Roman"/>
          <w:i/>
          <w:sz w:val="24"/>
        </w:rPr>
        <w:t>Metarhizium anisopliae</w:t>
      </w:r>
      <w:r w:rsidRPr="00160E11">
        <w:rPr>
          <w:rFonts w:ascii="Times New Roman" w:hAnsi="Times New Roman" w:cs="Times New Roman"/>
          <w:sz w:val="24"/>
        </w:rPr>
        <w:t xml:space="preserve"> 1X10</w:t>
      </w:r>
      <w:r w:rsidRPr="00160E11">
        <w:rPr>
          <w:rFonts w:ascii="Times New Roman" w:hAnsi="Times New Roman" w:cs="Times New Roman"/>
          <w:sz w:val="24"/>
          <w:vertAlign w:val="superscript"/>
        </w:rPr>
        <w:t>8</w:t>
      </w:r>
      <w:r w:rsidRPr="00160E11">
        <w:rPr>
          <w:rFonts w:ascii="Times New Roman" w:hAnsi="Times New Roman" w:cs="Times New Roman"/>
          <w:sz w:val="24"/>
        </w:rPr>
        <w:t xml:space="preserve"> conidias/ml se presentó un porce</w:t>
      </w:r>
      <w:r w:rsidR="00AC5469" w:rsidRPr="00160E11">
        <w:rPr>
          <w:rFonts w:ascii="Times New Roman" w:hAnsi="Times New Roman" w:cs="Times New Roman"/>
          <w:sz w:val="24"/>
        </w:rPr>
        <w:t>ntaje de patogenicidad de 47.71</w:t>
      </w:r>
      <w:r w:rsidRPr="00160E11">
        <w:rPr>
          <w:rFonts w:ascii="Times New Roman" w:hAnsi="Times New Roman" w:cs="Times New Roman"/>
          <w:sz w:val="24"/>
        </w:rPr>
        <w:t xml:space="preserve">% a los 10 días de haber sido inoculada en la garrapata, en comparación con la cepa comercial de </w:t>
      </w:r>
      <w:r w:rsidRPr="00160E11">
        <w:rPr>
          <w:rFonts w:ascii="Times New Roman" w:hAnsi="Times New Roman" w:cs="Times New Roman"/>
          <w:i/>
          <w:sz w:val="24"/>
        </w:rPr>
        <w:t>Metarhizium anisopliae</w:t>
      </w:r>
      <w:r w:rsidRPr="00160E11">
        <w:rPr>
          <w:rFonts w:ascii="Times New Roman" w:hAnsi="Times New Roman" w:cs="Times New Roman"/>
          <w:sz w:val="24"/>
        </w:rPr>
        <w:t xml:space="preserve"> 1.3X10</w:t>
      </w:r>
      <w:r w:rsidRPr="00160E11">
        <w:rPr>
          <w:rFonts w:ascii="Times New Roman" w:hAnsi="Times New Roman" w:cs="Times New Roman"/>
          <w:sz w:val="24"/>
          <w:vertAlign w:val="superscript"/>
        </w:rPr>
        <w:t>12</w:t>
      </w:r>
      <w:r w:rsidRPr="00160E11">
        <w:rPr>
          <w:rFonts w:ascii="Times New Roman" w:hAnsi="Times New Roman" w:cs="Times New Roman"/>
          <w:sz w:val="24"/>
        </w:rPr>
        <w:t xml:space="preserve"> conidias/ml, que mostró 37.75% de patogenicidad a los 44.5 días de haber sido inoculada en la garrapata, mientras que la cepa comercial de </w:t>
      </w:r>
      <w:r w:rsidRPr="00160E11">
        <w:rPr>
          <w:rFonts w:ascii="Times New Roman" w:hAnsi="Times New Roman" w:cs="Times New Roman"/>
          <w:i/>
          <w:sz w:val="24"/>
        </w:rPr>
        <w:t>Beauveria bassiana</w:t>
      </w:r>
      <w:r w:rsidRPr="00160E11">
        <w:rPr>
          <w:rFonts w:ascii="Times New Roman" w:hAnsi="Times New Roman" w:cs="Times New Roman"/>
          <w:sz w:val="24"/>
        </w:rPr>
        <w:t xml:space="preserve"> 1.3X10</w:t>
      </w:r>
      <w:r w:rsidRPr="00160E11">
        <w:rPr>
          <w:rFonts w:ascii="Times New Roman" w:hAnsi="Times New Roman" w:cs="Times New Roman"/>
          <w:sz w:val="24"/>
          <w:vertAlign w:val="superscript"/>
        </w:rPr>
        <w:t>12</w:t>
      </w:r>
      <w:r w:rsidR="00AC5469" w:rsidRPr="00160E11">
        <w:rPr>
          <w:rFonts w:ascii="Times New Roman" w:hAnsi="Times New Roman" w:cs="Times New Roman"/>
          <w:sz w:val="24"/>
        </w:rPr>
        <w:t xml:space="preserve"> obtuvo 76.66</w:t>
      </w:r>
      <w:r w:rsidRPr="00160E11">
        <w:rPr>
          <w:rFonts w:ascii="Times New Roman" w:hAnsi="Times New Roman" w:cs="Times New Roman"/>
          <w:sz w:val="24"/>
        </w:rPr>
        <w:t>% de patogenicidad a los 37.3 días de haber</w:t>
      </w:r>
      <w:r w:rsidR="00570BF8" w:rsidRPr="00160E11">
        <w:rPr>
          <w:rFonts w:ascii="Times New Roman" w:hAnsi="Times New Roman" w:cs="Times New Roman"/>
          <w:sz w:val="24"/>
        </w:rPr>
        <w:t xml:space="preserve"> sido inoculada</w:t>
      </w:r>
      <w:r w:rsidR="00AC5469" w:rsidRPr="00160E11">
        <w:rPr>
          <w:rFonts w:ascii="Times New Roman" w:hAnsi="Times New Roman" w:cs="Times New Roman"/>
          <w:sz w:val="24"/>
        </w:rPr>
        <w:t xml:space="preserve"> en la garrapata.</w:t>
      </w:r>
    </w:p>
    <w:p w14:paraId="355037E2" w14:textId="617CA30E" w:rsidR="00160E11" w:rsidRDefault="00160E11" w:rsidP="00160E11">
      <w:pPr>
        <w:spacing w:line="360" w:lineRule="auto"/>
        <w:jc w:val="both"/>
        <w:rPr>
          <w:rFonts w:ascii="Times New Roman" w:hAnsi="Times New Roman" w:cs="Times New Roman"/>
          <w:sz w:val="24"/>
        </w:rPr>
      </w:pPr>
    </w:p>
    <w:p w14:paraId="058834A5" w14:textId="55584846" w:rsidR="00160E11" w:rsidRDefault="00160E11" w:rsidP="00160E11">
      <w:pPr>
        <w:spacing w:line="360" w:lineRule="auto"/>
        <w:jc w:val="both"/>
        <w:rPr>
          <w:rFonts w:ascii="Times New Roman" w:hAnsi="Times New Roman" w:cs="Times New Roman"/>
          <w:sz w:val="24"/>
        </w:rPr>
      </w:pPr>
    </w:p>
    <w:p w14:paraId="36D99752" w14:textId="548F0239" w:rsidR="00160E11" w:rsidRDefault="00160E11" w:rsidP="00160E11">
      <w:pPr>
        <w:spacing w:line="360" w:lineRule="auto"/>
        <w:jc w:val="both"/>
        <w:rPr>
          <w:rFonts w:ascii="Times New Roman" w:hAnsi="Times New Roman" w:cs="Times New Roman"/>
          <w:sz w:val="24"/>
        </w:rPr>
      </w:pPr>
    </w:p>
    <w:p w14:paraId="0D5531F5" w14:textId="186A310A" w:rsidR="00160E11" w:rsidRPr="00160E11" w:rsidRDefault="00160E11" w:rsidP="00160E11">
      <w:pPr>
        <w:spacing w:line="360" w:lineRule="auto"/>
        <w:jc w:val="center"/>
        <w:rPr>
          <w:rFonts w:ascii="Times New Roman" w:hAnsi="Times New Roman" w:cs="Times New Roman"/>
          <w:sz w:val="24"/>
        </w:rPr>
      </w:pPr>
      <w:r w:rsidRPr="00160E11">
        <w:rPr>
          <w:rFonts w:ascii="Times New Roman" w:hAnsi="Times New Roman" w:cs="Times New Roman"/>
          <w:b/>
          <w:sz w:val="24"/>
        </w:rPr>
        <w:lastRenderedPageBreak/>
        <w:t>Figura 3.</w:t>
      </w:r>
      <w:r w:rsidRPr="00160E11">
        <w:rPr>
          <w:rFonts w:ascii="Times New Roman" w:hAnsi="Times New Roman" w:cs="Times New Roman"/>
          <w:sz w:val="24"/>
        </w:rPr>
        <w:t xml:space="preserve"> Efecto binomial de los hongos entomopatógenos para el control de la garrapata en estado adulto.</w:t>
      </w:r>
    </w:p>
    <w:p w14:paraId="7C9F7339" w14:textId="1CCC8894" w:rsidR="00F6083E" w:rsidRDefault="00F6083E" w:rsidP="007804D6">
      <w:pPr>
        <w:spacing w:line="480" w:lineRule="auto"/>
        <w:jc w:val="center"/>
        <w:rPr>
          <w:rFonts w:ascii="Arial" w:hAnsi="Arial" w:cs="Arial"/>
          <w:sz w:val="24"/>
        </w:rPr>
      </w:pPr>
      <w:r w:rsidRPr="00020B4B">
        <w:rPr>
          <w:noProof/>
          <w:lang w:val="es-ES_tradnl" w:eastAsia="es-ES_tradnl"/>
        </w:rPr>
        <w:drawing>
          <wp:inline distT="0" distB="0" distL="0" distR="0" wp14:anchorId="29FF776A" wp14:editId="4894D3E8">
            <wp:extent cx="5612130" cy="5188585"/>
            <wp:effectExtent l="0" t="0" r="1270" b="0"/>
            <wp:docPr id="3" name="Imagen 2">
              <a:extLst xmlns:a="http://schemas.openxmlformats.org/drawingml/2006/main">
                <a:ext uri="{FF2B5EF4-FFF2-40B4-BE49-F238E27FC236}">
                  <a16:creationId xmlns:a16="http://schemas.microsoft.com/office/drawing/2014/main" id="{174411D6-938A-4769-9087-0DCC3FD4FA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74411D6-938A-4769-9087-0DCC3FD4FA25}"/>
                        </a:ext>
                      </a:extLst>
                    </pic:cNvPr>
                    <pic:cNvPicPr>
                      <a:picLocks noChangeAspect="1"/>
                    </pic:cNvPicPr>
                  </pic:nvPicPr>
                  <pic:blipFill>
                    <a:blip r:embed="rId12"/>
                    <a:stretch>
                      <a:fillRect/>
                    </a:stretch>
                  </pic:blipFill>
                  <pic:spPr>
                    <a:xfrm>
                      <a:off x="0" y="0"/>
                      <a:ext cx="5612130" cy="5188585"/>
                    </a:xfrm>
                    <a:prstGeom prst="rect">
                      <a:avLst/>
                    </a:prstGeom>
                  </pic:spPr>
                </pic:pic>
              </a:graphicData>
            </a:graphic>
          </wp:inline>
        </w:drawing>
      </w:r>
    </w:p>
    <w:p w14:paraId="0C143D88" w14:textId="21232C9F" w:rsidR="00F6083E" w:rsidRPr="00160E11" w:rsidRDefault="00DD3F8E" w:rsidP="00160E11">
      <w:pPr>
        <w:spacing w:line="480" w:lineRule="auto"/>
        <w:jc w:val="center"/>
        <w:rPr>
          <w:rFonts w:ascii="Times New Roman" w:hAnsi="Times New Roman" w:cs="Times New Roman"/>
          <w:sz w:val="20"/>
        </w:rPr>
      </w:pPr>
      <w:r w:rsidRPr="00160E11">
        <w:rPr>
          <w:rFonts w:ascii="Times New Roman" w:hAnsi="Times New Roman" w:cs="Times New Roman"/>
          <w:sz w:val="24"/>
        </w:rPr>
        <w:t xml:space="preserve">Fuente: </w:t>
      </w:r>
      <w:r w:rsidR="00C97ACF" w:rsidRPr="00160E11">
        <w:rPr>
          <w:rFonts w:ascii="Times New Roman" w:hAnsi="Times New Roman" w:cs="Times New Roman"/>
          <w:sz w:val="24"/>
        </w:rPr>
        <w:t>e</w:t>
      </w:r>
      <w:r w:rsidRPr="00160E11">
        <w:rPr>
          <w:rFonts w:ascii="Times New Roman" w:hAnsi="Times New Roman" w:cs="Times New Roman"/>
          <w:sz w:val="24"/>
        </w:rPr>
        <w:t xml:space="preserve">laboración </w:t>
      </w:r>
      <w:r w:rsidR="00C97ACF" w:rsidRPr="00160E11">
        <w:rPr>
          <w:rFonts w:ascii="Times New Roman" w:hAnsi="Times New Roman" w:cs="Times New Roman"/>
          <w:sz w:val="24"/>
        </w:rPr>
        <w:t>p</w:t>
      </w:r>
      <w:r w:rsidRPr="00160E11">
        <w:rPr>
          <w:rFonts w:ascii="Times New Roman" w:hAnsi="Times New Roman" w:cs="Times New Roman"/>
          <w:sz w:val="24"/>
        </w:rPr>
        <w:t>ropia.</w:t>
      </w:r>
    </w:p>
    <w:p w14:paraId="514B3F6D" w14:textId="1F48B274" w:rsidR="00F6083E" w:rsidRPr="00160E11" w:rsidRDefault="00F6083E" w:rsidP="00160E11">
      <w:pPr>
        <w:spacing w:line="360" w:lineRule="auto"/>
        <w:jc w:val="both"/>
        <w:rPr>
          <w:rFonts w:ascii="Times New Roman" w:hAnsi="Times New Roman" w:cs="Times New Roman"/>
          <w:sz w:val="24"/>
        </w:rPr>
      </w:pPr>
      <w:r w:rsidRPr="00160E11">
        <w:rPr>
          <w:rFonts w:ascii="Times New Roman" w:hAnsi="Times New Roman" w:cs="Times New Roman"/>
          <w:sz w:val="24"/>
        </w:rPr>
        <w:t xml:space="preserve">En la </w:t>
      </w:r>
      <w:r w:rsidR="00C97ACF" w:rsidRPr="00160E11">
        <w:rPr>
          <w:rFonts w:ascii="Times New Roman" w:hAnsi="Times New Roman" w:cs="Times New Roman"/>
          <w:sz w:val="24"/>
        </w:rPr>
        <w:t>F</w:t>
      </w:r>
      <w:r w:rsidRPr="00160E11">
        <w:rPr>
          <w:rFonts w:ascii="Times New Roman" w:hAnsi="Times New Roman" w:cs="Times New Roman"/>
          <w:sz w:val="24"/>
        </w:rPr>
        <w:t xml:space="preserve">igura 3 se observa que el efecto binomial fue negativo y que existe una interacción entre tratamiento y tiempo, es decir, mientras mayor sea el número de días transcurridos después de la inoculación de los hongos entomopatógenos, el efecto de mortalidad de garrapatas disminuye en comparación con el testigo. Por tanto, el análisis estadístico mostró </w:t>
      </w:r>
      <w:r w:rsidRPr="00160E11">
        <w:rPr>
          <w:rFonts w:ascii="Times New Roman" w:hAnsi="Times New Roman" w:cs="Times New Roman"/>
          <w:sz w:val="24"/>
        </w:rPr>
        <w:lastRenderedPageBreak/>
        <w:t>una diferencia altamente significativa con el factor tiempo en cuanto a datos de la chi cuadrada de 66.81</w:t>
      </w:r>
      <w:r w:rsidR="001B210A" w:rsidRPr="00160E11">
        <w:rPr>
          <w:rFonts w:ascii="Times New Roman" w:hAnsi="Times New Roman" w:cs="Times New Roman"/>
          <w:sz w:val="24"/>
        </w:rPr>
        <w:t>0 con una probabilidad de 0.001</w:t>
      </w:r>
      <w:r w:rsidRPr="00160E11">
        <w:rPr>
          <w:rFonts w:ascii="Times New Roman" w:hAnsi="Times New Roman" w:cs="Times New Roman"/>
          <w:sz w:val="24"/>
        </w:rPr>
        <w:t xml:space="preserve">% de significancia. </w:t>
      </w:r>
    </w:p>
    <w:p w14:paraId="4ECD100A" w14:textId="77777777" w:rsidR="00F6083E" w:rsidRPr="00020B4B" w:rsidRDefault="00F6083E" w:rsidP="007804D6">
      <w:pPr>
        <w:spacing w:after="0" w:line="480" w:lineRule="auto"/>
        <w:jc w:val="both"/>
        <w:rPr>
          <w:rFonts w:ascii="Arial" w:hAnsi="Arial" w:cs="Arial"/>
          <w:b/>
          <w:sz w:val="24"/>
        </w:rPr>
      </w:pPr>
      <w:r w:rsidRPr="00020B4B">
        <w:rPr>
          <w:rFonts w:ascii="Arial" w:hAnsi="Arial" w:cs="Arial"/>
          <w:b/>
          <w:sz w:val="24"/>
        </w:rPr>
        <w:t>Discusión</w:t>
      </w:r>
    </w:p>
    <w:p w14:paraId="44377A4F" w14:textId="77777777" w:rsidR="00F6083E" w:rsidRPr="00160E11" w:rsidRDefault="00F6083E" w:rsidP="00160E11">
      <w:pPr>
        <w:spacing w:line="360" w:lineRule="auto"/>
        <w:jc w:val="both"/>
        <w:rPr>
          <w:rFonts w:ascii="Times New Roman" w:hAnsi="Times New Roman" w:cs="Times New Roman"/>
          <w:sz w:val="24"/>
        </w:rPr>
      </w:pPr>
      <w:r w:rsidRPr="00160E11">
        <w:rPr>
          <w:rFonts w:ascii="Times New Roman" w:hAnsi="Times New Roman" w:cs="Times New Roman"/>
          <w:sz w:val="24"/>
        </w:rPr>
        <w:t xml:space="preserve">Los hongos entomopatógenos han demostrado tener gran potencial para el control biológico de </w:t>
      </w:r>
      <w:r w:rsidRPr="00160E11">
        <w:rPr>
          <w:rFonts w:ascii="Times New Roman" w:hAnsi="Times New Roman" w:cs="Times New Roman"/>
          <w:i/>
          <w:sz w:val="24"/>
        </w:rPr>
        <w:t>Rhicephalus (Boophilus) microplus</w:t>
      </w:r>
      <w:r w:rsidRPr="00160E11">
        <w:rPr>
          <w:rFonts w:ascii="Times New Roman" w:hAnsi="Times New Roman" w:cs="Times New Roman"/>
          <w:sz w:val="24"/>
        </w:rPr>
        <w:t xml:space="preserve"> (Ojeda-Chi </w:t>
      </w:r>
      <w:r w:rsidRPr="00160E11">
        <w:rPr>
          <w:rFonts w:ascii="Times New Roman" w:hAnsi="Times New Roman" w:cs="Times New Roman"/>
          <w:i/>
          <w:sz w:val="24"/>
        </w:rPr>
        <w:t>et al</w:t>
      </w:r>
      <w:r w:rsidRPr="00160E11">
        <w:rPr>
          <w:rFonts w:ascii="Times New Roman" w:hAnsi="Times New Roman" w:cs="Times New Roman"/>
          <w:sz w:val="24"/>
        </w:rPr>
        <w:t xml:space="preserve">., 2011; Fernandes </w:t>
      </w:r>
      <w:r w:rsidRPr="00160E11">
        <w:rPr>
          <w:rFonts w:ascii="Times New Roman" w:hAnsi="Times New Roman" w:cs="Times New Roman"/>
          <w:i/>
          <w:sz w:val="24"/>
        </w:rPr>
        <w:t>et al.</w:t>
      </w:r>
      <w:r w:rsidRPr="00160E11">
        <w:rPr>
          <w:rFonts w:ascii="Times New Roman" w:hAnsi="Times New Roman" w:cs="Times New Roman"/>
          <w:sz w:val="24"/>
        </w:rPr>
        <w:t>, 2012). En condiciones de campo, la patogenicidad puede estar afectada por factores macroclimáticos tales como temperatura, humedad y radiación solar, así como factores microclimáticos, como secreciones químicas de la piel del animal, microflora y temperatura de la piel, los cuales contribuyen a elevar el nivel de infección de los hongos entomopatógenos (germinación y penetración) (Fernandes y Bittencourt, 2008; Leemon y Jonsson, 2008; Dantigny y Nanguy, 2009).</w:t>
      </w:r>
    </w:p>
    <w:p w14:paraId="1F5C114D" w14:textId="42F2C1F0" w:rsidR="00F6083E" w:rsidRPr="00160E11" w:rsidRDefault="00F6083E" w:rsidP="00160E11">
      <w:pPr>
        <w:spacing w:line="360" w:lineRule="auto"/>
        <w:jc w:val="both"/>
        <w:rPr>
          <w:rFonts w:ascii="Times New Roman" w:hAnsi="Times New Roman" w:cs="Times New Roman"/>
          <w:sz w:val="24"/>
        </w:rPr>
      </w:pPr>
      <w:r w:rsidRPr="00160E11">
        <w:rPr>
          <w:rFonts w:ascii="Times New Roman" w:hAnsi="Times New Roman" w:cs="Times New Roman"/>
          <w:sz w:val="24"/>
        </w:rPr>
        <w:t xml:space="preserve">Pérez J. (2007) asegura que la mortalidad ocasionada a </w:t>
      </w:r>
      <w:r w:rsidRPr="00160E11">
        <w:rPr>
          <w:rFonts w:ascii="Times New Roman" w:hAnsi="Times New Roman" w:cs="Times New Roman"/>
          <w:i/>
          <w:sz w:val="24"/>
        </w:rPr>
        <w:t>Boophilus microplus</w:t>
      </w:r>
      <w:r w:rsidRPr="00160E11">
        <w:rPr>
          <w:rFonts w:ascii="Times New Roman" w:hAnsi="Times New Roman" w:cs="Times New Roman"/>
          <w:sz w:val="24"/>
        </w:rPr>
        <w:t xml:space="preserve"> por </w:t>
      </w:r>
      <w:r w:rsidRPr="00160E11">
        <w:rPr>
          <w:rFonts w:ascii="Times New Roman" w:hAnsi="Times New Roman" w:cs="Times New Roman"/>
          <w:i/>
          <w:sz w:val="24"/>
        </w:rPr>
        <w:t>Beauveria bassiana</w:t>
      </w:r>
      <w:r w:rsidRPr="00160E11">
        <w:rPr>
          <w:rFonts w:ascii="Times New Roman" w:hAnsi="Times New Roman" w:cs="Times New Roman"/>
          <w:sz w:val="24"/>
        </w:rPr>
        <w:t xml:space="preserve"> (59.19 %) en condiciones de laboratorio es el resultado de la cepa comercial de </w:t>
      </w:r>
      <w:r w:rsidRPr="00160E11">
        <w:rPr>
          <w:rFonts w:ascii="Times New Roman" w:hAnsi="Times New Roman" w:cs="Times New Roman"/>
          <w:i/>
          <w:sz w:val="24"/>
        </w:rPr>
        <w:t>Beauveria bassiana</w:t>
      </w:r>
      <w:r w:rsidRPr="00160E11">
        <w:rPr>
          <w:rFonts w:ascii="Times New Roman" w:hAnsi="Times New Roman" w:cs="Times New Roman"/>
          <w:sz w:val="24"/>
        </w:rPr>
        <w:t xml:space="preserve"> 1.3X10</w:t>
      </w:r>
      <w:r w:rsidRPr="00160E11">
        <w:rPr>
          <w:rFonts w:ascii="Times New Roman" w:hAnsi="Times New Roman" w:cs="Times New Roman"/>
          <w:sz w:val="24"/>
          <w:vertAlign w:val="superscript"/>
        </w:rPr>
        <w:t>12</w:t>
      </w:r>
      <w:r w:rsidRPr="00160E11">
        <w:rPr>
          <w:rFonts w:ascii="Times New Roman" w:hAnsi="Times New Roman" w:cs="Times New Roman"/>
          <w:sz w:val="24"/>
        </w:rPr>
        <w:t xml:space="preserve"> conidias/ml, con 67.42 % en condiciones de campo, con aplicaciones repetidas cada 15 días, en horas de baja radiación solar (07:00-08:00); este porcentaje de mortalidad disminuyó con el paso de los días debido a que había una interacción entre el ambiente, las garrapatas del animal y los hongos, que condiciona la efectividad de estos últimos. Asimismo, Polar </w:t>
      </w:r>
      <w:r w:rsidRPr="00160E11">
        <w:rPr>
          <w:rFonts w:ascii="Times New Roman" w:hAnsi="Times New Roman" w:cs="Times New Roman"/>
          <w:i/>
          <w:sz w:val="24"/>
        </w:rPr>
        <w:t>et al</w:t>
      </w:r>
      <w:r w:rsidRPr="00160E11">
        <w:rPr>
          <w:rFonts w:ascii="Times New Roman" w:hAnsi="Times New Roman" w:cs="Times New Roman"/>
          <w:sz w:val="24"/>
        </w:rPr>
        <w:t xml:space="preserve">. (2005) evaluaron el efecto de la radiación solar sobre la temperatura corporal en relación con la sobrevivencia de las esporas de </w:t>
      </w:r>
      <w:r w:rsidRPr="00160E11">
        <w:rPr>
          <w:rFonts w:ascii="Times New Roman" w:hAnsi="Times New Roman" w:cs="Times New Roman"/>
          <w:i/>
          <w:sz w:val="24"/>
        </w:rPr>
        <w:t>Metarhizium anisopliae</w:t>
      </w:r>
      <w:r w:rsidRPr="00160E11">
        <w:rPr>
          <w:rFonts w:ascii="Times New Roman" w:hAnsi="Times New Roman" w:cs="Times New Roman"/>
          <w:sz w:val="24"/>
        </w:rPr>
        <w:t>, reportando que las áreas del cuerpo expuestas a la radiación solar con t</w:t>
      </w:r>
      <w:r w:rsidR="00150A68" w:rsidRPr="00160E11">
        <w:rPr>
          <w:rFonts w:ascii="Times New Roman" w:hAnsi="Times New Roman" w:cs="Times New Roman"/>
          <w:sz w:val="24"/>
        </w:rPr>
        <w:t>emperaturas mayores a los 35-40</w:t>
      </w:r>
      <w:r w:rsidRPr="00160E11">
        <w:rPr>
          <w:rFonts w:ascii="Times New Roman" w:hAnsi="Times New Roman" w:cs="Times New Roman"/>
          <w:sz w:val="24"/>
        </w:rPr>
        <w:t>°C mostraban menor eficacia del hongo, en comparación con t</w:t>
      </w:r>
      <w:r w:rsidR="00150A68" w:rsidRPr="00160E11">
        <w:rPr>
          <w:rFonts w:ascii="Times New Roman" w:hAnsi="Times New Roman" w:cs="Times New Roman"/>
          <w:sz w:val="24"/>
        </w:rPr>
        <w:t>emperaturas menores a los 30-35</w:t>
      </w:r>
      <w:r w:rsidRPr="00160E11">
        <w:rPr>
          <w:rFonts w:ascii="Times New Roman" w:hAnsi="Times New Roman" w:cs="Times New Roman"/>
          <w:sz w:val="24"/>
        </w:rPr>
        <w:t xml:space="preserve">°C, en las que </w:t>
      </w:r>
      <w:r w:rsidRPr="00160E11">
        <w:rPr>
          <w:rFonts w:ascii="Times New Roman" w:hAnsi="Times New Roman" w:cs="Times New Roman"/>
          <w:i/>
          <w:sz w:val="24"/>
        </w:rPr>
        <w:t>Metarhizium anisopliae</w:t>
      </w:r>
      <w:r w:rsidRPr="00160E11">
        <w:rPr>
          <w:rFonts w:ascii="Times New Roman" w:hAnsi="Times New Roman" w:cs="Times New Roman"/>
          <w:sz w:val="24"/>
        </w:rPr>
        <w:t xml:space="preserve"> se adhiere, penetra y germina en las garrapatas en las primeras 24 horas </w:t>
      </w:r>
      <w:r w:rsidR="00C97ACF" w:rsidRPr="00160E11">
        <w:rPr>
          <w:rFonts w:ascii="Times New Roman" w:hAnsi="Times New Roman" w:cs="Times New Roman"/>
          <w:sz w:val="24"/>
        </w:rPr>
        <w:t xml:space="preserve">después del </w:t>
      </w:r>
      <w:r w:rsidRPr="00160E11">
        <w:rPr>
          <w:rFonts w:ascii="Times New Roman" w:hAnsi="Times New Roman" w:cs="Times New Roman"/>
          <w:sz w:val="24"/>
        </w:rPr>
        <w:t>tratamiento. Aplicar los tratamiento</w:t>
      </w:r>
      <w:r w:rsidR="00B15749" w:rsidRPr="00160E11">
        <w:rPr>
          <w:rFonts w:ascii="Times New Roman" w:hAnsi="Times New Roman" w:cs="Times New Roman"/>
          <w:sz w:val="24"/>
        </w:rPr>
        <w:t>s</w:t>
      </w:r>
      <w:r w:rsidRPr="00160E11">
        <w:rPr>
          <w:rFonts w:ascii="Times New Roman" w:hAnsi="Times New Roman" w:cs="Times New Roman"/>
          <w:sz w:val="24"/>
        </w:rPr>
        <w:t xml:space="preserve"> en horas de baja radiación solar pudo haber favorecido la buena eficacia de los hongos para el control </w:t>
      </w:r>
      <w:r w:rsidRPr="00160E11">
        <w:rPr>
          <w:rFonts w:ascii="Times New Roman" w:hAnsi="Times New Roman" w:cs="Times New Roman"/>
          <w:i/>
          <w:sz w:val="24"/>
        </w:rPr>
        <w:t>in vivo</w:t>
      </w:r>
      <w:r w:rsidRPr="00160E11">
        <w:rPr>
          <w:rFonts w:ascii="Times New Roman" w:hAnsi="Times New Roman" w:cs="Times New Roman"/>
          <w:sz w:val="24"/>
        </w:rPr>
        <w:t xml:space="preserve"> de </w:t>
      </w:r>
      <w:r w:rsidRPr="00160E11">
        <w:rPr>
          <w:rFonts w:ascii="Times New Roman" w:hAnsi="Times New Roman" w:cs="Times New Roman"/>
          <w:i/>
          <w:sz w:val="24"/>
        </w:rPr>
        <w:t>Rhicephalus (Boophilus) microplus</w:t>
      </w:r>
      <w:r w:rsidRPr="00160E11">
        <w:rPr>
          <w:rFonts w:ascii="Times New Roman" w:hAnsi="Times New Roman" w:cs="Times New Roman"/>
          <w:sz w:val="24"/>
        </w:rPr>
        <w:t xml:space="preserve">. Por su parte, Arguetas </w:t>
      </w:r>
      <w:r w:rsidRPr="00160E11">
        <w:rPr>
          <w:rFonts w:ascii="Times New Roman" w:hAnsi="Times New Roman" w:cs="Times New Roman"/>
          <w:i/>
          <w:sz w:val="24"/>
        </w:rPr>
        <w:t>et al</w:t>
      </w:r>
      <w:r w:rsidRPr="00160E11">
        <w:rPr>
          <w:rFonts w:ascii="Times New Roman" w:hAnsi="Times New Roman" w:cs="Times New Roman"/>
          <w:sz w:val="24"/>
        </w:rPr>
        <w:t xml:space="preserve">. (2008) evaluaron la eficacia del hongo entomopatógeno </w:t>
      </w:r>
      <w:r w:rsidRPr="00160E11">
        <w:rPr>
          <w:rFonts w:ascii="Times New Roman" w:hAnsi="Times New Roman" w:cs="Times New Roman"/>
          <w:i/>
          <w:sz w:val="24"/>
        </w:rPr>
        <w:t>Metharrizium anisopliae</w:t>
      </w:r>
      <w:r w:rsidRPr="00160E11">
        <w:rPr>
          <w:rFonts w:ascii="Times New Roman" w:hAnsi="Times New Roman" w:cs="Times New Roman"/>
          <w:sz w:val="24"/>
        </w:rPr>
        <w:t xml:space="preserve"> en el control de </w:t>
      </w:r>
      <w:r w:rsidRPr="00160E11">
        <w:rPr>
          <w:rFonts w:ascii="Times New Roman" w:hAnsi="Times New Roman" w:cs="Times New Roman"/>
          <w:i/>
          <w:sz w:val="24"/>
        </w:rPr>
        <w:t>Boophilus microplus</w:t>
      </w:r>
      <w:r w:rsidRPr="00160E11">
        <w:rPr>
          <w:rFonts w:ascii="Times New Roman" w:hAnsi="Times New Roman" w:cs="Times New Roman"/>
          <w:sz w:val="24"/>
        </w:rPr>
        <w:t xml:space="preserve"> (Acari: Ixodidae) y reportaron el control de poblaciones de </w:t>
      </w:r>
      <w:r w:rsidRPr="00160E11">
        <w:rPr>
          <w:rFonts w:ascii="Times New Roman" w:hAnsi="Times New Roman" w:cs="Times New Roman"/>
          <w:i/>
          <w:sz w:val="24"/>
        </w:rPr>
        <w:t>Ricephalus (Boophilus) microplus</w:t>
      </w:r>
      <w:r w:rsidRPr="00160E11">
        <w:rPr>
          <w:rFonts w:ascii="Times New Roman" w:hAnsi="Times New Roman" w:cs="Times New Roman"/>
          <w:sz w:val="24"/>
        </w:rPr>
        <w:t xml:space="preserve"> al asperjar conidios de </w:t>
      </w:r>
      <w:r w:rsidRPr="00160E11">
        <w:rPr>
          <w:rFonts w:ascii="Times New Roman" w:hAnsi="Times New Roman" w:cs="Times New Roman"/>
          <w:i/>
          <w:sz w:val="24"/>
        </w:rPr>
        <w:t xml:space="preserve">Metarhizium </w:t>
      </w:r>
      <w:r w:rsidRPr="00160E11">
        <w:rPr>
          <w:rFonts w:ascii="Times New Roman" w:hAnsi="Times New Roman" w:cs="Times New Roman"/>
          <w:i/>
          <w:sz w:val="24"/>
        </w:rPr>
        <w:lastRenderedPageBreak/>
        <w:t>anisopliae</w:t>
      </w:r>
      <w:r w:rsidRPr="00160E11">
        <w:rPr>
          <w:rFonts w:ascii="Times New Roman" w:hAnsi="Times New Roman" w:cs="Times New Roman"/>
          <w:sz w:val="24"/>
        </w:rPr>
        <w:t xml:space="preserve"> 1X10</w:t>
      </w:r>
      <w:r w:rsidRPr="00160E11">
        <w:rPr>
          <w:rFonts w:ascii="Times New Roman" w:hAnsi="Times New Roman" w:cs="Times New Roman"/>
          <w:sz w:val="24"/>
          <w:vertAlign w:val="superscript"/>
        </w:rPr>
        <w:t>10</w:t>
      </w:r>
      <w:r w:rsidRPr="00160E11">
        <w:rPr>
          <w:rFonts w:ascii="Times New Roman" w:hAnsi="Times New Roman" w:cs="Times New Roman"/>
          <w:sz w:val="24"/>
        </w:rPr>
        <w:t xml:space="preserve"> conidias/ml sobre el ganado en condiciones de campo, lo que presenta una disminu</w:t>
      </w:r>
      <w:r w:rsidR="00792B0E" w:rsidRPr="00160E11">
        <w:rPr>
          <w:rFonts w:ascii="Times New Roman" w:hAnsi="Times New Roman" w:cs="Times New Roman"/>
          <w:sz w:val="24"/>
        </w:rPr>
        <w:t>ción de garrapatas adultas en 79</w:t>
      </w:r>
      <w:r w:rsidR="00983AB8" w:rsidRPr="00160E11">
        <w:rPr>
          <w:rFonts w:ascii="Times New Roman" w:hAnsi="Times New Roman" w:cs="Times New Roman"/>
          <w:sz w:val="24"/>
        </w:rPr>
        <w:t>% y Kaaya G.P</w:t>
      </w:r>
      <w:r w:rsidR="00983AB8" w:rsidRPr="00160E11">
        <w:rPr>
          <w:rFonts w:ascii="Times New Roman" w:hAnsi="Times New Roman" w:cs="Times New Roman"/>
          <w:i/>
          <w:sz w:val="24"/>
        </w:rPr>
        <w:t xml:space="preserve"> et al</w:t>
      </w:r>
      <w:r w:rsidR="00983AB8" w:rsidRPr="00160E11">
        <w:rPr>
          <w:rFonts w:ascii="Times New Roman" w:hAnsi="Times New Roman" w:cs="Times New Roman"/>
          <w:sz w:val="24"/>
        </w:rPr>
        <w:t>. (2011) a una concentración de 1X10</w:t>
      </w:r>
      <w:r w:rsidR="00983AB8" w:rsidRPr="00160E11">
        <w:rPr>
          <w:rFonts w:ascii="Times New Roman" w:hAnsi="Times New Roman" w:cs="Times New Roman"/>
          <w:sz w:val="24"/>
          <w:vertAlign w:val="superscript"/>
        </w:rPr>
        <w:t xml:space="preserve">8 </w:t>
      </w:r>
      <w:r w:rsidR="00983AB8" w:rsidRPr="00160E11">
        <w:rPr>
          <w:rFonts w:ascii="Times New Roman" w:hAnsi="Times New Roman" w:cs="Times New Roman"/>
          <w:sz w:val="24"/>
        </w:rPr>
        <w:t>conidias/ml en 83%.</w:t>
      </w:r>
    </w:p>
    <w:p w14:paraId="2A108054" w14:textId="7606FE0F" w:rsidR="00F6083E" w:rsidRPr="00160E11" w:rsidRDefault="00F6083E" w:rsidP="00160E11">
      <w:pPr>
        <w:spacing w:line="360" w:lineRule="auto"/>
        <w:jc w:val="both"/>
        <w:rPr>
          <w:rFonts w:ascii="Times New Roman" w:hAnsi="Times New Roman" w:cs="Times New Roman"/>
          <w:sz w:val="24"/>
        </w:rPr>
      </w:pPr>
      <w:r w:rsidRPr="00160E11">
        <w:rPr>
          <w:rFonts w:ascii="Times New Roman" w:hAnsi="Times New Roman" w:cs="Times New Roman"/>
          <w:sz w:val="24"/>
        </w:rPr>
        <w:t>La eficiencia del uso del Amitraz</w:t>
      </w:r>
      <w:r w:rsidR="00792B0E" w:rsidRPr="00160E11">
        <w:rPr>
          <w:rFonts w:ascii="Times New Roman" w:hAnsi="Times New Roman" w:cs="Times New Roman"/>
          <w:sz w:val="24"/>
          <w:vertAlign w:val="superscript"/>
        </w:rPr>
        <w:t>MR</w:t>
      </w:r>
      <w:r w:rsidRPr="00160E11">
        <w:rPr>
          <w:rFonts w:ascii="Times New Roman" w:hAnsi="Times New Roman" w:cs="Times New Roman"/>
          <w:sz w:val="24"/>
        </w:rPr>
        <w:t xml:space="preserve"> a la dosis de 2 ml L</w:t>
      </w:r>
      <w:r w:rsidRPr="00160E11">
        <w:rPr>
          <w:rFonts w:ascii="Times New Roman" w:hAnsi="Times New Roman" w:cs="Times New Roman"/>
          <w:sz w:val="24"/>
          <w:vertAlign w:val="superscript"/>
        </w:rPr>
        <w:t>-1</w:t>
      </w:r>
      <w:r w:rsidRPr="00160E11">
        <w:rPr>
          <w:rFonts w:ascii="Times New Roman" w:hAnsi="Times New Roman" w:cs="Times New Roman"/>
          <w:sz w:val="24"/>
        </w:rPr>
        <w:t xml:space="preserve"> demostró en el presente estudio un porcentaje de mortalidad de 20.75%, resultados que no coinciden con los de Arguetas </w:t>
      </w:r>
      <w:r w:rsidR="00792B0E" w:rsidRPr="00160E11">
        <w:rPr>
          <w:rFonts w:ascii="Times New Roman" w:hAnsi="Times New Roman" w:cs="Times New Roman"/>
          <w:i/>
          <w:sz w:val="24"/>
        </w:rPr>
        <w:t>et al.</w:t>
      </w:r>
      <w:r w:rsidRPr="00160E11">
        <w:rPr>
          <w:rFonts w:ascii="Times New Roman" w:hAnsi="Times New Roman" w:cs="Times New Roman"/>
          <w:sz w:val="24"/>
        </w:rPr>
        <w:t xml:space="preserve"> (2008), ya que estos últimos reportaron el control de poblaciones de </w:t>
      </w:r>
      <w:r w:rsidRPr="00160E11">
        <w:rPr>
          <w:rFonts w:ascii="Times New Roman" w:hAnsi="Times New Roman" w:cs="Times New Roman"/>
          <w:i/>
          <w:sz w:val="24"/>
        </w:rPr>
        <w:t xml:space="preserve">Ricephalus (Boophilus) </w:t>
      </w:r>
      <w:r w:rsidRPr="00160E11">
        <w:rPr>
          <w:rFonts w:ascii="Times New Roman" w:hAnsi="Times New Roman" w:cs="Times New Roman"/>
          <w:sz w:val="24"/>
        </w:rPr>
        <w:t>mediante el uso de Amitraz</w:t>
      </w:r>
      <w:r w:rsidR="00792B0E" w:rsidRPr="00160E11">
        <w:rPr>
          <w:rFonts w:ascii="Times New Roman" w:hAnsi="Times New Roman" w:cs="Times New Roman"/>
          <w:sz w:val="24"/>
          <w:vertAlign w:val="superscript"/>
        </w:rPr>
        <w:t>MR</w:t>
      </w:r>
      <w:r w:rsidRPr="00160E11">
        <w:rPr>
          <w:rFonts w:ascii="Times New Roman" w:hAnsi="Times New Roman" w:cs="Times New Roman"/>
          <w:sz w:val="24"/>
        </w:rPr>
        <w:t xml:space="preserve"> como tratamiento control, el cual presenta una disminución de garrapatas adultas en 59%. Posiblemente las condiciones climatológicas entre ambos estudios fueron diferentes.</w:t>
      </w:r>
      <w:r w:rsidR="0085272C" w:rsidRPr="00160E11">
        <w:rPr>
          <w:rFonts w:ascii="Times New Roman" w:hAnsi="Times New Roman" w:cs="Times New Roman"/>
          <w:sz w:val="24"/>
        </w:rPr>
        <w:t xml:space="preserve"> </w:t>
      </w:r>
    </w:p>
    <w:p w14:paraId="5617E9AF" w14:textId="77777777" w:rsidR="00F6083E" w:rsidRPr="00160E11" w:rsidRDefault="00F6083E" w:rsidP="00160E11">
      <w:pPr>
        <w:spacing w:line="360" w:lineRule="auto"/>
        <w:jc w:val="both"/>
        <w:rPr>
          <w:rFonts w:ascii="Times New Roman" w:hAnsi="Times New Roman" w:cs="Times New Roman"/>
          <w:sz w:val="24"/>
        </w:rPr>
      </w:pPr>
      <w:r w:rsidRPr="00160E11">
        <w:rPr>
          <w:rFonts w:ascii="Times New Roman" w:hAnsi="Times New Roman" w:cs="Times New Roman"/>
          <w:sz w:val="24"/>
        </w:rPr>
        <w:t xml:space="preserve">Las cepas de </w:t>
      </w:r>
      <w:r w:rsidRPr="00160E11">
        <w:rPr>
          <w:rFonts w:ascii="Times New Roman" w:hAnsi="Times New Roman" w:cs="Times New Roman"/>
          <w:i/>
          <w:sz w:val="24"/>
        </w:rPr>
        <w:t>Metarhizium anisopliae</w:t>
      </w:r>
      <w:r w:rsidRPr="00160E11">
        <w:rPr>
          <w:rFonts w:ascii="Times New Roman" w:hAnsi="Times New Roman" w:cs="Times New Roman"/>
          <w:sz w:val="24"/>
        </w:rPr>
        <w:t xml:space="preserve"> en dosis nativa de 1X10</w:t>
      </w:r>
      <w:r w:rsidRPr="00160E11">
        <w:rPr>
          <w:rFonts w:ascii="Times New Roman" w:hAnsi="Times New Roman" w:cs="Times New Roman"/>
          <w:sz w:val="24"/>
          <w:vertAlign w:val="superscript"/>
        </w:rPr>
        <w:t>8</w:t>
      </w:r>
      <w:r w:rsidRPr="00160E11">
        <w:rPr>
          <w:rFonts w:ascii="Times New Roman" w:hAnsi="Times New Roman" w:cs="Times New Roman"/>
          <w:sz w:val="24"/>
        </w:rPr>
        <w:t>, la comercial en dosis de 1.3X10</w:t>
      </w:r>
      <w:r w:rsidRPr="00160E11">
        <w:rPr>
          <w:rFonts w:ascii="Times New Roman" w:hAnsi="Times New Roman" w:cs="Times New Roman"/>
          <w:sz w:val="24"/>
          <w:vertAlign w:val="superscript"/>
        </w:rPr>
        <w:t>12</w:t>
      </w:r>
      <w:r w:rsidRPr="00160E11">
        <w:rPr>
          <w:rFonts w:ascii="Times New Roman" w:hAnsi="Times New Roman" w:cs="Times New Roman"/>
          <w:sz w:val="24"/>
        </w:rPr>
        <w:t xml:space="preserve"> y la cepa comercial de </w:t>
      </w:r>
      <w:r w:rsidRPr="00160E11">
        <w:rPr>
          <w:rFonts w:ascii="Times New Roman" w:hAnsi="Times New Roman" w:cs="Times New Roman"/>
          <w:i/>
          <w:sz w:val="24"/>
        </w:rPr>
        <w:t>Beauveria bassiana</w:t>
      </w:r>
      <w:r w:rsidRPr="00160E11">
        <w:rPr>
          <w:rFonts w:ascii="Times New Roman" w:hAnsi="Times New Roman" w:cs="Times New Roman"/>
          <w:sz w:val="24"/>
        </w:rPr>
        <w:t xml:space="preserve"> 1.3X10</w:t>
      </w:r>
      <w:r w:rsidRPr="00160E11">
        <w:rPr>
          <w:rFonts w:ascii="Times New Roman" w:hAnsi="Times New Roman" w:cs="Times New Roman"/>
          <w:sz w:val="24"/>
          <w:vertAlign w:val="superscript"/>
        </w:rPr>
        <w:t>12</w:t>
      </w:r>
      <w:r w:rsidRPr="00160E11">
        <w:rPr>
          <w:rFonts w:ascii="Times New Roman" w:hAnsi="Times New Roman" w:cs="Times New Roman"/>
          <w:sz w:val="24"/>
        </w:rPr>
        <w:t xml:space="preserve"> disminuyeron la infestación de garrapatas en los animales. Dicho efecto controlador de estos hongos entomopatógenos sobre las garrapatas se conservó en los animales tratados durante dos semanas después de la última aplicación, resultados similares fueron observados por Kaaya</w:t>
      </w:r>
      <w:r w:rsidRPr="00160E11">
        <w:rPr>
          <w:rFonts w:ascii="Times New Roman" w:hAnsi="Times New Roman" w:cs="Times New Roman"/>
          <w:i/>
          <w:sz w:val="24"/>
        </w:rPr>
        <w:t xml:space="preserve"> et al.</w:t>
      </w:r>
      <w:r w:rsidRPr="00160E11">
        <w:rPr>
          <w:rFonts w:ascii="Times New Roman" w:hAnsi="Times New Roman" w:cs="Times New Roman"/>
          <w:sz w:val="24"/>
        </w:rPr>
        <w:t xml:space="preserve"> (1996), para quienes el efecto de las conidias de los hongos de </w:t>
      </w:r>
      <w:r w:rsidRPr="00160E11">
        <w:rPr>
          <w:rFonts w:ascii="Times New Roman" w:hAnsi="Times New Roman" w:cs="Times New Roman"/>
          <w:i/>
          <w:sz w:val="24"/>
        </w:rPr>
        <w:t>Beauveria bassiana</w:t>
      </w:r>
      <w:r w:rsidRPr="00160E11">
        <w:rPr>
          <w:rFonts w:ascii="Times New Roman" w:hAnsi="Times New Roman" w:cs="Times New Roman"/>
          <w:sz w:val="24"/>
        </w:rPr>
        <w:t xml:space="preserve"> y </w:t>
      </w:r>
      <w:r w:rsidRPr="00160E11">
        <w:rPr>
          <w:rFonts w:ascii="Times New Roman" w:hAnsi="Times New Roman" w:cs="Times New Roman"/>
          <w:i/>
          <w:sz w:val="24"/>
        </w:rPr>
        <w:t>Metarhizium anisopliae</w:t>
      </w:r>
      <w:r w:rsidRPr="00160E11">
        <w:rPr>
          <w:rFonts w:ascii="Times New Roman" w:hAnsi="Times New Roman" w:cs="Times New Roman"/>
          <w:sz w:val="24"/>
        </w:rPr>
        <w:t xml:space="preserve"> persistieron entre una y tres semanas en las orejas de los animales después de la aplicación. </w:t>
      </w:r>
    </w:p>
    <w:p w14:paraId="6E6CD03D" w14:textId="53D56521" w:rsidR="00F6083E" w:rsidRPr="00160E11" w:rsidRDefault="00F6083E" w:rsidP="00160E11">
      <w:pPr>
        <w:spacing w:line="360" w:lineRule="auto"/>
        <w:jc w:val="both"/>
        <w:rPr>
          <w:rFonts w:ascii="Times New Roman" w:hAnsi="Times New Roman" w:cs="Times New Roman"/>
          <w:sz w:val="24"/>
        </w:rPr>
      </w:pPr>
      <w:r w:rsidRPr="00160E11">
        <w:rPr>
          <w:rFonts w:ascii="Times New Roman" w:hAnsi="Times New Roman" w:cs="Times New Roman"/>
          <w:sz w:val="24"/>
        </w:rPr>
        <w:t>Alonso-Díaz</w:t>
      </w:r>
      <w:r w:rsidRPr="00160E11">
        <w:rPr>
          <w:rFonts w:ascii="Times New Roman" w:hAnsi="Times New Roman" w:cs="Times New Roman"/>
          <w:i/>
          <w:sz w:val="24"/>
        </w:rPr>
        <w:t xml:space="preserve"> et al.</w:t>
      </w:r>
      <w:r w:rsidRPr="00160E11">
        <w:rPr>
          <w:rFonts w:ascii="Times New Roman" w:hAnsi="Times New Roman" w:cs="Times New Roman"/>
          <w:sz w:val="24"/>
        </w:rPr>
        <w:t xml:space="preserve"> (2007), en su trabajo de investigación evaluación de </w:t>
      </w:r>
      <w:r w:rsidRPr="00160E11">
        <w:rPr>
          <w:rFonts w:ascii="Times New Roman" w:hAnsi="Times New Roman" w:cs="Times New Roman"/>
          <w:i/>
          <w:sz w:val="24"/>
        </w:rPr>
        <w:t>Metarhizium anisopliae</w:t>
      </w:r>
      <w:r w:rsidRPr="00160E11">
        <w:rPr>
          <w:rFonts w:ascii="Times New Roman" w:hAnsi="Times New Roman" w:cs="Times New Roman"/>
          <w:sz w:val="24"/>
        </w:rPr>
        <w:t xml:space="preserve"> (</w:t>
      </w:r>
      <w:r w:rsidRPr="00160E11">
        <w:rPr>
          <w:rFonts w:ascii="Times New Roman" w:hAnsi="Times New Roman" w:cs="Times New Roman"/>
          <w:i/>
          <w:sz w:val="24"/>
        </w:rPr>
        <w:t>Hyphomycetes</w:t>
      </w:r>
      <w:r w:rsidRPr="00160E11">
        <w:rPr>
          <w:rFonts w:ascii="Times New Roman" w:hAnsi="Times New Roman" w:cs="Times New Roman"/>
          <w:sz w:val="24"/>
        </w:rPr>
        <w:t xml:space="preserve">) para el control de </w:t>
      </w:r>
      <w:r w:rsidRPr="00160E11">
        <w:rPr>
          <w:rFonts w:ascii="Times New Roman" w:hAnsi="Times New Roman" w:cs="Times New Roman"/>
          <w:i/>
          <w:sz w:val="24"/>
        </w:rPr>
        <w:t>Boophilus microplus (Acari: Ixodidae)</w:t>
      </w:r>
      <w:r w:rsidRPr="00160E11">
        <w:rPr>
          <w:rFonts w:ascii="Times New Roman" w:hAnsi="Times New Roman" w:cs="Times New Roman"/>
          <w:sz w:val="24"/>
        </w:rPr>
        <w:t xml:space="preserve"> en infestaciones naturales en el trópico mexicano,</w:t>
      </w:r>
      <w:r w:rsidR="00792B0E" w:rsidRPr="00160E11">
        <w:rPr>
          <w:rFonts w:ascii="Times New Roman" w:hAnsi="Times New Roman" w:cs="Times New Roman"/>
          <w:sz w:val="24"/>
        </w:rPr>
        <w:t xml:space="preserve"> reportaron eficacia de 40 a 91</w:t>
      </w:r>
      <w:r w:rsidRPr="00160E11">
        <w:rPr>
          <w:rFonts w:ascii="Times New Roman" w:hAnsi="Times New Roman" w:cs="Times New Roman"/>
          <w:sz w:val="24"/>
        </w:rPr>
        <w:t xml:space="preserve">% empleando la cepa Ma34 de </w:t>
      </w:r>
      <w:r w:rsidRPr="00160E11">
        <w:rPr>
          <w:rFonts w:ascii="Times New Roman" w:hAnsi="Times New Roman" w:cs="Times New Roman"/>
          <w:i/>
          <w:sz w:val="24"/>
        </w:rPr>
        <w:t>Metarhizium anisopliae</w:t>
      </w:r>
      <w:r w:rsidRPr="00160E11">
        <w:rPr>
          <w:rFonts w:ascii="Times New Roman" w:hAnsi="Times New Roman" w:cs="Times New Roman"/>
          <w:sz w:val="24"/>
        </w:rPr>
        <w:t xml:space="preserve"> sobre bovinos infestados con garrapatas adultas de </w:t>
      </w:r>
      <w:r w:rsidRPr="00160E11">
        <w:rPr>
          <w:rFonts w:ascii="Times New Roman" w:hAnsi="Times New Roman" w:cs="Times New Roman"/>
          <w:i/>
          <w:sz w:val="24"/>
        </w:rPr>
        <w:t>Rhicephalus (Boophilus) microplus</w:t>
      </w:r>
      <w:r w:rsidRPr="00160E11">
        <w:rPr>
          <w:rFonts w:ascii="Times New Roman" w:hAnsi="Times New Roman" w:cs="Times New Roman"/>
          <w:sz w:val="24"/>
        </w:rPr>
        <w:t>, lo cual coincide con lo reportado por este estudio don</w:t>
      </w:r>
      <w:r w:rsidR="00792B0E" w:rsidRPr="00160E11">
        <w:rPr>
          <w:rFonts w:ascii="Times New Roman" w:hAnsi="Times New Roman" w:cs="Times New Roman"/>
          <w:sz w:val="24"/>
        </w:rPr>
        <w:t>de el rango fue de 37.33 a 44.5</w:t>
      </w:r>
      <w:r w:rsidRPr="00160E11">
        <w:rPr>
          <w:rFonts w:ascii="Times New Roman" w:hAnsi="Times New Roman" w:cs="Times New Roman"/>
          <w:sz w:val="24"/>
        </w:rPr>
        <w:t>% de patogenicidad. Esto tal vez pudo favorecer al animal debido a las condiciones macro y microclimáticas (Edmundo Cabrera</w:t>
      </w:r>
      <w:r w:rsidR="00C97ACF" w:rsidRPr="00160E11">
        <w:rPr>
          <w:rFonts w:ascii="Times New Roman" w:hAnsi="Times New Roman" w:cs="Times New Roman"/>
          <w:sz w:val="24"/>
        </w:rPr>
        <w:t>,</w:t>
      </w:r>
      <w:r w:rsidRPr="00160E11">
        <w:rPr>
          <w:rFonts w:ascii="Times New Roman" w:hAnsi="Times New Roman" w:cs="Times New Roman"/>
          <w:sz w:val="24"/>
        </w:rPr>
        <w:t xml:space="preserve"> 2013); sin embargo, en los potreros donde pastaron los animales tratados, después de </w:t>
      </w:r>
      <w:r w:rsidR="00C97ACF" w:rsidRPr="00160E11">
        <w:rPr>
          <w:rFonts w:ascii="Times New Roman" w:hAnsi="Times New Roman" w:cs="Times New Roman"/>
          <w:sz w:val="24"/>
        </w:rPr>
        <w:t>20</w:t>
      </w:r>
      <w:r w:rsidRPr="00160E11">
        <w:rPr>
          <w:rFonts w:ascii="Times New Roman" w:hAnsi="Times New Roman" w:cs="Times New Roman"/>
          <w:sz w:val="24"/>
        </w:rPr>
        <w:t xml:space="preserve"> días del periodo de ocupación pastaron otros que no fueron tratados, los cuales presentaron menor infestación de garrapatas, esto comprueba la dispersión de las esporas mencionada por Bautista </w:t>
      </w:r>
      <w:r w:rsidRPr="00160E11">
        <w:rPr>
          <w:rFonts w:ascii="Times New Roman" w:hAnsi="Times New Roman" w:cs="Times New Roman"/>
          <w:i/>
          <w:sz w:val="24"/>
        </w:rPr>
        <w:t>et al.</w:t>
      </w:r>
      <w:r w:rsidRPr="00160E11">
        <w:rPr>
          <w:rFonts w:ascii="Times New Roman" w:hAnsi="Times New Roman" w:cs="Times New Roman"/>
          <w:sz w:val="24"/>
        </w:rPr>
        <w:t xml:space="preserve"> (2012).</w:t>
      </w:r>
    </w:p>
    <w:p w14:paraId="5F7DA30D" w14:textId="73E2200C" w:rsidR="00F6083E" w:rsidRPr="00160E11" w:rsidRDefault="00F6083E" w:rsidP="00160E11">
      <w:pPr>
        <w:spacing w:line="360" w:lineRule="auto"/>
        <w:jc w:val="both"/>
        <w:rPr>
          <w:rFonts w:ascii="Times New Roman" w:hAnsi="Times New Roman" w:cs="Times New Roman"/>
          <w:sz w:val="24"/>
        </w:rPr>
      </w:pPr>
      <w:r w:rsidRPr="00160E11">
        <w:rPr>
          <w:rFonts w:ascii="Times New Roman" w:hAnsi="Times New Roman" w:cs="Times New Roman"/>
          <w:sz w:val="24"/>
        </w:rPr>
        <w:lastRenderedPageBreak/>
        <w:t xml:space="preserve">Polar </w:t>
      </w:r>
      <w:r w:rsidRPr="00160E11">
        <w:rPr>
          <w:rFonts w:ascii="Times New Roman" w:hAnsi="Times New Roman" w:cs="Times New Roman"/>
          <w:i/>
          <w:sz w:val="24"/>
        </w:rPr>
        <w:t>et al.</w:t>
      </w:r>
      <w:r w:rsidRPr="00160E11">
        <w:rPr>
          <w:rFonts w:ascii="Times New Roman" w:hAnsi="Times New Roman" w:cs="Times New Roman"/>
          <w:sz w:val="24"/>
        </w:rPr>
        <w:t xml:space="preserve"> (2005)</w:t>
      </w:r>
      <w:r w:rsidR="00C97ACF" w:rsidRPr="00160E11">
        <w:rPr>
          <w:rFonts w:ascii="Times New Roman" w:hAnsi="Times New Roman" w:cs="Times New Roman"/>
          <w:sz w:val="24"/>
        </w:rPr>
        <w:t>,</w:t>
      </w:r>
      <w:r w:rsidRPr="00160E11">
        <w:rPr>
          <w:rFonts w:ascii="Times New Roman" w:hAnsi="Times New Roman" w:cs="Times New Roman"/>
          <w:sz w:val="24"/>
        </w:rPr>
        <w:t xml:space="preserve"> en la investigación sobre las características termales de </w:t>
      </w:r>
      <w:r w:rsidRPr="00160E11">
        <w:rPr>
          <w:rFonts w:ascii="Times New Roman" w:hAnsi="Times New Roman" w:cs="Times New Roman"/>
          <w:i/>
          <w:sz w:val="24"/>
        </w:rPr>
        <w:t>Metarhizium anisopliae</w:t>
      </w:r>
      <w:r w:rsidRPr="00160E11">
        <w:rPr>
          <w:rFonts w:ascii="Times New Roman" w:hAnsi="Times New Roman" w:cs="Times New Roman"/>
          <w:sz w:val="24"/>
        </w:rPr>
        <w:t xml:space="preserve"> aislamientos importantes para el desarrollo de plaguicidas biológicos para el control de garrapatas, reportaron eficacias de &lt;</w:t>
      </w:r>
      <w:r w:rsidR="00C97ACF" w:rsidRPr="00160E11">
        <w:rPr>
          <w:rFonts w:ascii="Times New Roman" w:hAnsi="Times New Roman" w:cs="Times New Roman"/>
          <w:sz w:val="24"/>
        </w:rPr>
        <w:t xml:space="preserve"> </w:t>
      </w:r>
      <w:r w:rsidRPr="00160E11">
        <w:rPr>
          <w:rFonts w:ascii="Times New Roman" w:hAnsi="Times New Roman" w:cs="Times New Roman"/>
          <w:sz w:val="24"/>
        </w:rPr>
        <w:t>50% a concentraciones de 1</w:t>
      </w:r>
      <w:r w:rsidR="00C97ACF" w:rsidRPr="00160E11">
        <w:rPr>
          <w:rFonts w:ascii="Times New Roman" w:hAnsi="Times New Roman" w:cs="Times New Roman"/>
          <w:sz w:val="24"/>
        </w:rPr>
        <w:t xml:space="preserve"> </w:t>
      </w:r>
      <w:r w:rsidRPr="00160E11">
        <w:rPr>
          <w:rFonts w:ascii="Times New Roman" w:hAnsi="Times New Roman" w:cs="Times New Roman"/>
          <w:sz w:val="24"/>
        </w:rPr>
        <w:t>X</w:t>
      </w:r>
      <w:r w:rsidR="00C97ACF" w:rsidRPr="00160E11">
        <w:rPr>
          <w:rFonts w:ascii="Times New Roman" w:hAnsi="Times New Roman" w:cs="Times New Roman"/>
          <w:sz w:val="24"/>
        </w:rPr>
        <w:t xml:space="preserve"> </w:t>
      </w:r>
      <w:r w:rsidRPr="00160E11">
        <w:rPr>
          <w:rFonts w:ascii="Times New Roman" w:hAnsi="Times New Roman" w:cs="Times New Roman"/>
          <w:sz w:val="24"/>
        </w:rPr>
        <w:t>10</w:t>
      </w:r>
      <w:r w:rsidRPr="00160E11">
        <w:rPr>
          <w:rFonts w:ascii="Times New Roman" w:hAnsi="Times New Roman" w:cs="Times New Roman"/>
          <w:sz w:val="24"/>
          <w:vertAlign w:val="superscript"/>
        </w:rPr>
        <w:t>8</w:t>
      </w:r>
      <w:r w:rsidRPr="00160E11">
        <w:rPr>
          <w:rFonts w:ascii="Times New Roman" w:hAnsi="Times New Roman" w:cs="Times New Roman"/>
          <w:sz w:val="24"/>
        </w:rPr>
        <w:t xml:space="preserve"> conidias/ml en ganado estabulado bajo infestaciones naturales, lo cual coincide con los resultados de este estudio a la misma concentración 1</w:t>
      </w:r>
      <w:r w:rsidR="00C97ACF" w:rsidRPr="00160E11">
        <w:rPr>
          <w:rFonts w:ascii="Times New Roman" w:hAnsi="Times New Roman" w:cs="Times New Roman"/>
          <w:sz w:val="24"/>
        </w:rPr>
        <w:t xml:space="preserve"> </w:t>
      </w:r>
      <w:r w:rsidRPr="00160E11">
        <w:rPr>
          <w:rFonts w:ascii="Times New Roman" w:hAnsi="Times New Roman" w:cs="Times New Roman"/>
          <w:sz w:val="24"/>
        </w:rPr>
        <w:t>X</w:t>
      </w:r>
      <w:r w:rsidR="00C97ACF" w:rsidRPr="00160E11">
        <w:rPr>
          <w:rFonts w:ascii="Times New Roman" w:hAnsi="Times New Roman" w:cs="Times New Roman"/>
          <w:sz w:val="24"/>
        </w:rPr>
        <w:t xml:space="preserve"> </w:t>
      </w:r>
      <w:r w:rsidRPr="00160E11">
        <w:rPr>
          <w:rFonts w:ascii="Times New Roman" w:hAnsi="Times New Roman" w:cs="Times New Roman"/>
          <w:sz w:val="24"/>
        </w:rPr>
        <w:t>10</w:t>
      </w:r>
      <w:r w:rsidRPr="00160E11">
        <w:rPr>
          <w:rFonts w:ascii="Times New Roman" w:hAnsi="Times New Roman" w:cs="Times New Roman"/>
          <w:sz w:val="24"/>
          <w:vertAlign w:val="superscript"/>
        </w:rPr>
        <w:t>8</w:t>
      </w:r>
      <w:r w:rsidRPr="00160E11">
        <w:rPr>
          <w:rFonts w:ascii="Times New Roman" w:hAnsi="Times New Roman" w:cs="Times New Roman"/>
          <w:sz w:val="24"/>
        </w:rPr>
        <w:t xml:space="preserve"> conidias/ml de </w:t>
      </w:r>
      <w:r w:rsidRPr="00160E11">
        <w:rPr>
          <w:rFonts w:ascii="Times New Roman" w:hAnsi="Times New Roman" w:cs="Times New Roman"/>
          <w:i/>
          <w:sz w:val="24"/>
        </w:rPr>
        <w:t>Metarhizium anisopliae</w:t>
      </w:r>
      <w:r w:rsidRPr="00160E11">
        <w:rPr>
          <w:rFonts w:ascii="Times New Roman" w:hAnsi="Times New Roman" w:cs="Times New Roman"/>
          <w:sz w:val="24"/>
        </w:rPr>
        <w:t>, solamente que en condiciones de libre pastoreo.</w:t>
      </w:r>
    </w:p>
    <w:p w14:paraId="71E52354" w14:textId="23704DF2" w:rsidR="00F6083E" w:rsidRPr="00160E11" w:rsidRDefault="00F6083E" w:rsidP="00160E11">
      <w:pPr>
        <w:spacing w:line="360" w:lineRule="auto"/>
        <w:jc w:val="both"/>
        <w:rPr>
          <w:rFonts w:ascii="Times New Roman" w:hAnsi="Times New Roman" w:cs="Times New Roman"/>
          <w:sz w:val="24"/>
        </w:rPr>
      </w:pPr>
      <w:r w:rsidRPr="00160E11">
        <w:rPr>
          <w:rFonts w:ascii="Times New Roman" w:hAnsi="Times New Roman" w:cs="Times New Roman"/>
          <w:sz w:val="24"/>
        </w:rPr>
        <w:t xml:space="preserve">Leemon </w:t>
      </w:r>
      <w:r w:rsidRPr="00160E11">
        <w:rPr>
          <w:rFonts w:ascii="Times New Roman" w:hAnsi="Times New Roman" w:cs="Times New Roman"/>
          <w:i/>
          <w:sz w:val="24"/>
        </w:rPr>
        <w:t xml:space="preserve">et al. </w:t>
      </w:r>
      <w:r w:rsidRPr="00160E11">
        <w:rPr>
          <w:rFonts w:ascii="Times New Roman" w:hAnsi="Times New Roman" w:cs="Times New Roman"/>
          <w:sz w:val="24"/>
        </w:rPr>
        <w:t xml:space="preserve">(2008) evaluaron la eficacia de </w:t>
      </w:r>
      <w:r w:rsidRPr="00160E11">
        <w:rPr>
          <w:rFonts w:ascii="Times New Roman" w:hAnsi="Times New Roman" w:cs="Times New Roman"/>
          <w:i/>
          <w:sz w:val="24"/>
        </w:rPr>
        <w:t>Metarhizium anisopliae</w:t>
      </w:r>
      <w:r w:rsidRPr="00160E11">
        <w:rPr>
          <w:rFonts w:ascii="Times New Roman" w:hAnsi="Times New Roman" w:cs="Times New Roman"/>
          <w:sz w:val="24"/>
        </w:rPr>
        <w:t xml:space="preserve"> en condiciones de laboratorio y campo sobre bovinos; dichos autores reportaron baja mortalidad de garrapatas sobre los animales en comparación con la mortalidad obtenida en condiciones de laboratorio, debido a que los factores microclimáticos de los animales afectan negativamente a las esporas que inoculan sobre las garrapatas durante el proceso de aspersión. Los resultados obtenidos por ellos coinciden con lo encontrado en el presente estudio, donde la eficacia de los hongos entomopatógenos utilizados no alcanzó 90-100% como sucedió previamente en condiciones de laboratorio (Ojeda-Chi </w:t>
      </w:r>
      <w:r w:rsidRPr="00160E11">
        <w:rPr>
          <w:rFonts w:ascii="Times New Roman" w:hAnsi="Times New Roman" w:cs="Times New Roman"/>
          <w:i/>
          <w:sz w:val="24"/>
        </w:rPr>
        <w:t>et al.</w:t>
      </w:r>
      <w:r w:rsidRPr="00160E11">
        <w:rPr>
          <w:rFonts w:ascii="Times New Roman" w:hAnsi="Times New Roman" w:cs="Times New Roman"/>
          <w:sz w:val="24"/>
        </w:rPr>
        <w:t>,</w:t>
      </w:r>
      <w:r w:rsidRPr="00160E11">
        <w:rPr>
          <w:rFonts w:ascii="Times New Roman" w:hAnsi="Times New Roman" w:cs="Times New Roman"/>
          <w:i/>
          <w:sz w:val="24"/>
        </w:rPr>
        <w:t xml:space="preserve"> </w:t>
      </w:r>
      <w:r w:rsidRPr="00160E11">
        <w:rPr>
          <w:rFonts w:ascii="Times New Roman" w:hAnsi="Times New Roman" w:cs="Times New Roman"/>
          <w:sz w:val="24"/>
        </w:rPr>
        <w:t>2010).</w:t>
      </w:r>
    </w:p>
    <w:p w14:paraId="7E894626" w14:textId="0D906A87" w:rsidR="00F6083E" w:rsidRPr="00160E11" w:rsidRDefault="00F6083E" w:rsidP="00160E11">
      <w:pPr>
        <w:spacing w:line="360" w:lineRule="auto"/>
        <w:jc w:val="both"/>
        <w:rPr>
          <w:rFonts w:ascii="Times New Roman" w:hAnsi="Times New Roman" w:cs="Times New Roman"/>
          <w:sz w:val="24"/>
        </w:rPr>
      </w:pPr>
      <w:r w:rsidRPr="00160E11">
        <w:rPr>
          <w:rFonts w:ascii="Times New Roman" w:hAnsi="Times New Roman" w:cs="Times New Roman"/>
          <w:sz w:val="24"/>
        </w:rPr>
        <w:t>Pulido</w:t>
      </w:r>
      <w:r w:rsidRPr="00160E11">
        <w:rPr>
          <w:rFonts w:ascii="Times New Roman" w:hAnsi="Times New Roman" w:cs="Times New Roman"/>
          <w:i/>
          <w:sz w:val="24"/>
        </w:rPr>
        <w:t xml:space="preserve"> et al.</w:t>
      </w:r>
      <w:r w:rsidRPr="00160E11">
        <w:rPr>
          <w:rFonts w:ascii="Times New Roman" w:hAnsi="Times New Roman" w:cs="Times New Roman"/>
          <w:sz w:val="24"/>
        </w:rPr>
        <w:t xml:space="preserve"> (2015) evaluaron la cepa MaF1309® de </w:t>
      </w:r>
      <w:r w:rsidRPr="00160E11">
        <w:rPr>
          <w:rFonts w:ascii="Times New Roman" w:hAnsi="Times New Roman" w:cs="Times New Roman"/>
          <w:i/>
          <w:sz w:val="24"/>
        </w:rPr>
        <w:t>Metarhizium anisopliae</w:t>
      </w:r>
      <w:r w:rsidRPr="00160E11">
        <w:rPr>
          <w:rFonts w:ascii="Times New Roman" w:hAnsi="Times New Roman" w:cs="Times New Roman"/>
          <w:sz w:val="24"/>
        </w:rPr>
        <w:t xml:space="preserve"> en el control biológico de garrapatas adultas de </w:t>
      </w:r>
      <w:r w:rsidRPr="00160E11">
        <w:rPr>
          <w:rFonts w:ascii="Times New Roman" w:hAnsi="Times New Roman" w:cs="Times New Roman"/>
          <w:i/>
          <w:sz w:val="24"/>
        </w:rPr>
        <w:t>Rhicephalus microplus</w:t>
      </w:r>
      <w:r w:rsidRPr="00160E11">
        <w:rPr>
          <w:rFonts w:ascii="Times New Roman" w:hAnsi="Times New Roman" w:cs="Times New Roman"/>
          <w:sz w:val="24"/>
        </w:rPr>
        <w:t xml:space="preserve"> en Tunja, Colombia, donde reportan que las garrapatas tratadas con la cepa MaF1309® de </w:t>
      </w:r>
      <w:r w:rsidRPr="00160E11">
        <w:rPr>
          <w:rFonts w:ascii="Times New Roman" w:hAnsi="Times New Roman" w:cs="Times New Roman"/>
          <w:i/>
          <w:sz w:val="24"/>
        </w:rPr>
        <w:t>Metarhizium anisopliae</w:t>
      </w:r>
      <w:r w:rsidRPr="00160E11">
        <w:rPr>
          <w:rFonts w:ascii="Times New Roman" w:hAnsi="Times New Roman" w:cs="Times New Roman"/>
          <w:sz w:val="24"/>
        </w:rPr>
        <w:t xml:space="preserve"> a una concentración 1</w:t>
      </w:r>
      <w:r w:rsidR="00C97ACF" w:rsidRPr="00160E11">
        <w:rPr>
          <w:rFonts w:ascii="Times New Roman" w:hAnsi="Times New Roman" w:cs="Times New Roman"/>
          <w:sz w:val="24"/>
        </w:rPr>
        <w:t xml:space="preserve"> </w:t>
      </w:r>
      <w:r w:rsidRPr="00160E11">
        <w:rPr>
          <w:rFonts w:ascii="Times New Roman" w:hAnsi="Times New Roman" w:cs="Times New Roman"/>
          <w:sz w:val="24"/>
        </w:rPr>
        <w:t>X</w:t>
      </w:r>
      <w:r w:rsidR="00C97ACF" w:rsidRPr="00160E11">
        <w:rPr>
          <w:rFonts w:ascii="Times New Roman" w:hAnsi="Times New Roman" w:cs="Times New Roman"/>
          <w:sz w:val="24"/>
        </w:rPr>
        <w:t xml:space="preserve"> </w:t>
      </w:r>
      <w:r w:rsidRPr="00160E11">
        <w:rPr>
          <w:rFonts w:ascii="Times New Roman" w:hAnsi="Times New Roman" w:cs="Times New Roman"/>
          <w:sz w:val="24"/>
        </w:rPr>
        <w:t>10</w:t>
      </w:r>
      <w:r w:rsidRPr="00160E11">
        <w:rPr>
          <w:rFonts w:ascii="Times New Roman" w:hAnsi="Times New Roman" w:cs="Times New Roman"/>
          <w:sz w:val="24"/>
          <w:vertAlign w:val="superscript"/>
        </w:rPr>
        <w:t>8</w:t>
      </w:r>
      <w:r w:rsidRPr="00160E11">
        <w:rPr>
          <w:rFonts w:ascii="Times New Roman" w:hAnsi="Times New Roman" w:cs="Times New Roman"/>
          <w:sz w:val="24"/>
        </w:rPr>
        <w:t xml:space="preserve"> conidias/ml alcanzó 100% de mortalidad a los 14 días </w:t>
      </w:r>
      <w:r w:rsidR="001C4D2E" w:rsidRPr="00160E11">
        <w:rPr>
          <w:rFonts w:ascii="Times New Roman" w:hAnsi="Times New Roman" w:cs="Times New Roman"/>
          <w:sz w:val="24"/>
        </w:rPr>
        <w:t xml:space="preserve">después del </w:t>
      </w:r>
      <w:r w:rsidRPr="00160E11">
        <w:rPr>
          <w:rFonts w:ascii="Times New Roman" w:hAnsi="Times New Roman" w:cs="Times New Roman"/>
          <w:sz w:val="24"/>
        </w:rPr>
        <w:t xml:space="preserve">tratamiento, y que 50% de las garrapatas presentó fungosis a los 10, 18 y 22 días </w:t>
      </w:r>
      <w:r w:rsidR="001C4D2E" w:rsidRPr="00160E11">
        <w:rPr>
          <w:rFonts w:ascii="Times New Roman" w:hAnsi="Times New Roman" w:cs="Times New Roman"/>
          <w:sz w:val="24"/>
        </w:rPr>
        <w:t xml:space="preserve">del </w:t>
      </w:r>
      <w:r w:rsidRPr="00160E11">
        <w:rPr>
          <w:rFonts w:ascii="Times New Roman" w:hAnsi="Times New Roman" w:cs="Times New Roman"/>
          <w:sz w:val="24"/>
        </w:rPr>
        <w:t>tratamiento, lo cual concuerda con los resultados de este estudio con la cepa nativa MM01 a la misma concentración 1</w:t>
      </w:r>
      <w:r w:rsidR="001C4D2E" w:rsidRPr="00160E11">
        <w:rPr>
          <w:rFonts w:ascii="Times New Roman" w:hAnsi="Times New Roman" w:cs="Times New Roman"/>
          <w:sz w:val="24"/>
        </w:rPr>
        <w:t xml:space="preserve"> </w:t>
      </w:r>
      <w:r w:rsidRPr="00160E11">
        <w:rPr>
          <w:rFonts w:ascii="Times New Roman" w:hAnsi="Times New Roman" w:cs="Times New Roman"/>
          <w:sz w:val="24"/>
        </w:rPr>
        <w:t>X</w:t>
      </w:r>
      <w:r w:rsidR="001C4D2E" w:rsidRPr="00160E11">
        <w:rPr>
          <w:rFonts w:ascii="Times New Roman" w:hAnsi="Times New Roman" w:cs="Times New Roman"/>
          <w:sz w:val="24"/>
        </w:rPr>
        <w:t xml:space="preserve"> </w:t>
      </w:r>
      <w:r w:rsidRPr="00160E11">
        <w:rPr>
          <w:rFonts w:ascii="Times New Roman" w:hAnsi="Times New Roman" w:cs="Times New Roman"/>
          <w:sz w:val="24"/>
        </w:rPr>
        <w:t>10</w:t>
      </w:r>
      <w:r w:rsidRPr="00160E11">
        <w:rPr>
          <w:rFonts w:ascii="Times New Roman" w:hAnsi="Times New Roman" w:cs="Times New Roman"/>
          <w:sz w:val="24"/>
          <w:vertAlign w:val="superscript"/>
        </w:rPr>
        <w:t>8</w:t>
      </w:r>
      <w:r w:rsidRPr="00160E11">
        <w:rPr>
          <w:rFonts w:ascii="Times New Roman" w:hAnsi="Times New Roman" w:cs="Times New Roman"/>
          <w:sz w:val="24"/>
        </w:rPr>
        <w:t xml:space="preserve"> conidias/ml, que presentó patogenicidad en las garrapatas a los 10 día </w:t>
      </w:r>
      <w:r w:rsidR="001C4D2E" w:rsidRPr="00160E11">
        <w:rPr>
          <w:rFonts w:ascii="Times New Roman" w:hAnsi="Times New Roman" w:cs="Times New Roman"/>
          <w:sz w:val="24"/>
        </w:rPr>
        <w:t xml:space="preserve">de la </w:t>
      </w:r>
      <w:r w:rsidRPr="00160E11">
        <w:rPr>
          <w:rFonts w:ascii="Times New Roman" w:hAnsi="Times New Roman" w:cs="Times New Roman"/>
          <w:sz w:val="24"/>
        </w:rPr>
        <w:t xml:space="preserve">aplicación, sin embargo, no coincide con el porcentaje de mortalidad </w:t>
      </w:r>
      <w:r w:rsidR="001C4D2E" w:rsidRPr="00160E11">
        <w:rPr>
          <w:rFonts w:ascii="Times New Roman" w:hAnsi="Times New Roman" w:cs="Times New Roman"/>
          <w:sz w:val="24"/>
        </w:rPr>
        <w:t>posterior a la</w:t>
      </w:r>
      <w:r w:rsidRPr="00160E11">
        <w:rPr>
          <w:rFonts w:ascii="Times New Roman" w:hAnsi="Times New Roman" w:cs="Times New Roman"/>
          <w:sz w:val="24"/>
        </w:rPr>
        <w:t xml:space="preserve"> aplicación.</w:t>
      </w:r>
    </w:p>
    <w:p w14:paraId="73550AB9" w14:textId="785377B5" w:rsidR="00F6083E" w:rsidRDefault="00F6083E" w:rsidP="00160E11">
      <w:pPr>
        <w:spacing w:line="360" w:lineRule="auto"/>
        <w:jc w:val="both"/>
        <w:rPr>
          <w:rFonts w:ascii="Arial" w:hAnsi="Arial" w:cs="Arial"/>
          <w:i/>
          <w:sz w:val="24"/>
        </w:rPr>
      </w:pPr>
      <w:r w:rsidRPr="00160E11">
        <w:rPr>
          <w:rFonts w:ascii="Times New Roman" w:hAnsi="Times New Roman" w:cs="Times New Roman"/>
          <w:sz w:val="24"/>
        </w:rPr>
        <w:t xml:space="preserve">Romo-Martínez </w:t>
      </w:r>
      <w:r w:rsidRPr="00160E11">
        <w:rPr>
          <w:rFonts w:ascii="Times New Roman" w:hAnsi="Times New Roman" w:cs="Times New Roman"/>
          <w:i/>
          <w:sz w:val="24"/>
        </w:rPr>
        <w:t>et al.</w:t>
      </w:r>
      <w:r w:rsidRPr="00160E11">
        <w:rPr>
          <w:rFonts w:ascii="Times New Roman" w:hAnsi="Times New Roman" w:cs="Times New Roman"/>
          <w:sz w:val="24"/>
        </w:rPr>
        <w:t xml:space="preserve"> (2013)</w:t>
      </w:r>
      <w:r w:rsidR="001C4D2E" w:rsidRPr="00160E11">
        <w:rPr>
          <w:rFonts w:ascii="Times New Roman" w:hAnsi="Times New Roman" w:cs="Times New Roman"/>
          <w:sz w:val="24"/>
        </w:rPr>
        <w:t>,</w:t>
      </w:r>
      <w:r w:rsidRPr="00160E11">
        <w:rPr>
          <w:rFonts w:ascii="Times New Roman" w:hAnsi="Times New Roman" w:cs="Times New Roman"/>
          <w:sz w:val="24"/>
        </w:rPr>
        <w:t xml:space="preserve"> en la investigación evaluación de productos de origen natural para el control de </w:t>
      </w:r>
      <w:r w:rsidRPr="00160E11">
        <w:rPr>
          <w:rFonts w:ascii="Times New Roman" w:hAnsi="Times New Roman" w:cs="Times New Roman"/>
          <w:i/>
          <w:sz w:val="24"/>
        </w:rPr>
        <w:t>Rhicephalus (Boophilus) microplus</w:t>
      </w:r>
      <w:r w:rsidRPr="00160E11">
        <w:rPr>
          <w:rFonts w:ascii="Times New Roman" w:hAnsi="Times New Roman" w:cs="Times New Roman"/>
          <w:sz w:val="24"/>
        </w:rPr>
        <w:t xml:space="preserve"> (Acari: Ixodidae) en bovinos infestados artificialmente, demostraron la eficacia del hongo sobre </w:t>
      </w:r>
      <w:r w:rsidRPr="00160E11">
        <w:rPr>
          <w:rFonts w:ascii="Times New Roman" w:hAnsi="Times New Roman" w:cs="Times New Roman"/>
          <w:i/>
          <w:sz w:val="24"/>
        </w:rPr>
        <w:t>Rhicephalus (Boophilus) microplus</w:t>
      </w:r>
      <w:r w:rsidRPr="00160E11">
        <w:rPr>
          <w:rFonts w:ascii="Times New Roman" w:hAnsi="Times New Roman" w:cs="Times New Roman"/>
          <w:sz w:val="24"/>
        </w:rPr>
        <w:t xml:space="preserve"> al disminuir la cantidad de larvas, ninfas y adultas de esta garrapata, desde los 7 a los 21 días de la inoculación fúngica. Estos estudios coinciden con el presente, respecto a la eficacia de </w:t>
      </w:r>
      <w:r w:rsidRPr="00160E11">
        <w:rPr>
          <w:rFonts w:ascii="Times New Roman" w:hAnsi="Times New Roman" w:cs="Times New Roman"/>
          <w:sz w:val="24"/>
        </w:rPr>
        <w:lastRenderedPageBreak/>
        <w:t xml:space="preserve">la cepa MM01 de </w:t>
      </w:r>
      <w:r w:rsidRPr="00160E11">
        <w:rPr>
          <w:rFonts w:ascii="Times New Roman" w:hAnsi="Times New Roman" w:cs="Times New Roman"/>
          <w:i/>
          <w:sz w:val="24"/>
        </w:rPr>
        <w:t>Metarhizium anisopliae</w:t>
      </w:r>
      <w:r w:rsidRPr="00160E11">
        <w:rPr>
          <w:rFonts w:ascii="Times New Roman" w:hAnsi="Times New Roman" w:cs="Times New Roman"/>
          <w:sz w:val="24"/>
        </w:rPr>
        <w:t xml:space="preserve"> a la concentración 1X10</w:t>
      </w:r>
      <w:r w:rsidRPr="00160E11">
        <w:rPr>
          <w:rFonts w:ascii="Times New Roman" w:hAnsi="Times New Roman" w:cs="Times New Roman"/>
          <w:sz w:val="24"/>
          <w:vertAlign w:val="superscript"/>
        </w:rPr>
        <w:t>8</w:t>
      </w:r>
      <w:r w:rsidRPr="00160E11">
        <w:rPr>
          <w:rFonts w:ascii="Times New Roman" w:hAnsi="Times New Roman" w:cs="Times New Roman"/>
          <w:sz w:val="24"/>
        </w:rPr>
        <w:t xml:space="preserve">, pero no así con las cepas comerciales de </w:t>
      </w:r>
      <w:r w:rsidRPr="00160E11">
        <w:rPr>
          <w:rFonts w:ascii="Times New Roman" w:hAnsi="Times New Roman" w:cs="Times New Roman"/>
          <w:i/>
          <w:sz w:val="24"/>
        </w:rPr>
        <w:t>Metarhizium anisopliae</w:t>
      </w:r>
      <w:r w:rsidRPr="00160E11">
        <w:rPr>
          <w:rFonts w:ascii="Times New Roman" w:hAnsi="Times New Roman" w:cs="Times New Roman"/>
          <w:sz w:val="24"/>
        </w:rPr>
        <w:t xml:space="preserve"> y </w:t>
      </w:r>
      <w:r w:rsidRPr="00160E11">
        <w:rPr>
          <w:rFonts w:ascii="Times New Roman" w:hAnsi="Times New Roman" w:cs="Times New Roman"/>
          <w:i/>
          <w:sz w:val="24"/>
        </w:rPr>
        <w:t>Beauveria bassiana</w:t>
      </w:r>
      <w:r w:rsidRPr="00160E11">
        <w:rPr>
          <w:rFonts w:ascii="Times New Roman" w:hAnsi="Times New Roman" w:cs="Times New Roman"/>
          <w:sz w:val="24"/>
        </w:rPr>
        <w:t xml:space="preserve"> a la concentración 1.3</w:t>
      </w:r>
      <w:r w:rsidR="001C4D2E" w:rsidRPr="00160E11">
        <w:rPr>
          <w:rFonts w:ascii="Times New Roman" w:hAnsi="Times New Roman" w:cs="Times New Roman"/>
          <w:sz w:val="24"/>
        </w:rPr>
        <w:t xml:space="preserve"> </w:t>
      </w:r>
      <w:r w:rsidRPr="00160E11">
        <w:rPr>
          <w:rFonts w:ascii="Times New Roman" w:hAnsi="Times New Roman" w:cs="Times New Roman"/>
          <w:sz w:val="24"/>
        </w:rPr>
        <w:t>X</w:t>
      </w:r>
      <w:r w:rsidR="001C4D2E" w:rsidRPr="00160E11">
        <w:rPr>
          <w:rFonts w:ascii="Times New Roman" w:hAnsi="Times New Roman" w:cs="Times New Roman"/>
          <w:sz w:val="24"/>
        </w:rPr>
        <w:t xml:space="preserve"> </w:t>
      </w:r>
      <w:r w:rsidRPr="00160E11">
        <w:rPr>
          <w:rFonts w:ascii="Times New Roman" w:hAnsi="Times New Roman" w:cs="Times New Roman"/>
          <w:sz w:val="24"/>
        </w:rPr>
        <w:t>10</w:t>
      </w:r>
      <w:r w:rsidRPr="00160E11">
        <w:rPr>
          <w:rFonts w:ascii="Times New Roman" w:hAnsi="Times New Roman" w:cs="Times New Roman"/>
          <w:sz w:val="24"/>
          <w:vertAlign w:val="superscript"/>
        </w:rPr>
        <w:t>12</w:t>
      </w:r>
      <w:r w:rsidRPr="00160E11">
        <w:rPr>
          <w:rFonts w:ascii="Times New Roman" w:hAnsi="Times New Roman" w:cs="Times New Roman"/>
          <w:sz w:val="24"/>
        </w:rPr>
        <w:t xml:space="preserve">, lo cual varía dependiendo de la cepa y la concentración utilizada. Según Frazzon </w:t>
      </w:r>
      <w:r w:rsidRPr="00160E11">
        <w:rPr>
          <w:rFonts w:ascii="Times New Roman" w:hAnsi="Times New Roman" w:cs="Times New Roman"/>
          <w:i/>
          <w:sz w:val="24"/>
        </w:rPr>
        <w:t>et al.</w:t>
      </w:r>
      <w:r w:rsidR="00366276" w:rsidRPr="00160E11">
        <w:rPr>
          <w:rFonts w:ascii="Times New Roman" w:hAnsi="Times New Roman" w:cs="Times New Roman"/>
          <w:sz w:val="24"/>
        </w:rPr>
        <w:t xml:space="preserve"> (2000),</w:t>
      </w:r>
      <w:r w:rsidRPr="00160E11">
        <w:rPr>
          <w:rFonts w:ascii="Times New Roman" w:hAnsi="Times New Roman" w:cs="Times New Roman"/>
          <w:sz w:val="24"/>
        </w:rPr>
        <w:t xml:space="preserve"> Kirkland </w:t>
      </w:r>
      <w:r w:rsidRPr="00160E11">
        <w:rPr>
          <w:rFonts w:ascii="Times New Roman" w:hAnsi="Times New Roman" w:cs="Times New Roman"/>
          <w:i/>
          <w:sz w:val="24"/>
        </w:rPr>
        <w:t xml:space="preserve">et al. </w:t>
      </w:r>
      <w:r w:rsidRPr="00160E11">
        <w:rPr>
          <w:rFonts w:ascii="Times New Roman" w:hAnsi="Times New Roman" w:cs="Times New Roman"/>
          <w:sz w:val="24"/>
        </w:rPr>
        <w:t>(2004)</w:t>
      </w:r>
      <w:r w:rsidR="00366276" w:rsidRPr="00160E11">
        <w:rPr>
          <w:rFonts w:ascii="Times New Roman" w:hAnsi="Times New Roman" w:cs="Times New Roman"/>
          <w:sz w:val="24"/>
        </w:rPr>
        <w:t xml:space="preserve"> y R</w:t>
      </w:r>
      <w:r w:rsidR="00CE0A21" w:rsidRPr="00160E11">
        <w:rPr>
          <w:rFonts w:ascii="Times New Roman" w:hAnsi="Times New Roman" w:cs="Times New Roman"/>
          <w:sz w:val="24"/>
        </w:rPr>
        <w:t>.A. Campos,</w:t>
      </w:r>
      <w:r w:rsidR="00366276" w:rsidRPr="00160E11">
        <w:rPr>
          <w:rFonts w:ascii="Times New Roman" w:hAnsi="Times New Roman" w:cs="Times New Roman"/>
          <w:sz w:val="24"/>
        </w:rPr>
        <w:t xml:space="preserve"> </w:t>
      </w:r>
      <w:r w:rsidR="00366276" w:rsidRPr="00160E11">
        <w:rPr>
          <w:rFonts w:ascii="Times New Roman" w:hAnsi="Times New Roman" w:cs="Times New Roman"/>
          <w:i/>
          <w:sz w:val="24"/>
        </w:rPr>
        <w:t>et al.</w:t>
      </w:r>
      <w:r w:rsidR="00366276" w:rsidRPr="00160E11">
        <w:rPr>
          <w:rFonts w:ascii="Times New Roman" w:hAnsi="Times New Roman" w:cs="Times New Roman"/>
          <w:sz w:val="24"/>
        </w:rPr>
        <w:t xml:space="preserve"> (2010)</w:t>
      </w:r>
      <w:r w:rsidRPr="00160E11">
        <w:rPr>
          <w:rFonts w:ascii="Times New Roman" w:hAnsi="Times New Roman" w:cs="Times New Roman"/>
          <w:sz w:val="24"/>
        </w:rPr>
        <w:t xml:space="preserve">, esta diferencia en la eficacia depende de la capacidad de la cepa del hongo para penetrar la cutícula de la garrapata, usando una combinación de mecanismos enzimáticos y físicos. No obstante, aunque se cuenta con un considerable volumen de información sobre estudios realizados con </w:t>
      </w:r>
      <w:r w:rsidRPr="00160E11">
        <w:rPr>
          <w:rFonts w:ascii="Times New Roman" w:hAnsi="Times New Roman" w:cs="Times New Roman"/>
          <w:i/>
          <w:sz w:val="24"/>
        </w:rPr>
        <w:t>Metarhizium anisopliae</w:t>
      </w:r>
      <w:r w:rsidRPr="00160E11">
        <w:rPr>
          <w:rFonts w:ascii="Times New Roman" w:hAnsi="Times New Roman" w:cs="Times New Roman"/>
          <w:sz w:val="24"/>
        </w:rPr>
        <w:t xml:space="preserve"> para el control de garrapatas </w:t>
      </w:r>
      <w:r w:rsidRPr="00160E11">
        <w:rPr>
          <w:rFonts w:ascii="Times New Roman" w:hAnsi="Times New Roman" w:cs="Times New Roman"/>
          <w:i/>
          <w:sz w:val="24"/>
        </w:rPr>
        <w:t>Ricephalus (Boophilus) microplus</w:t>
      </w:r>
      <w:r w:rsidRPr="00160E11">
        <w:rPr>
          <w:rFonts w:ascii="Times New Roman" w:hAnsi="Times New Roman" w:cs="Times New Roman"/>
          <w:sz w:val="24"/>
        </w:rPr>
        <w:t xml:space="preserve">, no ocurre lo mismo para el hongo de </w:t>
      </w:r>
      <w:r w:rsidRPr="00160E11">
        <w:rPr>
          <w:rFonts w:ascii="Times New Roman" w:hAnsi="Times New Roman" w:cs="Times New Roman"/>
          <w:i/>
          <w:sz w:val="24"/>
        </w:rPr>
        <w:t>Beauveria bassiana</w:t>
      </w:r>
      <w:r w:rsidRPr="00160E11">
        <w:rPr>
          <w:rFonts w:ascii="Times New Roman" w:hAnsi="Times New Roman" w:cs="Times New Roman"/>
          <w:sz w:val="24"/>
        </w:rPr>
        <w:t>, del cual, a excepción del trabajo publicado por Ren</w:t>
      </w:r>
      <w:r w:rsidRPr="00160E11">
        <w:rPr>
          <w:rFonts w:ascii="Times New Roman" w:hAnsi="Times New Roman" w:cs="Times New Roman"/>
          <w:i/>
          <w:sz w:val="24"/>
        </w:rPr>
        <w:t xml:space="preserve"> et al.</w:t>
      </w:r>
      <w:r w:rsidRPr="00160E11">
        <w:rPr>
          <w:rFonts w:ascii="Times New Roman" w:hAnsi="Times New Roman" w:cs="Times New Roman"/>
          <w:sz w:val="24"/>
        </w:rPr>
        <w:t xml:space="preserve"> (2011), donde evalúa la virulencia de varias cepas chinas de este hongo, se cuenta con poca información específica publicada para el control de garrapatas </w:t>
      </w:r>
      <w:r w:rsidRPr="00160E11">
        <w:rPr>
          <w:rFonts w:ascii="Times New Roman" w:hAnsi="Times New Roman" w:cs="Times New Roman"/>
          <w:i/>
          <w:sz w:val="24"/>
        </w:rPr>
        <w:t>Ricephalus (Boophilus) microplus.</w:t>
      </w:r>
    </w:p>
    <w:p w14:paraId="20896334" w14:textId="77777777" w:rsidR="00F6083E" w:rsidRPr="00AC32DE" w:rsidRDefault="00F6083E" w:rsidP="007804D6">
      <w:pPr>
        <w:spacing w:after="0" w:line="360" w:lineRule="auto"/>
        <w:jc w:val="both"/>
        <w:rPr>
          <w:rFonts w:ascii="Arial" w:hAnsi="Arial" w:cs="Arial"/>
          <w:i/>
          <w:sz w:val="24"/>
        </w:rPr>
      </w:pPr>
      <w:r w:rsidRPr="00B245A6">
        <w:rPr>
          <w:rFonts w:ascii="Arial" w:hAnsi="Arial" w:cs="Arial"/>
          <w:b/>
          <w:sz w:val="24"/>
        </w:rPr>
        <w:t xml:space="preserve">Conclusiones </w:t>
      </w:r>
    </w:p>
    <w:p w14:paraId="51180BA1" w14:textId="2CA2E161" w:rsidR="00F6083E" w:rsidRPr="00160E11" w:rsidRDefault="00F6083E" w:rsidP="00160E11">
      <w:pPr>
        <w:spacing w:line="360" w:lineRule="auto"/>
        <w:jc w:val="both"/>
        <w:rPr>
          <w:rFonts w:ascii="Times New Roman" w:hAnsi="Times New Roman" w:cs="Times New Roman"/>
          <w:sz w:val="24"/>
        </w:rPr>
      </w:pPr>
      <w:r w:rsidRPr="00160E11">
        <w:rPr>
          <w:rFonts w:ascii="Times New Roman" w:hAnsi="Times New Roman" w:cs="Times New Roman"/>
          <w:sz w:val="24"/>
        </w:rPr>
        <w:t>El uso de los hongos entomopatógenos es una alternativa para el control de garrapatas en estado adulto en la</w:t>
      </w:r>
      <w:r w:rsidR="00F300AE" w:rsidRPr="00160E11">
        <w:rPr>
          <w:rFonts w:ascii="Times New Roman" w:hAnsi="Times New Roman" w:cs="Times New Roman"/>
          <w:sz w:val="24"/>
        </w:rPr>
        <w:t>s región</w:t>
      </w:r>
      <w:r w:rsidRPr="00160E11">
        <w:rPr>
          <w:rFonts w:ascii="Times New Roman" w:hAnsi="Times New Roman" w:cs="Times New Roman"/>
          <w:sz w:val="24"/>
        </w:rPr>
        <w:t xml:space="preserve"> XIII Maya de Chiapas y</w:t>
      </w:r>
      <w:r w:rsidR="00F9302A" w:rsidRPr="00160E11">
        <w:rPr>
          <w:rFonts w:ascii="Times New Roman" w:hAnsi="Times New Roman" w:cs="Times New Roman"/>
          <w:sz w:val="24"/>
        </w:rPr>
        <w:t xml:space="preserve"> </w:t>
      </w:r>
      <w:r w:rsidR="00F300AE" w:rsidRPr="00160E11">
        <w:rPr>
          <w:rFonts w:ascii="Times New Roman" w:hAnsi="Times New Roman" w:cs="Times New Roman"/>
          <w:sz w:val="24"/>
        </w:rPr>
        <w:t xml:space="preserve">región </w:t>
      </w:r>
      <w:r w:rsidRPr="00160E11">
        <w:rPr>
          <w:rFonts w:ascii="Times New Roman" w:hAnsi="Times New Roman" w:cs="Times New Roman"/>
          <w:sz w:val="24"/>
        </w:rPr>
        <w:t xml:space="preserve">Ríos </w:t>
      </w:r>
      <w:r w:rsidR="00F300AE" w:rsidRPr="00160E11">
        <w:rPr>
          <w:rFonts w:ascii="Times New Roman" w:hAnsi="Times New Roman" w:cs="Times New Roman"/>
          <w:sz w:val="24"/>
        </w:rPr>
        <w:t xml:space="preserve">del estado de </w:t>
      </w:r>
      <w:r w:rsidRPr="00160E11">
        <w:rPr>
          <w:rFonts w:ascii="Times New Roman" w:hAnsi="Times New Roman" w:cs="Times New Roman"/>
          <w:sz w:val="24"/>
        </w:rPr>
        <w:t>Tabasco, México.</w:t>
      </w:r>
    </w:p>
    <w:p w14:paraId="7FAD1EE0" w14:textId="44251677" w:rsidR="00F300AE" w:rsidRDefault="00F300AE" w:rsidP="00160E11">
      <w:pPr>
        <w:spacing w:line="360" w:lineRule="auto"/>
        <w:jc w:val="both"/>
        <w:rPr>
          <w:rFonts w:ascii="Arial" w:hAnsi="Arial" w:cs="Arial"/>
          <w:i/>
          <w:sz w:val="24"/>
        </w:rPr>
      </w:pPr>
      <w:r w:rsidRPr="00160E11">
        <w:rPr>
          <w:rFonts w:ascii="Times New Roman" w:hAnsi="Times New Roman" w:cs="Times New Roman"/>
          <w:i/>
          <w:sz w:val="24"/>
        </w:rPr>
        <w:t>Metarhizium anisopliae</w:t>
      </w:r>
      <w:r w:rsidRPr="00160E11">
        <w:rPr>
          <w:rFonts w:ascii="Times New Roman" w:hAnsi="Times New Roman" w:cs="Times New Roman"/>
          <w:sz w:val="24"/>
        </w:rPr>
        <w:t xml:space="preserve"> y </w:t>
      </w:r>
      <w:r w:rsidRPr="00160E11">
        <w:rPr>
          <w:rFonts w:ascii="Times New Roman" w:hAnsi="Times New Roman" w:cs="Times New Roman"/>
          <w:i/>
          <w:sz w:val="24"/>
        </w:rPr>
        <w:t>Beauveria bassiana</w:t>
      </w:r>
      <w:r w:rsidRPr="00160E11">
        <w:rPr>
          <w:rFonts w:ascii="Times New Roman" w:hAnsi="Times New Roman" w:cs="Times New Roman"/>
          <w:sz w:val="24"/>
        </w:rPr>
        <w:t xml:space="preserve"> son patogenicos en estado adulto de garrapatas </w:t>
      </w:r>
      <w:r w:rsidRPr="00160E11">
        <w:rPr>
          <w:rFonts w:ascii="Times New Roman" w:hAnsi="Times New Roman" w:cs="Times New Roman"/>
          <w:i/>
          <w:sz w:val="24"/>
        </w:rPr>
        <w:t>Ricephalus (Boophilus) microplus.</w:t>
      </w:r>
    </w:p>
    <w:p w14:paraId="2282FD00" w14:textId="77777777" w:rsidR="00F6083E" w:rsidRPr="00B245A6" w:rsidRDefault="00F6083E" w:rsidP="007804D6">
      <w:pPr>
        <w:spacing w:after="0" w:line="360" w:lineRule="auto"/>
        <w:jc w:val="both"/>
        <w:rPr>
          <w:rFonts w:ascii="Arial" w:hAnsi="Arial" w:cs="Arial"/>
          <w:b/>
          <w:sz w:val="24"/>
        </w:rPr>
      </w:pPr>
      <w:r w:rsidRPr="00B245A6">
        <w:rPr>
          <w:rFonts w:ascii="Arial" w:hAnsi="Arial" w:cs="Arial"/>
          <w:b/>
          <w:sz w:val="24"/>
        </w:rPr>
        <w:t>Agradecimientos</w:t>
      </w:r>
    </w:p>
    <w:p w14:paraId="1630B6DA" w14:textId="77777777" w:rsidR="00F6083E" w:rsidRPr="00160E11" w:rsidRDefault="00F6083E" w:rsidP="00160E11">
      <w:pPr>
        <w:spacing w:line="360" w:lineRule="auto"/>
        <w:jc w:val="both"/>
        <w:rPr>
          <w:rFonts w:ascii="Times New Roman" w:hAnsi="Times New Roman" w:cs="Times New Roman"/>
          <w:sz w:val="24"/>
        </w:rPr>
      </w:pPr>
      <w:r w:rsidRPr="00160E11">
        <w:rPr>
          <w:rFonts w:ascii="Times New Roman" w:hAnsi="Times New Roman" w:cs="Times New Roman"/>
          <w:sz w:val="24"/>
        </w:rPr>
        <w:t>A los productores en general de las comunidades de Agua Fría, Punta Arena del municipio de Catazajá, de la región XIII Maya en Chiapas y del municipio de Emiliano Zapata, región de los Ríos en Tabasco. Agradecemos de manera especial a los señores Edmundo Cabrera Fonz, Adelor Gutiérrez Vicente, Alejandro Ramírez Gutiérrez, Elver Sánchez y Rafael Ramírez Pech por facilitar sus Unidades de Producción Pecuaria, así como a a la Fundación Produce Tabasco en el 2014, por el financiamiento otorgado y que permitió realizar la presente investigación.</w:t>
      </w:r>
    </w:p>
    <w:p w14:paraId="65E39878" w14:textId="77777777" w:rsidR="00F6083E" w:rsidRDefault="00F6083E" w:rsidP="00F6083E">
      <w:pPr>
        <w:spacing w:line="480" w:lineRule="auto"/>
        <w:jc w:val="both"/>
        <w:rPr>
          <w:rFonts w:ascii="Arial" w:hAnsi="Arial" w:cs="Arial"/>
          <w:sz w:val="24"/>
        </w:rPr>
      </w:pPr>
    </w:p>
    <w:p w14:paraId="675D142D" w14:textId="0C5978DE" w:rsidR="00F6083E" w:rsidRDefault="00160E11" w:rsidP="007804D6">
      <w:pPr>
        <w:spacing w:after="0" w:line="480" w:lineRule="auto"/>
        <w:rPr>
          <w:rFonts w:ascii="Arial" w:hAnsi="Arial" w:cs="Arial"/>
          <w:b/>
          <w:sz w:val="24"/>
        </w:rPr>
      </w:pPr>
      <w:r>
        <w:rPr>
          <w:rFonts w:ascii="Arial" w:hAnsi="Arial" w:cs="Arial"/>
          <w:b/>
          <w:sz w:val="24"/>
        </w:rPr>
        <w:lastRenderedPageBreak/>
        <w:t>Bibliografía</w:t>
      </w:r>
    </w:p>
    <w:p w14:paraId="78A0398D" w14:textId="77777777" w:rsidR="006C6CAF" w:rsidRPr="006C6CAF" w:rsidRDefault="00B17B0F" w:rsidP="006C6CAF">
      <w:pPr>
        <w:pStyle w:val="NormalWeb"/>
        <w:spacing w:before="0" w:beforeAutospacing="0" w:after="0" w:afterAutospacing="0" w:line="360" w:lineRule="auto"/>
        <w:ind w:left="709" w:hanging="709"/>
        <w:jc w:val="both"/>
      </w:pPr>
      <w:r w:rsidRPr="0010389B">
        <w:rPr>
          <w:rFonts w:ascii="Arial" w:hAnsi="Arial" w:cs="Arial"/>
          <w:lang w:val="es-MX"/>
        </w:rPr>
        <w:t xml:space="preserve"> </w:t>
      </w:r>
      <w:r w:rsidR="006C6CAF" w:rsidRPr="006C6CAF">
        <w:t xml:space="preserve">Alonso-Díaz, M., García, L., Galindo-Velasco, E., Lezama-Gutiérrez, R., Ángel-Sahagún, C., Rodríguez-Vivas, R., </w:t>
      </w:r>
      <w:proofErr w:type="spellStart"/>
      <w:r w:rsidR="006C6CAF" w:rsidRPr="006C6CAF">
        <w:t>Fragoso.Sánchez</w:t>
      </w:r>
      <w:proofErr w:type="spellEnd"/>
      <w:r w:rsidR="006C6CAF" w:rsidRPr="006C6CAF">
        <w:t xml:space="preserve">, H, (2007), </w:t>
      </w:r>
      <w:proofErr w:type="spellStart"/>
      <w:r w:rsidR="006C6CAF" w:rsidRPr="006C6CAF">
        <w:t>Evaluation</w:t>
      </w:r>
      <w:proofErr w:type="spellEnd"/>
      <w:r w:rsidR="006C6CAF" w:rsidRPr="006C6CAF">
        <w:t xml:space="preserve"> </w:t>
      </w:r>
      <w:proofErr w:type="spellStart"/>
      <w:r w:rsidR="006C6CAF" w:rsidRPr="006C6CAF">
        <w:t>of</w:t>
      </w:r>
      <w:proofErr w:type="spellEnd"/>
      <w:r w:rsidR="006C6CAF" w:rsidRPr="006C6CAF">
        <w:t xml:space="preserve"> </w:t>
      </w:r>
      <w:proofErr w:type="spellStart"/>
      <w:r w:rsidR="006C6CAF" w:rsidRPr="006C6CAF">
        <w:t>Metarhizium</w:t>
      </w:r>
      <w:proofErr w:type="spellEnd"/>
      <w:r w:rsidR="006C6CAF" w:rsidRPr="006C6CAF">
        <w:t xml:space="preserve"> </w:t>
      </w:r>
      <w:proofErr w:type="spellStart"/>
      <w:r w:rsidR="006C6CAF" w:rsidRPr="006C6CAF">
        <w:t>anisopliae</w:t>
      </w:r>
      <w:proofErr w:type="spellEnd"/>
      <w:r w:rsidR="006C6CAF" w:rsidRPr="006C6CAF">
        <w:t xml:space="preserve"> (</w:t>
      </w:r>
      <w:proofErr w:type="spellStart"/>
      <w:r w:rsidR="006C6CAF" w:rsidRPr="006C6CAF">
        <w:t>Hyphomycetes</w:t>
      </w:r>
      <w:proofErr w:type="spellEnd"/>
      <w:r w:rsidR="006C6CAF" w:rsidRPr="006C6CAF">
        <w:t xml:space="preserve">) </w:t>
      </w:r>
      <w:proofErr w:type="spellStart"/>
      <w:r w:rsidR="006C6CAF" w:rsidRPr="006C6CAF">
        <w:t>for</w:t>
      </w:r>
      <w:proofErr w:type="spellEnd"/>
      <w:r w:rsidR="006C6CAF" w:rsidRPr="006C6CAF">
        <w:t xml:space="preserve"> </w:t>
      </w:r>
      <w:proofErr w:type="spellStart"/>
      <w:r w:rsidR="006C6CAF" w:rsidRPr="006C6CAF">
        <w:t>the</w:t>
      </w:r>
      <w:proofErr w:type="spellEnd"/>
      <w:r w:rsidR="006C6CAF" w:rsidRPr="006C6CAF">
        <w:t xml:space="preserve"> control </w:t>
      </w:r>
      <w:proofErr w:type="spellStart"/>
      <w:r w:rsidR="006C6CAF" w:rsidRPr="006C6CAF">
        <w:t>of</w:t>
      </w:r>
      <w:proofErr w:type="spellEnd"/>
      <w:r w:rsidR="006C6CAF" w:rsidRPr="006C6CAF">
        <w:t xml:space="preserve"> </w:t>
      </w:r>
      <w:proofErr w:type="spellStart"/>
      <w:r w:rsidR="006C6CAF" w:rsidRPr="006C6CAF">
        <w:t>Boophilus</w:t>
      </w:r>
      <w:proofErr w:type="spellEnd"/>
      <w:r w:rsidR="006C6CAF" w:rsidRPr="006C6CAF">
        <w:t xml:space="preserve"> </w:t>
      </w:r>
      <w:proofErr w:type="spellStart"/>
      <w:r w:rsidR="006C6CAF" w:rsidRPr="006C6CAF">
        <w:t>microplus</w:t>
      </w:r>
      <w:proofErr w:type="spellEnd"/>
      <w:r w:rsidR="006C6CAF" w:rsidRPr="006C6CAF">
        <w:t xml:space="preserve"> (</w:t>
      </w:r>
      <w:proofErr w:type="spellStart"/>
      <w:r w:rsidR="006C6CAF" w:rsidRPr="006C6CAF">
        <w:t>Acari</w:t>
      </w:r>
      <w:proofErr w:type="spellEnd"/>
      <w:r w:rsidR="006C6CAF" w:rsidRPr="006C6CAF">
        <w:t xml:space="preserve">: </w:t>
      </w:r>
      <w:proofErr w:type="spellStart"/>
      <w:r w:rsidR="006C6CAF" w:rsidRPr="006C6CAF">
        <w:t>Ixodidae</w:t>
      </w:r>
      <w:proofErr w:type="spellEnd"/>
      <w:r w:rsidR="006C6CAF" w:rsidRPr="006C6CAF">
        <w:t xml:space="preserve">) </w:t>
      </w:r>
      <w:proofErr w:type="spellStart"/>
      <w:r w:rsidR="006C6CAF" w:rsidRPr="006C6CAF">
        <w:t>on</w:t>
      </w:r>
      <w:proofErr w:type="spellEnd"/>
      <w:r w:rsidR="006C6CAF" w:rsidRPr="006C6CAF">
        <w:t xml:space="preserve"> </w:t>
      </w:r>
      <w:proofErr w:type="spellStart"/>
      <w:r w:rsidR="006C6CAF" w:rsidRPr="006C6CAF">
        <w:t>naturally</w:t>
      </w:r>
      <w:proofErr w:type="spellEnd"/>
      <w:r w:rsidR="006C6CAF" w:rsidRPr="006C6CAF">
        <w:t xml:space="preserve"> </w:t>
      </w:r>
      <w:proofErr w:type="spellStart"/>
      <w:r w:rsidR="006C6CAF" w:rsidRPr="006C6CAF">
        <w:t>infested</w:t>
      </w:r>
      <w:proofErr w:type="spellEnd"/>
      <w:r w:rsidR="006C6CAF" w:rsidRPr="006C6CAF">
        <w:t xml:space="preserve"> </w:t>
      </w:r>
      <w:proofErr w:type="spellStart"/>
      <w:r w:rsidR="006C6CAF" w:rsidRPr="006C6CAF">
        <w:t>cattle</w:t>
      </w:r>
      <w:proofErr w:type="spellEnd"/>
      <w:r w:rsidR="006C6CAF" w:rsidRPr="006C6CAF">
        <w:t xml:space="preserve"> in </w:t>
      </w:r>
      <w:proofErr w:type="spellStart"/>
      <w:r w:rsidR="006C6CAF" w:rsidRPr="006C6CAF">
        <w:t>the</w:t>
      </w:r>
      <w:proofErr w:type="spellEnd"/>
      <w:r w:rsidR="006C6CAF" w:rsidRPr="006C6CAF">
        <w:t xml:space="preserve"> </w:t>
      </w:r>
      <w:proofErr w:type="spellStart"/>
      <w:r w:rsidR="006C6CAF" w:rsidRPr="006C6CAF">
        <w:t>Mexican</w:t>
      </w:r>
      <w:proofErr w:type="spellEnd"/>
      <w:r w:rsidR="006C6CAF" w:rsidRPr="006C6CAF">
        <w:t xml:space="preserve"> </w:t>
      </w:r>
      <w:proofErr w:type="spellStart"/>
      <w:r w:rsidR="006C6CAF" w:rsidRPr="006C6CAF">
        <w:t>tropics</w:t>
      </w:r>
      <w:proofErr w:type="spellEnd"/>
      <w:r w:rsidR="006C6CAF" w:rsidRPr="006C6CAF">
        <w:t xml:space="preserve">, </w:t>
      </w:r>
      <w:proofErr w:type="spellStart"/>
      <w:r w:rsidR="006C6CAF" w:rsidRPr="006C6CAF">
        <w:t>Vet</w:t>
      </w:r>
      <w:proofErr w:type="spellEnd"/>
      <w:r w:rsidR="006C6CAF" w:rsidRPr="006C6CAF">
        <w:t xml:space="preserve"> </w:t>
      </w:r>
      <w:proofErr w:type="spellStart"/>
      <w:r w:rsidR="006C6CAF" w:rsidRPr="006C6CAF">
        <w:t>Parasitol</w:t>
      </w:r>
      <w:proofErr w:type="spellEnd"/>
      <w:r w:rsidR="006C6CAF" w:rsidRPr="006C6CAF">
        <w:t>, 147 (3-4): 336-340.</w:t>
      </w:r>
    </w:p>
    <w:p w14:paraId="0D706F2D" w14:textId="77777777" w:rsidR="006C6CAF" w:rsidRPr="006C6CAF" w:rsidRDefault="006C6CAF" w:rsidP="006C6CAF">
      <w:pPr>
        <w:pStyle w:val="NormalWeb"/>
        <w:spacing w:before="0" w:beforeAutospacing="0" w:after="0" w:afterAutospacing="0" w:line="360" w:lineRule="auto"/>
        <w:ind w:left="709" w:hanging="709"/>
        <w:jc w:val="both"/>
      </w:pPr>
      <w:r w:rsidRPr="006C6CAF">
        <w:t xml:space="preserve">Álvarez C. (2007). Adultos y ninfas de la garrapata </w:t>
      </w:r>
      <w:proofErr w:type="spellStart"/>
      <w:r w:rsidRPr="006C6CAF">
        <w:t>Amblyoma</w:t>
      </w:r>
      <w:proofErr w:type="spellEnd"/>
      <w:r w:rsidRPr="006C6CAF">
        <w:t xml:space="preserve"> </w:t>
      </w:r>
      <w:proofErr w:type="spellStart"/>
      <w:r w:rsidRPr="006C6CAF">
        <w:t>Cajennense</w:t>
      </w:r>
      <w:proofErr w:type="spellEnd"/>
      <w:r w:rsidRPr="006C6CAF">
        <w:t xml:space="preserve"> </w:t>
      </w:r>
      <w:proofErr w:type="spellStart"/>
      <w:r w:rsidRPr="006C6CAF">
        <w:t>Fabricus</w:t>
      </w:r>
      <w:proofErr w:type="spellEnd"/>
      <w:r w:rsidRPr="006C6CAF">
        <w:t xml:space="preserve"> (</w:t>
      </w:r>
      <w:proofErr w:type="spellStart"/>
      <w:r w:rsidRPr="006C6CAF">
        <w:t>Acari</w:t>
      </w:r>
      <w:proofErr w:type="spellEnd"/>
      <w:r w:rsidRPr="006C6CAF">
        <w:t xml:space="preserve"> </w:t>
      </w:r>
      <w:proofErr w:type="spellStart"/>
      <w:r w:rsidRPr="006C6CAF">
        <w:t>Ixodidae</w:t>
      </w:r>
      <w:proofErr w:type="spellEnd"/>
      <w:r w:rsidRPr="006C6CAF">
        <w:t xml:space="preserve">) En Equinos y Bovinos. </w:t>
      </w:r>
      <w:r w:rsidRPr="006C6CAF">
        <w:rPr>
          <w:i/>
        </w:rPr>
        <w:t>Revista Agronomía Costarricense</w:t>
      </w:r>
      <w:r w:rsidRPr="006C6CAF">
        <w:t>, 31(1): 61-69.</w:t>
      </w:r>
    </w:p>
    <w:p w14:paraId="2D65D1A3" w14:textId="77777777" w:rsidR="006C6CAF" w:rsidRPr="006C6CAF" w:rsidRDefault="006C6CAF" w:rsidP="006C6CAF">
      <w:pPr>
        <w:pStyle w:val="NormalWeb"/>
        <w:spacing w:before="0" w:beforeAutospacing="0" w:after="0" w:afterAutospacing="0" w:line="360" w:lineRule="auto"/>
        <w:ind w:left="709" w:hanging="709"/>
        <w:jc w:val="both"/>
      </w:pPr>
      <w:r w:rsidRPr="006C6CAF">
        <w:t xml:space="preserve">Araque, A.; </w:t>
      </w:r>
      <w:proofErr w:type="spellStart"/>
      <w:r w:rsidRPr="006C6CAF">
        <w:t>Ujueta</w:t>
      </w:r>
      <w:proofErr w:type="spellEnd"/>
      <w:r w:rsidRPr="006C6CAF">
        <w:t xml:space="preserve">, S.; Bonilla, R.; Gómez, D.; Rivera, J. (2014). Resistencia a acaricidas en </w:t>
      </w:r>
      <w:proofErr w:type="spellStart"/>
      <w:r w:rsidRPr="006C6CAF">
        <w:rPr>
          <w:i/>
        </w:rPr>
        <w:t>Rhipicephalus</w:t>
      </w:r>
      <w:proofErr w:type="spellEnd"/>
      <w:r w:rsidRPr="006C6CAF">
        <w:rPr>
          <w:i/>
        </w:rPr>
        <w:t xml:space="preserve"> (</w:t>
      </w:r>
      <w:proofErr w:type="spellStart"/>
      <w:r w:rsidRPr="006C6CAF">
        <w:rPr>
          <w:i/>
        </w:rPr>
        <w:t>Boophilus</w:t>
      </w:r>
      <w:proofErr w:type="spellEnd"/>
      <w:r w:rsidRPr="006C6CAF">
        <w:rPr>
          <w:i/>
        </w:rPr>
        <w:t xml:space="preserve">) </w:t>
      </w:r>
      <w:proofErr w:type="spellStart"/>
      <w:r w:rsidRPr="006C6CAF">
        <w:rPr>
          <w:i/>
        </w:rPr>
        <w:t>microplus</w:t>
      </w:r>
      <w:proofErr w:type="spellEnd"/>
      <w:r w:rsidRPr="006C6CAF">
        <w:t xml:space="preserve"> de algunas explotaciones ganaderas de Colombia. Rev. U.D.C.A </w:t>
      </w:r>
      <w:proofErr w:type="spellStart"/>
      <w:r w:rsidRPr="006C6CAF">
        <w:t>Act</w:t>
      </w:r>
      <w:proofErr w:type="spellEnd"/>
      <w:r w:rsidRPr="006C6CAF">
        <w:t xml:space="preserve">. &amp; </w:t>
      </w:r>
      <w:proofErr w:type="spellStart"/>
      <w:r w:rsidRPr="006C6CAF">
        <w:t>Div</w:t>
      </w:r>
      <w:proofErr w:type="spellEnd"/>
      <w:r w:rsidRPr="006C6CAF">
        <w:t xml:space="preserve">. </w:t>
      </w:r>
      <w:proofErr w:type="spellStart"/>
      <w:r w:rsidRPr="006C6CAF">
        <w:t>Cient</w:t>
      </w:r>
      <w:proofErr w:type="spellEnd"/>
      <w:r w:rsidRPr="006C6CAF">
        <w:t>. 17(1): 161-170.</w:t>
      </w:r>
    </w:p>
    <w:p w14:paraId="36282E36" w14:textId="77777777" w:rsidR="006C6CAF" w:rsidRPr="006C6CAF" w:rsidRDefault="006C6CAF" w:rsidP="006C6CAF">
      <w:pPr>
        <w:pStyle w:val="NormalWeb"/>
        <w:spacing w:before="0" w:beforeAutospacing="0" w:after="0" w:afterAutospacing="0" w:line="360" w:lineRule="auto"/>
        <w:ind w:left="709" w:hanging="709"/>
        <w:jc w:val="both"/>
      </w:pPr>
      <w:r w:rsidRPr="006C6CAF">
        <w:t xml:space="preserve">Arguedas Miguel, Álvarez Víctor, Bonilla Roberto (2008). Eficacia del hongo </w:t>
      </w:r>
      <w:proofErr w:type="spellStart"/>
      <w:r w:rsidRPr="006C6CAF">
        <w:t>entomopatógeno</w:t>
      </w:r>
      <w:proofErr w:type="spellEnd"/>
      <w:r w:rsidRPr="006C6CAF">
        <w:t xml:space="preserve"> </w:t>
      </w:r>
      <w:proofErr w:type="spellStart"/>
      <w:r w:rsidRPr="006C6CAF">
        <w:rPr>
          <w:i/>
        </w:rPr>
        <w:t>Metharrizium</w:t>
      </w:r>
      <w:proofErr w:type="spellEnd"/>
      <w:r w:rsidRPr="006C6CAF">
        <w:rPr>
          <w:i/>
        </w:rPr>
        <w:t xml:space="preserve"> </w:t>
      </w:r>
      <w:proofErr w:type="spellStart"/>
      <w:r w:rsidRPr="006C6CAF">
        <w:rPr>
          <w:i/>
        </w:rPr>
        <w:t>anisopliae</w:t>
      </w:r>
      <w:proofErr w:type="spellEnd"/>
      <w:r w:rsidRPr="006C6CAF">
        <w:t xml:space="preserve"> en el control de </w:t>
      </w:r>
      <w:proofErr w:type="spellStart"/>
      <w:r w:rsidRPr="006C6CAF">
        <w:rPr>
          <w:i/>
        </w:rPr>
        <w:t>Boophilus</w:t>
      </w:r>
      <w:proofErr w:type="spellEnd"/>
      <w:r w:rsidRPr="006C6CAF">
        <w:rPr>
          <w:i/>
        </w:rPr>
        <w:t xml:space="preserve"> </w:t>
      </w:r>
      <w:proofErr w:type="spellStart"/>
      <w:r w:rsidRPr="006C6CAF">
        <w:rPr>
          <w:i/>
        </w:rPr>
        <w:t>microplus</w:t>
      </w:r>
      <w:proofErr w:type="spellEnd"/>
      <w:r w:rsidRPr="006C6CAF">
        <w:t xml:space="preserve"> (</w:t>
      </w:r>
      <w:proofErr w:type="spellStart"/>
      <w:r w:rsidRPr="006C6CAF">
        <w:t>Acari</w:t>
      </w:r>
      <w:proofErr w:type="spellEnd"/>
      <w:r w:rsidRPr="006C6CAF">
        <w:t xml:space="preserve">: </w:t>
      </w:r>
      <w:proofErr w:type="spellStart"/>
      <w:r w:rsidRPr="006C6CAF">
        <w:t>Ixodidae</w:t>
      </w:r>
      <w:proofErr w:type="spellEnd"/>
      <w:r w:rsidRPr="006C6CAF">
        <w:t xml:space="preserve">). </w:t>
      </w:r>
      <w:r w:rsidRPr="006C6CAF">
        <w:rPr>
          <w:i/>
        </w:rPr>
        <w:t>Revista Agronomía Costarricense</w:t>
      </w:r>
      <w:r w:rsidRPr="006C6CAF">
        <w:t>, 32 (2): 137-147.</w:t>
      </w:r>
    </w:p>
    <w:p w14:paraId="3E8198D8" w14:textId="77777777" w:rsidR="006C6CAF" w:rsidRPr="006C6CAF" w:rsidRDefault="006C6CAF" w:rsidP="006C6CAF">
      <w:pPr>
        <w:pStyle w:val="NormalWeb"/>
        <w:spacing w:before="0" w:beforeAutospacing="0" w:after="0" w:afterAutospacing="0" w:line="360" w:lineRule="auto"/>
        <w:ind w:left="709" w:hanging="709"/>
        <w:jc w:val="both"/>
        <w:rPr>
          <w:lang w:val="es-MX"/>
        </w:rPr>
      </w:pPr>
      <w:r w:rsidRPr="006C6CAF">
        <w:t xml:space="preserve">Balladares P., Bautista-Gálvez A., Pozo Santiago C., Pimentel-Segura R. (2014). Control biológico de la garrapata </w:t>
      </w:r>
      <w:proofErr w:type="spellStart"/>
      <w:r w:rsidRPr="006C6CAF">
        <w:rPr>
          <w:i/>
        </w:rPr>
        <w:t>Rhicephalus</w:t>
      </w:r>
      <w:proofErr w:type="spellEnd"/>
      <w:r w:rsidRPr="006C6CAF">
        <w:rPr>
          <w:i/>
        </w:rPr>
        <w:t xml:space="preserve"> (</w:t>
      </w:r>
      <w:proofErr w:type="spellStart"/>
      <w:r w:rsidRPr="006C6CAF">
        <w:rPr>
          <w:i/>
        </w:rPr>
        <w:t>Boophilus</w:t>
      </w:r>
      <w:proofErr w:type="spellEnd"/>
      <w:r w:rsidRPr="006C6CAF">
        <w:rPr>
          <w:i/>
        </w:rPr>
        <w:t xml:space="preserve">) </w:t>
      </w:r>
      <w:proofErr w:type="spellStart"/>
      <w:r w:rsidRPr="006C6CAF">
        <w:rPr>
          <w:i/>
        </w:rPr>
        <w:t>microplus</w:t>
      </w:r>
      <w:proofErr w:type="spellEnd"/>
      <w:r w:rsidRPr="006C6CAF">
        <w:t xml:space="preserve"> con </w:t>
      </w:r>
      <w:r w:rsidRPr="006C6CAF">
        <w:rPr>
          <w:i/>
          <w:lang w:val="es-MX"/>
        </w:rPr>
        <w:t>Metarhizium anisopliae</w:t>
      </w:r>
      <w:r w:rsidRPr="006C6CAF">
        <w:rPr>
          <w:lang w:val="es-MX"/>
        </w:rPr>
        <w:t>. Cartel presentado en el IX Congreso de Biotecnología “Chiapas 2014”. Palenque, Chiapas mayo 2014.</w:t>
      </w:r>
    </w:p>
    <w:p w14:paraId="0CD17E66" w14:textId="77777777" w:rsidR="006C6CAF" w:rsidRPr="006C6CAF" w:rsidRDefault="006C6CAF" w:rsidP="006C6CAF">
      <w:pPr>
        <w:pStyle w:val="NormalWeb"/>
        <w:spacing w:before="0" w:beforeAutospacing="0" w:after="0" w:afterAutospacing="0" w:line="360" w:lineRule="auto"/>
        <w:ind w:left="709" w:hanging="709"/>
        <w:jc w:val="both"/>
        <w:rPr>
          <w:lang w:val="en-US"/>
        </w:rPr>
      </w:pPr>
      <w:r w:rsidRPr="006C6CAF">
        <w:t xml:space="preserve">Bautista-Gálvez A., Barrera, J., Payró de la Cruz E., Salgado-García S., Gómez-Ruiz J., Gómez-Leyva J. (2012). </w:t>
      </w:r>
      <w:r w:rsidRPr="006C6CAF">
        <w:rPr>
          <w:lang w:val="en-US"/>
        </w:rPr>
        <w:t xml:space="preserve">Genetic characterization of </w:t>
      </w:r>
      <w:proofErr w:type="spellStart"/>
      <w:r w:rsidRPr="006C6CAF">
        <w:rPr>
          <w:i/>
          <w:lang w:val="en-US"/>
        </w:rPr>
        <w:t>Metarhizium</w:t>
      </w:r>
      <w:proofErr w:type="spellEnd"/>
      <w:r w:rsidRPr="006C6CAF">
        <w:rPr>
          <w:i/>
          <w:lang w:val="en-US"/>
        </w:rPr>
        <w:t xml:space="preserve"> </w:t>
      </w:r>
      <w:proofErr w:type="spellStart"/>
      <w:r w:rsidRPr="006C6CAF">
        <w:rPr>
          <w:i/>
          <w:lang w:val="en-US"/>
        </w:rPr>
        <w:t>anisopliae</w:t>
      </w:r>
      <w:proofErr w:type="spellEnd"/>
      <w:r w:rsidRPr="006C6CAF">
        <w:rPr>
          <w:lang w:val="en-US"/>
        </w:rPr>
        <w:t xml:space="preserve"> (Metchnikoff) </w:t>
      </w:r>
      <w:proofErr w:type="spellStart"/>
      <w:r w:rsidRPr="006C6CAF">
        <w:rPr>
          <w:lang w:val="en-US"/>
        </w:rPr>
        <w:t>sorokin</w:t>
      </w:r>
      <w:proofErr w:type="spellEnd"/>
      <w:r w:rsidRPr="006C6CAF">
        <w:rPr>
          <w:lang w:val="en-US"/>
        </w:rPr>
        <w:t xml:space="preserve"> isolates from sugarcane field and their pathogenicity against </w:t>
      </w:r>
      <w:proofErr w:type="spellStart"/>
      <w:r w:rsidRPr="006C6CAF">
        <w:rPr>
          <w:lang w:val="en-US"/>
        </w:rPr>
        <w:t>Aeneolamiapostica</w:t>
      </w:r>
      <w:proofErr w:type="spellEnd"/>
      <w:r w:rsidRPr="006C6CAF">
        <w:rPr>
          <w:lang w:val="en-US"/>
        </w:rPr>
        <w:t xml:space="preserve"> (Walker) (</w:t>
      </w:r>
      <w:r w:rsidRPr="006C6CAF">
        <w:rPr>
          <w:i/>
          <w:lang w:val="en-US"/>
        </w:rPr>
        <w:t xml:space="preserve">Hemiptera: </w:t>
      </w:r>
      <w:proofErr w:type="spellStart"/>
      <w:r w:rsidRPr="006C6CAF">
        <w:rPr>
          <w:i/>
          <w:lang w:val="en-US"/>
        </w:rPr>
        <w:t>Cercopidae</w:t>
      </w:r>
      <w:proofErr w:type="spellEnd"/>
      <w:r w:rsidRPr="006C6CAF">
        <w:rPr>
          <w:lang w:val="en-US"/>
        </w:rPr>
        <w:t>) 28 (3):217-229.</w:t>
      </w:r>
    </w:p>
    <w:p w14:paraId="5BEAC00E" w14:textId="77777777" w:rsidR="006C6CAF" w:rsidRPr="006C6CAF" w:rsidRDefault="006C6CAF" w:rsidP="006C6CAF">
      <w:pPr>
        <w:pStyle w:val="NormalWeb"/>
        <w:spacing w:before="0" w:beforeAutospacing="0" w:after="0" w:afterAutospacing="0" w:line="360" w:lineRule="auto"/>
        <w:ind w:left="709" w:hanging="709"/>
        <w:jc w:val="both"/>
        <w:rPr>
          <w:lang w:val="es-MX"/>
        </w:rPr>
      </w:pPr>
      <w:r w:rsidRPr="006C6CAF">
        <w:rPr>
          <w:lang w:val="es-MX"/>
        </w:rPr>
        <w:t xml:space="preserve">Bazán Tene, M. (2002). Efecto de </w:t>
      </w:r>
      <w:r w:rsidRPr="006C6CAF">
        <w:rPr>
          <w:i/>
          <w:lang w:val="es-MX"/>
        </w:rPr>
        <w:t>Metarhizium anisopliae (Deuteromycotina: Hyphomicetes)</w:t>
      </w:r>
      <w:r w:rsidRPr="006C6CAF">
        <w:rPr>
          <w:lang w:val="es-MX"/>
        </w:rPr>
        <w:t xml:space="preserve"> en el control biológico de </w:t>
      </w:r>
      <w:r w:rsidRPr="006C6CAF">
        <w:rPr>
          <w:i/>
          <w:lang w:val="es-MX"/>
        </w:rPr>
        <w:t>(Boophilus) microplus</w:t>
      </w:r>
      <w:r w:rsidRPr="006C6CAF">
        <w:rPr>
          <w:lang w:val="es-MX"/>
        </w:rPr>
        <w:t xml:space="preserve"> Canestrini </w:t>
      </w:r>
      <w:r w:rsidRPr="006C6CAF">
        <w:rPr>
          <w:i/>
          <w:lang w:val="es-MX"/>
        </w:rPr>
        <w:t>(Acari: Ixodidae)</w:t>
      </w:r>
      <w:r w:rsidRPr="006C6CAF">
        <w:rPr>
          <w:lang w:val="es-MX"/>
        </w:rPr>
        <w:t xml:space="preserve"> en ganado bovino estabulado. (Tesis de Maestría). Universidad de Colima. Tecomán Colima.</w:t>
      </w:r>
    </w:p>
    <w:p w14:paraId="57D6D158" w14:textId="77777777" w:rsidR="006C6CAF" w:rsidRPr="006C6CAF" w:rsidRDefault="006C6CAF" w:rsidP="006C6CAF">
      <w:pPr>
        <w:pStyle w:val="NormalWeb"/>
        <w:spacing w:before="0" w:beforeAutospacing="0" w:after="0" w:afterAutospacing="0" w:line="360" w:lineRule="auto"/>
        <w:ind w:left="709" w:hanging="709"/>
        <w:jc w:val="both"/>
        <w:rPr>
          <w:lang w:val="es-MX"/>
        </w:rPr>
      </w:pPr>
      <w:r w:rsidRPr="006C6CAF">
        <w:rPr>
          <w:lang w:val="es-MX"/>
        </w:rPr>
        <w:t>Calderón Pérez J.C. (2008). Tendencias de la ganadería bovina y oportunidades para la conversión a sistema de producción orgánica en el municipio de Tecpatán Chiapas. (Tesis de licenciatura), Universidad Autónoma de Chiapas.</w:t>
      </w:r>
    </w:p>
    <w:p w14:paraId="672A0B43" w14:textId="77777777" w:rsidR="006C6CAF" w:rsidRPr="006C6CAF" w:rsidRDefault="006C6CAF" w:rsidP="006C6CAF">
      <w:pPr>
        <w:pStyle w:val="NormalWeb"/>
        <w:spacing w:before="0" w:beforeAutospacing="0" w:after="0" w:afterAutospacing="0" w:line="360" w:lineRule="auto"/>
        <w:ind w:left="709" w:hanging="709"/>
        <w:jc w:val="both"/>
        <w:rPr>
          <w:lang w:val="es-MX"/>
        </w:rPr>
      </w:pPr>
      <w:r w:rsidRPr="006C6CAF">
        <w:rPr>
          <w:lang w:val="es-MX"/>
        </w:rPr>
        <w:lastRenderedPageBreak/>
        <w:t xml:space="preserve">Campos R.A., Boldo J.T., Pimentel I.C., Dalfovo V., Araújo W.L., Azevedo J.L., Vainstein M.H.  </w:t>
      </w:r>
      <w:r w:rsidRPr="006C6CAF">
        <w:rPr>
          <w:lang w:val="en-US"/>
        </w:rPr>
        <w:t xml:space="preserve">and Barros N.M.. (2010). Endophytic and entomopathogenic strains of </w:t>
      </w:r>
      <w:proofErr w:type="spellStart"/>
      <w:r w:rsidRPr="006C6CAF">
        <w:rPr>
          <w:lang w:val="en-US"/>
        </w:rPr>
        <w:t>Beauveria</w:t>
      </w:r>
      <w:proofErr w:type="spellEnd"/>
      <w:r w:rsidRPr="006C6CAF">
        <w:rPr>
          <w:lang w:val="en-US"/>
        </w:rPr>
        <w:t xml:space="preserve"> </w:t>
      </w:r>
      <w:proofErr w:type="spellStart"/>
      <w:r w:rsidRPr="006C6CAF">
        <w:rPr>
          <w:lang w:val="en-US"/>
        </w:rPr>
        <w:t>sp</w:t>
      </w:r>
      <w:proofErr w:type="spellEnd"/>
      <w:r w:rsidRPr="006C6CAF">
        <w:rPr>
          <w:lang w:val="en-US"/>
        </w:rPr>
        <w:t xml:space="preserve"> to control the bovine tick </w:t>
      </w:r>
      <w:proofErr w:type="spellStart"/>
      <w:r w:rsidRPr="006C6CAF">
        <w:rPr>
          <w:lang w:val="en-US"/>
        </w:rPr>
        <w:t>Rhipicephalus</w:t>
      </w:r>
      <w:proofErr w:type="spellEnd"/>
      <w:r w:rsidRPr="006C6CAF">
        <w:rPr>
          <w:lang w:val="en-US"/>
        </w:rPr>
        <w:t xml:space="preserve"> (</w:t>
      </w:r>
      <w:proofErr w:type="spellStart"/>
      <w:r w:rsidRPr="006C6CAF">
        <w:rPr>
          <w:lang w:val="en-US"/>
        </w:rPr>
        <w:t>Boophilus</w:t>
      </w:r>
      <w:proofErr w:type="spellEnd"/>
      <w:r w:rsidRPr="006C6CAF">
        <w:rPr>
          <w:lang w:val="en-US"/>
        </w:rPr>
        <w:t xml:space="preserve">) </w:t>
      </w:r>
      <w:proofErr w:type="spellStart"/>
      <w:r w:rsidRPr="006C6CAF">
        <w:rPr>
          <w:lang w:val="en-US"/>
        </w:rPr>
        <w:t>microplus</w:t>
      </w:r>
      <w:proofErr w:type="spellEnd"/>
      <w:r w:rsidRPr="006C6CAF">
        <w:rPr>
          <w:lang w:val="en-US"/>
        </w:rPr>
        <w:t xml:space="preserve">. </w:t>
      </w:r>
      <w:r w:rsidRPr="006C6CAF">
        <w:rPr>
          <w:lang w:val="es-MX"/>
        </w:rPr>
        <w:t>Genetics and Molecular Research, 19 (3): 884.</w:t>
      </w:r>
    </w:p>
    <w:p w14:paraId="52FEF190" w14:textId="77777777" w:rsidR="006C6CAF" w:rsidRPr="006C6CAF" w:rsidRDefault="006C6CAF" w:rsidP="006C6CAF">
      <w:pPr>
        <w:pStyle w:val="NormalWeb"/>
        <w:spacing w:before="0" w:beforeAutospacing="0" w:after="0" w:afterAutospacing="0" w:line="360" w:lineRule="auto"/>
        <w:ind w:left="709" w:hanging="709"/>
        <w:jc w:val="both"/>
        <w:rPr>
          <w:lang w:val="es-MX"/>
        </w:rPr>
      </w:pPr>
      <w:r w:rsidRPr="006C6CAF">
        <w:rPr>
          <w:lang w:val="es-MX"/>
        </w:rPr>
        <w:t>Cordero del Campillo M., Rojo F., Martínez A., Sánchez M., Hernández S., Navarrete I., Diez P., Quiroz H., Carvalho M. (1999). Parasitología Veterinaria. 1a ed. Madrid: McGraw Hill, pp. 968.</w:t>
      </w:r>
    </w:p>
    <w:p w14:paraId="1986148E" w14:textId="77777777" w:rsidR="006C6CAF" w:rsidRPr="006C6CAF" w:rsidRDefault="006C6CAF" w:rsidP="006C6CAF">
      <w:pPr>
        <w:pStyle w:val="NormalWeb"/>
        <w:spacing w:before="0" w:beforeAutospacing="0" w:after="0" w:afterAutospacing="0" w:line="360" w:lineRule="auto"/>
        <w:ind w:left="709" w:hanging="709"/>
        <w:jc w:val="both"/>
        <w:rPr>
          <w:lang w:val="es-MX"/>
        </w:rPr>
      </w:pPr>
      <w:r w:rsidRPr="006C6CAF">
        <w:rPr>
          <w:lang w:val="es-MX"/>
        </w:rPr>
        <w:t>Cortés, V., Betancourt E., Argüelles C., Pulido H. (2010). Distribución de garrapatas Rhipicephalus (Boophilus) microplus en bovinos y fincas del altiplano cundiboyacense (Colombia),</w:t>
      </w:r>
      <w:r w:rsidRPr="006C6CAF">
        <w:rPr>
          <w:rFonts w:eastAsiaTheme="minorHAnsi"/>
          <w:lang w:val="es-MX" w:eastAsia="en-US"/>
        </w:rPr>
        <w:t xml:space="preserve"> </w:t>
      </w:r>
      <w:r w:rsidRPr="006C6CAF">
        <w:rPr>
          <w:lang w:val="es-MX"/>
        </w:rPr>
        <w:t>Corpoica Cienc. Tecnol. Agropecu. 11(1), 73-84.</w:t>
      </w:r>
    </w:p>
    <w:p w14:paraId="47CF4D00" w14:textId="77777777" w:rsidR="006C6CAF" w:rsidRPr="006C6CAF" w:rsidRDefault="006C6CAF" w:rsidP="006C6CAF">
      <w:pPr>
        <w:pStyle w:val="NormalWeb"/>
        <w:spacing w:after="0" w:line="360" w:lineRule="auto"/>
        <w:ind w:left="709" w:hanging="709"/>
        <w:jc w:val="both"/>
        <w:rPr>
          <w:lang w:val="es-MX"/>
        </w:rPr>
      </w:pPr>
      <w:r w:rsidRPr="006C6CAF">
        <w:rPr>
          <w:lang w:val="es-MX"/>
        </w:rPr>
        <w:t>Cuore U., Cardozo H., Trelles A, Nari A., Solari M. (2008). Características de los garrapaticidas utilizados en Uruguay. Eficacia y poder residual. Veterinaria (Montevideo) 43 (Suppl.169): pp. 13-24.</w:t>
      </w:r>
    </w:p>
    <w:p w14:paraId="76C9C26D" w14:textId="77777777" w:rsidR="006C6CAF" w:rsidRPr="006C6CAF" w:rsidRDefault="006C6CAF" w:rsidP="006C6CAF">
      <w:pPr>
        <w:pStyle w:val="NormalWeb"/>
        <w:spacing w:after="0" w:line="360" w:lineRule="auto"/>
        <w:ind w:left="709" w:hanging="709"/>
        <w:jc w:val="both"/>
        <w:rPr>
          <w:lang w:val="en-US"/>
        </w:rPr>
      </w:pPr>
      <w:r w:rsidRPr="006C6CAF">
        <w:rPr>
          <w:lang w:val="es-MX"/>
        </w:rPr>
        <w:t xml:space="preserve">Dantygni, P., Nanguy, S. (2009). </w:t>
      </w:r>
      <w:r w:rsidRPr="006C6CAF">
        <w:rPr>
          <w:lang w:val="en-US"/>
        </w:rPr>
        <w:t>Significance of the physiological state of fungal spores. International Journal of Food Microbiology, 134: 16-20.</w:t>
      </w:r>
    </w:p>
    <w:p w14:paraId="3534D01A" w14:textId="77777777" w:rsidR="006C6CAF" w:rsidRPr="006C6CAF" w:rsidRDefault="006C6CAF" w:rsidP="006C6CAF">
      <w:pPr>
        <w:pStyle w:val="NormalWeb"/>
        <w:spacing w:after="0" w:line="360" w:lineRule="auto"/>
        <w:ind w:left="709" w:hanging="709"/>
        <w:jc w:val="both"/>
        <w:rPr>
          <w:lang w:val="en-US"/>
        </w:rPr>
      </w:pPr>
      <w:r w:rsidRPr="006C6CAF">
        <w:rPr>
          <w:lang w:val="en-US"/>
        </w:rPr>
        <w:t xml:space="preserve">Díaz V., </w:t>
      </w:r>
      <w:proofErr w:type="spellStart"/>
      <w:r w:rsidRPr="006C6CAF">
        <w:rPr>
          <w:lang w:val="en-US"/>
        </w:rPr>
        <w:t>Izaguirre</w:t>
      </w:r>
      <w:proofErr w:type="spellEnd"/>
      <w:r w:rsidRPr="006C6CAF">
        <w:rPr>
          <w:lang w:val="en-US"/>
        </w:rPr>
        <w:t xml:space="preserve"> F., Martínez T., Aguirre M., Posada C., García C., Ramón C. y Garza H. (2014). </w:t>
      </w:r>
      <w:r w:rsidRPr="006C6CAF">
        <w:rPr>
          <w:lang w:val="es-MX"/>
        </w:rPr>
        <w:t xml:space="preserve">Efecto de tres cepas de </w:t>
      </w:r>
      <w:r w:rsidRPr="006C6CAF">
        <w:rPr>
          <w:i/>
          <w:lang w:val="es-MX"/>
        </w:rPr>
        <w:t>Metarhizium anisopliae</w:t>
      </w:r>
      <w:r w:rsidRPr="006C6CAF">
        <w:rPr>
          <w:lang w:val="es-MX"/>
        </w:rPr>
        <w:t xml:space="preserve"> (Metch) Sor sobre la mortalidad de </w:t>
      </w:r>
      <w:r w:rsidRPr="006C6CAF">
        <w:rPr>
          <w:i/>
          <w:lang w:val="es-MX"/>
        </w:rPr>
        <w:t>Rhipicephalus (Boophilus) microplus</w:t>
      </w:r>
      <w:r w:rsidRPr="006C6CAF">
        <w:rPr>
          <w:lang w:val="es-MX"/>
        </w:rPr>
        <w:t xml:space="preserve"> Canestrini en condiciones de laboratorio. </w:t>
      </w:r>
      <w:r w:rsidRPr="006C6CAF">
        <w:rPr>
          <w:lang w:val="en-US"/>
        </w:rPr>
        <w:t xml:space="preserve">Livestock Research for Rural Development. 26 (9). Article #163. </w:t>
      </w:r>
    </w:p>
    <w:p w14:paraId="46203CB4" w14:textId="77777777" w:rsidR="006C6CAF" w:rsidRPr="006C6CAF" w:rsidRDefault="006C6CAF" w:rsidP="006C6CAF">
      <w:pPr>
        <w:pStyle w:val="NormalWeb"/>
        <w:spacing w:line="360" w:lineRule="auto"/>
        <w:ind w:left="709" w:hanging="709"/>
        <w:jc w:val="both"/>
        <w:rPr>
          <w:lang w:val="en-US"/>
        </w:rPr>
      </w:pPr>
      <w:r w:rsidRPr="006C6CAF">
        <w:rPr>
          <w:lang w:val="en-US"/>
        </w:rPr>
        <w:t xml:space="preserve">Estrada-Peña, García, Z. y </w:t>
      </w:r>
      <w:proofErr w:type="spellStart"/>
      <w:r w:rsidRPr="006C6CAF">
        <w:rPr>
          <w:lang w:val="en-US"/>
        </w:rPr>
        <w:t>Fragoso</w:t>
      </w:r>
      <w:proofErr w:type="spellEnd"/>
      <w:r w:rsidRPr="006C6CAF">
        <w:rPr>
          <w:lang w:val="en-US"/>
        </w:rPr>
        <w:t xml:space="preserve">, S. (2006). The distribution and ecological preferences of </w:t>
      </w:r>
      <w:proofErr w:type="spellStart"/>
      <w:r w:rsidRPr="006C6CAF">
        <w:rPr>
          <w:lang w:val="en-US"/>
        </w:rPr>
        <w:t>Boophilus</w:t>
      </w:r>
      <w:proofErr w:type="spellEnd"/>
      <w:r w:rsidRPr="006C6CAF">
        <w:rPr>
          <w:lang w:val="en-US"/>
        </w:rPr>
        <w:t xml:space="preserve"> </w:t>
      </w:r>
      <w:proofErr w:type="spellStart"/>
      <w:r w:rsidRPr="006C6CAF">
        <w:rPr>
          <w:lang w:val="en-US"/>
        </w:rPr>
        <w:t>microplus</w:t>
      </w:r>
      <w:proofErr w:type="spellEnd"/>
      <w:r w:rsidRPr="006C6CAF">
        <w:rPr>
          <w:lang w:val="en-US"/>
        </w:rPr>
        <w:t xml:space="preserve"> </w:t>
      </w:r>
      <w:r w:rsidRPr="006C6CAF">
        <w:rPr>
          <w:i/>
          <w:lang w:val="en-US"/>
        </w:rPr>
        <w:t>(</w:t>
      </w:r>
      <w:proofErr w:type="spellStart"/>
      <w:r w:rsidRPr="006C6CAF">
        <w:rPr>
          <w:i/>
          <w:lang w:val="en-US"/>
        </w:rPr>
        <w:t>Acari</w:t>
      </w:r>
      <w:proofErr w:type="spellEnd"/>
      <w:r w:rsidRPr="006C6CAF">
        <w:rPr>
          <w:i/>
          <w:lang w:val="en-US"/>
        </w:rPr>
        <w:t xml:space="preserve">: </w:t>
      </w:r>
      <w:proofErr w:type="spellStart"/>
      <w:r w:rsidRPr="006C6CAF">
        <w:rPr>
          <w:i/>
          <w:lang w:val="en-US"/>
        </w:rPr>
        <w:t>Ixodidae</w:t>
      </w:r>
      <w:proofErr w:type="spellEnd"/>
      <w:r w:rsidRPr="006C6CAF">
        <w:rPr>
          <w:i/>
          <w:lang w:val="en-US"/>
        </w:rPr>
        <w:t>)</w:t>
      </w:r>
      <w:r w:rsidRPr="006C6CAF">
        <w:rPr>
          <w:lang w:val="en-US"/>
        </w:rPr>
        <w:t xml:space="preserve"> in Mexico. Exp. Appl. </w:t>
      </w:r>
      <w:proofErr w:type="spellStart"/>
      <w:r w:rsidRPr="006C6CAF">
        <w:rPr>
          <w:lang w:val="en-US"/>
        </w:rPr>
        <w:t>Acarol</w:t>
      </w:r>
      <w:proofErr w:type="spellEnd"/>
      <w:r w:rsidRPr="006C6CAF">
        <w:rPr>
          <w:lang w:val="en-US"/>
        </w:rPr>
        <w:t>. 38: pp. 307-316.</w:t>
      </w:r>
    </w:p>
    <w:p w14:paraId="5DC59543" w14:textId="77777777" w:rsidR="006C6CAF" w:rsidRPr="006C6CAF" w:rsidRDefault="006C6CAF" w:rsidP="006C6CAF">
      <w:pPr>
        <w:pStyle w:val="NormalWeb"/>
        <w:spacing w:line="360" w:lineRule="auto"/>
        <w:ind w:left="709" w:hanging="709"/>
        <w:jc w:val="both"/>
        <w:rPr>
          <w:lang w:val="en-US"/>
        </w:rPr>
      </w:pPr>
      <w:proofErr w:type="spellStart"/>
      <w:r w:rsidRPr="006C6CAF">
        <w:rPr>
          <w:lang w:val="en-US"/>
        </w:rPr>
        <w:t>Éverton</w:t>
      </w:r>
      <w:proofErr w:type="spellEnd"/>
      <w:r w:rsidRPr="006C6CAF">
        <w:rPr>
          <w:lang w:val="en-US"/>
        </w:rPr>
        <w:t xml:space="preserve"> K.K. Fernandes, </w:t>
      </w:r>
      <w:proofErr w:type="spellStart"/>
      <w:r w:rsidRPr="006C6CAF">
        <w:rPr>
          <w:lang w:val="en-US"/>
        </w:rPr>
        <w:t>Vânia</w:t>
      </w:r>
      <w:proofErr w:type="spellEnd"/>
      <w:r w:rsidRPr="006C6CAF">
        <w:rPr>
          <w:lang w:val="en-US"/>
        </w:rPr>
        <w:t xml:space="preserve"> R.E.P. </w:t>
      </w:r>
      <w:proofErr w:type="spellStart"/>
      <w:r w:rsidRPr="006C6CAF">
        <w:rPr>
          <w:lang w:val="en-US"/>
        </w:rPr>
        <w:t>Bittencourt</w:t>
      </w:r>
      <w:proofErr w:type="spellEnd"/>
      <w:r w:rsidRPr="006C6CAF">
        <w:rPr>
          <w:lang w:val="en-US"/>
        </w:rPr>
        <w:t xml:space="preserve">, Donald W. Roberts. (2012). Perspectives on the potential of entomopathogenic fungi in biological control of ticks. </w:t>
      </w:r>
      <w:proofErr w:type="spellStart"/>
      <w:r w:rsidRPr="006C6CAF">
        <w:rPr>
          <w:lang w:val="en-US"/>
        </w:rPr>
        <w:t>SciVerse</w:t>
      </w:r>
      <w:proofErr w:type="spellEnd"/>
      <w:r w:rsidRPr="006C6CAF">
        <w:rPr>
          <w:lang w:val="en-US"/>
        </w:rPr>
        <w:t xml:space="preserve"> ScienceDirect/ Experimental Parasitology. 130: 300–305.</w:t>
      </w:r>
    </w:p>
    <w:p w14:paraId="7FFC1D4D" w14:textId="77777777" w:rsidR="006C6CAF" w:rsidRPr="006C6CAF" w:rsidRDefault="006C6CAF" w:rsidP="006C6CAF">
      <w:pPr>
        <w:pStyle w:val="NormalWeb"/>
        <w:spacing w:after="0" w:line="360" w:lineRule="auto"/>
        <w:ind w:left="709" w:hanging="709"/>
        <w:jc w:val="both"/>
        <w:rPr>
          <w:lang w:val="en-US"/>
        </w:rPr>
      </w:pPr>
      <w:r w:rsidRPr="006C6CAF">
        <w:rPr>
          <w:lang w:val="en-US"/>
        </w:rPr>
        <w:lastRenderedPageBreak/>
        <w:t xml:space="preserve">Fernandes E., </w:t>
      </w:r>
      <w:proofErr w:type="spellStart"/>
      <w:r w:rsidRPr="006C6CAF">
        <w:rPr>
          <w:lang w:val="en-US"/>
        </w:rPr>
        <w:t>Bittencourt</w:t>
      </w:r>
      <w:proofErr w:type="spellEnd"/>
      <w:r w:rsidRPr="006C6CAF">
        <w:rPr>
          <w:lang w:val="en-US"/>
        </w:rPr>
        <w:t xml:space="preserve"> V. (2008). Entomopathogenic fungi against South American tick species. Experimental of Applied Acarology 46: pp. 71-93.</w:t>
      </w:r>
    </w:p>
    <w:p w14:paraId="05FD1DBE" w14:textId="77777777" w:rsidR="006C6CAF" w:rsidRPr="006C6CAF" w:rsidRDefault="006C6CAF" w:rsidP="006C6CAF">
      <w:pPr>
        <w:pStyle w:val="NormalWeb"/>
        <w:spacing w:after="0" w:line="360" w:lineRule="auto"/>
        <w:ind w:left="709" w:hanging="709"/>
        <w:jc w:val="both"/>
        <w:rPr>
          <w:lang w:val="es-MX"/>
        </w:rPr>
      </w:pPr>
      <w:r w:rsidRPr="006C6CAF">
        <w:rPr>
          <w:lang w:val="en-US"/>
        </w:rPr>
        <w:t xml:space="preserve">Fernandes E., </w:t>
      </w:r>
      <w:proofErr w:type="spellStart"/>
      <w:r w:rsidRPr="006C6CAF">
        <w:rPr>
          <w:lang w:val="en-US"/>
        </w:rPr>
        <w:t>Bittencourt</w:t>
      </w:r>
      <w:proofErr w:type="spellEnd"/>
      <w:r w:rsidRPr="006C6CAF">
        <w:rPr>
          <w:lang w:val="en-US"/>
        </w:rPr>
        <w:t xml:space="preserve"> V., Roberts D. (2012). Perspectives on the potential of entomopathogenic fungi in biological control of ticks. </w:t>
      </w:r>
      <w:r w:rsidRPr="006C6CAF">
        <w:rPr>
          <w:lang w:val="es-MX"/>
        </w:rPr>
        <w:t>Experimental Parasitology, 130: pp. 300-305.</w:t>
      </w:r>
    </w:p>
    <w:p w14:paraId="5A6AC4C9" w14:textId="77777777" w:rsidR="006C6CAF" w:rsidRPr="006C6CAF" w:rsidRDefault="006C6CAF" w:rsidP="006C6CAF">
      <w:pPr>
        <w:pStyle w:val="NormalWeb"/>
        <w:spacing w:after="0" w:line="360" w:lineRule="auto"/>
        <w:ind w:left="709" w:hanging="709"/>
        <w:jc w:val="both"/>
        <w:rPr>
          <w:lang w:val="es-MX"/>
        </w:rPr>
      </w:pPr>
      <w:r w:rsidRPr="006C6CAF">
        <w:rPr>
          <w:lang w:val="es-MX"/>
        </w:rPr>
        <w:t>Fernández-Ruvalcaba M., Zhiouab E., García-Vázquez Z. (2005). Infectividad de Metarhizium anisopliae en contra de cepas de garrapata Boophilus microplus sensible y resistente a los organofosforados. Técnica Pecuaria en México 43(3): 433-440.</w:t>
      </w:r>
    </w:p>
    <w:p w14:paraId="4D0C26CA" w14:textId="77777777" w:rsidR="006C6CAF" w:rsidRPr="006C6CAF" w:rsidRDefault="006C6CAF" w:rsidP="006C6CAF">
      <w:pPr>
        <w:pStyle w:val="NormalWeb"/>
        <w:spacing w:after="0" w:line="360" w:lineRule="auto"/>
        <w:ind w:left="709" w:hanging="709"/>
        <w:jc w:val="both"/>
        <w:rPr>
          <w:lang w:val="en-US"/>
        </w:rPr>
      </w:pPr>
      <w:r w:rsidRPr="006C6CAF">
        <w:rPr>
          <w:lang w:val="es-MX"/>
        </w:rPr>
        <w:t xml:space="preserve">Fernández-Ruvalcaba M., Berlanga Padilla A., Cruz Vázquez C., Hernández Velázquez V. (2010). Evaluación de cepas de </w:t>
      </w:r>
      <w:r w:rsidRPr="006C6CAF">
        <w:rPr>
          <w:i/>
          <w:lang w:val="es-MX"/>
        </w:rPr>
        <w:t>Beauveria bassiana</w:t>
      </w:r>
      <w:r w:rsidRPr="006C6CAF">
        <w:rPr>
          <w:lang w:val="es-MX"/>
        </w:rPr>
        <w:t xml:space="preserve"> y</w:t>
      </w:r>
      <w:r w:rsidRPr="006C6CAF">
        <w:rPr>
          <w:i/>
          <w:lang w:val="es-MX"/>
        </w:rPr>
        <w:t xml:space="preserve"> Metarhizium anisopliae</w:t>
      </w:r>
      <w:r w:rsidRPr="006C6CAF">
        <w:rPr>
          <w:lang w:val="es-MX"/>
        </w:rPr>
        <w:t xml:space="preserve"> sobre la inhibición de oviposición, eclosión y potencial reproductivo en una cepa triple resistente de garrapatas </w:t>
      </w:r>
      <w:r w:rsidRPr="006C6CAF">
        <w:rPr>
          <w:i/>
          <w:lang w:val="es-MX"/>
        </w:rPr>
        <w:t>Rhicephalus (Boophilus) microplus</w:t>
      </w:r>
      <w:r w:rsidRPr="006C6CAF">
        <w:rPr>
          <w:lang w:val="es-MX"/>
        </w:rPr>
        <w:t xml:space="preserve"> (Canestrini) (Acari: Ixodidae). </w:t>
      </w:r>
      <w:proofErr w:type="spellStart"/>
      <w:r w:rsidRPr="006C6CAF">
        <w:rPr>
          <w:lang w:val="en-US"/>
        </w:rPr>
        <w:t>Entomotropica</w:t>
      </w:r>
      <w:proofErr w:type="spellEnd"/>
      <w:r w:rsidRPr="006C6CAF">
        <w:rPr>
          <w:lang w:val="en-US"/>
        </w:rPr>
        <w:t xml:space="preserve"> 25 (3): 109-115. </w:t>
      </w:r>
    </w:p>
    <w:p w14:paraId="6638F011" w14:textId="77777777" w:rsidR="006C6CAF" w:rsidRPr="006C6CAF" w:rsidRDefault="006C6CAF" w:rsidP="006C6CAF">
      <w:pPr>
        <w:pStyle w:val="NormalWeb"/>
        <w:spacing w:after="0" w:line="360" w:lineRule="auto"/>
        <w:ind w:left="709" w:hanging="709"/>
        <w:jc w:val="both"/>
        <w:rPr>
          <w:lang w:val="es-MX"/>
        </w:rPr>
      </w:pPr>
      <w:proofErr w:type="spellStart"/>
      <w:r w:rsidRPr="006C6CAF">
        <w:rPr>
          <w:lang w:val="en-US"/>
        </w:rPr>
        <w:t>Frazzon</w:t>
      </w:r>
      <w:proofErr w:type="spellEnd"/>
      <w:r w:rsidRPr="006C6CAF">
        <w:rPr>
          <w:lang w:val="en-US"/>
        </w:rPr>
        <w:t xml:space="preserve"> A., </w:t>
      </w:r>
      <w:proofErr w:type="spellStart"/>
      <w:r w:rsidRPr="006C6CAF">
        <w:rPr>
          <w:lang w:val="en-US"/>
        </w:rPr>
        <w:t>Vaz</w:t>
      </w:r>
      <w:proofErr w:type="spellEnd"/>
      <w:r w:rsidRPr="006C6CAF">
        <w:rPr>
          <w:lang w:val="en-US"/>
        </w:rPr>
        <w:t xml:space="preserve"> Junior I., Masuda A., </w:t>
      </w:r>
      <w:proofErr w:type="spellStart"/>
      <w:r w:rsidRPr="006C6CAF">
        <w:rPr>
          <w:lang w:val="en-US"/>
        </w:rPr>
        <w:t>Schrank</w:t>
      </w:r>
      <w:proofErr w:type="spellEnd"/>
      <w:r w:rsidRPr="006C6CAF">
        <w:rPr>
          <w:lang w:val="en-US"/>
        </w:rPr>
        <w:t xml:space="preserve"> A., Henning M. (2009). In vitro assessment of </w:t>
      </w:r>
      <w:proofErr w:type="spellStart"/>
      <w:r w:rsidRPr="006C6CAF">
        <w:rPr>
          <w:lang w:val="en-US"/>
        </w:rPr>
        <w:t>Metarhizium</w:t>
      </w:r>
      <w:proofErr w:type="spellEnd"/>
      <w:r w:rsidRPr="006C6CAF">
        <w:rPr>
          <w:lang w:val="en-US"/>
        </w:rPr>
        <w:t xml:space="preserve"> </w:t>
      </w:r>
      <w:proofErr w:type="spellStart"/>
      <w:r w:rsidRPr="006C6CAF">
        <w:rPr>
          <w:lang w:val="en-US"/>
        </w:rPr>
        <w:t>anisopliae</w:t>
      </w:r>
      <w:proofErr w:type="spellEnd"/>
      <w:r w:rsidRPr="006C6CAF">
        <w:rPr>
          <w:lang w:val="en-US"/>
        </w:rPr>
        <w:t xml:space="preserve"> isolates to control the cattle tick </w:t>
      </w:r>
      <w:proofErr w:type="spellStart"/>
      <w:r w:rsidRPr="006C6CAF">
        <w:rPr>
          <w:lang w:val="en-US"/>
        </w:rPr>
        <w:t>Boophilus</w:t>
      </w:r>
      <w:proofErr w:type="spellEnd"/>
      <w:r w:rsidRPr="006C6CAF">
        <w:rPr>
          <w:lang w:val="en-US"/>
        </w:rPr>
        <w:t xml:space="preserve"> </w:t>
      </w:r>
      <w:proofErr w:type="spellStart"/>
      <w:r w:rsidRPr="006C6CAF">
        <w:rPr>
          <w:lang w:val="en-US"/>
        </w:rPr>
        <w:t>microplus</w:t>
      </w:r>
      <w:proofErr w:type="spellEnd"/>
      <w:r w:rsidRPr="006C6CAF">
        <w:rPr>
          <w:lang w:val="en-US"/>
        </w:rPr>
        <w:t xml:space="preserve">. </w:t>
      </w:r>
      <w:r w:rsidRPr="006C6CAF">
        <w:rPr>
          <w:lang w:val="es-MX"/>
        </w:rPr>
        <w:t>Vet. Parasitol, 94: pp. 117-125.</w:t>
      </w:r>
    </w:p>
    <w:p w14:paraId="315EB077" w14:textId="77777777" w:rsidR="006C6CAF" w:rsidRPr="006C6CAF" w:rsidRDefault="006C6CAF" w:rsidP="006C6CAF">
      <w:pPr>
        <w:pStyle w:val="NormalWeb"/>
        <w:spacing w:after="0" w:line="360" w:lineRule="auto"/>
        <w:ind w:left="709" w:hanging="709"/>
        <w:jc w:val="both"/>
        <w:rPr>
          <w:lang w:val="en-US"/>
        </w:rPr>
      </w:pPr>
      <w:r w:rsidRPr="006C6CAF">
        <w:rPr>
          <w:lang w:val="es-MX"/>
        </w:rPr>
        <w:t xml:space="preserve">Fuentes, M.Y. 2011. Resistencia de </w:t>
      </w:r>
      <w:proofErr w:type="spellStart"/>
      <w:r w:rsidRPr="006C6CAF">
        <w:rPr>
          <w:i/>
        </w:rPr>
        <w:t>Rhicephalus</w:t>
      </w:r>
      <w:proofErr w:type="spellEnd"/>
      <w:r w:rsidRPr="006C6CAF">
        <w:rPr>
          <w:i/>
        </w:rPr>
        <w:t xml:space="preserve"> (</w:t>
      </w:r>
      <w:proofErr w:type="spellStart"/>
      <w:r w:rsidRPr="006C6CAF">
        <w:rPr>
          <w:i/>
        </w:rPr>
        <w:t>Boophilus</w:t>
      </w:r>
      <w:proofErr w:type="spellEnd"/>
      <w:r w:rsidRPr="006C6CAF">
        <w:rPr>
          <w:i/>
        </w:rPr>
        <w:t xml:space="preserve">) </w:t>
      </w:r>
      <w:proofErr w:type="spellStart"/>
      <w:r w:rsidRPr="006C6CAF">
        <w:rPr>
          <w:i/>
        </w:rPr>
        <w:t>microplus</w:t>
      </w:r>
      <w:proofErr w:type="spellEnd"/>
      <w:r w:rsidRPr="006C6CAF">
        <w:rPr>
          <w:i/>
        </w:rPr>
        <w:t xml:space="preserve"> a </w:t>
      </w:r>
      <w:proofErr w:type="spellStart"/>
      <w:r w:rsidRPr="006C6CAF">
        <w:t>ixodicidas</w:t>
      </w:r>
      <w:proofErr w:type="spellEnd"/>
      <w:r w:rsidRPr="006C6CAF">
        <w:t xml:space="preserve"> (</w:t>
      </w:r>
      <w:proofErr w:type="spellStart"/>
      <w:r w:rsidRPr="006C6CAF">
        <w:t>cipemetrina</w:t>
      </w:r>
      <w:proofErr w:type="spellEnd"/>
      <w:r w:rsidRPr="006C6CAF">
        <w:t xml:space="preserve"> y Amitraz) en bovinos de Actopan y Veracruz, Veracruz, ver. </w:t>
      </w:r>
      <w:r w:rsidRPr="006C6CAF">
        <w:rPr>
          <w:lang w:val="en-US"/>
        </w:rPr>
        <w:t>Pag.14</w:t>
      </w:r>
    </w:p>
    <w:p w14:paraId="18A49B7A" w14:textId="175BFC85" w:rsidR="006C6CAF" w:rsidRDefault="006C6CAF" w:rsidP="006C6CAF">
      <w:pPr>
        <w:pStyle w:val="NormalWeb"/>
        <w:spacing w:after="0" w:line="360" w:lineRule="auto"/>
        <w:ind w:left="709" w:hanging="709"/>
        <w:jc w:val="both"/>
        <w:rPr>
          <w:lang w:val="en-US"/>
        </w:rPr>
      </w:pPr>
      <w:r w:rsidRPr="006C6CAF">
        <w:rPr>
          <w:lang w:val="en-US"/>
        </w:rPr>
        <w:t>Gillham, B. (2005). Research interviewing: the range of techniques. McGraw Hill Education, Berkshire, England.</w:t>
      </w:r>
    </w:p>
    <w:p w14:paraId="3EF33EE0" w14:textId="14BFF8EF" w:rsidR="007804D6" w:rsidRPr="006C6CAF" w:rsidRDefault="007804D6" w:rsidP="006C6CAF">
      <w:pPr>
        <w:pStyle w:val="NormalWeb"/>
        <w:spacing w:after="0" w:line="360" w:lineRule="auto"/>
        <w:ind w:left="709" w:hanging="709"/>
        <w:jc w:val="both"/>
        <w:rPr>
          <w:lang w:val="en-US"/>
        </w:rPr>
      </w:pPr>
      <w:r w:rsidRPr="006C6CAF">
        <w:rPr>
          <w:lang w:val="en-US"/>
        </w:rPr>
        <w:t xml:space="preserve">John Fox (2003). Effect Displays in R for Generalized Linear Models. Journal of Statistical Software, 8(15), 1-27. </w:t>
      </w:r>
      <w:r w:rsidRPr="006C6CAF">
        <w:t xml:space="preserve">URL   </w:t>
      </w:r>
      <w:hyperlink r:id="rId13" w:history="1">
        <w:r w:rsidRPr="006C6CAF">
          <w:rPr>
            <w:color w:val="386EFF"/>
            <w:u w:val="single" w:color="386EFF"/>
          </w:rPr>
          <w:t>http://www.jstatsoft.org/v08/i15/</w:t>
        </w:r>
      </w:hyperlink>
      <w:r w:rsidRPr="006C6CAF">
        <w:t>.</w:t>
      </w:r>
    </w:p>
    <w:p w14:paraId="7DED4D6A" w14:textId="77777777" w:rsidR="006C6CAF" w:rsidRPr="006C6CAF" w:rsidRDefault="006C6CAF" w:rsidP="006C6CAF">
      <w:pPr>
        <w:pStyle w:val="NormalWeb"/>
        <w:spacing w:after="0" w:line="360" w:lineRule="auto"/>
        <w:ind w:left="709" w:hanging="709"/>
        <w:jc w:val="both"/>
        <w:rPr>
          <w:lang w:val="en-US"/>
        </w:rPr>
      </w:pPr>
      <w:proofErr w:type="spellStart"/>
      <w:r w:rsidRPr="006C6CAF">
        <w:rPr>
          <w:lang w:val="en-US"/>
        </w:rPr>
        <w:t>Kaaya</w:t>
      </w:r>
      <w:proofErr w:type="spellEnd"/>
      <w:r w:rsidRPr="006C6CAF">
        <w:rPr>
          <w:lang w:val="en-US"/>
        </w:rPr>
        <w:t xml:space="preserve"> G., Mwangi E., </w:t>
      </w:r>
      <w:proofErr w:type="spellStart"/>
      <w:r w:rsidRPr="006C6CAF">
        <w:rPr>
          <w:lang w:val="en-US"/>
        </w:rPr>
        <w:t>Ouna</w:t>
      </w:r>
      <w:proofErr w:type="spellEnd"/>
      <w:r w:rsidRPr="006C6CAF">
        <w:rPr>
          <w:lang w:val="en-US"/>
        </w:rPr>
        <w:t xml:space="preserve"> E. (1996), Prospects for biological control of livestock </w:t>
      </w:r>
      <w:proofErr w:type="spellStart"/>
      <w:r w:rsidRPr="006C6CAF">
        <w:rPr>
          <w:lang w:val="en-US"/>
        </w:rPr>
        <w:t>tickd</w:t>
      </w:r>
      <w:proofErr w:type="spellEnd"/>
      <w:r w:rsidRPr="006C6CAF">
        <w:rPr>
          <w:lang w:val="en-US"/>
        </w:rPr>
        <w:t xml:space="preserve">; </w:t>
      </w:r>
      <w:proofErr w:type="spellStart"/>
      <w:r w:rsidRPr="006C6CAF">
        <w:rPr>
          <w:lang w:val="en-US"/>
        </w:rPr>
        <w:t>Rhicephalus</w:t>
      </w:r>
      <w:proofErr w:type="spellEnd"/>
      <w:r w:rsidRPr="006C6CAF">
        <w:rPr>
          <w:lang w:val="en-US"/>
        </w:rPr>
        <w:t xml:space="preserve"> </w:t>
      </w:r>
      <w:proofErr w:type="spellStart"/>
      <w:r w:rsidRPr="006C6CAF">
        <w:rPr>
          <w:lang w:val="en-US"/>
        </w:rPr>
        <w:t>appendiculatus</w:t>
      </w:r>
      <w:proofErr w:type="spellEnd"/>
      <w:r w:rsidRPr="006C6CAF">
        <w:rPr>
          <w:lang w:val="en-US"/>
        </w:rPr>
        <w:t xml:space="preserve"> and </w:t>
      </w:r>
      <w:proofErr w:type="spellStart"/>
      <w:r w:rsidRPr="006C6CAF">
        <w:rPr>
          <w:lang w:val="en-US"/>
        </w:rPr>
        <w:t>Amblyoma</w:t>
      </w:r>
      <w:proofErr w:type="spellEnd"/>
      <w:r w:rsidRPr="006C6CAF">
        <w:rPr>
          <w:lang w:val="en-US"/>
        </w:rPr>
        <w:t xml:space="preserve"> </w:t>
      </w:r>
      <w:proofErr w:type="spellStart"/>
      <w:r w:rsidRPr="006C6CAF">
        <w:rPr>
          <w:lang w:val="en-US"/>
        </w:rPr>
        <w:t>variegatum</w:t>
      </w:r>
      <w:proofErr w:type="spellEnd"/>
      <w:r w:rsidRPr="006C6CAF">
        <w:rPr>
          <w:lang w:val="en-US"/>
        </w:rPr>
        <w:t xml:space="preserve">, using the </w:t>
      </w:r>
      <w:proofErr w:type="spellStart"/>
      <w:r w:rsidRPr="006C6CAF">
        <w:rPr>
          <w:lang w:val="en-US"/>
        </w:rPr>
        <w:t>entomogenus</w:t>
      </w:r>
      <w:proofErr w:type="spellEnd"/>
      <w:r w:rsidRPr="006C6CAF">
        <w:rPr>
          <w:lang w:val="en-US"/>
        </w:rPr>
        <w:t xml:space="preserve"> </w:t>
      </w:r>
      <w:r w:rsidRPr="006C6CAF">
        <w:rPr>
          <w:lang w:val="en-US"/>
        </w:rPr>
        <w:lastRenderedPageBreak/>
        <w:t xml:space="preserve">fungi </w:t>
      </w:r>
      <w:proofErr w:type="spellStart"/>
      <w:r w:rsidRPr="006C6CAF">
        <w:rPr>
          <w:lang w:val="en-US"/>
        </w:rPr>
        <w:t>Beauveria</w:t>
      </w:r>
      <w:proofErr w:type="spellEnd"/>
      <w:r w:rsidRPr="006C6CAF">
        <w:rPr>
          <w:lang w:val="en-US"/>
        </w:rPr>
        <w:t xml:space="preserve"> </w:t>
      </w:r>
      <w:proofErr w:type="spellStart"/>
      <w:r w:rsidRPr="006C6CAF">
        <w:rPr>
          <w:lang w:val="en-US"/>
        </w:rPr>
        <w:t>bassiana</w:t>
      </w:r>
      <w:proofErr w:type="spellEnd"/>
      <w:r w:rsidRPr="006C6CAF">
        <w:rPr>
          <w:lang w:val="en-US"/>
        </w:rPr>
        <w:t xml:space="preserve"> and </w:t>
      </w:r>
      <w:proofErr w:type="spellStart"/>
      <w:r w:rsidRPr="006C6CAF">
        <w:rPr>
          <w:lang w:val="en-US"/>
        </w:rPr>
        <w:t>Metarhizium</w:t>
      </w:r>
      <w:proofErr w:type="spellEnd"/>
      <w:r w:rsidRPr="006C6CAF">
        <w:rPr>
          <w:lang w:val="en-US"/>
        </w:rPr>
        <w:t xml:space="preserve"> </w:t>
      </w:r>
      <w:proofErr w:type="spellStart"/>
      <w:r w:rsidRPr="006C6CAF">
        <w:rPr>
          <w:lang w:val="en-US"/>
        </w:rPr>
        <w:t>anisopliae</w:t>
      </w:r>
      <w:proofErr w:type="spellEnd"/>
      <w:r w:rsidRPr="006C6CAF">
        <w:rPr>
          <w:lang w:val="en-US"/>
        </w:rPr>
        <w:t>. Journal of Invertebrate Pathology, 67 (1): 15-20.</w:t>
      </w:r>
    </w:p>
    <w:p w14:paraId="13BFE142" w14:textId="77777777" w:rsidR="006C6CAF" w:rsidRPr="006C6CAF" w:rsidRDefault="006C6CAF" w:rsidP="006C6CAF">
      <w:pPr>
        <w:pStyle w:val="NormalWeb"/>
        <w:spacing w:after="0" w:line="360" w:lineRule="auto"/>
        <w:ind w:left="709" w:hanging="709"/>
        <w:jc w:val="both"/>
        <w:rPr>
          <w:lang w:val="en-US"/>
        </w:rPr>
      </w:pPr>
      <w:proofErr w:type="spellStart"/>
      <w:r w:rsidRPr="006C6CAF">
        <w:rPr>
          <w:lang w:val="en-US"/>
        </w:rPr>
        <w:t>Kaaya</w:t>
      </w:r>
      <w:proofErr w:type="spellEnd"/>
      <w:r w:rsidRPr="006C6CAF">
        <w:rPr>
          <w:lang w:val="en-US"/>
        </w:rPr>
        <w:t xml:space="preserve"> G.P, Samish M, </w:t>
      </w:r>
      <w:proofErr w:type="spellStart"/>
      <w:r w:rsidRPr="006C6CAF">
        <w:rPr>
          <w:lang w:val="en-US"/>
        </w:rPr>
        <w:t>Hedimbi</w:t>
      </w:r>
      <w:proofErr w:type="spellEnd"/>
      <w:r w:rsidRPr="006C6CAF">
        <w:rPr>
          <w:lang w:val="en-US"/>
        </w:rPr>
        <w:t xml:space="preserve"> M, </w:t>
      </w:r>
      <w:proofErr w:type="spellStart"/>
      <w:r w:rsidRPr="006C6CAF">
        <w:rPr>
          <w:lang w:val="en-US"/>
        </w:rPr>
        <w:t>Gindin</w:t>
      </w:r>
      <w:proofErr w:type="spellEnd"/>
      <w:r w:rsidRPr="006C6CAF">
        <w:rPr>
          <w:lang w:val="en-US"/>
        </w:rPr>
        <w:t xml:space="preserve"> G, Glazer I. (2011). Control of tick populations by spraying </w:t>
      </w:r>
      <w:proofErr w:type="spellStart"/>
      <w:r w:rsidRPr="006C6CAF">
        <w:rPr>
          <w:lang w:val="en-US"/>
        </w:rPr>
        <w:t>Metarhizium</w:t>
      </w:r>
      <w:proofErr w:type="spellEnd"/>
      <w:r w:rsidRPr="006C6CAF">
        <w:rPr>
          <w:lang w:val="en-US"/>
        </w:rPr>
        <w:t xml:space="preserve"> </w:t>
      </w:r>
      <w:proofErr w:type="spellStart"/>
      <w:r w:rsidRPr="006C6CAF">
        <w:rPr>
          <w:lang w:val="en-US"/>
        </w:rPr>
        <w:t>anisopliae</w:t>
      </w:r>
      <w:proofErr w:type="spellEnd"/>
      <w:r w:rsidRPr="006C6CAF">
        <w:rPr>
          <w:lang w:val="en-US"/>
        </w:rPr>
        <w:t xml:space="preserve"> conidia on cattle under field conditions. Experimental and Applied Acarology, 55 (3): 273-81.</w:t>
      </w:r>
    </w:p>
    <w:p w14:paraId="43315D4B" w14:textId="77777777" w:rsidR="006C6CAF" w:rsidRPr="006C6CAF" w:rsidRDefault="006C6CAF" w:rsidP="006C6CAF">
      <w:pPr>
        <w:pStyle w:val="NormalWeb"/>
        <w:spacing w:after="0" w:line="360" w:lineRule="auto"/>
        <w:ind w:left="709" w:hanging="709"/>
        <w:jc w:val="both"/>
        <w:rPr>
          <w:lang w:val="es-MX"/>
        </w:rPr>
      </w:pPr>
      <w:r w:rsidRPr="006C6CAF">
        <w:rPr>
          <w:lang w:val="en-US"/>
        </w:rPr>
        <w:t xml:space="preserve">Kirkland B., Cho E., </w:t>
      </w:r>
      <w:proofErr w:type="spellStart"/>
      <w:r w:rsidRPr="006C6CAF">
        <w:rPr>
          <w:lang w:val="en-US"/>
        </w:rPr>
        <w:t>Keyhani</w:t>
      </w:r>
      <w:proofErr w:type="spellEnd"/>
      <w:r w:rsidRPr="006C6CAF">
        <w:rPr>
          <w:lang w:val="en-US"/>
        </w:rPr>
        <w:t xml:space="preserve"> N. (2004). Differential susceptibility of </w:t>
      </w:r>
      <w:proofErr w:type="spellStart"/>
      <w:r w:rsidRPr="006C6CAF">
        <w:rPr>
          <w:lang w:val="en-US"/>
        </w:rPr>
        <w:t>Amblyoma</w:t>
      </w:r>
      <w:proofErr w:type="spellEnd"/>
      <w:r w:rsidRPr="006C6CAF">
        <w:rPr>
          <w:lang w:val="en-US"/>
        </w:rPr>
        <w:t xml:space="preserve"> </w:t>
      </w:r>
      <w:proofErr w:type="spellStart"/>
      <w:r w:rsidRPr="006C6CAF">
        <w:rPr>
          <w:lang w:val="en-US"/>
        </w:rPr>
        <w:t>maculatum</w:t>
      </w:r>
      <w:proofErr w:type="spellEnd"/>
      <w:r w:rsidRPr="006C6CAF">
        <w:rPr>
          <w:lang w:val="en-US"/>
        </w:rPr>
        <w:t xml:space="preserve"> and </w:t>
      </w:r>
      <w:proofErr w:type="spellStart"/>
      <w:r w:rsidRPr="006C6CAF">
        <w:rPr>
          <w:lang w:val="en-US"/>
        </w:rPr>
        <w:t>Amblyoma</w:t>
      </w:r>
      <w:proofErr w:type="spellEnd"/>
      <w:r w:rsidRPr="006C6CAF">
        <w:rPr>
          <w:lang w:val="en-US"/>
        </w:rPr>
        <w:t xml:space="preserve"> </w:t>
      </w:r>
      <w:proofErr w:type="spellStart"/>
      <w:r w:rsidRPr="006C6CAF">
        <w:rPr>
          <w:lang w:val="en-US"/>
        </w:rPr>
        <w:t>americanun</w:t>
      </w:r>
      <w:proofErr w:type="spellEnd"/>
      <w:r w:rsidRPr="006C6CAF">
        <w:rPr>
          <w:lang w:val="en-US"/>
        </w:rPr>
        <w:t xml:space="preserve"> (</w:t>
      </w:r>
      <w:proofErr w:type="spellStart"/>
      <w:r w:rsidRPr="006C6CAF">
        <w:rPr>
          <w:lang w:val="en-US"/>
        </w:rPr>
        <w:t>Acari</w:t>
      </w:r>
      <w:proofErr w:type="spellEnd"/>
      <w:r w:rsidRPr="006C6CAF">
        <w:rPr>
          <w:lang w:val="en-US"/>
        </w:rPr>
        <w:t xml:space="preserve">: </w:t>
      </w:r>
      <w:proofErr w:type="spellStart"/>
      <w:r w:rsidRPr="006C6CAF">
        <w:rPr>
          <w:lang w:val="en-US"/>
        </w:rPr>
        <w:t>Ixodidae</w:t>
      </w:r>
      <w:proofErr w:type="spellEnd"/>
      <w:r w:rsidRPr="006C6CAF">
        <w:rPr>
          <w:lang w:val="en-US"/>
        </w:rPr>
        <w:t xml:space="preserve">) to the </w:t>
      </w:r>
      <w:proofErr w:type="spellStart"/>
      <w:r w:rsidRPr="006C6CAF">
        <w:rPr>
          <w:lang w:val="en-US"/>
        </w:rPr>
        <w:t>entomooathogenic</w:t>
      </w:r>
      <w:proofErr w:type="spellEnd"/>
      <w:r w:rsidRPr="006C6CAF">
        <w:rPr>
          <w:lang w:val="en-US"/>
        </w:rPr>
        <w:t xml:space="preserve"> fungi </w:t>
      </w:r>
      <w:proofErr w:type="spellStart"/>
      <w:r w:rsidRPr="006C6CAF">
        <w:rPr>
          <w:lang w:val="en-US"/>
        </w:rPr>
        <w:t>Beauveria</w:t>
      </w:r>
      <w:proofErr w:type="spellEnd"/>
      <w:r w:rsidRPr="006C6CAF">
        <w:rPr>
          <w:lang w:val="en-US"/>
        </w:rPr>
        <w:t xml:space="preserve"> </w:t>
      </w:r>
      <w:proofErr w:type="spellStart"/>
      <w:r w:rsidRPr="006C6CAF">
        <w:rPr>
          <w:lang w:val="en-US"/>
        </w:rPr>
        <w:t>bassiana</w:t>
      </w:r>
      <w:proofErr w:type="spellEnd"/>
      <w:r w:rsidRPr="006C6CAF">
        <w:rPr>
          <w:lang w:val="en-US"/>
        </w:rPr>
        <w:t xml:space="preserve"> and </w:t>
      </w:r>
      <w:proofErr w:type="spellStart"/>
      <w:r w:rsidRPr="006C6CAF">
        <w:rPr>
          <w:lang w:val="en-US"/>
        </w:rPr>
        <w:t>Metarhizium</w:t>
      </w:r>
      <w:proofErr w:type="spellEnd"/>
      <w:r w:rsidRPr="006C6CAF">
        <w:rPr>
          <w:lang w:val="en-US"/>
        </w:rPr>
        <w:t xml:space="preserve"> </w:t>
      </w:r>
      <w:proofErr w:type="spellStart"/>
      <w:r w:rsidRPr="006C6CAF">
        <w:rPr>
          <w:lang w:val="en-US"/>
        </w:rPr>
        <w:t>anisopliae</w:t>
      </w:r>
      <w:proofErr w:type="spellEnd"/>
      <w:r w:rsidRPr="006C6CAF">
        <w:rPr>
          <w:lang w:val="en-US"/>
        </w:rPr>
        <w:t xml:space="preserve">. </w:t>
      </w:r>
      <w:r w:rsidRPr="006C6CAF">
        <w:rPr>
          <w:lang w:val="es-MX"/>
        </w:rPr>
        <w:t>Biological Control, 31: 414-421.</w:t>
      </w:r>
    </w:p>
    <w:p w14:paraId="57D4E88D" w14:textId="77777777" w:rsidR="006C6CAF" w:rsidRPr="006C6CAF" w:rsidRDefault="006C6CAF" w:rsidP="006C6CAF">
      <w:pPr>
        <w:pStyle w:val="NormalWeb"/>
        <w:spacing w:after="0" w:line="360" w:lineRule="auto"/>
        <w:ind w:left="709" w:hanging="709"/>
        <w:jc w:val="both"/>
        <w:rPr>
          <w:lang w:val="es-MX"/>
        </w:rPr>
      </w:pPr>
      <w:r w:rsidRPr="006C6CAF">
        <w:rPr>
          <w:lang w:val="es-MX"/>
        </w:rPr>
        <w:t xml:space="preserve">Koppel R. (2000). GGAVATT "El Rosario", Memoria de la primera demostración del grupo ganadero de validación y transferencia de tecnología "El Rosario": INIFAP, PRODUCE, Huimanguillo, Tabasco, México. </w:t>
      </w:r>
    </w:p>
    <w:p w14:paraId="1DEA4F0D" w14:textId="77777777" w:rsidR="006C6CAF" w:rsidRPr="006C6CAF" w:rsidRDefault="006C6CAF" w:rsidP="006C6CAF">
      <w:pPr>
        <w:pStyle w:val="NormalWeb"/>
        <w:spacing w:after="0" w:line="360" w:lineRule="auto"/>
        <w:ind w:left="709" w:hanging="709"/>
        <w:jc w:val="both"/>
        <w:rPr>
          <w:lang w:val="es-MX"/>
        </w:rPr>
      </w:pPr>
      <w:proofErr w:type="spellStart"/>
      <w:r w:rsidRPr="006C6CAF">
        <w:rPr>
          <w:lang w:val="en-US"/>
        </w:rPr>
        <w:t>Leemon</w:t>
      </w:r>
      <w:proofErr w:type="spellEnd"/>
      <w:r w:rsidRPr="006C6CAF">
        <w:rPr>
          <w:lang w:val="en-US"/>
        </w:rPr>
        <w:t xml:space="preserve"> D., Tuner L., Jonsson N. (2008). Pen studies on the control of cattle tick (</w:t>
      </w:r>
      <w:proofErr w:type="spellStart"/>
      <w:r w:rsidRPr="006C6CAF">
        <w:rPr>
          <w:lang w:val="en-US"/>
        </w:rPr>
        <w:t>Rhicephalus</w:t>
      </w:r>
      <w:proofErr w:type="spellEnd"/>
      <w:r w:rsidRPr="006C6CAF">
        <w:rPr>
          <w:lang w:val="en-US"/>
        </w:rPr>
        <w:t xml:space="preserve"> (</w:t>
      </w:r>
      <w:proofErr w:type="spellStart"/>
      <w:r w:rsidRPr="006C6CAF">
        <w:rPr>
          <w:lang w:val="en-US"/>
        </w:rPr>
        <w:t>Boophilus</w:t>
      </w:r>
      <w:proofErr w:type="spellEnd"/>
      <w:r w:rsidRPr="006C6CAF">
        <w:rPr>
          <w:lang w:val="en-US"/>
        </w:rPr>
        <w:t xml:space="preserve">) </w:t>
      </w:r>
      <w:proofErr w:type="spellStart"/>
      <w:r w:rsidRPr="006C6CAF">
        <w:rPr>
          <w:lang w:val="en-US"/>
        </w:rPr>
        <w:t>microplus</w:t>
      </w:r>
      <w:proofErr w:type="spellEnd"/>
      <w:r w:rsidRPr="006C6CAF">
        <w:rPr>
          <w:lang w:val="en-US"/>
        </w:rPr>
        <w:t xml:space="preserve">) with </w:t>
      </w:r>
      <w:proofErr w:type="spellStart"/>
      <w:r w:rsidRPr="006C6CAF">
        <w:rPr>
          <w:lang w:val="en-US"/>
        </w:rPr>
        <w:t>Metarhizium</w:t>
      </w:r>
      <w:proofErr w:type="spellEnd"/>
      <w:r w:rsidRPr="006C6CAF">
        <w:rPr>
          <w:lang w:val="en-US"/>
        </w:rPr>
        <w:t xml:space="preserve"> </w:t>
      </w:r>
      <w:proofErr w:type="spellStart"/>
      <w:r w:rsidRPr="006C6CAF">
        <w:rPr>
          <w:lang w:val="en-US"/>
        </w:rPr>
        <w:t>anisopliae</w:t>
      </w:r>
      <w:proofErr w:type="spellEnd"/>
      <w:r w:rsidRPr="006C6CAF">
        <w:rPr>
          <w:lang w:val="en-US"/>
        </w:rPr>
        <w:t xml:space="preserve"> (Sorokin). </w:t>
      </w:r>
      <w:r w:rsidRPr="006C6CAF">
        <w:rPr>
          <w:lang w:val="es-MX"/>
        </w:rPr>
        <w:t>Vet Parasitol, 156: 248-260.</w:t>
      </w:r>
    </w:p>
    <w:p w14:paraId="40E779CB" w14:textId="1885E83E" w:rsidR="006C6CAF" w:rsidRDefault="006C6CAF" w:rsidP="006C6CAF">
      <w:pPr>
        <w:pStyle w:val="NormalWeb"/>
        <w:spacing w:after="0" w:line="360" w:lineRule="auto"/>
        <w:ind w:left="709" w:hanging="709"/>
        <w:jc w:val="both"/>
        <w:rPr>
          <w:lang w:val="es-MX"/>
        </w:rPr>
      </w:pPr>
      <w:r w:rsidRPr="006C6CAF">
        <w:rPr>
          <w:lang w:val="es-MX"/>
        </w:rPr>
        <w:t xml:space="preserve">López Elkin, López Gustavo, Orduz Sergio (2009). Control de la garrapata </w:t>
      </w:r>
      <w:r w:rsidRPr="006C6CAF">
        <w:rPr>
          <w:i/>
          <w:lang w:val="es-MX"/>
        </w:rPr>
        <w:t>Boophilus microplus</w:t>
      </w:r>
      <w:r w:rsidRPr="006C6CAF">
        <w:rPr>
          <w:lang w:val="es-MX"/>
        </w:rPr>
        <w:t xml:space="preserve"> con </w:t>
      </w:r>
      <w:r w:rsidRPr="006C6CAF">
        <w:rPr>
          <w:i/>
          <w:lang w:val="es-MX"/>
        </w:rPr>
        <w:t>Metarhizium anisopliae</w:t>
      </w:r>
      <w:r w:rsidRPr="006C6CAF">
        <w:rPr>
          <w:lang w:val="es-MX"/>
        </w:rPr>
        <w:t xml:space="preserve">, estudios de laboratorio y campo. </w:t>
      </w:r>
      <w:r w:rsidRPr="006C6CAF">
        <w:rPr>
          <w:i/>
          <w:lang w:val="es-MX"/>
        </w:rPr>
        <w:t>Revista Colombiana de Entomología</w:t>
      </w:r>
      <w:r w:rsidRPr="006C6CAF">
        <w:rPr>
          <w:lang w:val="es-MX"/>
        </w:rPr>
        <w:t>, 35 (1): 42-46.</w:t>
      </w:r>
    </w:p>
    <w:p w14:paraId="642B5A3A" w14:textId="6E315CC0" w:rsidR="007804D6" w:rsidRPr="006C6CAF" w:rsidRDefault="007804D6" w:rsidP="006C6CAF">
      <w:pPr>
        <w:pStyle w:val="NormalWeb"/>
        <w:spacing w:after="0" w:line="360" w:lineRule="auto"/>
        <w:ind w:left="709" w:hanging="709"/>
        <w:jc w:val="both"/>
        <w:rPr>
          <w:lang w:val="es-MX"/>
        </w:rPr>
      </w:pPr>
      <w:r w:rsidRPr="006C6CAF">
        <w:rPr>
          <w:lang w:val="es-MX"/>
        </w:rPr>
        <w:t>Martínez-Tinajero, J., Izaguirre-Flores, F., Aguirre-Medina, J., Ley de Coss, A., Osorio-López, M., Jáuregui-Jiménez, R. (2015). Control biológico de garrapata (</w:t>
      </w:r>
      <w:proofErr w:type="spellStart"/>
      <w:r w:rsidRPr="006C6CAF">
        <w:rPr>
          <w:i/>
          <w:lang w:val="es-MX"/>
        </w:rPr>
        <w:t>Boophilus</w:t>
      </w:r>
      <w:proofErr w:type="spellEnd"/>
      <w:r w:rsidRPr="006C6CAF">
        <w:rPr>
          <w:i/>
          <w:lang w:val="es-MX"/>
        </w:rPr>
        <w:t xml:space="preserve"> </w:t>
      </w:r>
      <w:proofErr w:type="spellStart"/>
      <w:r w:rsidRPr="006C6CAF">
        <w:rPr>
          <w:i/>
          <w:lang w:val="es-MX"/>
        </w:rPr>
        <w:t>spp</w:t>
      </w:r>
      <w:proofErr w:type="spellEnd"/>
      <w:r w:rsidRPr="006C6CAF">
        <w:rPr>
          <w:lang w:val="es-MX"/>
        </w:rPr>
        <w:t xml:space="preserve">) con diferentes cepas de </w:t>
      </w:r>
      <w:proofErr w:type="spellStart"/>
      <w:r w:rsidRPr="006C6CAF">
        <w:rPr>
          <w:i/>
          <w:lang w:val="es-MX"/>
        </w:rPr>
        <w:t>Metarhizium</w:t>
      </w:r>
      <w:proofErr w:type="spellEnd"/>
      <w:r w:rsidRPr="006C6CAF">
        <w:rPr>
          <w:i/>
          <w:lang w:val="es-MX"/>
        </w:rPr>
        <w:t xml:space="preserve"> </w:t>
      </w:r>
      <w:proofErr w:type="spellStart"/>
      <w:r w:rsidRPr="006C6CAF">
        <w:rPr>
          <w:i/>
          <w:lang w:val="es-MX"/>
        </w:rPr>
        <w:t>anisopliae</w:t>
      </w:r>
      <w:proofErr w:type="spellEnd"/>
      <w:r w:rsidRPr="006C6CAF">
        <w:rPr>
          <w:lang w:val="es-MX"/>
        </w:rPr>
        <w:t xml:space="preserve"> (</w:t>
      </w:r>
      <w:proofErr w:type="spellStart"/>
      <w:r w:rsidRPr="006C6CAF">
        <w:rPr>
          <w:lang w:val="es-MX"/>
        </w:rPr>
        <w:t>Metchnikoff</w:t>
      </w:r>
      <w:proofErr w:type="spellEnd"/>
      <w:r w:rsidRPr="006C6CAF">
        <w:rPr>
          <w:lang w:val="es-MX"/>
        </w:rPr>
        <w:t xml:space="preserve">) </w:t>
      </w:r>
      <w:proofErr w:type="spellStart"/>
      <w:r w:rsidRPr="006C6CAF">
        <w:rPr>
          <w:lang w:val="es-MX"/>
        </w:rPr>
        <w:t>sorokin</w:t>
      </w:r>
      <w:proofErr w:type="spellEnd"/>
      <w:r w:rsidRPr="006C6CAF">
        <w:rPr>
          <w:lang w:val="es-MX"/>
        </w:rPr>
        <w:t xml:space="preserve"> en Bovinos. Sitio Argentino de Producción Animal: 1-7. </w:t>
      </w:r>
      <w:hyperlink r:id="rId14" w:history="1">
        <w:r w:rsidRPr="006C6CAF">
          <w:rPr>
            <w:rStyle w:val="Hipervnculo"/>
            <w:lang w:val="es-MX"/>
          </w:rPr>
          <w:t>http://www.revistacebu.com/sanidad/item/596-control-biologico-de-garrapata-boophilus-spp-con-diferentes-cepas-de-metarhizium-anisopliae-metchnikoff-sorokin-en-bovinos</w:t>
        </w:r>
      </w:hyperlink>
    </w:p>
    <w:p w14:paraId="0B3832F2" w14:textId="77777777" w:rsidR="006C6CAF" w:rsidRPr="006C6CAF" w:rsidRDefault="006C6CAF" w:rsidP="006C6CAF">
      <w:pPr>
        <w:pStyle w:val="NormalWeb"/>
        <w:spacing w:after="0" w:line="360" w:lineRule="auto"/>
        <w:ind w:left="709" w:hanging="709"/>
        <w:jc w:val="both"/>
        <w:rPr>
          <w:lang w:val="es-MX"/>
        </w:rPr>
      </w:pPr>
      <w:r w:rsidRPr="006C6CAF">
        <w:rPr>
          <w:lang w:val="es-MX"/>
        </w:rPr>
        <w:lastRenderedPageBreak/>
        <w:t>Moncada González A., Villar Argaiz D., Chaparro Gutiérrez J., Angulo Arizada J., Mahecha Ledesma L. (2015). Aproximación al uso de hongos entomopatógenos para el control sostenible de garrapatas en sistemas ganaderos. Revisión. Avances de Investigación Agropecuaria, 19 (3): 55-72.</w:t>
      </w:r>
    </w:p>
    <w:p w14:paraId="06072B5C" w14:textId="77777777" w:rsidR="006C6CAF" w:rsidRPr="006C6CAF" w:rsidRDefault="006C6CAF" w:rsidP="006C6CAF">
      <w:pPr>
        <w:pStyle w:val="NormalWeb"/>
        <w:spacing w:after="0" w:line="360" w:lineRule="auto"/>
        <w:ind w:left="709" w:hanging="709"/>
        <w:jc w:val="both"/>
        <w:rPr>
          <w:lang w:val="es-MX"/>
        </w:rPr>
      </w:pPr>
      <w:r w:rsidRPr="006C6CAF">
        <w:rPr>
          <w:lang w:val="es-MX"/>
        </w:rPr>
        <w:t>Monroy R., Lozano E, Pimentel R., Brindis A, Hernández F., Coutiño R. (2016). Análisis Económico - Financiero de un Acopio Lechero en la Región Maya de Chiapas. KUXULKAB´- Tierra viva o naturaleza en voz Chontal-, 22(43), 45–54.</w:t>
      </w:r>
    </w:p>
    <w:p w14:paraId="5C1719CC" w14:textId="77777777" w:rsidR="006C6CAF" w:rsidRPr="006C6CAF" w:rsidRDefault="006C6CAF" w:rsidP="006C6CAF">
      <w:pPr>
        <w:pStyle w:val="NormalWeb"/>
        <w:spacing w:line="360" w:lineRule="auto"/>
        <w:ind w:left="709" w:hanging="709"/>
        <w:jc w:val="both"/>
        <w:rPr>
          <w:lang w:val="es-MX"/>
        </w:rPr>
      </w:pPr>
      <w:r w:rsidRPr="006C6CAF">
        <w:rPr>
          <w:lang w:val="es-MX"/>
        </w:rPr>
        <w:t xml:space="preserve">Motta-Delgado P., Murcia-Ordoñez B. (2011). Hongos entomopatógenos como alternativa para el control biológico de plagas. </w:t>
      </w:r>
      <w:r w:rsidRPr="006C6CAF">
        <w:rPr>
          <w:i/>
          <w:lang w:val="es-MX"/>
        </w:rPr>
        <w:t>Revista Ambiente &amp; Agua</w:t>
      </w:r>
      <w:r w:rsidRPr="006C6CAF">
        <w:rPr>
          <w:lang w:val="es-MX"/>
        </w:rPr>
        <w:t xml:space="preserve"> – An interdisciplinary Journal of Applied Science. 6 (2): 77-90.</w:t>
      </w:r>
    </w:p>
    <w:p w14:paraId="7D459BD8" w14:textId="77777777" w:rsidR="006C6CAF" w:rsidRPr="006C6CAF" w:rsidRDefault="006C6CAF" w:rsidP="006C6CAF">
      <w:pPr>
        <w:pStyle w:val="NormalWeb"/>
        <w:spacing w:line="360" w:lineRule="auto"/>
        <w:ind w:left="709" w:hanging="709"/>
        <w:jc w:val="both"/>
        <w:rPr>
          <w:lang w:val="es-MX"/>
        </w:rPr>
      </w:pPr>
      <w:r w:rsidRPr="006C6CAF">
        <w:rPr>
          <w:lang w:val="es-MX"/>
        </w:rPr>
        <w:t>Nahed J., Jiménez G., Mena Y. Castel J., De Asis F. (2007). Propuesta de evaluación de la Ganadería Chiapaneca para su conservación a sistemas de producción de leche y carne orgánicos. En: Agroforestería pecuaria en Chiapas, México. Jiménez G., Nahed J., Soto L. (Eds). El Colegio de la Frontera Sur. San Cristóbal de Las Casas, Chiapas. México, pp. (1) 48-53.</w:t>
      </w:r>
    </w:p>
    <w:p w14:paraId="7278AD85" w14:textId="77777777" w:rsidR="006C6CAF" w:rsidRPr="006C6CAF" w:rsidRDefault="006C6CAF" w:rsidP="006C6CAF">
      <w:pPr>
        <w:pStyle w:val="NormalWeb"/>
        <w:spacing w:after="0" w:line="360" w:lineRule="auto"/>
        <w:ind w:left="709" w:hanging="709"/>
        <w:jc w:val="both"/>
        <w:rPr>
          <w:lang w:val="es-MX"/>
        </w:rPr>
      </w:pPr>
      <w:r w:rsidRPr="006C6CAF">
        <w:rPr>
          <w:lang w:val="es-MX"/>
        </w:rPr>
        <w:t>Nahed J., Valdivieso A., Cámara J., Aguilar J., Grande J. D., Ruiz M., Chi J. (2013). Evaluación técnica, ambiental, económica y social de los sistemas agroforestales pecuarios tradicionales y propuestas para su adaptación al cambio climático. Sistemas silvopastoriles tradicionales en la cuenca media del río Grijalva (entre Chiapas y Tabasco, México). Informe Final del proyecto-Fordecyt Gestión y estrategias de manejo sustentable para el desarrollo regional en la cuenca hidrográfica transfronteriza Grijalva. Sub-proyecto: Gestión de sistemas ganaderos sustentables en la cuenca transfronteriza Grijalva. México, 39 pp.</w:t>
      </w:r>
    </w:p>
    <w:p w14:paraId="1AA5B17E" w14:textId="77777777" w:rsidR="006C6CAF" w:rsidRPr="006C6CAF" w:rsidRDefault="006C6CAF" w:rsidP="006C6CAF">
      <w:pPr>
        <w:pStyle w:val="NormalWeb"/>
        <w:spacing w:after="0" w:line="360" w:lineRule="auto"/>
        <w:ind w:left="709" w:hanging="709"/>
        <w:jc w:val="both"/>
        <w:rPr>
          <w:lang w:val="es-MX"/>
        </w:rPr>
      </w:pPr>
      <w:r w:rsidRPr="006C6CAF">
        <w:rPr>
          <w:lang w:val="es-MX"/>
        </w:rPr>
        <w:t>Neira Fuentes J., Carvajal Delgado L., Cala Centeno F. (2008). Evaluación del efecto de la tintura de tabaco (</w:t>
      </w:r>
      <w:r w:rsidRPr="006C6CAF">
        <w:rPr>
          <w:i/>
          <w:lang w:val="es-MX"/>
        </w:rPr>
        <w:t>Nicotina tabacum</w:t>
      </w:r>
      <w:r w:rsidRPr="006C6CAF">
        <w:rPr>
          <w:lang w:val="es-MX"/>
        </w:rPr>
        <w:t>) en el control biológico de la garrapata (</w:t>
      </w:r>
      <w:r w:rsidRPr="006C6CAF">
        <w:rPr>
          <w:i/>
          <w:lang w:val="es-MX"/>
        </w:rPr>
        <w:t xml:space="preserve">Acari: </w:t>
      </w:r>
      <w:r w:rsidRPr="006C6CAF">
        <w:rPr>
          <w:i/>
          <w:lang w:val="es-MX"/>
        </w:rPr>
        <w:lastRenderedPageBreak/>
        <w:t>Ixodidae</w:t>
      </w:r>
      <w:r w:rsidRPr="006C6CAF">
        <w:rPr>
          <w:lang w:val="es-MX"/>
        </w:rPr>
        <w:t xml:space="preserve">) que se presenta con mayor frecuencia en los caninos del albergue Caridad Animal. </w:t>
      </w:r>
      <w:r w:rsidRPr="006C6CAF">
        <w:rPr>
          <w:i/>
          <w:lang w:val="es-MX"/>
        </w:rPr>
        <w:t>Revista Spei Domus</w:t>
      </w:r>
      <w:r w:rsidRPr="006C6CAF">
        <w:rPr>
          <w:lang w:val="es-MX"/>
        </w:rPr>
        <w:t>, 5 (10): 7-11.</w:t>
      </w:r>
    </w:p>
    <w:p w14:paraId="6196F115" w14:textId="77777777" w:rsidR="006C6CAF" w:rsidRPr="006C6CAF" w:rsidRDefault="006C6CAF" w:rsidP="006C6CAF">
      <w:pPr>
        <w:pStyle w:val="NormalWeb"/>
        <w:spacing w:after="0" w:line="360" w:lineRule="auto"/>
        <w:ind w:left="709" w:hanging="709"/>
        <w:jc w:val="both"/>
        <w:rPr>
          <w:lang w:val="es-MX"/>
        </w:rPr>
      </w:pPr>
      <w:r w:rsidRPr="006C6CAF">
        <w:rPr>
          <w:lang w:val="es-MX"/>
        </w:rPr>
        <w:t xml:space="preserve">Ojeda-Chi M., Rodríguez-Vivas R., Galindo-Velasco E., Lezama-Gutiérrez R., Cruz-Vázquez C. (2010). Control de </w:t>
      </w:r>
      <w:r w:rsidRPr="006C6CAF">
        <w:rPr>
          <w:i/>
          <w:lang w:val="es-MX"/>
        </w:rPr>
        <w:t>Rhicephalus microplus</w:t>
      </w:r>
      <w:r w:rsidRPr="006C6CAF">
        <w:rPr>
          <w:lang w:val="es-MX"/>
        </w:rPr>
        <w:t xml:space="preserve"> /Acari: Ixodidae) mediante el uso del hongo entomopatógeno </w:t>
      </w:r>
      <w:r w:rsidRPr="006C6CAF">
        <w:rPr>
          <w:i/>
          <w:lang w:val="es-MX"/>
        </w:rPr>
        <w:t>Metarhizium anisopliae</w:t>
      </w:r>
      <w:r w:rsidRPr="006C6CAF">
        <w:rPr>
          <w:lang w:val="es-MX"/>
        </w:rPr>
        <w:t xml:space="preserve"> (Hypocreales: Clavicipitaceae). Revisión. </w:t>
      </w:r>
      <w:r w:rsidRPr="006C6CAF">
        <w:rPr>
          <w:i/>
          <w:lang w:val="es-MX"/>
        </w:rPr>
        <w:t>Revista Mexicana de Ciencias Pecuarias</w:t>
      </w:r>
      <w:r w:rsidRPr="006C6CAF">
        <w:rPr>
          <w:lang w:val="es-MX"/>
        </w:rPr>
        <w:t>, 2 (2): 177-192.</w:t>
      </w:r>
    </w:p>
    <w:p w14:paraId="76ABA950" w14:textId="77777777" w:rsidR="006C6CAF" w:rsidRPr="006C6CAF" w:rsidRDefault="006C6CAF" w:rsidP="006C6CAF">
      <w:pPr>
        <w:pStyle w:val="NormalWeb"/>
        <w:spacing w:after="0" w:line="360" w:lineRule="auto"/>
        <w:ind w:left="709" w:hanging="709"/>
        <w:jc w:val="both"/>
        <w:rPr>
          <w:lang w:val="es-MX"/>
        </w:rPr>
      </w:pPr>
      <w:r w:rsidRPr="006C6CAF">
        <w:rPr>
          <w:lang w:val="es-MX"/>
        </w:rPr>
        <w:t xml:space="preserve">Ojeda-Chi M., Rodríguez-Vivas R., Galindo-Velasco E., Lezama-Gutiérrez R., Cruz-Vázquez R. (2011). Control de Rhicephalus microplus (Acari: Ixodidae) mediante el uso del hongo entomopatógeno Metarhizium anisopliae (Hypocreales: Clavicipitaceae). </w:t>
      </w:r>
      <w:r w:rsidRPr="006C6CAF">
        <w:rPr>
          <w:i/>
          <w:lang w:val="es-MX"/>
        </w:rPr>
        <w:t>Revista Mexicana de Ciencias Pecuarias</w:t>
      </w:r>
      <w:r w:rsidRPr="006C6CAF">
        <w:rPr>
          <w:lang w:val="es-MX"/>
        </w:rPr>
        <w:t>, 2 (2): 177-192.</w:t>
      </w:r>
    </w:p>
    <w:p w14:paraId="328B577A" w14:textId="77777777" w:rsidR="006C6CAF" w:rsidRPr="006C6CAF" w:rsidRDefault="006C6CAF" w:rsidP="006C6CAF">
      <w:pPr>
        <w:pStyle w:val="NormalWeb"/>
        <w:spacing w:after="0" w:line="360" w:lineRule="auto"/>
        <w:ind w:left="709" w:hanging="709"/>
        <w:jc w:val="both"/>
        <w:rPr>
          <w:lang w:val="es-MX"/>
        </w:rPr>
      </w:pPr>
      <w:r w:rsidRPr="006C6CAF">
        <w:rPr>
          <w:lang w:val="es-MX"/>
        </w:rPr>
        <w:t>Pérez J. (2007). Efecto de diferentes medios biológicos en el control de las garrapatas de bovinos (Tesis de Maestría), Universidad de Matanzas, Matanzas, Cuba.</w:t>
      </w:r>
    </w:p>
    <w:p w14:paraId="26A7AF13" w14:textId="602C049B" w:rsidR="006C6CAF" w:rsidRDefault="006C6CAF" w:rsidP="006C6CAF">
      <w:pPr>
        <w:pStyle w:val="NormalWeb"/>
        <w:spacing w:after="0" w:line="360" w:lineRule="auto"/>
        <w:ind w:left="709" w:hanging="709"/>
        <w:jc w:val="both"/>
        <w:rPr>
          <w:lang w:val="es-MX"/>
        </w:rPr>
      </w:pPr>
      <w:r w:rsidRPr="006C6CAF">
        <w:rPr>
          <w:lang w:val="es-MX"/>
        </w:rPr>
        <w:t xml:space="preserve">Pirali-Kheirabadi, KH &amp; Razzaghi-Abyaneh, Mehdi &amp; Eslamifar, Ali &amp; Halajian, Ali &amp; Nabian, Sedigheh. </w:t>
      </w:r>
      <w:r w:rsidRPr="006C6CAF">
        <w:rPr>
          <w:lang w:val="en-US"/>
        </w:rPr>
        <w:t xml:space="preserve">(2016). Scanning Electron Microscopy (SEM) analysis and biological control of </w:t>
      </w:r>
      <w:proofErr w:type="spellStart"/>
      <w:r w:rsidRPr="006C6CAF">
        <w:rPr>
          <w:lang w:val="en-US"/>
        </w:rPr>
        <w:t>Ixodes</w:t>
      </w:r>
      <w:proofErr w:type="spellEnd"/>
      <w:r w:rsidRPr="006C6CAF">
        <w:rPr>
          <w:lang w:val="en-US"/>
        </w:rPr>
        <w:t xml:space="preserve"> </w:t>
      </w:r>
      <w:proofErr w:type="spellStart"/>
      <w:r w:rsidRPr="006C6CAF">
        <w:rPr>
          <w:lang w:val="en-US"/>
        </w:rPr>
        <w:t>ricinus</w:t>
      </w:r>
      <w:proofErr w:type="spellEnd"/>
      <w:r w:rsidRPr="006C6CAF">
        <w:rPr>
          <w:lang w:val="en-US"/>
        </w:rPr>
        <w:t xml:space="preserve"> using entomopathogenic fungi. </w:t>
      </w:r>
      <w:r w:rsidRPr="006C6CAF">
        <w:rPr>
          <w:lang w:val="es-MX"/>
        </w:rPr>
        <w:t>Mycologia Iranica. 3 (1): 39-46.</w:t>
      </w:r>
    </w:p>
    <w:p w14:paraId="13B9944A" w14:textId="517A9686" w:rsidR="007804D6" w:rsidRPr="006C6CAF" w:rsidRDefault="007804D6" w:rsidP="006C6CAF">
      <w:pPr>
        <w:pStyle w:val="NormalWeb"/>
        <w:spacing w:after="0" w:line="360" w:lineRule="auto"/>
        <w:ind w:left="709" w:hanging="709"/>
        <w:jc w:val="both"/>
        <w:rPr>
          <w:lang w:val="es-MX"/>
        </w:rPr>
      </w:pPr>
      <w:proofErr w:type="spellStart"/>
      <w:r w:rsidRPr="006C6CAF">
        <w:t>Pinheiro</w:t>
      </w:r>
      <w:proofErr w:type="spellEnd"/>
      <w:r w:rsidRPr="006C6CAF">
        <w:t xml:space="preserve"> J., Bates D., </w:t>
      </w:r>
      <w:proofErr w:type="spellStart"/>
      <w:r w:rsidRPr="006C6CAF">
        <w:t>DebRoy</w:t>
      </w:r>
      <w:proofErr w:type="spellEnd"/>
      <w:r w:rsidRPr="006C6CAF">
        <w:t xml:space="preserve"> S., </w:t>
      </w:r>
      <w:proofErr w:type="spellStart"/>
      <w:r w:rsidRPr="006C6CAF">
        <w:t>Sarkar</w:t>
      </w:r>
      <w:proofErr w:type="spellEnd"/>
      <w:r w:rsidRPr="006C6CAF">
        <w:t xml:space="preserve"> D., y Core </w:t>
      </w:r>
      <w:proofErr w:type="spellStart"/>
      <w:r w:rsidRPr="006C6CAF">
        <w:t>Team</w:t>
      </w:r>
      <w:proofErr w:type="spellEnd"/>
      <w:r w:rsidRPr="006C6CAF">
        <w:t xml:space="preserve"> (2017). </w:t>
      </w:r>
      <w:r w:rsidRPr="006C6CAF">
        <w:rPr>
          <w:lang w:val="en-US"/>
        </w:rPr>
        <w:t>_</w:t>
      </w:r>
      <w:proofErr w:type="spellStart"/>
      <w:r w:rsidRPr="006C6CAF">
        <w:rPr>
          <w:lang w:val="en-US"/>
        </w:rPr>
        <w:t>nlme</w:t>
      </w:r>
      <w:proofErr w:type="spellEnd"/>
      <w:r w:rsidRPr="006C6CAF">
        <w:rPr>
          <w:lang w:val="en-US"/>
        </w:rPr>
        <w:t>: Linear and Nonlinear Mixed Effects Models_. R package version 3.1-131, &lt;URL:</w:t>
      </w:r>
      <w:r>
        <w:rPr>
          <w:lang w:val="en-US"/>
        </w:rPr>
        <w:t xml:space="preserve"> </w:t>
      </w:r>
      <w:hyperlink r:id="rId15" w:history="1">
        <w:r w:rsidRPr="006C6CAF">
          <w:rPr>
            <w:color w:val="386EFF"/>
            <w:u w:val="single" w:color="386EFF"/>
            <w:lang w:val="en-US"/>
          </w:rPr>
          <w:t>https://CRAN.R-project.org/package=nlme</w:t>
        </w:r>
      </w:hyperlink>
      <w:r w:rsidRPr="006C6CAF">
        <w:rPr>
          <w:lang w:val="en-US"/>
        </w:rPr>
        <w:t>&gt;.</w:t>
      </w:r>
    </w:p>
    <w:p w14:paraId="09F437E2" w14:textId="77777777" w:rsidR="006C6CAF" w:rsidRPr="006C6CAF" w:rsidRDefault="006C6CAF" w:rsidP="006C6CAF">
      <w:pPr>
        <w:pStyle w:val="NormalWeb"/>
        <w:spacing w:after="0" w:line="360" w:lineRule="auto"/>
        <w:ind w:left="709" w:hanging="709"/>
        <w:jc w:val="both"/>
        <w:rPr>
          <w:lang w:val="es-MX"/>
        </w:rPr>
      </w:pPr>
      <w:r w:rsidRPr="006C6CAF">
        <w:rPr>
          <w:lang w:val="es-MX"/>
        </w:rPr>
        <w:t xml:space="preserve">Polar P., Aquino de Muro M., Kairo M., Moore D., Pegram R., Jhon S., Roach-Benn C. (2005). </w:t>
      </w:r>
      <w:r w:rsidRPr="006C6CAF">
        <w:rPr>
          <w:lang w:val="en-US"/>
        </w:rPr>
        <w:t xml:space="preserve">Thermal characteristics of </w:t>
      </w:r>
      <w:proofErr w:type="spellStart"/>
      <w:r w:rsidRPr="006C6CAF">
        <w:rPr>
          <w:lang w:val="en-US"/>
        </w:rPr>
        <w:t>Metarhizium</w:t>
      </w:r>
      <w:proofErr w:type="spellEnd"/>
      <w:r w:rsidRPr="006C6CAF">
        <w:rPr>
          <w:lang w:val="en-US"/>
        </w:rPr>
        <w:t xml:space="preserve"> </w:t>
      </w:r>
      <w:proofErr w:type="spellStart"/>
      <w:r w:rsidRPr="006C6CAF">
        <w:rPr>
          <w:lang w:val="en-US"/>
        </w:rPr>
        <w:t>anisopliae</w:t>
      </w:r>
      <w:proofErr w:type="spellEnd"/>
      <w:r w:rsidRPr="006C6CAF">
        <w:rPr>
          <w:lang w:val="en-US"/>
        </w:rPr>
        <w:t xml:space="preserve"> isolates important for the development of biological pesticides for the control of cattle ticks. </w:t>
      </w:r>
      <w:r w:rsidRPr="006C6CAF">
        <w:rPr>
          <w:lang w:val="es-MX"/>
        </w:rPr>
        <w:t>Veterinary Parasitology, 134 (1-2): 276-284.</w:t>
      </w:r>
    </w:p>
    <w:p w14:paraId="7910939E" w14:textId="60A53F07" w:rsidR="006C6CAF" w:rsidRDefault="006C6CAF" w:rsidP="006C6CAF">
      <w:pPr>
        <w:pStyle w:val="NormalWeb"/>
        <w:spacing w:line="360" w:lineRule="auto"/>
        <w:ind w:left="709" w:hanging="709"/>
        <w:jc w:val="both"/>
        <w:rPr>
          <w:lang w:val="es-MX"/>
        </w:rPr>
      </w:pPr>
      <w:r w:rsidRPr="006C6CAF">
        <w:rPr>
          <w:lang w:val="es-MX"/>
        </w:rPr>
        <w:t xml:space="preserve">Pulido-Medellín M., Rodríguez–Vivas R., García-Corredor D., Díaz-Anaya A., Andrade-Becerra R. (2015). Evaluación de la eficacia de la cepa MaF1309® de </w:t>
      </w:r>
      <w:r w:rsidRPr="006C6CAF">
        <w:rPr>
          <w:i/>
          <w:lang w:val="es-MX"/>
        </w:rPr>
        <w:t xml:space="preserve">Metarhizium </w:t>
      </w:r>
      <w:r w:rsidRPr="006C6CAF">
        <w:rPr>
          <w:i/>
          <w:lang w:val="es-MX"/>
        </w:rPr>
        <w:lastRenderedPageBreak/>
        <w:t>anisopliae</w:t>
      </w:r>
      <w:r w:rsidRPr="006C6CAF">
        <w:rPr>
          <w:lang w:val="es-MX"/>
        </w:rPr>
        <w:t xml:space="preserve"> en el control biológico de garrapatas adultas de </w:t>
      </w:r>
      <w:r w:rsidRPr="006C6CAF">
        <w:rPr>
          <w:i/>
          <w:lang w:val="es-MX"/>
        </w:rPr>
        <w:t>Rhicephalus microplus</w:t>
      </w:r>
      <w:r w:rsidRPr="006C6CAF">
        <w:rPr>
          <w:lang w:val="es-MX"/>
        </w:rPr>
        <w:t xml:space="preserve"> en Tunja, Colombia. </w:t>
      </w:r>
      <w:r w:rsidRPr="006C6CAF">
        <w:rPr>
          <w:i/>
          <w:lang w:val="es-MX"/>
        </w:rPr>
        <w:t>Revista de la Facultad de Ciencias Veterinarias</w:t>
      </w:r>
      <w:r w:rsidRPr="006C6CAF">
        <w:rPr>
          <w:lang w:val="es-MX"/>
        </w:rPr>
        <w:t>, UCV, 56 (2): 75-81.</w:t>
      </w:r>
    </w:p>
    <w:p w14:paraId="3E6FCCFB" w14:textId="62178010" w:rsidR="007804D6" w:rsidRPr="006C6CAF" w:rsidRDefault="007804D6" w:rsidP="006C6CAF">
      <w:pPr>
        <w:pStyle w:val="NormalWeb"/>
        <w:spacing w:line="360" w:lineRule="auto"/>
        <w:ind w:left="709" w:hanging="709"/>
        <w:jc w:val="both"/>
        <w:rPr>
          <w:lang w:val="es-MX"/>
        </w:rPr>
      </w:pPr>
      <w:r w:rsidRPr="006C6CAF">
        <w:rPr>
          <w:lang w:val="en-US"/>
        </w:rPr>
        <w:t xml:space="preserve">R Core Team (2017). R: A language and environment for statistical computing. R Foundation for Statistical Computing, Vienna, Austria. URL  </w:t>
      </w:r>
      <w:hyperlink r:id="rId16" w:history="1">
        <w:r w:rsidRPr="006C6CAF">
          <w:rPr>
            <w:color w:val="386EFF"/>
            <w:u w:val="single" w:color="386EFF"/>
            <w:lang w:val="en-US"/>
          </w:rPr>
          <w:t>https://www.R-project.org/</w:t>
        </w:r>
      </w:hyperlink>
      <w:r w:rsidRPr="006C6CAF">
        <w:rPr>
          <w:lang w:val="en-US"/>
        </w:rPr>
        <w:t>.</w:t>
      </w:r>
    </w:p>
    <w:p w14:paraId="0BFC0F49" w14:textId="77777777" w:rsidR="006C6CAF" w:rsidRPr="006C6CAF" w:rsidRDefault="006C6CAF" w:rsidP="006C6CAF">
      <w:pPr>
        <w:pStyle w:val="NormalWeb"/>
        <w:spacing w:after="0" w:line="360" w:lineRule="auto"/>
        <w:ind w:left="709" w:hanging="709"/>
        <w:jc w:val="both"/>
        <w:rPr>
          <w:lang w:val="en-US"/>
        </w:rPr>
      </w:pPr>
      <w:r w:rsidRPr="006C6CAF">
        <w:rPr>
          <w:lang w:val="es-MX"/>
        </w:rPr>
        <w:t xml:space="preserve">Ren Q., Sun M., Guan G. et al. </w:t>
      </w:r>
      <w:r w:rsidRPr="006C6CAF">
        <w:rPr>
          <w:lang w:val="en-US"/>
        </w:rPr>
        <w:t xml:space="preserve">(2001), Biological control of engorged female </w:t>
      </w:r>
      <w:proofErr w:type="spellStart"/>
      <w:r w:rsidRPr="006C6CAF">
        <w:rPr>
          <w:lang w:val="en-US"/>
        </w:rPr>
        <w:t>Haemaphysalis</w:t>
      </w:r>
      <w:proofErr w:type="spellEnd"/>
      <w:r w:rsidRPr="006C6CAF">
        <w:rPr>
          <w:lang w:val="en-US"/>
        </w:rPr>
        <w:t xml:space="preserve"> </w:t>
      </w:r>
      <w:proofErr w:type="spellStart"/>
      <w:r w:rsidRPr="006C6CAF">
        <w:rPr>
          <w:lang w:val="en-US"/>
        </w:rPr>
        <w:t>qinghaiensis</w:t>
      </w:r>
      <w:proofErr w:type="spellEnd"/>
      <w:r w:rsidRPr="006C6CAF">
        <w:rPr>
          <w:lang w:val="en-US"/>
        </w:rPr>
        <w:t xml:space="preserve"> (</w:t>
      </w:r>
      <w:proofErr w:type="spellStart"/>
      <w:r w:rsidRPr="006C6CAF">
        <w:rPr>
          <w:lang w:val="en-US"/>
        </w:rPr>
        <w:t>Acari</w:t>
      </w:r>
      <w:proofErr w:type="spellEnd"/>
      <w:r w:rsidRPr="006C6CAF">
        <w:rPr>
          <w:lang w:val="en-US"/>
        </w:rPr>
        <w:t xml:space="preserve">: </w:t>
      </w:r>
      <w:proofErr w:type="spellStart"/>
      <w:r w:rsidRPr="006C6CAF">
        <w:rPr>
          <w:lang w:val="en-US"/>
        </w:rPr>
        <w:t>Ixodidae</w:t>
      </w:r>
      <w:proofErr w:type="spellEnd"/>
      <w:r w:rsidRPr="006C6CAF">
        <w:rPr>
          <w:lang w:val="en-US"/>
        </w:rPr>
        <w:t xml:space="preserve">) ticks with different </w:t>
      </w:r>
      <w:proofErr w:type="spellStart"/>
      <w:r w:rsidRPr="006C6CAF">
        <w:rPr>
          <w:lang w:val="en-US"/>
        </w:rPr>
        <w:t>chinese</w:t>
      </w:r>
      <w:proofErr w:type="spellEnd"/>
      <w:r w:rsidRPr="006C6CAF">
        <w:rPr>
          <w:lang w:val="en-US"/>
        </w:rPr>
        <w:t xml:space="preserve"> isolates of </w:t>
      </w:r>
      <w:proofErr w:type="spellStart"/>
      <w:r w:rsidRPr="006C6CAF">
        <w:rPr>
          <w:lang w:val="en-US"/>
        </w:rPr>
        <w:t>Beauveria</w:t>
      </w:r>
      <w:proofErr w:type="spellEnd"/>
      <w:r w:rsidRPr="006C6CAF">
        <w:rPr>
          <w:lang w:val="en-US"/>
        </w:rPr>
        <w:t xml:space="preserve"> </w:t>
      </w:r>
      <w:proofErr w:type="spellStart"/>
      <w:r w:rsidRPr="006C6CAF">
        <w:rPr>
          <w:lang w:val="en-US"/>
        </w:rPr>
        <w:t>bassiana</w:t>
      </w:r>
      <w:proofErr w:type="spellEnd"/>
      <w:r w:rsidRPr="006C6CAF">
        <w:rPr>
          <w:lang w:val="en-US"/>
        </w:rPr>
        <w:t xml:space="preserve">, </w:t>
      </w:r>
      <w:proofErr w:type="spellStart"/>
      <w:r w:rsidRPr="006C6CAF">
        <w:rPr>
          <w:lang w:val="en-US"/>
        </w:rPr>
        <w:t>Parasitol</w:t>
      </w:r>
      <w:proofErr w:type="spellEnd"/>
      <w:r w:rsidRPr="006C6CAF">
        <w:rPr>
          <w:lang w:val="en-US"/>
        </w:rPr>
        <w:t xml:space="preserve"> Res, 109 (4): 1059-1064.</w:t>
      </w:r>
    </w:p>
    <w:p w14:paraId="5FE312CC" w14:textId="77777777" w:rsidR="006C6CAF" w:rsidRPr="006C6CAF" w:rsidRDefault="006C6CAF" w:rsidP="006C6CAF">
      <w:pPr>
        <w:pStyle w:val="NormalWeb"/>
        <w:spacing w:after="0" w:line="360" w:lineRule="auto"/>
        <w:ind w:left="709" w:hanging="709"/>
        <w:jc w:val="both"/>
        <w:rPr>
          <w:lang w:val="es-MX"/>
        </w:rPr>
      </w:pPr>
      <w:r w:rsidRPr="006C6CAF">
        <w:rPr>
          <w:lang w:val="es-MX"/>
        </w:rPr>
        <w:t xml:space="preserve">Rodríguez-Alcocer U., Rodríguez-Vivas R., Ojeda-Chi M. et al. (2014). Eficacia de la mezcla de dos cepas de </w:t>
      </w:r>
      <w:r w:rsidRPr="006C6CAF">
        <w:rPr>
          <w:i/>
          <w:lang w:val="es-MX"/>
        </w:rPr>
        <w:t>Metarhizium anisopliae</w:t>
      </w:r>
      <w:r w:rsidRPr="006C6CAF">
        <w:rPr>
          <w:lang w:val="es-MX"/>
        </w:rPr>
        <w:t xml:space="preserve"> (</w:t>
      </w:r>
      <w:r w:rsidRPr="006C6CAF">
        <w:rPr>
          <w:i/>
          <w:lang w:val="es-MX"/>
        </w:rPr>
        <w:t>Deuteromycotina: Hyphomycetes</w:t>
      </w:r>
      <w:r w:rsidRPr="006C6CAF">
        <w:rPr>
          <w:lang w:val="es-MX"/>
        </w:rPr>
        <w:t xml:space="preserve">) para el control de </w:t>
      </w:r>
      <w:r w:rsidRPr="006C6CAF">
        <w:rPr>
          <w:i/>
          <w:lang w:val="es-MX"/>
        </w:rPr>
        <w:t>Rhicephalus microplus</w:t>
      </w:r>
      <w:r w:rsidRPr="006C6CAF">
        <w:rPr>
          <w:lang w:val="es-MX"/>
        </w:rPr>
        <w:t xml:space="preserve"> en infestaciones naturales en bovinos. Tropical and Subtropical Agroecosystems, 17 (2): 223-229.</w:t>
      </w:r>
    </w:p>
    <w:p w14:paraId="25550D8E" w14:textId="77777777" w:rsidR="006C6CAF" w:rsidRPr="006C6CAF" w:rsidRDefault="006C6CAF" w:rsidP="006C6CAF">
      <w:pPr>
        <w:pStyle w:val="NormalWeb"/>
        <w:spacing w:after="0" w:line="360" w:lineRule="auto"/>
        <w:ind w:left="709" w:hanging="709"/>
        <w:jc w:val="both"/>
        <w:rPr>
          <w:lang w:val="es-MX"/>
        </w:rPr>
      </w:pPr>
      <w:r w:rsidRPr="006C6CAF">
        <w:rPr>
          <w:lang w:val="es-MX"/>
        </w:rPr>
        <w:t>Rodríguez S., Rodríguez M., Cruz C. (2010). Efecto ixodicida de los extractos etanólicos de algunas plantas sobre garrapatas Rhipicephalus (Boophilus) microplus. Rev MVZ Córdoba 15 (Suppl.3): pp. 2175-2184.</w:t>
      </w:r>
    </w:p>
    <w:p w14:paraId="4AF5B436" w14:textId="77777777" w:rsidR="006C6CAF" w:rsidRPr="006C6CAF" w:rsidRDefault="006C6CAF" w:rsidP="006C6CAF">
      <w:pPr>
        <w:pStyle w:val="NormalWeb"/>
        <w:spacing w:line="360" w:lineRule="auto"/>
        <w:ind w:left="709" w:hanging="709"/>
        <w:jc w:val="both"/>
        <w:rPr>
          <w:lang w:val="es-MX"/>
        </w:rPr>
      </w:pPr>
      <w:r w:rsidRPr="006C6CAF">
        <w:rPr>
          <w:lang w:val="es-MX"/>
        </w:rPr>
        <w:t>Rodríguez Vivas R., Rosado Aguilar A., Basto Estrella G., et al. (2006). Manual técnico para el control de garrapatas en el ganado bovino.</w:t>
      </w:r>
    </w:p>
    <w:p w14:paraId="4F0F5B3A" w14:textId="77777777" w:rsidR="006C6CAF" w:rsidRPr="006C6CAF" w:rsidRDefault="006C6CAF" w:rsidP="006C6CAF">
      <w:pPr>
        <w:pStyle w:val="NormalWeb"/>
        <w:spacing w:line="360" w:lineRule="auto"/>
        <w:ind w:left="709" w:hanging="709"/>
        <w:jc w:val="both"/>
        <w:rPr>
          <w:lang w:val="es-MX"/>
        </w:rPr>
      </w:pPr>
      <w:r w:rsidRPr="006C6CAF">
        <w:rPr>
          <w:lang w:val="es-MX"/>
        </w:rPr>
        <w:t>Rodríguez-Vivas R., Quiñones A., Fragoso S. (2005). Epidemiología y control de la garrapata Boophilus en México. En: Rodríguez-Vivas R. (ed.). Enfermedades de importancia económica en producción animal. México D.F. McGraw-Hill-UADY. pp. 571-592.</w:t>
      </w:r>
    </w:p>
    <w:p w14:paraId="1B2B9138" w14:textId="77777777" w:rsidR="006C6CAF" w:rsidRPr="006C6CAF" w:rsidRDefault="006C6CAF" w:rsidP="006C6CAF">
      <w:pPr>
        <w:pStyle w:val="NormalWeb"/>
        <w:spacing w:line="360" w:lineRule="auto"/>
        <w:ind w:left="709" w:hanging="709"/>
        <w:jc w:val="both"/>
        <w:rPr>
          <w:lang w:val="es-MX"/>
        </w:rPr>
      </w:pPr>
      <w:r w:rsidRPr="006C6CAF">
        <w:rPr>
          <w:lang w:val="es-MX"/>
        </w:rPr>
        <w:t>Rodríguez-Vivas Roger Iván, Rosado-Aguilar José Alberto, Ojeda-Chi Melina Maribel, Pérez-Cogollo Luis Carlos, Trinidad-Martínez Iris, Bolio-González Manuel Emilio. (2014). Control integrado de garrapatas en la ganadería bovina. Rev. Ecosistemas y Recursos Agropecuarios. 1(3):295-308.</w:t>
      </w:r>
    </w:p>
    <w:p w14:paraId="716EE051" w14:textId="77777777" w:rsidR="006C6CAF" w:rsidRPr="006C6CAF" w:rsidRDefault="006C6CAF" w:rsidP="006C6CAF">
      <w:pPr>
        <w:pStyle w:val="NormalWeb"/>
        <w:spacing w:line="360" w:lineRule="auto"/>
        <w:ind w:left="709" w:hanging="709"/>
        <w:jc w:val="both"/>
        <w:rPr>
          <w:lang w:val="es-MX"/>
        </w:rPr>
      </w:pPr>
      <w:r w:rsidRPr="006C6CAF">
        <w:rPr>
          <w:lang w:val="es-MX"/>
        </w:rPr>
        <w:lastRenderedPageBreak/>
        <w:t xml:space="preserve">Rogel L. y Tamayo R. (2007). Mortalidad de vacas en tres rebaños lecheros: estudio preliminar. Arch. Med. Vet. 39, N° 3. Instituto de Medicina Preventiva Veterinaria, Facultad de Ciencias Veterinarias, Universidad Austral de Chile. 255-260 pp. </w:t>
      </w:r>
    </w:p>
    <w:p w14:paraId="45A06E80" w14:textId="77777777" w:rsidR="006C6CAF" w:rsidRPr="006C6CAF" w:rsidRDefault="006C6CAF" w:rsidP="006C6CAF">
      <w:pPr>
        <w:pStyle w:val="NormalWeb"/>
        <w:spacing w:after="0" w:line="360" w:lineRule="auto"/>
        <w:ind w:left="709" w:hanging="709"/>
        <w:jc w:val="both"/>
        <w:rPr>
          <w:lang w:val="es-MX"/>
        </w:rPr>
      </w:pPr>
      <w:r w:rsidRPr="006C6CAF">
        <w:rPr>
          <w:lang w:val="es-MX"/>
        </w:rPr>
        <w:t xml:space="preserve">Romo-Martínez., Fernández-Ruvalcaba M., Hernández-Velázquez V., Peña-Chora G., Lina-García L., Osorio-Miranda J. (2013). </w:t>
      </w:r>
      <w:r w:rsidRPr="006C6CAF">
        <w:rPr>
          <w:lang w:val="en-US"/>
        </w:rPr>
        <w:t xml:space="preserve">Evaluation of natural origin products for the control of </w:t>
      </w:r>
      <w:proofErr w:type="spellStart"/>
      <w:r w:rsidRPr="006C6CAF">
        <w:rPr>
          <w:lang w:val="en-US"/>
        </w:rPr>
        <w:t>Rhipicephalus</w:t>
      </w:r>
      <w:proofErr w:type="spellEnd"/>
      <w:r w:rsidRPr="006C6CAF">
        <w:rPr>
          <w:lang w:val="en-US"/>
        </w:rPr>
        <w:t xml:space="preserve"> (</w:t>
      </w:r>
      <w:proofErr w:type="spellStart"/>
      <w:r w:rsidRPr="006C6CAF">
        <w:rPr>
          <w:lang w:val="en-US"/>
        </w:rPr>
        <w:t>Boophilus</w:t>
      </w:r>
      <w:proofErr w:type="spellEnd"/>
      <w:r w:rsidRPr="006C6CAF">
        <w:rPr>
          <w:lang w:val="en-US"/>
        </w:rPr>
        <w:t xml:space="preserve">) </w:t>
      </w:r>
      <w:proofErr w:type="spellStart"/>
      <w:r w:rsidRPr="006C6CAF">
        <w:rPr>
          <w:lang w:val="en-US"/>
        </w:rPr>
        <w:t>microplus</w:t>
      </w:r>
      <w:proofErr w:type="spellEnd"/>
      <w:r w:rsidRPr="006C6CAF">
        <w:rPr>
          <w:lang w:val="en-US"/>
        </w:rPr>
        <w:t xml:space="preserve"> (</w:t>
      </w:r>
      <w:proofErr w:type="spellStart"/>
      <w:r w:rsidRPr="006C6CAF">
        <w:rPr>
          <w:lang w:val="en-US"/>
        </w:rPr>
        <w:t>Acari</w:t>
      </w:r>
      <w:proofErr w:type="spellEnd"/>
      <w:r w:rsidRPr="006C6CAF">
        <w:rPr>
          <w:lang w:val="en-US"/>
        </w:rPr>
        <w:t xml:space="preserve">: </w:t>
      </w:r>
      <w:proofErr w:type="spellStart"/>
      <w:r w:rsidRPr="006C6CAF">
        <w:rPr>
          <w:lang w:val="en-US"/>
        </w:rPr>
        <w:t>Ixodidae</w:t>
      </w:r>
      <w:proofErr w:type="spellEnd"/>
      <w:r w:rsidRPr="006C6CAF">
        <w:rPr>
          <w:lang w:val="en-US"/>
        </w:rPr>
        <w:t xml:space="preserve">) on cattle artificially infested. </w:t>
      </w:r>
      <w:r w:rsidRPr="006C6CAF">
        <w:rPr>
          <w:lang w:val="es-MX"/>
        </w:rPr>
        <w:t>Basic Research Journal of Agricultural Science and Review, 2(3), 64-79.</w:t>
      </w:r>
    </w:p>
    <w:p w14:paraId="36BBEDB5" w14:textId="77777777" w:rsidR="006C6CAF" w:rsidRPr="006C6CAF" w:rsidRDefault="006C6CAF" w:rsidP="006C6CAF">
      <w:pPr>
        <w:pStyle w:val="NormalWeb"/>
        <w:spacing w:after="0" w:line="360" w:lineRule="auto"/>
        <w:ind w:left="709" w:hanging="709"/>
        <w:jc w:val="both"/>
        <w:rPr>
          <w:lang w:val="es-MX"/>
        </w:rPr>
      </w:pPr>
      <w:r w:rsidRPr="006C6CAF">
        <w:rPr>
          <w:lang w:val="es-MX"/>
        </w:rPr>
        <w:t xml:space="preserve">Sagarpa (2008). Producción pecuaria en México. Sistemas de información estadística agroalimentaria y pesquera. Consultado en 2012. </w:t>
      </w:r>
    </w:p>
    <w:p w14:paraId="629AFDFC" w14:textId="77777777" w:rsidR="006C6CAF" w:rsidRPr="006C6CAF" w:rsidRDefault="006C6CAF" w:rsidP="006C6CAF">
      <w:pPr>
        <w:pStyle w:val="NormalWeb"/>
        <w:spacing w:after="0" w:line="360" w:lineRule="auto"/>
        <w:ind w:left="709" w:hanging="709"/>
        <w:jc w:val="both"/>
        <w:rPr>
          <w:lang w:val="es-MX"/>
        </w:rPr>
      </w:pPr>
      <w:r w:rsidRPr="006C6CAF">
        <w:rPr>
          <w:lang w:val="es-MX"/>
        </w:rPr>
        <w:t xml:space="preserve">Salamanca A. (2008). Parámetros productivos y reproductivos de ganado doble propósito. Evaluación de los parámetros productivos y reproductivos de una explotación de doble propósito en el municipio de Arauca, Colombia. Corpoica-Semagro. Colombia. </w:t>
      </w:r>
    </w:p>
    <w:p w14:paraId="6F0EA674" w14:textId="77777777" w:rsidR="006C6CAF" w:rsidRPr="006C6CAF" w:rsidRDefault="006C6CAF" w:rsidP="006C6CAF">
      <w:pPr>
        <w:pStyle w:val="NormalWeb"/>
        <w:spacing w:after="0" w:line="360" w:lineRule="auto"/>
        <w:ind w:left="709" w:hanging="709"/>
        <w:jc w:val="both"/>
        <w:rPr>
          <w:lang w:val="es-MX"/>
        </w:rPr>
      </w:pPr>
      <w:r w:rsidRPr="006C6CAF">
        <w:rPr>
          <w:lang w:val="es-MX"/>
        </w:rPr>
        <w:t>Quiroz, R. (2007). Parasitología y enfermedades parasitarias en animales domésticos. México: Limusa.</w:t>
      </w:r>
    </w:p>
    <w:p w14:paraId="20149E4A" w14:textId="77777777" w:rsidR="006C6CAF" w:rsidRPr="006C6CAF" w:rsidRDefault="006C6CAF" w:rsidP="006C6CAF">
      <w:pPr>
        <w:pStyle w:val="NormalWeb"/>
        <w:spacing w:after="0" w:line="360" w:lineRule="auto"/>
        <w:ind w:left="709" w:hanging="709"/>
        <w:jc w:val="both"/>
        <w:rPr>
          <w:lang w:val="en-US"/>
        </w:rPr>
      </w:pPr>
      <w:r w:rsidRPr="006C6CAF">
        <w:rPr>
          <w:lang w:val="es-MX"/>
        </w:rPr>
        <w:t xml:space="preserve">Valverde-Sánchez A., Mata-Granados X., Lezama-Gutiérrez R., Camacho-Calvo M. (2015). </w:t>
      </w:r>
      <w:r w:rsidRPr="006C6CAF">
        <w:rPr>
          <w:i/>
          <w:lang w:val="es-MX"/>
        </w:rPr>
        <w:t>Metarhizium anisopliae</w:t>
      </w:r>
      <w:r w:rsidRPr="006C6CAF">
        <w:rPr>
          <w:lang w:val="es-MX"/>
        </w:rPr>
        <w:t xml:space="preserve"> como mico-acaricida para el control de la garrapata </w:t>
      </w:r>
      <w:r w:rsidRPr="006C6CAF">
        <w:rPr>
          <w:i/>
          <w:lang w:val="es-MX"/>
        </w:rPr>
        <w:t>Rhicephalus microplus</w:t>
      </w:r>
      <w:r w:rsidRPr="006C6CAF">
        <w:rPr>
          <w:lang w:val="es-MX"/>
        </w:rPr>
        <w:t xml:space="preserve">. </w:t>
      </w:r>
      <w:proofErr w:type="spellStart"/>
      <w:r w:rsidRPr="006C6CAF">
        <w:rPr>
          <w:i/>
          <w:lang w:val="en-US"/>
        </w:rPr>
        <w:t>Revista</w:t>
      </w:r>
      <w:proofErr w:type="spellEnd"/>
      <w:r w:rsidRPr="006C6CAF">
        <w:rPr>
          <w:i/>
          <w:lang w:val="en-US"/>
        </w:rPr>
        <w:t xml:space="preserve"> </w:t>
      </w:r>
      <w:proofErr w:type="spellStart"/>
      <w:r w:rsidRPr="006C6CAF">
        <w:rPr>
          <w:i/>
          <w:lang w:val="en-US"/>
        </w:rPr>
        <w:t>Iberoamericana</w:t>
      </w:r>
      <w:proofErr w:type="spellEnd"/>
      <w:r w:rsidRPr="006C6CAF">
        <w:rPr>
          <w:i/>
          <w:lang w:val="en-US"/>
        </w:rPr>
        <w:t xml:space="preserve"> de </w:t>
      </w:r>
      <w:proofErr w:type="spellStart"/>
      <w:r w:rsidRPr="006C6CAF">
        <w:rPr>
          <w:i/>
          <w:lang w:val="en-US"/>
        </w:rPr>
        <w:t>Ciencias</w:t>
      </w:r>
      <w:proofErr w:type="spellEnd"/>
      <w:r w:rsidRPr="006C6CAF">
        <w:rPr>
          <w:lang w:val="en-US"/>
        </w:rPr>
        <w:t>, 2 (6): 1-18.</w:t>
      </w:r>
    </w:p>
    <w:p w14:paraId="520930F5" w14:textId="77777777" w:rsidR="006C6CAF" w:rsidRPr="006C6CAF" w:rsidRDefault="006C6CAF" w:rsidP="006C6CAF">
      <w:pPr>
        <w:widowControl w:val="0"/>
        <w:autoSpaceDE w:val="0"/>
        <w:autoSpaceDN w:val="0"/>
        <w:adjustRightInd w:val="0"/>
        <w:spacing w:after="0" w:line="360" w:lineRule="auto"/>
        <w:ind w:left="709" w:hanging="709"/>
        <w:jc w:val="both"/>
        <w:rPr>
          <w:rFonts w:ascii="Times New Roman" w:hAnsi="Times New Roman" w:cs="Times New Roman"/>
          <w:sz w:val="24"/>
          <w:szCs w:val="24"/>
          <w:lang w:val="en-US"/>
        </w:rPr>
      </w:pPr>
    </w:p>
    <w:p w14:paraId="2D1AF057" w14:textId="77777777" w:rsidR="006C6CAF" w:rsidRPr="006C6CAF" w:rsidRDefault="006C6CAF" w:rsidP="006C6CAF">
      <w:pPr>
        <w:widowControl w:val="0"/>
        <w:autoSpaceDE w:val="0"/>
        <w:autoSpaceDN w:val="0"/>
        <w:adjustRightInd w:val="0"/>
        <w:spacing w:after="0" w:line="360" w:lineRule="auto"/>
        <w:ind w:left="709" w:hanging="709"/>
        <w:jc w:val="both"/>
        <w:rPr>
          <w:rFonts w:ascii="Times New Roman" w:hAnsi="Times New Roman" w:cs="Times New Roman"/>
          <w:sz w:val="24"/>
          <w:szCs w:val="24"/>
          <w:lang w:val="en-US"/>
        </w:rPr>
      </w:pPr>
    </w:p>
    <w:p w14:paraId="2523F567" w14:textId="3A1C0980" w:rsidR="006C6CAF" w:rsidRPr="006C6CAF" w:rsidRDefault="006C6CAF" w:rsidP="006C6CAF">
      <w:pPr>
        <w:widowControl w:val="0"/>
        <w:autoSpaceDE w:val="0"/>
        <w:autoSpaceDN w:val="0"/>
        <w:adjustRightInd w:val="0"/>
        <w:spacing w:after="0" w:line="360" w:lineRule="auto"/>
        <w:ind w:left="709" w:hanging="709"/>
        <w:jc w:val="both"/>
        <w:rPr>
          <w:rFonts w:ascii="Times New Roman" w:hAnsi="Times New Roman" w:cs="Times New Roman"/>
          <w:sz w:val="24"/>
          <w:szCs w:val="24"/>
          <w:lang w:val="en-US"/>
        </w:rPr>
      </w:pPr>
      <w:r w:rsidRPr="006C6CAF">
        <w:rPr>
          <w:rFonts w:ascii="Times New Roman" w:hAnsi="Times New Roman" w:cs="Times New Roman"/>
          <w:sz w:val="24"/>
          <w:szCs w:val="24"/>
          <w:lang w:val="en-US"/>
        </w:rPr>
        <w:t> </w:t>
      </w:r>
    </w:p>
    <w:p w14:paraId="6F8A3CC4" w14:textId="77777777" w:rsidR="006C6CAF" w:rsidRPr="006C6CAF" w:rsidRDefault="006C6CAF" w:rsidP="006C6CAF">
      <w:pPr>
        <w:pStyle w:val="NormalWeb"/>
        <w:spacing w:after="0" w:line="360" w:lineRule="auto"/>
        <w:ind w:left="709" w:hanging="709"/>
        <w:jc w:val="both"/>
        <w:rPr>
          <w:lang w:val="en-US"/>
        </w:rPr>
      </w:pPr>
    </w:p>
    <w:p w14:paraId="223B0753" w14:textId="5F06876A" w:rsidR="00F6083E" w:rsidRPr="006C6CAF" w:rsidRDefault="00F6083E" w:rsidP="006C6CAF">
      <w:pPr>
        <w:pStyle w:val="NormalWeb"/>
        <w:spacing w:line="360" w:lineRule="auto"/>
        <w:ind w:left="709" w:hanging="709"/>
        <w:jc w:val="both"/>
        <w:rPr>
          <w:lang w:val="es-MX"/>
        </w:rPr>
      </w:pPr>
    </w:p>
    <w:p w14:paraId="7C7DC611" w14:textId="77777777" w:rsidR="001C4D2E" w:rsidRDefault="001C4D2E" w:rsidP="00F6083E">
      <w:pPr>
        <w:spacing w:line="480" w:lineRule="auto"/>
        <w:jc w:val="both"/>
        <w:rPr>
          <w:rFonts w:ascii="Arial" w:hAnsi="Arial" w:cs="Arial"/>
          <w:b/>
          <w:sz w:val="24"/>
        </w:rPr>
      </w:pPr>
      <w:bookmarkStart w:id="0" w:name="_GoBack"/>
      <w:bookmarkEnd w:id="0"/>
    </w:p>
    <w:p w14:paraId="4D94D032" w14:textId="78A1A1DB" w:rsidR="00F6083E" w:rsidRPr="006C6CAF" w:rsidRDefault="00F6083E" w:rsidP="007804D6">
      <w:pPr>
        <w:spacing w:after="0" w:line="480" w:lineRule="auto"/>
        <w:jc w:val="both"/>
        <w:rPr>
          <w:rFonts w:ascii="Times New Roman" w:hAnsi="Times New Roman" w:cs="Times New Roman"/>
          <w:sz w:val="24"/>
        </w:rPr>
      </w:pPr>
      <w:r w:rsidRPr="006C6CAF">
        <w:rPr>
          <w:rFonts w:ascii="Times New Roman" w:hAnsi="Times New Roman" w:cs="Times New Roman"/>
          <w:b/>
          <w:sz w:val="24"/>
        </w:rPr>
        <w:lastRenderedPageBreak/>
        <w:t>Rafael Pimentel Segura</w:t>
      </w:r>
    </w:p>
    <w:p w14:paraId="6103EE38" w14:textId="63CA1EAD" w:rsidR="00F6083E" w:rsidRPr="006C6CAF" w:rsidRDefault="005448FF" w:rsidP="007804D6">
      <w:pPr>
        <w:spacing w:line="360" w:lineRule="auto"/>
        <w:jc w:val="both"/>
        <w:rPr>
          <w:rFonts w:ascii="Times New Roman" w:hAnsi="Times New Roman" w:cs="Times New Roman"/>
          <w:sz w:val="24"/>
        </w:rPr>
      </w:pPr>
      <w:r w:rsidRPr="006C6CAF">
        <w:rPr>
          <w:rFonts w:ascii="Times New Roman" w:hAnsi="Times New Roman" w:cs="Times New Roman"/>
          <w:sz w:val="24"/>
        </w:rPr>
        <w:t>Médico Veterinario</w:t>
      </w:r>
      <w:r w:rsidR="00F6083E" w:rsidRPr="006C6CAF">
        <w:rPr>
          <w:rFonts w:ascii="Times New Roman" w:hAnsi="Times New Roman" w:cs="Times New Roman"/>
          <w:sz w:val="24"/>
        </w:rPr>
        <w:t xml:space="preserve"> en Ciencias Animales por la Universidad Mesoamericana de la Ciudad de los Ángeles, Puebla, Maestría en Docencia en Ciencias de la Salud por la Facultad de Medicina Humana campus II de la Universidad Autónoma de Chiapas. Docente de tiempo completo adscrito a la Escuela Maya de Estudios Agropecuarios de la Universidad Autónoma de Chiapas y colaborador investigador en la línea de investigación Generación de Tecnologías para el Manejo de la Biodiversidad y Sanidad en Flora y Fauna; del Grupo Colegiado de Investigación para la Biodiversidad y Sanidad (GCI Bys) de la Escuela Maya de Estudios Agropecuarios de la Universidad Autónoma de Chiapas. Autor del libro </w:t>
      </w:r>
      <w:r w:rsidR="00F6083E" w:rsidRPr="006C6CAF">
        <w:rPr>
          <w:rFonts w:ascii="Times New Roman" w:hAnsi="Times New Roman" w:cs="Times New Roman"/>
          <w:i/>
          <w:sz w:val="24"/>
        </w:rPr>
        <w:t>Unidades de Vinculación Docente</w:t>
      </w:r>
      <w:r w:rsidR="00F6083E" w:rsidRPr="006C6CAF">
        <w:rPr>
          <w:rFonts w:ascii="Times New Roman" w:hAnsi="Times New Roman" w:cs="Times New Roman"/>
          <w:sz w:val="24"/>
        </w:rPr>
        <w:t xml:space="preserve">, (2014), ISBN: 978-607-8363-83-4 y el artículo Análisis Económico-Financiero de un Acopio Lechero en la Región Maya de Chiapas (2016) en la revista </w:t>
      </w:r>
      <w:r w:rsidR="00F6083E" w:rsidRPr="006C6CAF">
        <w:rPr>
          <w:rFonts w:ascii="Times New Roman" w:hAnsi="Times New Roman" w:cs="Times New Roman"/>
          <w:i/>
          <w:sz w:val="24"/>
        </w:rPr>
        <w:t>KUXULKAB´</w:t>
      </w:r>
      <w:r w:rsidR="00F6083E" w:rsidRPr="006C6CAF">
        <w:rPr>
          <w:rFonts w:ascii="Times New Roman" w:hAnsi="Times New Roman" w:cs="Times New Roman"/>
          <w:sz w:val="24"/>
        </w:rPr>
        <w:t xml:space="preserve"> de la Universidad Juárez Autónoma de Tabasco, ISSN 2448-508X. </w:t>
      </w:r>
    </w:p>
    <w:p w14:paraId="42C1C796" w14:textId="5605AA81" w:rsidR="00F6083E" w:rsidRPr="006C6CAF" w:rsidRDefault="00F6083E" w:rsidP="00F6083E">
      <w:pPr>
        <w:spacing w:after="0" w:line="240" w:lineRule="auto"/>
        <w:jc w:val="both"/>
        <w:rPr>
          <w:rFonts w:ascii="Times New Roman" w:eastAsia="Times New Roman" w:hAnsi="Times New Roman" w:cs="Times New Roman"/>
          <w:sz w:val="24"/>
          <w:szCs w:val="24"/>
          <w:lang w:eastAsia="es-MX"/>
        </w:rPr>
      </w:pPr>
      <w:r w:rsidRPr="006C6CAF">
        <w:rPr>
          <w:rFonts w:ascii="Times New Roman" w:eastAsia="Times New Roman" w:hAnsi="Times New Roman" w:cs="Times New Roman"/>
          <w:b/>
          <w:sz w:val="24"/>
          <w:szCs w:val="24"/>
          <w:lang w:eastAsia="es-MX"/>
        </w:rPr>
        <w:t xml:space="preserve">Armando Gómez Vázquez </w:t>
      </w:r>
    </w:p>
    <w:p w14:paraId="25A2F225" w14:textId="326B042F" w:rsidR="00F6083E" w:rsidRPr="006C6CAF" w:rsidRDefault="00F6083E" w:rsidP="007804D6">
      <w:pPr>
        <w:spacing w:before="100" w:beforeAutospacing="1" w:after="0" w:line="360" w:lineRule="auto"/>
        <w:jc w:val="both"/>
        <w:rPr>
          <w:rFonts w:ascii="Times New Roman" w:hAnsi="Times New Roman" w:cs="Times New Roman"/>
        </w:rPr>
      </w:pPr>
      <w:r w:rsidRPr="006C6CAF">
        <w:rPr>
          <w:rFonts w:ascii="Times New Roman" w:eastAsia="Times New Roman" w:hAnsi="Times New Roman" w:cs="Times New Roman"/>
          <w:sz w:val="24"/>
          <w:szCs w:val="24"/>
          <w:lang w:eastAsia="es-MX"/>
        </w:rPr>
        <w:t xml:space="preserve">Ingeniero Zootecnista por la Universidad Autónoma de Chapingo, Maestro en Ciencias en Ganadería por el Colegio de Postgraduados, Doctor en Ciencias en Ganadería por el Colegio de Postgraduados con estancia doctoral en la Universidad de Québec, Canadá. Posdoctorado en Ganadería y Ambiente por el Colegio de la Frontera Sur. Ha sido profesor colaborador de Chapingo, UNAM, UAM, UAEM, UMAR, Colegio de Postgraduados, INIFAP, IPN. Ha impartido cursos a nivel de posgrado en la Universidad Juárez Autónoma de Tabasco: Estadística experimental, Bioquímica, Seminario de Investigación I y II, Comunicación Científica, Redacción de documentos científicos, Nutrición Animal y Nutrición de rumiantes. Ha publicado más de cuarenta artículos científicos en revistas Indizadas nacionales e internacionales, como: </w:t>
      </w:r>
      <w:r w:rsidRPr="006C6CAF">
        <w:rPr>
          <w:rFonts w:ascii="Times New Roman" w:eastAsia="Times New Roman" w:hAnsi="Times New Roman" w:cs="Times New Roman"/>
          <w:i/>
          <w:sz w:val="24"/>
          <w:szCs w:val="24"/>
          <w:lang w:eastAsia="es-MX"/>
        </w:rPr>
        <w:t>Tropical Animal Health Production</w:t>
      </w:r>
      <w:r w:rsidRPr="006C6CAF">
        <w:rPr>
          <w:rFonts w:ascii="Times New Roman" w:eastAsia="Times New Roman" w:hAnsi="Times New Roman" w:cs="Times New Roman"/>
          <w:sz w:val="24"/>
          <w:szCs w:val="24"/>
          <w:lang w:eastAsia="es-MX"/>
        </w:rPr>
        <w:t>,</w:t>
      </w:r>
      <w:r w:rsidRPr="006C6CAF">
        <w:rPr>
          <w:rFonts w:ascii="Times New Roman" w:eastAsia="Times New Roman" w:hAnsi="Times New Roman" w:cs="Times New Roman"/>
          <w:i/>
          <w:sz w:val="24"/>
          <w:szCs w:val="24"/>
          <w:lang w:eastAsia="es-MX"/>
        </w:rPr>
        <w:t xml:space="preserve"> Journal of Applied Animal Research</w:t>
      </w:r>
      <w:r w:rsidRPr="006C6CAF">
        <w:rPr>
          <w:rFonts w:ascii="Times New Roman" w:eastAsia="Times New Roman" w:hAnsi="Times New Roman" w:cs="Times New Roman"/>
          <w:sz w:val="24"/>
          <w:szCs w:val="24"/>
          <w:lang w:eastAsia="es-MX"/>
        </w:rPr>
        <w:t>,</w:t>
      </w:r>
      <w:r w:rsidRPr="006C6CAF">
        <w:rPr>
          <w:rFonts w:ascii="Times New Roman" w:eastAsia="Times New Roman" w:hAnsi="Times New Roman" w:cs="Times New Roman"/>
          <w:i/>
          <w:sz w:val="24"/>
          <w:szCs w:val="24"/>
          <w:lang w:eastAsia="es-MX"/>
        </w:rPr>
        <w:t xml:space="preserve"> Research Journal of Biological Sciences</w:t>
      </w:r>
      <w:r w:rsidRPr="006C6CAF">
        <w:rPr>
          <w:rFonts w:ascii="Times New Roman" w:eastAsia="Times New Roman" w:hAnsi="Times New Roman" w:cs="Times New Roman"/>
          <w:sz w:val="24"/>
          <w:szCs w:val="24"/>
          <w:lang w:eastAsia="es-MX"/>
        </w:rPr>
        <w:t>,</w:t>
      </w:r>
      <w:r w:rsidRPr="006C6CAF">
        <w:rPr>
          <w:rFonts w:ascii="Times New Roman" w:eastAsia="Times New Roman" w:hAnsi="Times New Roman" w:cs="Times New Roman"/>
          <w:i/>
          <w:sz w:val="24"/>
          <w:szCs w:val="24"/>
          <w:lang w:eastAsia="es-MX"/>
        </w:rPr>
        <w:t xml:space="preserve"> Cuban Journal of Agricultural Science</w:t>
      </w:r>
      <w:r w:rsidRPr="006C6CAF">
        <w:rPr>
          <w:rFonts w:ascii="Times New Roman" w:eastAsia="Times New Roman" w:hAnsi="Times New Roman" w:cs="Times New Roman"/>
          <w:sz w:val="24"/>
          <w:szCs w:val="24"/>
          <w:lang w:eastAsia="es-MX"/>
        </w:rPr>
        <w:t>,</w:t>
      </w:r>
      <w:r w:rsidRPr="006C6CAF">
        <w:rPr>
          <w:rFonts w:ascii="Times New Roman" w:eastAsia="Times New Roman" w:hAnsi="Times New Roman" w:cs="Times New Roman"/>
          <w:i/>
          <w:sz w:val="24"/>
          <w:szCs w:val="24"/>
          <w:lang w:eastAsia="es-MX"/>
        </w:rPr>
        <w:t xml:space="preserve"> Acta Agriculturae Scandinavica</w:t>
      </w:r>
      <w:r w:rsidRPr="006C6CAF">
        <w:rPr>
          <w:rFonts w:ascii="Times New Roman" w:eastAsia="Times New Roman" w:hAnsi="Times New Roman" w:cs="Times New Roman"/>
          <w:sz w:val="24"/>
          <w:szCs w:val="24"/>
          <w:lang w:eastAsia="es-MX"/>
        </w:rPr>
        <w:t xml:space="preserve">, </w:t>
      </w:r>
      <w:r w:rsidRPr="006C6CAF">
        <w:rPr>
          <w:rFonts w:ascii="Times New Roman" w:eastAsia="Times New Roman" w:hAnsi="Times New Roman" w:cs="Times New Roman"/>
          <w:i/>
          <w:sz w:val="24"/>
          <w:szCs w:val="24"/>
          <w:lang w:eastAsia="es-MX"/>
        </w:rPr>
        <w:t>Section A–Animal Science, African Journal of Microbiology Research</w:t>
      </w:r>
      <w:r w:rsidRPr="006C6CAF">
        <w:rPr>
          <w:rFonts w:ascii="Times New Roman" w:eastAsia="Times New Roman" w:hAnsi="Times New Roman" w:cs="Times New Roman"/>
          <w:sz w:val="24"/>
          <w:szCs w:val="24"/>
          <w:lang w:eastAsia="es-MX"/>
        </w:rPr>
        <w:t>,</w:t>
      </w:r>
      <w:r w:rsidRPr="006C6CAF">
        <w:rPr>
          <w:rFonts w:ascii="Times New Roman" w:eastAsia="Times New Roman" w:hAnsi="Times New Roman" w:cs="Times New Roman"/>
          <w:i/>
          <w:sz w:val="24"/>
          <w:szCs w:val="24"/>
          <w:lang w:eastAsia="es-MX"/>
        </w:rPr>
        <w:t xml:space="preserve"> South African Journal of Animal Science, Animal Production Science</w:t>
      </w:r>
      <w:r w:rsidRPr="006C6CAF">
        <w:rPr>
          <w:rFonts w:ascii="Times New Roman" w:eastAsia="Times New Roman" w:hAnsi="Times New Roman" w:cs="Times New Roman"/>
          <w:sz w:val="24"/>
          <w:szCs w:val="24"/>
          <w:lang w:eastAsia="es-MX"/>
        </w:rPr>
        <w:t>,</w:t>
      </w:r>
      <w:r w:rsidRPr="006C6CAF">
        <w:rPr>
          <w:rFonts w:ascii="Times New Roman" w:eastAsia="Times New Roman" w:hAnsi="Times New Roman" w:cs="Times New Roman"/>
          <w:i/>
          <w:sz w:val="24"/>
          <w:szCs w:val="24"/>
          <w:lang w:eastAsia="es-MX"/>
        </w:rPr>
        <w:t xml:space="preserve"> Livestock Production Science</w:t>
      </w:r>
      <w:r w:rsidRPr="006C6CAF">
        <w:rPr>
          <w:rFonts w:ascii="Times New Roman" w:eastAsia="Times New Roman" w:hAnsi="Times New Roman" w:cs="Times New Roman"/>
          <w:sz w:val="24"/>
          <w:szCs w:val="24"/>
          <w:lang w:eastAsia="es-MX"/>
        </w:rPr>
        <w:t>,</w:t>
      </w:r>
      <w:r w:rsidRPr="006C6CAF">
        <w:rPr>
          <w:rFonts w:ascii="Times New Roman" w:eastAsia="Times New Roman" w:hAnsi="Times New Roman" w:cs="Times New Roman"/>
          <w:i/>
          <w:sz w:val="24"/>
          <w:szCs w:val="24"/>
          <w:lang w:eastAsia="es-MX"/>
        </w:rPr>
        <w:t xml:space="preserve"> Revista Mexicana de Ciencias Pecuarias</w:t>
      </w:r>
      <w:r w:rsidRPr="006C6CAF">
        <w:rPr>
          <w:rFonts w:ascii="Times New Roman" w:eastAsia="Times New Roman" w:hAnsi="Times New Roman" w:cs="Times New Roman"/>
          <w:sz w:val="24"/>
          <w:szCs w:val="24"/>
          <w:lang w:eastAsia="es-MX"/>
        </w:rPr>
        <w:t>,</w:t>
      </w:r>
      <w:r w:rsidRPr="006C6CAF">
        <w:rPr>
          <w:rFonts w:ascii="Times New Roman" w:eastAsia="Times New Roman" w:hAnsi="Times New Roman" w:cs="Times New Roman"/>
          <w:i/>
          <w:sz w:val="24"/>
          <w:szCs w:val="24"/>
          <w:lang w:eastAsia="es-MX"/>
        </w:rPr>
        <w:t xml:space="preserve"> Universidad y Ciencia e Interciecnia</w:t>
      </w:r>
      <w:r w:rsidRPr="006C6CAF">
        <w:rPr>
          <w:rFonts w:ascii="Times New Roman" w:eastAsia="Times New Roman" w:hAnsi="Times New Roman" w:cs="Times New Roman"/>
          <w:sz w:val="24"/>
          <w:szCs w:val="24"/>
          <w:lang w:eastAsia="es-MX"/>
        </w:rPr>
        <w:t xml:space="preserve">. Profesor-investigador de tiempo completo 2000-2002 </w:t>
      </w:r>
      <w:r w:rsidRPr="006C6CAF">
        <w:rPr>
          <w:rFonts w:ascii="Times New Roman" w:eastAsia="Times New Roman" w:hAnsi="Times New Roman" w:cs="Times New Roman"/>
          <w:sz w:val="24"/>
          <w:szCs w:val="24"/>
          <w:lang w:eastAsia="es-MX"/>
        </w:rPr>
        <w:lastRenderedPageBreak/>
        <w:t>en la Universidad del Mar. Profesor-Investigador de tiempo completo en la División Académica de Ciencias Agropecuarias de la Universidad Juárez Autónoma de Tabasco. Perfil PROMEP desde el 2005 a la fecha. Miembro del Sistema Estatal de Investigadores del Estado de Tabasco, desde el 2004 a la fecha. Miembro del Sistema Nacional de Investigadores desde el 2004 a la fecha.</w:t>
      </w:r>
    </w:p>
    <w:p w14:paraId="77302B29" w14:textId="77777777" w:rsidR="00F6083E" w:rsidRPr="006C6CAF" w:rsidRDefault="00F6083E" w:rsidP="00F6083E">
      <w:pPr>
        <w:jc w:val="both"/>
        <w:rPr>
          <w:rFonts w:ascii="Times New Roman" w:hAnsi="Times New Roman" w:cs="Times New Roman"/>
          <w:b/>
          <w:sz w:val="24"/>
          <w:lang w:val="es-ES"/>
        </w:rPr>
      </w:pPr>
      <w:r w:rsidRPr="006C6CAF">
        <w:rPr>
          <w:rFonts w:ascii="Times New Roman" w:hAnsi="Times New Roman" w:cs="Times New Roman"/>
          <w:b/>
          <w:sz w:val="24"/>
          <w:lang w:val="es-ES"/>
        </w:rPr>
        <w:t>Arely Bautista Gálvez</w:t>
      </w:r>
    </w:p>
    <w:p w14:paraId="0DF4CD2B" w14:textId="39EE1EF0" w:rsidR="00F6083E" w:rsidRDefault="00F6083E" w:rsidP="007804D6">
      <w:pPr>
        <w:spacing w:line="360" w:lineRule="auto"/>
        <w:jc w:val="both"/>
        <w:rPr>
          <w:rFonts w:ascii="Times New Roman" w:eastAsia="Times New Roman" w:hAnsi="Times New Roman" w:cs="Times New Roman"/>
          <w:sz w:val="24"/>
          <w:szCs w:val="24"/>
          <w:lang w:eastAsia="es-MX"/>
        </w:rPr>
      </w:pPr>
      <w:r w:rsidRPr="006C6CAF">
        <w:rPr>
          <w:rFonts w:ascii="Times New Roman" w:eastAsia="Times New Roman" w:hAnsi="Times New Roman" w:cs="Times New Roman"/>
          <w:sz w:val="24"/>
          <w:szCs w:val="24"/>
          <w:lang w:eastAsia="es-MX"/>
        </w:rPr>
        <w:t>Doctora en Ciencias, Ecología y Desarrollo Sustentable por el Colegio de la Frontera Sur, Ingeniera en Agronomía con especialidad en Fitotecnia por el Instituto Tecnológico Agropecuario No.18, con Maestría en Ciencias en Biotecnología agropecuaria por el Instituto Tecnológico agropecuario No. 20. Profesora de Tiempo Completo de la Universidad Autónoma de Chiapas, Perfil PRODED, Miembro del Sistema Nacional de Investigadores desde el 2015 hasta la fecha. Su línea de investigación: Generación de Conocimientos y Tecnologías hacia el Desarrollo Sustentable. Autora de libros sobre hongos, control biológico, palma de aceite y de artículos científicos sobre la diversidad genética de hongos entomopatógenos, control biológico de la mosca pinta en caña de azúcar. Ha realizado estancias académicas nacionales e internacionales.</w:t>
      </w:r>
    </w:p>
    <w:p w14:paraId="7F25A185" w14:textId="61B25E54" w:rsidR="007804D6" w:rsidRDefault="007804D6" w:rsidP="007804D6">
      <w:pPr>
        <w:spacing w:line="360" w:lineRule="auto"/>
        <w:jc w:val="both"/>
        <w:rPr>
          <w:rFonts w:ascii="Times New Roman" w:eastAsia="Times New Roman" w:hAnsi="Times New Roman" w:cs="Times New Roman"/>
          <w:sz w:val="24"/>
          <w:szCs w:val="24"/>
          <w:lang w:eastAsia="es-MX"/>
        </w:rPr>
      </w:pPr>
    </w:p>
    <w:p w14:paraId="12D9B5D4" w14:textId="45213C6A" w:rsidR="007804D6" w:rsidRDefault="007804D6" w:rsidP="007804D6">
      <w:pPr>
        <w:spacing w:line="360" w:lineRule="auto"/>
        <w:jc w:val="both"/>
        <w:rPr>
          <w:rFonts w:ascii="Times New Roman" w:eastAsia="Times New Roman" w:hAnsi="Times New Roman" w:cs="Times New Roman"/>
          <w:sz w:val="24"/>
          <w:szCs w:val="24"/>
          <w:lang w:eastAsia="es-MX"/>
        </w:rPr>
      </w:pPr>
    </w:p>
    <w:p w14:paraId="27178367" w14:textId="4C18D88A" w:rsidR="007804D6" w:rsidRDefault="007804D6" w:rsidP="007804D6">
      <w:pPr>
        <w:spacing w:line="360" w:lineRule="auto"/>
        <w:jc w:val="both"/>
        <w:rPr>
          <w:rFonts w:ascii="Times New Roman" w:eastAsia="Times New Roman" w:hAnsi="Times New Roman" w:cs="Times New Roman"/>
          <w:sz w:val="24"/>
          <w:szCs w:val="24"/>
          <w:lang w:eastAsia="es-MX"/>
        </w:rPr>
      </w:pPr>
    </w:p>
    <w:p w14:paraId="703802F7" w14:textId="2FD6BFF5" w:rsidR="007804D6" w:rsidRDefault="007804D6" w:rsidP="007804D6">
      <w:pPr>
        <w:spacing w:line="360" w:lineRule="auto"/>
        <w:jc w:val="both"/>
        <w:rPr>
          <w:rFonts w:ascii="Times New Roman" w:eastAsia="Times New Roman" w:hAnsi="Times New Roman" w:cs="Times New Roman"/>
          <w:sz w:val="24"/>
          <w:szCs w:val="24"/>
          <w:lang w:eastAsia="es-MX"/>
        </w:rPr>
      </w:pPr>
    </w:p>
    <w:p w14:paraId="5C8EE827" w14:textId="716D0B50" w:rsidR="007804D6" w:rsidRDefault="007804D6" w:rsidP="007804D6">
      <w:pPr>
        <w:spacing w:line="360" w:lineRule="auto"/>
        <w:jc w:val="both"/>
        <w:rPr>
          <w:rFonts w:ascii="Times New Roman" w:eastAsia="Times New Roman" w:hAnsi="Times New Roman" w:cs="Times New Roman"/>
          <w:sz w:val="24"/>
          <w:szCs w:val="24"/>
          <w:lang w:eastAsia="es-MX"/>
        </w:rPr>
      </w:pPr>
    </w:p>
    <w:p w14:paraId="7F57F285" w14:textId="6BFFDF43" w:rsidR="007804D6" w:rsidRDefault="007804D6" w:rsidP="007804D6">
      <w:pPr>
        <w:spacing w:line="360" w:lineRule="auto"/>
        <w:jc w:val="both"/>
        <w:rPr>
          <w:rFonts w:ascii="Times New Roman" w:eastAsia="Times New Roman" w:hAnsi="Times New Roman" w:cs="Times New Roman"/>
          <w:sz w:val="24"/>
          <w:szCs w:val="24"/>
          <w:lang w:eastAsia="es-MX"/>
        </w:rPr>
      </w:pPr>
    </w:p>
    <w:p w14:paraId="5224EC6C" w14:textId="6D8ED867" w:rsidR="007804D6" w:rsidRDefault="007804D6" w:rsidP="007804D6">
      <w:pPr>
        <w:spacing w:line="360" w:lineRule="auto"/>
        <w:jc w:val="both"/>
        <w:rPr>
          <w:rFonts w:ascii="Times New Roman" w:eastAsia="Times New Roman" w:hAnsi="Times New Roman" w:cs="Times New Roman"/>
          <w:sz w:val="24"/>
          <w:szCs w:val="24"/>
          <w:lang w:eastAsia="es-MX"/>
        </w:rPr>
      </w:pPr>
    </w:p>
    <w:p w14:paraId="1C10DA36" w14:textId="4D900795" w:rsidR="007804D6" w:rsidRDefault="007804D6" w:rsidP="007804D6">
      <w:pPr>
        <w:spacing w:line="360" w:lineRule="auto"/>
        <w:jc w:val="both"/>
        <w:rPr>
          <w:rFonts w:ascii="Times New Roman" w:eastAsia="Times New Roman" w:hAnsi="Times New Roman" w:cs="Times New Roman"/>
          <w:sz w:val="24"/>
          <w:szCs w:val="24"/>
          <w:lang w:eastAsia="es-MX"/>
        </w:rPr>
      </w:pPr>
    </w:p>
    <w:p w14:paraId="297FC149" w14:textId="77777777" w:rsidR="007804D6" w:rsidRDefault="007804D6" w:rsidP="007804D6">
      <w:pPr>
        <w:spacing w:line="360" w:lineRule="auto"/>
        <w:jc w:val="both"/>
        <w:rPr>
          <w:rFonts w:ascii="Times New Roman" w:eastAsia="Times New Roman" w:hAnsi="Times New Roman" w:cs="Times New Roman"/>
          <w:sz w:val="24"/>
          <w:szCs w:val="24"/>
          <w:lang w:eastAsia="es-MX"/>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804D6" w:rsidRPr="0048642A" w14:paraId="210541C1" w14:textId="77777777" w:rsidTr="00D0471E">
        <w:tc>
          <w:tcPr>
            <w:tcW w:w="3045" w:type="dxa"/>
            <w:shd w:val="clear" w:color="auto" w:fill="auto"/>
            <w:tcMar>
              <w:top w:w="100" w:type="dxa"/>
              <w:left w:w="100" w:type="dxa"/>
              <w:bottom w:w="100" w:type="dxa"/>
              <w:right w:w="100" w:type="dxa"/>
            </w:tcMar>
          </w:tcPr>
          <w:p w14:paraId="73592444" w14:textId="77777777" w:rsidR="007804D6" w:rsidRPr="0048642A" w:rsidRDefault="007804D6" w:rsidP="00D0471E">
            <w:pPr>
              <w:pStyle w:val="Ttulo3"/>
              <w:widowControl w:val="0"/>
              <w:spacing w:before="0" w:line="240" w:lineRule="auto"/>
              <w:ind w:left="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3DD149B4" w14:textId="187BD1FB" w:rsidR="007804D6" w:rsidRPr="0048642A" w:rsidRDefault="005F759B" w:rsidP="00D0471E">
            <w:pPr>
              <w:pStyle w:val="Ttulo3"/>
              <w:widowControl w:val="0"/>
              <w:spacing w:before="0" w:line="240" w:lineRule="auto"/>
              <w:ind w:left="0"/>
              <w:rPr>
                <w:sz w:val="20"/>
                <w:szCs w:val="20"/>
                <w:lang w:val="es-MX"/>
              </w:rPr>
            </w:pPr>
            <w:bookmarkStart w:id="1" w:name="_btsjgdfgjwkr" w:colFirst="0" w:colLast="0"/>
            <w:bookmarkEnd w:id="1"/>
            <w:r>
              <w:rPr>
                <w:sz w:val="20"/>
                <w:szCs w:val="20"/>
                <w:lang w:val="es-MX"/>
              </w:rPr>
              <w:t>Autor(es)</w:t>
            </w:r>
          </w:p>
        </w:tc>
      </w:tr>
      <w:tr w:rsidR="007804D6" w:rsidRPr="0048642A" w14:paraId="47690FEC" w14:textId="77777777" w:rsidTr="00D0471E">
        <w:tc>
          <w:tcPr>
            <w:tcW w:w="3045" w:type="dxa"/>
            <w:shd w:val="clear" w:color="auto" w:fill="auto"/>
            <w:tcMar>
              <w:top w:w="100" w:type="dxa"/>
              <w:left w:w="100" w:type="dxa"/>
              <w:bottom w:w="100" w:type="dxa"/>
              <w:right w:w="100" w:type="dxa"/>
            </w:tcMar>
          </w:tcPr>
          <w:p w14:paraId="61B847E7" w14:textId="77777777" w:rsidR="007804D6" w:rsidRPr="0048642A" w:rsidRDefault="007804D6" w:rsidP="00D0471E">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75AB4AFF" w14:textId="77777777" w:rsidR="007804D6" w:rsidRPr="007804D6" w:rsidRDefault="007804D6" w:rsidP="00D0471E">
            <w:pPr>
              <w:widowControl w:val="0"/>
              <w:spacing w:line="240" w:lineRule="auto"/>
              <w:rPr>
                <w:b/>
                <w:sz w:val="18"/>
                <w:szCs w:val="18"/>
              </w:rPr>
            </w:pPr>
            <w:r w:rsidRPr="007804D6">
              <w:rPr>
                <w:b/>
                <w:sz w:val="18"/>
                <w:szCs w:val="18"/>
              </w:rPr>
              <w:t xml:space="preserve">Arely Bautista </w:t>
            </w:r>
            <w:proofErr w:type="spellStart"/>
            <w:r w:rsidRPr="007804D6">
              <w:rPr>
                <w:b/>
                <w:sz w:val="18"/>
                <w:szCs w:val="18"/>
              </w:rPr>
              <w:t>Galvez</w:t>
            </w:r>
            <w:proofErr w:type="spellEnd"/>
          </w:p>
        </w:tc>
      </w:tr>
      <w:tr w:rsidR="007804D6" w:rsidRPr="0048642A" w14:paraId="5B5E67AB" w14:textId="77777777" w:rsidTr="00D0471E">
        <w:tc>
          <w:tcPr>
            <w:tcW w:w="3045" w:type="dxa"/>
            <w:shd w:val="clear" w:color="auto" w:fill="auto"/>
            <w:tcMar>
              <w:top w:w="100" w:type="dxa"/>
              <w:left w:w="100" w:type="dxa"/>
              <w:bottom w:w="100" w:type="dxa"/>
              <w:right w:w="100" w:type="dxa"/>
            </w:tcMar>
          </w:tcPr>
          <w:p w14:paraId="2494B12B" w14:textId="77777777" w:rsidR="007804D6" w:rsidRPr="0048642A" w:rsidRDefault="007804D6" w:rsidP="00D0471E">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775D8FB1" w14:textId="77777777" w:rsidR="007804D6" w:rsidRPr="007804D6" w:rsidRDefault="007804D6" w:rsidP="00D0471E">
            <w:pPr>
              <w:widowControl w:val="0"/>
              <w:spacing w:line="240" w:lineRule="auto"/>
              <w:rPr>
                <w:b/>
                <w:sz w:val="18"/>
                <w:szCs w:val="18"/>
              </w:rPr>
            </w:pPr>
            <w:r w:rsidRPr="007804D6">
              <w:rPr>
                <w:b/>
                <w:sz w:val="18"/>
                <w:szCs w:val="18"/>
              </w:rPr>
              <w:t xml:space="preserve">Arely Bautista </w:t>
            </w:r>
            <w:proofErr w:type="spellStart"/>
            <w:r w:rsidRPr="007804D6">
              <w:rPr>
                <w:b/>
                <w:sz w:val="18"/>
                <w:szCs w:val="18"/>
              </w:rPr>
              <w:t>Galvez</w:t>
            </w:r>
            <w:proofErr w:type="spellEnd"/>
          </w:p>
        </w:tc>
      </w:tr>
      <w:tr w:rsidR="007804D6" w:rsidRPr="0048642A" w14:paraId="7C993CC0" w14:textId="77777777" w:rsidTr="00D0471E">
        <w:tc>
          <w:tcPr>
            <w:tcW w:w="3045" w:type="dxa"/>
            <w:shd w:val="clear" w:color="auto" w:fill="auto"/>
            <w:tcMar>
              <w:top w:w="100" w:type="dxa"/>
              <w:left w:w="100" w:type="dxa"/>
              <w:bottom w:w="100" w:type="dxa"/>
              <w:right w:w="100" w:type="dxa"/>
            </w:tcMar>
          </w:tcPr>
          <w:p w14:paraId="4FBBFA64" w14:textId="77777777" w:rsidR="007804D6" w:rsidRPr="0048642A" w:rsidRDefault="007804D6" w:rsidP="00D0471E">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79819E0C" w14:textId="77777777" w:rsidR="007804D6" w:rsidRPr="007804D6" w:rsidRDefault="007804D6" w:rsidP="00D0471E">
            <w:pPr>
              <w:widowControl w:val="0"/>
              <w:spacing w:line="240" w:lineRule="auto"/>
              <w:rPr>
                <w:b/>
                <w:sz w:val="18"/>
                <w:szCs w:val="18"/>
              </w:rPr>
            </w:pPr>
            <w:r w:rsidRPr="007804D6">
              <w:rPr>
                <w:b/>
                <w:sz w:val="18"/>
                <w:szCs w:val="18"/>
              </w:rPr>
              <w:t xml:space="preserve">Javier </w:t>
            </w:r>
            <w:proofErr w:type="spellStart"/>
            <w:r w:rsidRPr="007804D6">
              <w:rPr>
                <w:b/>
                <w:sz w:val="18"/>
                <w:szCs w:val="18"/>
              </w:rPr>
              <w:t>Valler</w:t>
            </w:r>
            <w:proofErr w:type="spellEnd"/>
            <w:r w:rsidRPr="007804D6">
              <w:rPr>
                <w:b/>
                <w:sz w:val="18"/>
                <w:szCs w:val="18"/>
              </w:rPr>
              <w:t xml:space="preserve"> Mora</w:t>
            </w:r>
          </w:p>
        </w:tc>
      </w:tr>
      <w:tr w:rsidR="007804D6" w:rsidRPr="0048642A" w14:paraId="102F9DC1" w14:textId="77777777" w:rsidTr="00D0471E">
        <w:tc>
          <w:tcPr>
            <w:tcW w:w="3045" w:type="dxa"/>
            <w:shd w:val="clear" w:color="auto" w:fill="auto"/>
            <w:tcMar>
              <w:top w:w="100" w:type="dxa"/>
              <w:left w:w="100" w:type="dxa"/>
              <w:bottom w:w="100" w:type="dxa"/>
              <w:right w:w="100" w:type="dxa"/>
            </w:tcMar>
          </w:tcPr>
          <w:p w14:paraId="1DBC7E79" w14:textId="77777777" w:rsidR="007804D6" w:rsidRPr="0048642A" w:rsidRDefault="007804D6" w:rsidP="00D0471E">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634CB103" w14:textId="77777777" w:rsidR="007804D6" w:rsidRPr="007804D6" w:rsidRDefault="007804D6" w:rsidP="00D0471E">
            <w:pPr>
              <w:widowControl w:val="0"/>
              <w:spacing w:line="240" w:lineRule="auto"/>
              <w:rPr>
                <w:b/>
                <w:sz w:val="18"/>
                <w:szCs w:val="18"/>
              </w:rPr>
            </w:pPr>
            <w:r w:rsidRPr="007804D6">
              <w:rPr>
                <w:b/>
                <w:sz w:val="18"/>
                <w:szCs w:val="18"/>
              </w:rPr>
              <w:t xml:space="preserve">Arely Bautista </w:t>
            </w:r>
            <w:proofErr w:type="spellStart"/>
            <w:r w:rsidRPr="007804D6">
              <w:rPr>
                <w:b/>
                <w:sz w:val="18"/>
                <w:szCs w:val="18"/>
              </w:rPr>
              <w:t>Galvez</w:t>
            </w:r>
            <w:proofErr w:type="spellEnd"/>
            <w:r w:rsidRPr="007804D6">
              <w:rPr>
                <w:b/>
                <w:sz w:val="18"/>
                <w:szCs w:val="18"/>
              </w:rPr>
              <w:t xml:space="preserve"> y Armando </w:t>
            </w:r>
            <w:proofErr w:type="spellStart"/>
            <w:r w:rsidRPr="007804D6">
              <w:rPr>
                <w:b/>
                <w:sz w:val="18"/>
                <w:szCs w:val="18"/>
              </w:rPr>
              <w:t>Gomez</w:t>
            </w:r>
            <w:proofErr w:type="spellEnd"/>
            <w:r w:rsidRPr="007804D6">
              <w:rPr>
                <w:b/>
                <w:sz w:val="18"/>
                <w:szCs w:val="18"/>
              </w:rPr>
              <w:t xml:space="preserve"> </w:t>
            </w:r>
            <w:proofErr w:type="spellStart"/>
            <w:r w:rsidRPr="007804D6">
              <w:rPr>
                <w:b/>
                <w:sz w:val="18"/>
                <w:szCs w:val="18"/>
              </w:rPr>
              <w:t>Vazquez</w:t>
            </w:r>
            <w:proofErr w:type="spellEnd"/>
            <w:r w:rsidRPr="007804D6">
              <w:rPr>
                <w:b/>
                <w:sz w:val="18"/>
                <w:szCs w:val="18"/>
              </w:rPr>
              <w:t xml:space="preserve"> </w:t>
            </w:r>
          </w:p>
        </w:tc>
      </w:tr>
      <w:tr w:rsidR="007804D6" w:rsidRPr="0048642A" w14:paraId="06BB2798" w14:textId="77777777" w:rsidTr="00D0471E">
        <w:trPr>
          <w:trHeight w:val="383"/>
        </w:trPr>
        <w:tc>
          <w:tcPr>
            <w:tcW w:w="3045" w:type="dxa"/>
            <w:shd w:val="clear" w:color="auto" w:fill="auto"/>
            <w:tcMar>
              <w:top w:w="100" w:type="dxa"/>
              <w:left w:w="100" w:type="dxa"/>
              <w:bottom w:w="100" w:type="dxa"/>
              <w:right w:w="100" w:type="dxa"/>
            </w:tcMar>
          </w:tcPr>
          <w:p w14:paraId="0DC3AA8A" w14:textId="77777777" w:rsidR="007804D6" w:rsidRPr="0048642A" w:rsidRDefault="007804D6" w:rsidP="00D0471E">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2672372B" w14:textId="77777777" w:rsidR="007804D6" w:rsidRPr="007804D6" w:rsidRDefault="007804D6" w:rsidP="00D0471E">
            <w:pPr>
              <w:widowControl w:val="0"/>
              <w:spacing w:line="240" w:lineRule="auto"/>
              <w:rPr>
                <w:b/>
                <w:sz w:val="18"/>
                <w:szCs w:val="18"/>
              </w:rPr>
            </w:pPr>
            <w:r w:rsidRPr="007804D6">
              <w:rPr>
                <w:b/>
                <w:sz w:val="18"/>
                <w:szCs w:val="18"/>
              </w:rPr>
              <w:t xml:space="preserve">Arely Bautista </w:t>
            </w:r>
            <w:proofErr w:type="spellStart"/>
            <w:r w:rsidRPr="007804D6">
              <w:rPr>
                <w:b/>
                <w:sz w:val="18"/>
                <w:szCs w:val="18"/>
              </w:rPr>
              <w:t>Galvez</w:t>
            </w:r>
            <w:proofErr w:type="spellEnd"/>
          </w:p>
        </w:tc>
      </w:tr>
      <w:tr w:rsidR="007804D6" w:rsidRPr="0048642A" w14:paraId="1352B85E" w14:textId="77777777" w:rsidTr="00D0471E">
        <w:tc>
          <w:tcPr>
            <w:tcW w:w="3045" w:type="dxa"/>
            <w:shd w:val="clear" w:color="auto" w:fill="auto"/>
            <w:tcMar>
              <w:top w:w="100" w:type="dxa"/>
              <w:left w:w="100" w:type="dxa"/>
              <w:bottom w:w="100" w:type="dxa"/>
              <w:right w:w="100" w:type="dxa"/>
            </w:tcMar>
          </w:tcPr>
          <w:p w14:paraId="54EAA3D2" w14:textId="77777777" w:rsidR="007804D6" w:rsidRPr="0048642A" w:rsidRDefault="007804D6" w:rsidP="00D0471E">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489B9292" w14:textId="77777777" w:rsidR="007804D6" w:rsidRPr="007804D6" w:rsidRDefault="007804D6" w:rsidP="00D0471E">
            <w:pPr>
              <w:widowControl w:val="0"/>
              <w:spacing w:line="240" w:lineRule="auto"/>
              <w:rPr>
                <w:b/>
                <w:sz w:val="18"/>
                <w:szCs w:val="18"/>
              </w:rPr>
            </w:pPr>
            <w:r w:rsidRPr="007804D6">
              <w:rPr>
                <w:b/>
                <w:sz w:val="18"/>
                <w:szCs w:val="18"/>
              </w:rPr>
              <w:t>Rafael Pimentel Segura</w:t>
            </w:r>
          </w:p>
        </w:tc>
      </w:tr>
      <w:tr w:rsidR="007804D6" w:rsidRPr="0048642A" w14:paraId="0B458A23" w14:textId="77777777" w:rsidTr="00D0471E">
        <w:tc>
          <w:tcPr>
            <w:tcW w:w="3045" w:type="dxa"/>
            <w:shd w:val="clear" w:color="auto" w:fill="auto"/>
            <w:tcMar>
              <w:top w:w="100" w:type="dxa"/>
              <w:left w:w="100" w:type="dxa"/>
              <w:bottom w:w="100" w:type="dxa"/>
              <w:right w:w="100" w:type="dxa"/>
            </w:tcMar>
          </w:tcPr>
          <w:p w14:paraId="6777B301" w14:textId="77777777" w:rsidR="007804D6" w:rsidRPr="0048642A" w:rsidRDefault="007804D6" w:rsidP="00D0471E">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761B2ACA" w14:textId="77777777" w:rsidR="007804D6" w:rsidRPr="007804D6" w:rsidRDefault="007804D6" w:rsidP="00D0471E">
            <w:pPr>
              <w:widowControl w:val="0"/>
              <w:spacing w:line="240" w:lineRule="auto"/>
              <w:rPr>
                <w:b/>
                <w:sz w:val="18"/>
                <w:szCs w:val="18"/>
              </w:rPr>
            </w:pPr>
            <w:r w:rsidRPr="007804D6">
              <w:rPr>
                <w:b/>
                <w:sz w:val="18"/>
                <w:szCs w:val="18"/>
              </w:rPr>
              <w:t xml:space="preserve">Arely Bautista </w:t>
            </w:r>
            <w:proofErr w:type="spellStart"/>
            <w:r w:rsidRPr="007804D6">
              <w:rPr>
                <w:b/>
                <w:sz w:val="18"/>
                <w:szCs w:val="18"/>
              </w:rPr>
              <w:t>Galvez</w:t>
            </w:r>
            <w:proofErr w:type="spellEnd"/>
          </w:p>
        </w:tc>
      </w:tr>
      <w:tr w:rsidR="007804D6" w:rsidRPr="0048642A" w14:paraId="07812251" w14:textId="77777777" w:rsidTr="00D0471E">
        <w:tc>
          <w:tcPr>
            <w:tcW w:w="3045" w:type="dxa"/>
            <w:shd w:val="clear" w:color="auto" w:fill="auto"/>
            <w:tcMar>
              <w:top w:w="100" w:type="dxa"/>
              <w:left w:w="100" w:type="dxa"/>
              <w:bottom w:w="100" w:type="dxa"/>
              <w:right w:w="100" w:type="dxa"/>
            </w:tcMar>
          </w:tcPr>
          <w:p w14:paraId="05D112D9" w14:textId="77777777" w:rsidR="007804D6" w:rsidRPr="0048642A" w:rsidRDefault="007804D6" w:rsidP="00D0471E">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40CCAFCD" w14:textId="77777777" w:rsidR="007804D6" w:rsidRPr="007804D6" w:rsidRDefault="007804D6" w:rsidP="00D0471E">
            <w:pPr>
              <w:widowControl w:val="0"/>
              <w:spacing w:line="240" w:lineRule="auto"/>
              <w:rPr>
                <w:b/>
                <w:sz w:val="18"/>
                <w:szCs w:val="18"/>
              </w:rPr>
            </w:pPr>
            <w:r w:rsidRPr="007804D6">
              <w:rPr>
                <w:b/>
                <w:sz w:val="18"/>
                <w:szCs w:val="18"/>
              </w:rPr>
              <w:t xml:space="preserve">Arely Bautista </w:t>
            </w:r>
            <w:proofErr w:type="spellStart"/>
            <w:r w:rsidRPr="007804D6">
              <w:rPr>
                <w:b/>
                <w:sz w:val="18"/>
                <w:szCs w:val="18"/>
              </w:rPr>
              <w:t>Galvez</w:t>
            </w:r>
            <w:proofErr w:type="spellEnd"/>
            <w:r w:rsidRPr="007804D6">
              <w:rPr>
                <w:b/>
                <w:sz w:val="18"/>
                <w:szCs w:val="18"/>
              </w:rPr>
              <w:t xml:space="preserve"> y Rafael Pimentel Segura</w:t>
            </w:r>
          </w:p>
        </w:tc>
      </w:tr>
      <w:tr w:rsidR="007804D6" w:rsidRPr="0048642A" w14:paraId="5DDCEE0D" w14:textId="77777777" w:rsidTr="00D0471E">
        <w:tc>
          <w:tcPr>
            <w:tcW w:w="3045" w:type="dxa"/>
            <w:shd w:val="clear" w:color="auto" w:fill="auto"/>
            <w:tcMar>
              <w:top w:w="100" w:type="dxa"/>
              <w:left w:w="100" w:type="dxa"/>
              <w:bottom w:w="100" w:type="dxa"/>
              <w:right w:w="100" w:type="dxa"/>
            </w:tcMar>
          </w:tcPr>
          <w:p w14:paraId="000E44E9" w14:textId="77777777" w:rsidR="007804D6" w:rsidRPr="0048642A" w:rsidRDefault="007804D6" w:rsidP="00D0471E">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3E765D0F" w14:textId="77777777" w:rsidR="007804D6" w:rsidRPr="007804D6" w:rsidRDefault="007804D6" w:rsidP="00D0471E">
            <w:pPr>
              <w:widowControl w:val="0"/>
              <w:spacing w:line="240" w:lineRule="auto"/>
              <w:rPr>
                <w:b/>
                <w:sz w:val="18"/>
                <w:szCs w:val="18"/>
              </w:rPr>
            </w:pPr>
            <w:r w:rsidRPr="007804D6">
              <w:rPr>
                <w:b/>
                <w:sz w:val="18"/>
                <w:szCs w:val="18"/>
              </w:rPr>
              <w:t>Rafael Pimentel Segura.</w:t>
            </w:r>
          </w:p>
        </w:tc>
      </w:tr>
      <w:tr w:rsidR="007804D6" w:rsidRPr="0048642A" w14:paraId="2321EEFC" w14:textId="77777777" w:rsidTr="00D0471E">
        <w:tc>
          <w:tcPr>
            <w:tcW w:w="3045" w:type="dxa"/>
            <w:shd w:val="clear" w:color="auto" w:fill="auto"/>
            <w:tcMar>
              <w:top w:w="100" w:type="dxa"/>
              <w:left w:w="100" w:type="dxa"/>
              <w:bottom w:w="100" w:type="dxa"/>
              <w:right w:w="100" w:type="dxa"/>
            </w:tcMar>
          </w:tcPr>
          <w:p w14:paraId="7FA55BE2" w14:textId="77777777" w:rsidR="007804D6" w:rsidRPr="0048642A" w:rsidRDefault="007804D6" w:rsidP="00D0471E">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05C2F447" w14:textId="77777777" w:rsidR="007804D6" w:rsidRPr="007804D6" w:rsidRDefault="007804D6" w:rsidP="00D0471E">
            <w:pPr>
              <w:widowControl w:val="0"/>
              <w:spacing w:line="240" w:lineRule="auto"/>
              <w:rPr>
                <w:b/>
                <w:sz w:val="18"/>
                <w:szCs w:val="18"/>
              </w:rPr>
            </w:pPr>
            <w:r w:rsidRPr="007804D6">
              <w:rPr>
                <w:b/>
                <w:sz w:val="18"/>
                <w:szCs w:val="18"/>
              </w:rPr>
              <w:t xml:space="preserve">Armando </w:t>
            </w:r>
            <w:proofErr w:type="spellStart"/>
            <w:r w:rsidRPr="007804D6">
              <w:rPr>
                <w:b/>
                <w:sz w:val="18"/>
                <w:szCs w:val="18"/>
              </w:rPr>
              <w:t>Gomez</w:t>
            </w:r>
            <w:proofErr w:type="spellEnd"/>
            <w:r w:rsidRPr="007804D6">
              <w:rPr>
                <w:b/>
                <w:sz w:val="18"/>
                <w:szCs w:val="18"/>
              </w:rPr>
              <w:t xml:space="preserve"> </w:t>
            </w:r>
            <w:proofErr w:type="spellStart"/>
            <w:r w:rsidRPr="007804D6">
              <w:rPr>
                <w:b/>
                <w:sz w:val="18"/>
                <w:szCs w:val="18"/>
              </w:rPr>
              <w:t>Vazquez</w:t>
            </w:r>
            <w:proofErr w:type="spellEnd"/>
            <w:r w:rsidRPr="007804D6">
              <w:rPr>
                <w:b/>
                <w:sz w:val="18"/>
                <w:szCs w:val="18"/>
              </w:rPr>
              <w:t xml:space="preserve"> y Arely Bautista </w:t>
            </w:r>
            <w:proofErr w:type="spellStart"/>
            <w:r w:rsidRPr="007804D6">
              <w:rPr>
                <w:b/>
                <w:sz w:val="18"/>
                <w:szCs w:val="18"/>
              </w:rPr>
              <w:t>Galvez</w:t>
            </w:r>
            <w:proofErr w:type="spellEnd"/>
          </w:p>
        </w:tc>
      </w:tr>
      <w:tr w:rsidR="007804D6" w:rsidRPr="0048642A" w14:paraId="4B20AAB2" w14:textId="77777777" w:rsidTr="00D0471E">
        <w:tc>
          <w:tcPr>
            <w:tcW w:w="3045" w:type="dxa"/>
            <w:shd w:val="clear" w:color="auto" w:fill="auto"/>
            <w:tcMar>
              <w:top w:w="100" w:type="dxa"/>
              <w:left w:w="100" w:type="dxa"/>
              <w:bottom w:w="100" w:type="dxa"/>
              <w:right w:w="100" w:type="dxa"/>
            </w:tcMar>
          </w:tcPr>
          <w:p w14:paraId="67D9ECF2" w14:textId="77777777" w:rsidR="007804D6" w:rsidRPr="0048642A" w:rsidRDefault="007804D6" w:rsidP="00D0471E">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2E63F0FB" w14:textId="77777777" w:rsidR="007804D6" w:rsidRPr="007804D6" w:rsidRDefault="007804D6" w:rsidP="00D0471E">
            <w:pPr>
              <w:widowControl w:val="0"/>
              <w:spacing w:line="240" w:lineRule="auto"/>
              <w:rPr>
                <w:b/>
                <w:sz w:val="18"/>
                <w:szCs w:val="18"/>
              </w:rPr>
            </w:pPr>
            <w:r w:rsidRPr="007804D6">
              <w:rPr>
                <w:b/>
                <w:sz w:val="18"/>
                <w:szCs w:val="18"/>
              </w:rPr>
              <w:t xml:space="preserve">Arely Bautista </w:t>
            </w:r>
            <w:proofErr w:type="spellStart"/>
            <w:r w:rsidRPr="007804D6">
              <w:rPr>
                <w:b/>
                <w:sz w:val="18"/>
                <w:szCs w:val="18"/>
              </w:rPr>
              <w:t>Galvez</w:t>
            </w:r>
            <w:proofErr w:type="spellEnd"/>
            <w:r w:rsidRPr="007804D6">
              <w:rPr>
                <w:b/>
                <w:sz w:val="18"/>
                <w:szCs w:val="18"/>
              </w:rPr>
              <w:t xml:space="preserve"> y Rafael Pimentel Segura</w:t>
            </w:r>
          </w:p>
        </w:tc>
      </w:tr>
      <w:tr w:rsidR="007804D6" w:rsidRPr="0048642A" w14:paraId="63DA88A7" w14:textId="77777777" w:rsidTr="00D0471E">
        <w:tc>
          <w:tcPr>
            <w:tcW w:w="3045" w:type="dxa"/>
            <w:shd w:val="clear" w:color="auto" w:fill="auto"/>
            <w:tcMar>
              <w:top w:w="100" w:type="dxa"/>
              <w:left w:w="100" w:type="dxa"/>
              <w:bottom w:w="100" w:type="dxa"/>
              <w:right w:w="100" w:type="dxa"/>
            </w:tcMar>
          </w:tcPr>
          <w:p w14:paraId="3F413C84" w14:textId="77777777" w:rsidR="007804D6" w:rsidRPr="0048642A" w:rsidRDefault="007804D6" w:rsidP="00D0471E">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44BB633A" w14:textId="77777777" w:rsidR="007804D6" w:rsidRPr="007804D6" w:rsidRDefault="007804D6" w:rsidP="00D0471E">
            <w:pPr>
              <w:widowControl w:val="0"/>
              <w:spacing w:line="240" w:lineRule="auto"/>
              <w:rPr>
                <w:b/>
                <w:sz w:val="18"/>
                <w:szCs w:val="18"/>
              </w:rPr>
            </w:pPr>
            <w:r w:rsidRPr="007804D6">
              <w:rPr>
                <w:b/>
                <w:sz w:val="18"/>
                <w:szCs w:val="18"/>
              </w:rPr>
              <w:t xml:space="preserve">Arely Bautista </w:t>
            </w:r>
            <w:proofErr w:type="spellStart"/>
            <w:r w:rsidRPr="007804D6">
              <w:rPr>
                <w:b/>
                <w:sz w:val="18"/>
                <w:szCs w:val="18"/>
              </w:rPr>
              <w:t>Galvez</w:t>
            </w:r>
            <w:proofErr w:type="spellEnd"/>
            <w:r w:rsidRPr="007804D6">
              <w:rPr>
                <w:b/>
                <w:sz w:val="18"/>
                <w:szCs w:val="18"/>
              </w:rPr>
              <w:t xml:space="preserve"> y Armando </w:t>
            </w:r>
            <w:proofErr w:type="spellStart"/>
            <w:r w:rsidRPr="007804D6">
              <w:rPr>
                <w:b/>
                <w:sz w:val="18"/>
                <w:szCs w:val="18"/>
              </w:rPr>
              <w:t>Gomez</w:t>
            </w:r>
            <w:proofErr w:type="spellEnd"/>
            <w:r w:rsidRPr="007804D6">
              <w:rPr>
                <w:b/>
                <w:sz w:val="18"/>
                <w:szCs w:val="18"/>
              </w:rPr>
              <w:t xml:space="preserve"> </w:t>
            </w:r>
            <w:proofErr w:type="spellStart"/>
            <w:r w:rsidRPr="007804D6">
              <w:rPr>
                <w:b/>
                <w:sz w:val="18"/>
                <w:szCs w:val="18"/>
              </w:rPr>
              <w:t>Vazquez</w:t>
            </w:r>
            <w:proofErr w:type="spellEnd"/>
          </w:p>
        </w:tc>
      </w:tr>
      <w:tr w:rsidR="007804D6" w:rsidRPr="0048642A" w14:paraId="26CEFF67" w14:textId="77777777" w:rsidTr="00D0471E">
        <w:tc>
          <w:tcPr>
            <w:tcW w:w="3045" w:type="dxa"/>
            <w:shd w:val="clear" w:color="auto" w:fill="auto"/>
            <w:tcMar>
              <w:top w:w="100" w:type="dxa"/>
              <w:left w:w="100" w:type="dxa"/>
              <w:bottom w:w="100" w:type="dxa"/>
              <w:right w:w="100" w:type="dxa"/>
            </w:tcMar>
          </w:tcPr>
          <w:p w14:paraId="51B94DAD" w14:textId="77777777" w:rsidR="007804D6" w:rsidRPr="0048642A" w:rsidRDefault="007804D6" w:rsidP="00D0471E">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4CE5CBF9" w14:textId="77777777" w:rsidR="007804D6" w:rsidRPr="007804D6" w:rsidRDefault="007804D6" w:rsidP="00D0471E">
            <w:pPr>
              <w:widowControl w:val="0"/>
              <w:spacing w:line="240" w:lineRule="auto"/>
              <w:rPr>
                <w:b/>
                <w:sz w:val="18"/>
                <w:szCs w:val="18"/>
              </w:rPr>
            </w:pPr>
            <w:r w:rsidRPr="007804D6">
              <w:rPr>
                <w:b/>
                <w:sz w:val="18"/>
                <w:szCs w:val="18"/>
              </w:rPr>
              <w:t xml:space="preserve">Arely Bautista </w:t>
            </w:r>
            <w:proofErr w:type="spellStart"/>
            <w:r w:rsidRPr="007804D6">
              <w:rPr>
                <w:b/>
                <w:sz w:val="18"/>
                <w:szCs w:val="18"/>
              </w:rPr>
              <w:t>Galvez</w:t>
            </w:r>
            <w:proofErr w:type="spellEnd"/>
            <w:r w:rsidRPr="007804D6">
              <w:rPr>
                <w:b/>
                <w:sz w:val="18"/>
                <w:szCs w:val="18"/>
              </w:rPr>
              <w:t xml:space="preserve"> y Rafael Pimentel Segura</w:t>
            </w:r>
          </w:p>
        </w:tc>
      </w:tr>
      <w:tr w:rsidR="007804D6" w:rsidRPr="0048642A" w14:paraId="650F95E6" w14:textId="77777777" w:rsidTr="00D0471E">
        <w:tc>
          <w:tcPr>
            <w:tcW w:w="3045" w:type="dxa"/>
            <w:shd w:val="clear" w:color="auto" w:fill="auto"/>
            <w:tcMar>
              <w:top w:w="100" w:type="dxa"/>
              <w:left w:w="100" w:type="dxa"/>
              <w:bottom w:w="100" w:type="dxa"/>
              <w:right w:w="100" w:type="dxa"/>
            </w:tcMar>
          </w:tcPr>
          <w:p w14:paraId="6E28D421" w14:textId="77777777" w:rsidR="007804D6" w:rsidRPr="0048642A" w:rsidRDefault="007804D6" w:rsidP="00D0471E">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2F5EDB4B" w14:textId="77777777" w:rsidR="007804D6" w:rsidRPr="007804D6" w:rsidRDefault="007804D6" w:rsidP="00D0471E">
            <w:pPr>
              <w:widowControl w:val="0"/>
              <w:spacing w:line="240" w:lineRule="auto"/>
              <w:rPr>
                <w:b/>
                <w:sz w:val="18"/>
                <w:szCs w:val="18"/>
              </w:rPr>
            </w:pPr>
            <w:r w:rsidRPr="007804D6">
              <w:rPr>
                <w:b/>
                <w:sz w:val="18"/>
                <w:szCs w:val="18"/>
              </w:rPr>
              <w:t xml:space="preserve">Arely Bautista </w:t>
            </w:r>
            <w:proofErr w:type="spellStart"/>
            <w:r w:rsidRPr="007804D6">
              <w:rPr>
                <w:b/>
                <w:sz w:val="18"/>
                <w:szCs w:val="18"/>
              </w:rPr>
              <w:t>Galvez</w:t>
            </w:r>
            <w:proofErr w:type="spellEnd"/>
          </w:p>
        </w:tc>
      </w:tr>
    </w:tbl>
    <w:p w14:paraId="4632306C" w14:textId="77777777" w:rsidR="007804D6" w:rsidRDefault="007804D6" w:rsidP="007804D6">
      <w:pPr>
        <w:spacing w:line="480" w:lineRule="auto"/>
        <w:jc w:val="both"/>
        <w:rPr>
          <w:rFonts w:ascii="Arial" w:hAnsi="Arial" w:cs="Arial"/>
          <w:lang w:val="es-ES"/>
        </w:rPr>
      </w:pPr>
    </w:p>
    <w:sectPr w:rsidR="007804D6" w:rsidSect="00160E11">
      <w:headerReference w:type="default" r:id="rId17"/>
      <w:footerReference w:type="default" r:id="rId1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CF692" w14:textId="77777777" w:rsidR="00877CD6" w:rsidRDefault="00877CD6" w:rsidP="00160E11">
      <w:pPr>
        <w:spacing w:after="0" w:line="240" w:lineRule="auto"/>
      </w:pPr>
      <w:r>
        <w:separator/>
      </w:r>
    </w:p>
  </w:endnote>
  <w:endnote w:type="continuationSeparator" w:id="0">
    <w:p w14:paraId="6C3D87D2" w14:textId="77777777" w:rsidR="00877CD6" w:rsidRDefault="00877CD6" w:rsidP="00160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B30E3" w14:textId="59B6D7B6" w:rsidR="00160E11" w:rsidRDefault="00160E11" w:rsidP="00160E11">
    <w:pPr>
      <w:pStyle w:val="Piedepgina"/>
      <w:jc w:val="center"/>
    </w:pPr>
    <w:r>
      <w:rPr>
        <w:rFonts w:cs="Calibri"/>
        <w:b/>
      </w:rPr>
      <w:t xml:space="preserve">Vol. 6, Núm. 12                  </w:t>
    </w:r>
    <w:r w:rsidRPr="0020744E">
      <w:rPr>
        <w:rFonts w:cs="Calibri"/>
        <w:b/>
      </w:rPr>
      <w:t xml:space="preserve"> Julio </w:t>
    </w:r>
    <w:r>
      <w:rPr>
        <w:rFonts w:cs="Calibri"/>
        <w:b/>
      </w:rPr>
      <w:t>– Diciembre 2017                   DOI:</w:t>
    </w:r>
    <w:r w:rsidR="00A92A6D">
      <w:rPr>
        <w:rFonts w:cs="Calibri"/>
        <w:b/>
      </w:rPr>
      <w:t xml:space="preserve"> </w:t>
    </w:r>
    <w:hyperlink r:id="rId1" w:history="1">
      <w:r w:rsidR="00A92A6D" w:rsidRPr="00A92A6D">
        <w:rPr>
          <w:rFonts w:cs="Calibri"/>
          <w:b/>
        </w:rPr>
        <w:t>10.23913/ciba.v6i12.68</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E297E" w14:textId="77777777" w:rsidR="00877CD6" w:rsidRDefault="00877CD6" w:rsidP="00160E11">
      <w:pPr>
        <w:spacing w:after="0" w:line="240" w:lineRule="auto"/>
      </w:pPr>
      <w:r>
        <w:separator/>
      </w:r>
    </w:p>
  </w:footnote>
  <w:footnote w:type="continuationSeparator" w:id="0">
    <w:p w14:paraId="7001B3AE" w14:textId="77777777" w:rsidR="00877CD6" w:rsidRDefault="00877CD6" w:rsidP="00160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0B20" w14:textId="515D5494" w:rsidR="00160E11" w:rsidRDefault="00160E11">
    <w:pPr>
      <w:pStyle w:val="Encabezado"/>
    </w:pPr>
    <w:r>
      <w:rPr>
        <w:noProof/>
        <w:lang w:val="es-ES_tradnl" w:eastAsia="es-ES_tradnl"/>
      </w:rPr>
      <w:drawing>
        <wp:inline distT="0" distB="0" distL="0" distR="0" wp14:anchorId="0482999F" wp14:editId="0FF6614F">
          <wp:extent cx="5610222" cy="647700"/>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ba.jpg"/>
                  <pic:cNvPicPr/>
                </pic:nvPicPr>
                <pic:blipFill>
                  <a:blip r:embed="rId1">
                    <a:extLst>
                      <a:ext uri="{28A0092B-C50C-407E-A947-70E740481C1C}">
                        <a14:useLocalDpi xmlns:a14="http://schemas.microsoft.com/office/drawing/2010/main" val="0"/>
                      </a:ext>
                    </a:extLst>
                  </a:blip>
                  <a:stretch>
                    <a:fillRect/>
                  </a:stretch>
                </pic:blipFill>
                <pic:spPr>
                  <a:xfrm>
                    <a:off x="0" y="0"/>
                    <a:ext cx="5612762" cy="6479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7426F"/>
    <w:multiLevelType w:val="hybridMultilevel"/>
    <w:tmpl w:val="0756C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FF42DE"/>
    <w:multiLevelType w:val="hybridMultilevel"/>
    <w:tmpl w:val="EA78B3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7AD1656"/>
    <w:multiLevelType w:val="hybridMultilevel"/>
    <w:tmpl w:val="3788E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83E"/>
    <w:rsid w:val="00020B4B"/>
    <w:rsid w:val="0008708A"/>
    <w:rsid w:val="000A595F"/>
    <w:rsid w:val="0010389B"/>
    <w:rsid w:val="00130A6C"/>
    <w:rsid w:val="00150A68"/>
    <w:rsid w:val="00160E11"/>
    <w:rsid w:val="001B210A"/>
    <w:rsid w:val="001C4D2E"/>
    <w:rsid w:val="00263D4E"/>
    <w:rsid w:val="0034402C"/>
    <w:rsid w:val="00366276"/>
    <w:rsid w:val="003A4367"/>
    <w:rsid w:val="004C7A5B"/>
    <w:rsid w:val="004D6C7B"/>
    <w:rsid w:val="005448FF"/>
    <w:rsid w:val="00557337"/>
    <w:rsid w:val="0056498C"/>
    <w:rsid w:val="00570BF8"/>
    <w:rsid w:val="0058729A"/>
    <w:rsid w:val="005F759B"/>
    <w:rsid w:val="00613881"/>
    <w:rsid w:val="006C6CAF"/>
    <w:rsid w:val="006D2C12"/>
    <w:rsid w:val="007804D6"/>
    <w:rsid w:val="00792B0E"/>
    <w:rsid w:val="00831C7D"/>
    <w:rsid w:val="00832B62"/>
    <w:rsid w:val="0085272C"/>
    <w:rsid w:val="00877CD6"/>
    <w:rsid w:val="00917464"/>
    <w:rsid w:val="009719C4"/>
    <w:rsid w:val="00983AB8"/>
    <w:rsid w:val="00A053EB"/>
    <w:rsid w:val="00A51E29"/>
    <w:rsid w:val="00A92A6D"/>
    <w:rsid w:val="00AB1042"/>
    <w:rsid w:val="00AC5469"/>
    <w:rsid w:val="00AF2B2D"/>
    <w:rsid w:val="00B15749"/>
    <w:rsid w:val="00B17B0F"/>
    <w:rsid w:val="00B728A1"/>
    <w:rsid w:val="00BD106F"/>
    <w:rsid w:val="00BE0F59"/>
    <w:rsid w:val="00C23CC1"/>
    <w:rsid w:val="00C762FC"/>
    <w:rsid w:val="00C764A4"/>
    <w:rsid w:val="00C97972"/>
    <w:rsid w:val="00C97ACF"/>
    <w:rsid w:val="00CB4147"/>
    <w:rsid w:val="00CE0A21"/>
    <w:rsid w:val="00CE7A6F"/>
    <w:rsid w:val="00D2267A"/>
    <w:rsid w:val="00D229C7"/>
    <w:rsid w:val="00D84D5E"/>
    <w:rsid w:val="00DD3F8E"/>
    <w:rsid w:val="00E079D3"/>
    <w:rsid w:val="00E353B7"/>
    <w:rsid w:val="00E550F6"/>
    <w:rsid w:val="00E55691"/>
    <w:rsid w:val="00F300AE"/>
    <w:rsid w:val="00F601C8"/>
    <w:rsid w:val="00F6083E"/>
    <w:rsid w:val="00F616D7"/>
    <w:rsid w:val="00F9302A"/>
    <w:rsid w:val="00FC63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D76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83E"/>
    <w:pPr>
      <w:spacing w:after="200" w:line="276" w:lineRule="auto"/>
    </w:pPr>
  </w:style>
  <w:style w:type="paragraph" w:styleId="Ttulo3">
    <w:name w:val="heading 3"/>
    <w:basedOn w:val="Normal"/>
    <w:next w:val="Normal"/>
    <w:link w:val="Ttulo3Car"/>
    <w:rsid w:val="007804D6"/>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6083E"/>
    <w:pPr>
      <w:spacing w:after="0" w:line="240" w:lineRule="auto"/>
    </w:pPr>
  </w:style>
  <w:style w:type="table" w:styleId="Tablaconcuadrcula">
    <w:name w:val="Table Grid"/>
    <w:basedOn w:val="Tablanormal"/>
    <w:uiPriority w:val="59"/>
    <w:rsid w:val="00F60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6083E"/>
    <w:pPr>
      <w:ind w:left="720"/>
      <w:contextualSpacing/>
    </w:pPr>
  </w:style>
  <w:style w:type="paragraph" w:styleId="Textodeglobo">
    <w:name w:val="Balloon Text"/>
    <w:basedOn w:val="Normal"/>
    <w:link w:val="TextodegloboCar"/>
    <w:uiPriority w:val="99"/>
    <w:semiHidden/>
    <w:unhideWhenUsed/>
    <w:rsid w:val="00F608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83E"/>
    <w:rPr>
      <w:rFonts w:ascii="Tahoma" w:hAnsi="Tahoma" w:cs="Tahoma"/>
      <w:sz w:val="16"/>
      <w:szCs w:val="16"/>
    </w:rPr>
  </w:style>
  <w:style w:type="paragraph" w:customStyle="1" w:styleId="11">
    <w:name w:val="1.1"/>
    <w:basedOn w:val="Normal"/>
    <w:rsid w:val="00F6083E"/>
    <w:pPr>
      <w:spacing w:before="120" w:after="0" w:line="240" w:lineRule="auto"/>
    </w:pPr>
    <w:rPr>
      <w:rFonts w:ascii="Arial" w:eastAsia="Times New Roman" w:hAnsi="Arial" w:cs="Arial"/>
      <w:sz w:val="20"/>
      <w:szCs w:val="20"/>
      <w:lang w:eastAsia="es-ES"/>
    </w:rPr>
  </w:style>
  <w:style w:type="paragraph" w:styleId="NormalWeb">
    <w:name w:val="Normal (Web)"/>
    <w:basedOn w:val="Normal"/>
    <w:rsid w:val="00F6083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delmarcadordeposicin">
    <w:name w:val="Placeholder Text"/>
    <w:basedOn w:val="Fuentedeprrafopredeter"/>
    <w:uiPriority w:val="99"/>
    <w:semiHidden/>
    <w:rsid w:val="00F6083E"/>
    <w:rPr>
      <w:color w:val="808080"/>
    </w:rPr>
  </w:style>
  <w:style w:type="table" w:styleId="Sombreadoclaro">
    <w:name w:val="Light Shading"/>
    <w:basedOn w:val="Tablanormal"/>
    <w:uiPriority w:val="60"/>
    <w:rsid w:val="00F608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ipervnculo">
    <w:name w:val="Hyperlink"/>
    <w:basedOn w:val="Fuentedeprrafopredeter"/>
    <w:uiPriority w:val="99"/>
    <w:unhideWhenUsed/>
    <w:rsid w:val="00F6083E"/>
    <w:rPr>
      <w:color w:val="0563C1" w:themeColor="hyperlink"/>
      <w:u w:val="single"/>
    </w:rPr>
  </w:style>
  <w:style w:type="character" w:styleId="nfasissutil">
    <w:name w:val="Subtle Emphasis"/>
    <w:basedOn w:val="Fuentedeprrafopredeter"/>
    <w:uiPriority w:val="19"/>
    <w:qFormat/>
    <w:rsid w:val="00F6083E"/>
    <w:rPr>
      <w:i/>
      <w:iCs/>
      <w:color w:val="808080" w:themeColor="text1" w:themeTint="7F"/>
    </w:rPr>
  </w:style>
  <w:style w:type="character" w:styleId="Refdecomentario">
    <w:name w:val="annotation reference"/>
    <w:basedOn w:val="Fuentedeprrafopredeter"/>
    <w:uiPriority w:val="99"/>
    <w:semiHidden/>
    <w:unhideWhenUsed/>
    <w:rsid w:val="00F6083E"/>
    <w:rPr>
      <w:sz w:val="16"/>
      <w:szCs w:val="16"/>
    </w:rPr>
  </w:style>
  <w:style w:type="paragraph" w:styleId="Textocomentario">
    <w:name w:val="annotation text"/>
    <w:basedOn w:val="Normal"/>
    <w:link w:val="TextocomentarioCar"/>
    <w:uiPriority w:val="99"/>
    <w:semiHidden/>
    <w:unhideWhenUsed/>
    <w:rsid w:val="00F6083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6083E"/>
    <w:rPr>
      <w:sz w:val="20"/>
      <w:szCs w:val="20"/>
    </w:rPr>
  </w:style>
  <w:style w:type="paragraph" w:styleId="Asuntodelcomentario">
    <w:name w:val="annotation subject"/>
    <w:basedOn w:val="Textocomentario"/>
    <w:next w:val="Textocomentario"/>
    <w:link w:val="AsuntodelcomentarioCar"/>
    <w:uiPriority w:val="99"/>
    <w:semiHidden/>
    <w:unhideWhenUsed/>
    <w:rsid w:val="00F6083E"/>
    <w:rPr>
      <w:b/>
      <w:bCs/>
    </w:rPr>
  </w:style>
  <w:style w:type="character" w:customStyle="1" w:styleId="AsuntodelcomentarioCar">
    <w:name w:val="Asunto del comentario Car"/>
    <w:basedOn w:val="TextocomentarioCar"/>
    <w:link w:val="Asuntodelcomentario"/>
    <w:uiPriority w:val="99"/>
    <w:semiHidden/>
    <w:rsid w:val="00F6083E"/>
    <w:rPr>
      <w:b/>
      <w:bCs/>
      <w:sz w:val="20"/>
      <w:szCs w:val="20"/>
    </w:rPr>
  </w:style>
  <w:style w:type="paragraph" w:styleId="Revisin">
    <w:name w:val="Revision"/>
    <w:hidden/>
    <w:uiPriority w:val="99"/>
    <w:semiHidden/>
    <w:rsid w:val="00F6083E"/>
    <w:pPr>
      <w:spacing w:after="0" w:line="240" w:lineRule="auto"/>
    </w:pPr>
  </w:style>
  <w:style w:type="paragraph" w:styleId="Encabezado">
    <w:name w:val="header"/>
    <w:basedOn w:val="Normal"/>
    <w:link w:val="EncabezadoCar"/>
    <w:uiPriority w:val="99"/>
    <w:unhideWhenUsed/>
    <w:rsid w:val="00160E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0E11"/>
  </w:style>
  <w:style w:type="paragraph" w:styleId="Piedepgina">
    <w:name w:val="footer"/>
    <w:basedOn w:val="Normal"/>
    <w:link w:val="PiedepginaCar"/>
    <w:uiPriority w:val="99"/>
    <w:unhideWhenUsed/>
    <w:rsid w:val="00160E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0E11"/>
  </w:style>
  <w:style w:type="character" w:customStyle="1" w:styleId="Ttulo3Car">
    <w:name w:val="Título 3 Car"/>
    <w:basedOn w:val="Fuentedeprrafopredeter"/>
    <w:link w:val="Ttulo3"/>
    <w:rsid w:val="007804D6"/>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33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faelpimentel_20_10@hotmail.com" TargetMode="External"/><Relationship Id="rId13" Type="http://schemas.openxmlformats.org/officeDocument/2006/relationships/hyperlink" Target="http://www.jstatsoft.org/v08/i15/"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relygalvez@hotmail.com" TargetMode="Externa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project.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cran.r-project.org/package=nlme"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rmandoujat@outlook.com" TargetMode="External"/><Relationship Id="rId14" Type="http://schemas.openxmlformats.org/officeDocument/2006/relationships/hyperlink" Target="http://www.revistacebu.com/sanidad/item/596-control-biologico-de-garrapata-boophilus-spp-con-diferentes-cepas-de-metarhizium-anisopliae-metchnikoff-sorokin-en-bovino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ciba.v6i12.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30</Pages>
  <Words>8331</Words>
  <Characters>45824</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Naira Niktè Santillan</cp:lastModifiedBy>
  <cp:revision>7</cp:revision>
  <dcterms:created xsi:type="dcterms:W3CDTF">2017-10-09T23:53:00Z</dcterms:created>
  <dcterms:modified xsi:type="dcterms:W3CDTF">2017-10-13T22:01:00Z</dcterms:modified>
</cp:coreProperties>
</file>