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B2C44" w14:textId="48A7F42D" w:rsidR="00A5413E" w:rsidRPr="00F55B68" w:rsidRDefault="006B705B" w:rsidP="00493648">
      <w:pPr>
        <w:spacing w:after="0"/>
        <w:jc w:val="right"/>
        <w:rPr>
          <w:rFonts w:asciiTheme="minorHAnsi" w:hAnsiTheme="minorHAnsi" w:cstheme="minorBidi"/>
          <w:b/>
          <w:color w:val="000000"/>
          <w:sz w:val="36"/>
          <w:szCs w:val="36"/>
          <w:shd w:val="solid" w:color="FFFFFF" w:fill="auto"/>
          <w:lang w:eastAsia="ru-RU"/>
        </w:rPr>
      </w:pPr>
      <w:r w:rsidRPr="00F55B68">
        <w:rPr>
          <w:rFonts w:asciiTheme="minorHAnsi" w:hAnsiTheme="minorHAnsi" w:cstheme="minorBidi"/>
          <w:b/>
          <w:color w:val="000000"/>
          <w:sz w:val="36"/>
          <w:szCs w:val="36"/>
          <w:shd w:val="solid" w:color="FFFFFF" w:fill="auto"/>
          <w:lang w:eastAsia="ru-RU"/>
        </w:rPr>
        <w:t>Vulnerabilidad socioambiental del maíz nativo frente al cambio climático en el estado de Tlaxcala, México</w:t>
      </w:r>
    </w:p>
    <w:p w14:paraId="346E06FE" w14:textId="0E048CD8" w:rsidR="00B11F3C" w:rsidRPr="00F55B68" w:rsidRDefault="00493648" w:rsidP="00493648">
      <w:pPr>
        <w:pStyle w:val="HTMLconformatoprevio"/>
        <w:shd w:val="clear" w:color="auto" w:fill="FFFFFF"/>
        <w:spacing w:line="276" w:lineRule="auto"/>
        <w:jc w:val="right"/>
        <w:rPr>
          <w:rFonts w:asciiTheme="minorHAnsi" w:hAnsiTheme="minorHAnsi" w:cstheme="minorBidi"/>
          <w:b/>
          <w:i/>
          <w:color w:val="000000"/>
          <w:sz w:val="28"/>
          <w:szCs w:val="36"/>
          <w:shd w:val="solid" w:color="FFFFFF" w:fill="auto"/>
          <w:lang w:eastAsia="ru-RU"/>
        </w:rPr>
      </w:pPr>
      <w:r w:rsidRPr="00F55B68">
        <w:rPr>
          <w:rFonts w:asciiTheme="minorHAnsi" w:hAnsiTheme="minorHAnsi" w:cstheme="minorBidi"/>
          <w:b/>
          <w:color w:val="000000"/>
          <w:sz w:val="36"/>
          <w:szCs w:val="36"/>
          <w:shd w:val="solid" w:color="FFFFFF" w:fill="auto"/>
          <w:lang w:eastAsia="ru-RU"/>
        </w:rPr>
        <w:br/>
      </w:r>
      <w:r w:rsidR="006B705B" w:rsidRPr="00F55B68">
        <w:rPr>
          <w:rFonts w:asciiTheme="minorHAnsi" w:hAnsiTheme="minorHAnsi" w:cstheme="minorBidi"/>
          <w:b/>
          <w:i/>
          <w:color w:val="000000"/>
          <w:sz w:val="28"/>
          <w:szCs w:val="36"/>
          <w:shd w:val="solid" w:color="FFFFFF" w:fill="auto"/>
          <w:lang w:eastAsia="ru-RU"/>
        </w:rPr>
        <w:t xml:space="preserve">Socio </w:t>
      </w:r>
      <w:proofErr w:type="spellStart"/>
      <w:r w:rsidR="006B705B" w:rsidRPr="00F55B68">
        <w:rPr>
          <w:rFonts w:asciiTheme="minorHAnsi" w:hAnsiTheme="minorHAnsi" w:cstheme="minorBidi"/>
          <w:b/>
          <w:i/>
          <w:color w:val="000000"/>
          <w:sz w:val="28"/>
          <w:szCs w:val="36"/>
          <w:shd w:val="solid" w:color="FFFFFF" w:fill="auto"/>
          <w:lang w:eastAsia="ru-RU"/>
        </w:rPr>
        <w:t>Environmental</w:t>
      </w:r>
      <w:proofErr w:type="spellEnd"/>
      <w:r w:rsidR="006B705B" w:rsidRPr="00F55B68">
        <w:rPr>
          <w:rFonts w:asciiTheme="minorHAnsi" w:hAnsiTheme="minorHAnsi" w:cstheme="minorBidi"/>
          <w:b/>
          <w:i/>
          <w:color w:val="000000"/>
          <w:sz w:val="28"/>
          <w:szCs w:val="36"/>
          <w:shd w:val="solid" w:color="FFFFFF" w:fill="auto"/>
          <w:lang w:eastAsia="ru-RU"/>
        </w:rPr>
        <w:t xml:space="preserve"> </w:t>
      </w:r>
      <w:proofErr w:type="spellStart"/>
      <w:r w:rsidR="006B705B" w:rsidRPr="00F55B68">
        <w:rPr>
          <w:rFonts w:asciiTheme="minorHAnsi" w:hAnsiTheme="minorHAnsi" w:cstheme="minorBidi"/>
          <w:b/>
          <w:i/>
          <w:color w:val="000000"/>
          <w:sz w:val="28"/>
          <w:szCs w:val="36"/>
          <w:shd w:val="solid" w:color="FFFFFF" w:fill="auto"/>
          <w:lang w:eastAsia="ru-RU"/>
        </w:rPr>
        <w:t>Vulnerability</w:t>
      </w:r>
      <w:proofErr w:type="spellEnd"/>
      <w:r w:rsidR="006B705B" w:rsidRPr="00F55B68">
        <w:rPr>
          <w:rFonts w:asciiTheme="minorHAnsi" w:hAnsiTheme="minorHAnsi" w:cstheme="minorBidi"/>
          <w:b/>
          <w:i/>
          <w:color w:val="000000"/>
          <w:sz w:val="28"/>
          <w:szCs w:val="36"/>
          <w:shd w:val="solid" w:color="FFFFFF" w:fill="auto"/>
          <w:lang w:eastAsia="ru-RU"/>
        </w:rPr>
        <w:t xml:space="preserve"> </w:t>
      </w:r>
      <w:proofErr w:type="spellStart"/>
      <w:r w:rsidR="006B705B" w:rsidRPr="00F55B68">
        <w:rPr>
          <w:rFonts w:asciiTheme="minorHAnsi" w:hAnsiTheme="minorHAnsi" w:cstheme="minorBidi"/>
          <w:b/>
          <w:i/>
          <w:color w:val="000000"/>
          <w:sz w:val="28"/>
          <w:szCs w:val="36"/>
          <w:shd w:val="solid" w:color="FFFFFF" w:fill="auto"/>
          <w:lang w:eastAsia="ru-RU"/>
        </w:rPr>
        <w:t>of</w:t>
      </w:r>
      <w:proofErr w:type="spellEnd"/>
      <w:r w:rsidR="006B705B" w:rsidRPr="00F55B68">
        <w:rPr>
          <w:rFonts w:asciiTheme="minorHAnsi" w:hAnsiTheme="minorHAnsi" w:cstheme="minorBidi"/>
          <w:b/>
          <w:i/>
          <w:color w:val="000000"/>
          <w:sz w:val="28"/>
          <w:szCs w:val="36"/>
          <w:shd w:val="solid" w:color="FFFFFF" w:fill="auto"/>
          <w:lang w:eastAsia="ru-RU"/>
        </w:rPr>
        <w:t xml:space="preserve"> </w:t>
      </w:r>
      <w:proofErr w:type="spellStart"/>
      <w:r w:rsidR="006B705B" w:rsidRPr="00F55B68">
        <w:rPr>
          <w:rFonts w:asciiTheme="minorHAnsi" w:hAnsiTheme="minorHAnsi" w:cstheme="minorBidi"/>
          <w:b/>
          <w:i/>
          <w:color w:val="000000"/>
          <w:sz w:val="28"/>
          <w:szCs w:val="36"/>
          <w:shd w:val="solid" w:color="FFFFFF" w:fill="auto"/>
          <w:lang w:eastAsia="ru-RU"/>
        </w:rPr>
        <w:t>the</w:t>
      </w:r>
      <w:proofErr w:type="spellEnd"/>
      <w:r w:rsidR="006B705B" w:rsidRPr="00F55B68">
        <w:rPr>
          <w:rFonts w:asciiTheme="minorHAnsi" w:hAnsiTheme="minorHAnsi" w:cstheme="minorBidi"/>
          <w:b/>
          <w:i/>
          <w:color w:val="000000"/>
          <w:sz w:val="28"/>
          <w:szCs w:val="36"/>
          <w:shd w:val="solid" w:color="FFFFFF" w:fill="auto"/>
          <w:lang w:eastAsia="ru-RU"/>
        </w:rPr>
        <w:t xml:space="preserve"> </w:t>
      </w:r>
      <w:proofErr w:type="spellStart"/>
      <w:r w:rsidR="006B705B" w:rsidRPr="00F55B68">
        <w:rPr>
          <w:rFonts w:asciiTheme="minorHAnsi" w:hAnsiTheme="minorHAnsi" w:cstheme="minorBidi"/>
          <w:b/>
          <w:i/>
          <w:color w:val="000000"/>
          <w:sz w:val="28"/>
          <w:szCs w:val="36"/>
          <w:shd w:val="solid" w:color="FFFFFF" w:fill="auto"/>
          <w:lang w:eastAsia="ru-RU"/>
        </w:rPr>
        <w:t>Native</w:t>
      </w:r>
      <w:proofErr w:type="spellEnd"/>
      <w:r w:rsidR="006B705B" w:rsidRPr="00F55B68">
        <w:rPr>
          <w:rFonts w:asciiTheme="minorHAnsi" w:hAnsiTheme="minorHAnsi" w:cstheme="minorBidi"/>
          <w:b/>
          <w:i/>
          <w:color w:val="000000"/>
          <w:sz w:val="28"/>
          <w:szCs w:val="36"/>
          <w:shd w:val="solid" w:color="FFFFFF" w:fill="auto"/>
          <w:lang w:eastAsia="ru-RU"/>
        </w:rPr>
        <w:t xml:space="preserve"> </w:t>
      </w:r>
      <w:proofErr w:type="spellStart"/>
      <w:r w:rsidR="006B705B" w:rsidRPr="00F55B68">
        <w:rPr>
          <w:rFonts w:asciiTheme="minorHAnsi" w:hAnsiTheme="minorHAnsi" w:cstheme="minorBidi"/>
          <w:b/>
          <w:i/>
          <w:color w:val="000000"/>
          <w:sz w:val="28"/>
          <w:szCs w:val="36"/>
          <w:shd w:val="solid" w:color="FFFFFF" w:fill="auto"/>
          <w:lang w:eastAsia="ru-RU"/>
        </w:rPr>
        <w:t>Maize</w:t>
      </w:r>
      <w:proofErr w:type="spellEnd"/>
      <w:r w:rsidR="006B705B" w:rsidRPr="00F55B68">
        <w:rPr>
          <w:rFonts w:asciiTheme="minorHAnsi" w:hAnsiTheme="minorHAnsi" w:cstheme="minorBidi"/>
          <w:b/>
          <w:i/>
          <w:color w:val="000000"/>
          <w:sz w:val="28"/>
          <w:szCs w:val="36"/>
          <w:shd w:val="solid" w:color="FFFFFF" w:fill="auto"/>
          <w:lang w:eastAsia="ru-RU"/>
        </w:rPr>
        <w:t xml:space="preserve"> </w:t>
      </w:r>
      <w:proofErr w:type="spellStart"/>
      <w:r w:rsidR="00C37936" w:rsidRPr="00F55B68">
        <w:rPr>
          <w:rFonts w:asciiTheme="minorHAnsi" w:hAnsiTheme="minorHAnsi" w:cstheme="minorBidi"/>
          <w:b/>
          <w:i/>
          <w:color w:val="000000"/>
          <w:sz w:val="28"/>
          <w:szCs w:val="36"/>
          <w:shd w:val="solid" w:color="FFFFFF" w:fill="auto"/>
          <w:lang w:eastAsia="ru-RU"/>
        </w:rPr>
        <w:t>a</w:t>
      </w:r>
      <w:r w:rsidR="006B705B" w:rsidRPr="00F55B68">
        <w:rPr>
          <w:rFonts w:asciiTheme="minorHAnsi" w:hAnsiTheme="minorHAnsi" w:cstheme="minorBidi"/>
          <w:b/>
          <w:i/>
          <w:color w:val="000000"/>
          <w:sz w:val="28"/>
          <w:szCs w:val="36"/>
          <w:shd w:val="solid" w:color="FFFFFF" w:fill="auto"/>
          <w:lang w:eastAsia="ru-RU"/>
        </w:rPr>
        <w:t>gainst</w:t>
      </w:r>
      <w:proofErr w:type="spellEnd"/>
      <w:r w:rsidR="006B705B" w:rsidRPr="00F55B68">
        <w:rPr>
          <w:rFonts w:asciiTheme="minorHAnsi" w:hAnsiTheme="minorHAnsi" w:cstheme="minorBidi"/>
          <w:b/>
          <w:i/>
          <w:color w:val="000000"/>
          <w:sz w:val="28"/>
          <w:szCs w:val="36"/>
          <w:shd w:val="solid" w:color="FFFFFF" w:fill="auto"/>
          <w:lang w:eastAsia="ru-RU"/>
        </w:rPr>
        <w:t xml:space="preserve"> </w:t>
      </w:r>
      <w:proofErr w:type="spellStart"/>
      <w:r w:rsidR="006B705B" w:rsidRPr="00F55B68">
        <w:rPr>
          <w:rFonts w:asciiTheme="minorHAnsi" w:hAnsiTheme="minorHAnsi" w:cstheme="minorBidi"/>
          <w:b/>
          <w:i/>
          <w:color w:val="000000"/>
          <w:sz w:val="28"/>
          <w:szCs w:val="36"/>
          <w:shd w:val="solid" w:color="FFFFFF" w:fill="auto"/>
          <w:lang w:eastAsia="ru-RU"/>
        </w:rPr>
        <w:t>Climate</w:t>
      </w:r>
      <w:proofErr w:type="spellEnd"/>
      <w:r w:rsidR="006B705B" w:rsidRPr="00F55B68">
        <w:rPr>
          <w:rFonts w:asciiTheme="minorHAnsi" w:hAnsiTheme="minorHAnsi" w:cstheme="minorBidi"/>
          <w:b/>
          <w:i/>
          <w:color w:val="000000"/>
          <w:sz w:val="28"/>
          <w:szCs w:val="36"/>
          <w:shd w:val="solid" w:color="FFFFFF" w:fill="auto"/>
          <w:lang w:eastAsia="ru-RU"/>
        </w:rPr>
        <w:t xml:space="preserve"> Change </w:t>
      </w:r>
      <w:r w:rsidR="00C37936" w:rsidRPr="00F55B68">
        <w:rPr>
          <w:rFonts w:asciiTheme="minorHAnsi" w:hAnsiTheme="minorHAnsi" w:cstheme="minorBidi"/>
          <w:b/>
          <w:i/>
          <w:color w:val="000000"/>
          <w:sz w:val="28"/>
          <w:szCs w:val="36"/>
          <w:shd w:val="solid" w:color="FFFFFF" w:fill="auto"/>
          <w:lang w:eastAsia="ru-RU"/>
        </w:rPr>
        <w:t>i</w:t>
      </w:r>
      <w:r w:rsidR="006B705B" w:rsidRPr="00F55B68">
        <w:rPr>
          <w:rFonts w:asciiTheme="minorHAnsi" w:hAnsiTheme="minorHAnsi" w:cstheme="minorBidi"/>
          <w:b/>
          <w:i/>
          <w:color w:val="000000"/>
          <w:sz w:val="28"/>
          <w:szCs w:val="36"/>
          <w:shd w:val="solid" w:color="FFFFFF" w:fill="auto"/>
          <w:lang w:eastAsia="ru-RU"/>
        </w:rPr>
        <w:t xml:space="preserve">n </w:t>
      </w:r>
      <w:proofErr w:type="spellStart"/>
      <w:r w:rsidR="00C37936" w:rsidRPr="00F55B68">
        <w:rPr>
          <w:rFonts w:asciiTheme="minorHAnsi" w:hAnsiTheme="minorHAnsi" w:cstheme="minorBidi"/>
          <w:b/>
          <w:i/>
          <w:color w:val="000000"/>
          <w:sz w:val="28"/>
          <w:szCs w:val="36"/>
          <w:shd w:val="solid" w:color="FFFFFF" w:fill="auto"/>
          <w:lang w:eastAsia="ru-RU"/>
        </w:rPr>
        <w:t>t</w:t>
      </w:r>
      <w:r w:rsidR="006B705B" w:rsidRPr="00F55B68">
        <w:rPr>
          <w:rFonts w:asciiTheme="minorHAnsi" w:hAnsiTheme="minorHAnsi" w:cstheme="minorBidi"/>
          <w:b/>
          <w:i/>
          <w:color w:val="000000"/>
          <w:sz w:val="28"/>
          <w:szCs w:val="36"/>
          <w:shd w:val="solid" w:color="FFFFFF" w:fill="auto"/>
          <w:lang w:eastAsia="ru-RU"/>
        </w:rPr>
        <w:t>he</w:t>
      </w:r>
      <w:proofErr w:type="spellEnd"/>
      <w:r w:rsidR="006B705B" w:rsidRPr="00F55B68">
        <w:rPr>
          <w:rFonts w:asciiTheme="minorHAnsi" w:hAnsiTheme="minorHAnsi" w:cstheme="minorBidi"/>
          <w:b/>
          <w:i/>
          <w:color w:val="000000"/>
          <w:sz w:val="28"/>
          <w:szCs w:val="36"/>
          <w:shd w:val="solid" w:color="FFFFFF" w:fill="auto"/>
          <w:lang w:eastAsia="ru-RU"/>
        </w:rPr>
        <w:t xml:space="preserve"> </w:t>
      </w:r>
      <w:proofErr w:type="spellStart"/>
      <w:r w:rsidR="006B705B" w:rsidRPr="00F55B68">
        <w:rPr>
          <w:rFonts w:asciiTheme="minorHAnsi" w:hAnsiTheme="minorHAnsi" w:cstheme="minorBidi"/>
          <w:b/>
          <w:i/>
          <w:color w:val="000000"/>
          <w:sz w:val="28"/>
          <w:szCs w:val="36"/>
          <w:shd w:val="solid" w:color="FFFFFF" w:fill="auto"/>
          <w:lang w:eastAsia="ru-RU"/>
        </w:rPr>
        <w:t>State</w:t>
      </w:r>
      <w:proofErr w:type="spellEnd"/>
      <w:r w:rsidR="006B705B" w:rsidRPr="00F55B68">
        <w:rPr>
          <w:rFonts w:asciiTheme="minorHAnsi" w:hAnsiTheme="minorHAnsi" w:cstheme="minorBidi"/>
          <w:b/>
          <w:i/>
          <w:color w:val="000000"/>
          <w:sz w:val="28"/>
          <w:szCs w:val="36"/>
          <w:shd w:val="solid" w:color="FFFFFF" w:fill="auto"/>
          <w:lang w:eastAsia="ru-RU"/>
        </w:rPr>
        <w:t xml:space="preserve"> </w:t>
      </w:r>
      <w:proofErr w:type="spellStart"/>
      <w:r w:rsidR="00C37936" w:rsidRPr="00F55B68">
        <w:rPr>
          <w:rFonts w:asciiTheme="minorHAnsi" w:hAnsiTheme="minorHAnsi" w:cstheme="minorBidi"/>
          <w:b/>
          <w:i/>
          <w:color w:val="000000"/>
          <w:sz w:val="28"/>
          <w:szCs w:val="36"/>
          <w:shd w:val="solid" w:color="FFFFFF" w:fill="auto"/>
          <w:lang w:eastAsia="ru-RU"/>
        </w:rPr>
        <w:t>o</w:t>
      </w:r>
      <w:r w:rsidR="006B705B" w:rsidRPr="00F55B68">
        <w:rPr>
          <w:rFonts w:asciiTheme="minorHAnsi" w:hAnsiTheme="minorHAnsi" w:cstheme="minorBidi"/>
          <w:b/>
          <w:i/>
          <w:color w:val="000000"/>
          <w:sz w:val="28"/>
          <w:szCs w:val="36"/>
          <w:shd w:val="solid" w:color="FFFFFF" w:fill="auto"/>
          <w:lang w:eastAsia="ru-RU"/>
        </w:rPr>
        <w:t>f</w:t>
      </w:r>
      <w:proofErr w:type="spellEnd"/>
      <w:r w:rsidR="006B705B" w:rsidRPr="00F55B68">
        <w:rPr>
          <w:rFonts w:asciiTheme="minorHAnsi" w:hAnsiTheme="minorHAnsi" w:cstheme="minorBidi"/>
          <w:b/>
          <w:i/>
          <w:color w:val="000000"/>
          <w:sz w:val="28"/>
          <w:szCs w:val="36"/>
          <w:shd w:val="solid" w:color="FFFFFF" w:fill="auto"/>
          <w:lang w:eastAsia="ru-RU"/>
        </w:rPr>
        <w:t xml:space="preserve"> Tlaxcala, </w:t>
      </w:r>
      <w:proofErr w:type="spellStart"/>
      <w:r w:rsidR="006B705B" w:rsidRPr="00F55B68">
        <w:rPr>
          <w:rFonts w:asciiTheme="minorHAnsi" w:hAnsiTheme="minorHAnsi" w:cstheme="minorBidi"/>
          <w:b/>
          <w:i/>
          <w:color w:val="000000"/>
          <w:sz w:val="28"/>
          <w:szCs w:val="36"/>
          <w:shd w:val="solid" w:color="FFFFFF" w:fill="auto"/>
          <w:lang w:eastAsia="ru-RU"/>
        </w:rPr>
        <w:t>Mexico</w:t>
      </w:r>
      <w:proofErr w:type="spellEnd"/>
    </w:p>
    <w:p w14:paraId="5F9BFB94" w14:textId="7E0F570C" w:rsidR="00493648" w:rsidRPr="00F55B68" w:rsidRDefault="00493648" w:rsidP="00493648">
      <w:pPr>
        <w:pStyle w:val="HTMLconformatoprevio"/>
        <w:shd w:val="clear" w:color="auto" w:fill="FFFFFF"/>
        <w:spacing w:line="276" w:lineRule="auto"/>
        <w:jc w:val="right"/>
        <w:rPr>
          <w:rFonts w:asciiTheme="minorHAnsi" w:hAnsiTheme="minorHAnsi" w:cstheme="minorBidi"/>
          <w:b/>
          <w:i/>
          <w:color w:val="000000"/>
          <w:sz w:val="28"/>
          <w:szCs w:val="36"/>
          <w:shd w:val="solid" w:color="FFFFFF" w:fill="auto"/>
          <w:lang w:eastAsia="ru-RU"/>
        </w:rPr>
      </w:pPr>
    </w:p>
    <w:p w14:paraId="2D8B51FC" w14:textId="08F9EC4D" w:rsidR="00493648" w:rsidRPr="00F55B68" w:rsidRDefault="00493648" w:rsidP="00493648">
      <w:pPr>
        <w:pStyle w:val="HTMLconformatoprevio"/>
        <w:shd w:val="clear" w:color="auto" w:fill="FFFFFF"/>
        <w:spacing w:line="276" w:lineRule="auto"/>
        <w:jc w:val="right"/>
        <w:rPr>
          <w:rFonts w:asciiTheme="minorHAnsi" w:hAnsiTheme="minorHAnsi" w:cstheme="minorBidi"/>
          <w:b/>
          <w:i/>
          <w:color w:val="000000"/>
          <w:sz w:val="28"/>
          <w:szCs w:val="36"/>
          <w:shd w:val="solid" w:color="FFFFFF" w:fill="auto"/>
          <w:lang w:eastAsia="ru-RU"/>
        </w:rPr>
      </w:pPr>
      <w:proofErr w:type="spellStart"/>
      <w:r w:rsidRPr="00F55B68">
        <w:rPr>
          <w:rFonts w:asciiTheme="minorHAnsi" w:hAnsiTheme="minorHAnsi" w:cstheme="minorBidi"/>
          <w:b/>
          <w:i/>
          <w:color w:val="000000"/>
          <w:sz w:val="28"/>
          <w:szCs w:val="36"/>
          <w:shd w:val="solid" w:color="FFFFFF" w:fill="auto"/>
          <w:lang w:eastAsia="ru-RU"/>
        </w:rPr>
        <w:t>Vulnerabilidade</w:t>
      </w:r>
      <w:proofErr w:type="spellEnd"/>
      <w:r w:rsidRPr="00F55B68">
        <w:rPr>
          <w:rFonts w:asciiTheme="minorHAnsi" w:hAnsiTheme="minorHAnsi" w:cstheme="minorBidi"/>
          <w:b/>
          <w:i/>
          <w:color w:val="000000"/>
          <w:sz w:val="28"/>
          <w:szCs w:val="36"/>
          <w:shd w:val="solid" w:color="FFFFFF" w:fill="auto"/>
          <w:lang w:eastAsia="ru-RU"/>
        </w:rPr>
        <w:t xml:space="preserve"> socioambiental do </w:t>
      </w:r>
      <w:proofErr w:type="spellStart"/>
      <w:r w:rsidRPr="00F55B68">
        <w:rPr>
          <w:rFonts w:asciiTheme="minorHAnsi" w:hAnsiTheme="minorHAnsi" w:cstheme="minorBidi"/>
          <w:b/>
          <w:i/>
          <w:color w:val="000000"/>
          <w:sz w:val="28"/>
          <w:szCs w:val="36"/>
          <w:shd w:val="solid" w:color="FFFFFF" w:fill="auto"/>
          <w:lang w:eastAsia="ru-RU"/>
        </w:rPr>
        <w:t>milho</w:t>
      </w:r>
      <w:proofErr w:type="spellEnd"/>
      <w:r w:rsidRPr="00F55B68">
        <w:rPr>
          <w:rFonts w:asciiTheme="minorHAnsi" w:hAnsiTheme="minorHAnsi" w:cstheme="minorBidi"/>
          <w:b/>
          <w:i/>
          <w:color w:val="000000"/>
          <w:sz w:val="28"/>
          <w:szCs w:val="36"/>
          <w:shd w:val="solid" w:color="FFFFFF" w:fill="auto"/>
          <w:lang w:eastAsia="ru-RU"/>
        </w:rPr>
        <w:t xml:space="preserve"> nativo </w:t>
      </w:r>
      <w:proofErr w:type="spellStart"/>
      <w:r w:rsidRPr="00F55B68">
        <w:rPr>
          <w:rFonts w:asciiTheme="minorHAnsi" w:hAnsiTheme="minorHAnsi" w:cstheme="minorBidi"/>
          <w:b/>
          <w:i/>
          <w:color w:val="000000"/>
          <w:sz w:val="28"/>
          <w:szCs w:val="36"/>
          <w:shd w:val="solid" w:color="FFFFFF" w:fill="auto"/>
          <w:lang w:eastAsia="ru-RU"/>
        </w:rPr>
        <w:t>às</w:t>
      </w:r>
      <w:proofErr w:type="spellEnd"/>
      <w:r w:rsidRPr="00F55B68">
        <w:rPr>
          <w:rFonts w:asciiTheme="minorHAnsi" w:hAnsiTheme="minorHAnsi" w:cstheme="minorBidi"/>
          <w:b/>
          <w:i/>
          <w:color w:val="000000"/>
          <w:sz w:val="28"/>
          <w:szCs w:val="36"/>
          <w:shd w:val="solid" w:color="FFFFFF" w:fill="auto"/>
          <w:lang w:eastAsia="ru-RU"/>
        </w:rPr>
        <w:t xml:space="preserve"> </w:t>
      </w:r>
      <w:proofErr w:type="spellStart"/>
      <w:r w:rsidRPr="00F55B68">
        <w:rPr>
          <w:rFonts w:asciiTheme="minorHAnsi" w:hAnsiTheme="minorHAnsi" w:cstheme="minorBidi"/>
          <w:b/>
          <w:i/>
          <w:color w:val="000000"/>
          <w:sz w:val="28"/>
          <w:szCs w:val="36"/>
          <w:shd w:val="solid" w:color="FFFFFF" w:fill="auto"/>
          <w:lang w:eastAsia="ru-RU"/>
        </w:rPr>
        <w:t>mudanças</w:t>
      </w:r>
      <w:proofErr w:type="spellEnd"/>
      <w:r w:rsidRPr="00F55B68">
        <w:rPr>
          <w:rFonts w:asciiTheme="minorHAnsi" w:hAnsiTheme="minorHAnsi" w:cstheme="minorBidi"/>
          <w:b/>
          <w:i/>
          <w:color w:val="000000"/>
          <w:sz w:val="28"/>
          <w:szCs w:val="36"/>
          <w:shd w:val="solid" w:color="FFFFFF" w:fill="auto"/>
          <w:lang w:eastAsia="ru-RU"/>
        </w:rPr>
        <w:t xml:space="preserve"> climáticas no estado de Tlaxcala, México</w:t>
      </w:r>
    </w:p>
    <w:p w14:paraId="7C0F1363" w14:textId="77777777" w:rsidR="005B086C" w:rsidRPr="00F55B68" w:rsidRDefault="005B086C" w:rsidP="006B705B">
      <w:pPr>
        <w:pStyle w:val="HTMLconformatoprevio"/>
        <w:shd w:val="clear" w:color="auto" w:fill="FFFFFF"/>
        <w:spacing w:line="360" w:lineRule="auto"/>
        <w:jc w:val="both"/>
        <w:rPr>
          <w:rFonts w:ascii="Times New Roman" w:hAnsi="Times New Roman" w:cs="Times New Roman"/>
          <w:b/>
          <w:sz w:val="24"/>
          <w:szCs w:val="24"/>
          <w:lang w:val="en-US"/>
        </w:rPr>
      </w:pPr>
    </w:p>
    <w:p w14:paraId="68D161C8" w14:textId="7D14C0A4" w:rsidR="00507C8F" w:rsidRDefault="006804B7" w:rsidP="00916CDB">
      <w:pPr>
        <w:autoSpaceDE w:val="0"/>
        <w:autoSpaceDN w:val="0"/>
        <w:adjustRightInd w:val="0"/>
        <w:spacing w:after="0"/>
        <w:jc w:val="right"/>
        <w:rPr>
          <w:rFonts w:asciiTheme="minorHAnsi" w:eastAsiaTheme="minorHAnsi" w:hAnsiTheme="minorHAnsi" w:cstheme="minorBidi"/>
          <w:b/>
          <w:sz w:val="24"/>
          <w:szCs w:val="24"/>
          <w:lang w:val="es-ES" w:eastAsia="en-US"/>
        </w:rPr>
      </w:pPr>
      <w:r w:rsidRPr="00F55B68">
        <w:rPr>
          <w:rFonts w:asciiTheme="minorHAnsi" w:eastAsiaTheme="minorHAnsi" w:hAnsiTheme="minorHAnsi" w:cstheme="minorBidi"/>
          <w:b/>
          <w:sz w:val="24"/>
          <w:szCs w:val="24"/>
          <w:lang w:val="es-ES" w:eastAsia="en-US"/>
        </w:rPr>
        <w:t>Maricela Hernández Vázquez</w:t>
      </w:r>
    </w:p>
    <w:p w14:paraId="515DA09C" w14:textId="0C002DED" w:rsidR="00F55B68" w:rsidRPr="00F55B68" w:rsidRDefault="00F55B68" w:rsidP="00916CDB">
      <w:pPr>
        <w:autoSpaceDE w:val="0"/>
        <w:autoSpaceDN w:val="0"/>
        <w:adjustRightInd w:val="0"/>
        <w:spacing w:after="0"/>
        <w:jc w:val="right"/>
        <w:rPr>
          <w:rFonts w:ascii="Times New Roman" w:hAnsi="Times New Roman"/>
          <w:sz w:val="24"/>
          <w:szCs w:val="24"/>
        </w:rPr>
      </w:pPr>
      <w:r w:rsidRPr="00F55B68">
        <w:rPr>
          <w:rFonts w:ascii="Times New Roman" w:hAnsi="Times New Roman"/>
          <w:sz w:val="24"/>
          <w:szCs w:val="24"/>
        </w:rPr>
        <w:t>Universidad Autónoma de Tlaxcala, Facultad de Agrobiología, México</w:t>
      </w:r>
    </w:p>
    <w:p w14:paraId="4B40C98E" w14:textId="23056759" w:rsidR="00507C8F" w:rsidRPr="00F55B68" w:rsidRDefault="007D17F7" w:rsidP="00916CDB">
      <w:pPr>
        <w:spacing w:after="0"/>
        <w:jc w:val="right"/>
        <w:rPr>
          <w:rStyle w:val="Hipervnculo"/>
          <w:rFonts w:eastAsiaTheme="minorHAnsi" w:cstheme="minorBidi"/>
          <w:color w:val="FF0000"/>
          <w:lang w:val="es-ES" w:eastAsia="en-US"/>
        </w:rPr>
      </w:pPr>
      <w:hyperlink r:id="rId8" w:history="1">
        <w:r w:rsidR="00507C8F" w:rsidRPr="00F55B68">
          <w:rPr>
            <w:rStyle w:val="Hipervnculo"/>
            <w:rFonts w:asciiTheme="minorHAnsi" w:eastAsiaTheme="minorHAnsi" w:hAnsiTheme="minorHAnsi" w:cstheme="minorBidi"/>
            <w:color w:val="FF0000"/>
            <w:sz w:val="24"/>
            <w:lang w:val="es-ES" w:eastAsia="en-US"/>
          </w:rPr>
          <w:t>mariheva@live.com.mx</w:t>
        </w:r>
      </w:hyperlink>
    </w:p>
    <w:p w14:paraId="215A83F2" w14:textId="0E19515A" w:rsidR="003E3E9B" w:rsidRPr="00916CDB" w:rsidRDefault="00F55B68" w:rsidP="00916CDB">
      <w:pPr>
        <w:spacing w:after="0"/>
        <w:jc w:val="right"/>
        <w:rPr>
          <w:rFonts w:ascii="Times New Roman" w:hAnsi="Times New Roman"/>
          <w:sz w:val="24"/>
          <w:szCs w:val="24"/>
        </w:rPr>
      </w:pPr>
      <w:r w:rsidRPr="00916CDB">
        <w:rPr>
          <w:rFonts w:ascii="Times New Roman" w:hAnsi="Times New Roman"/>
          <w:sz w:val="24"/>
          <w:szCs w:val="24"/>
        </w:rPr>
        <w:t>https://orcid.org/</w:t>
      </w:r>
      <w:r w:rsidR="003E3E9B" w:rsidRPr="00916CDB">
        <w:rPr>
          <w:rFonts w:ascii="Times New Roman" w:hAnsi="Times New Roman"/>
          <w:sz w:val="24"/>
          <w:szCs w:val="24"/>
        </w:rPr>
        <w:t>0000-0003-4562-2324</w:t>
      </w:r>
    </w:p>
    <w:p w14:paraId="488AF6AD" w14:textId="2E606FC2" w:rsidR="00951DEF" w:rsidRDefault="00F55B68" w:rsidP="00916CDB">
      <w:pPr>
        <w:spacing w:after="0"/>
        <w:jc w:val="right"/>
        <w:rPr>
          <w:rFonts w:asciiTheme="minorHAnsi" w:hAnsiTheme="minorHAnsi" w:cstheme="minorHAnsi"/>
          <w:b/>
          <w:sz w:val="24"/>
          <w:szCs w:val="24"/>
        </w:rPr>
      </w:pPr>
      <w:r>
        <w:rPr>
          <w:rFonts w:asciiTheme="minorHAnsi" w:hAnsiTheme="minorHAnsi" w:cstheme="minorHAnsi"/>
          <w:b/>
          <w:sz w:val="24"/>
          <w:szCs w:val="24"/>
        </w:rPr>
        <w:br/>
      </w:r>
      <w:r w:rsidR="00951DEF" w:rsidRPr="00F55B68">
        <w:rPr>
          <w:rFonts w:asciiTheme="minorHAnsi" w:hAnsiTheme="minorHAnsi" w:cstheme="minorHAnsi"/>
          <w:b/>
          <w:sz w:val="24"/>
          <w:szCs w:val="24"/>
        </w:rPr>
        <w:t>Guillermina García Juárez</w:t>
      </w:r>
    </w:p>
    <w:p w14:paraId="44AC343A" w14:textId="1D5C6B3E" w:rsidR="00F55B68" w:rsidRPr="00F55B68" w:rsidRDefault="00F55B68" w:rsidP="00916CDB">
      <w:pPr>
        <w:spacing w:after="0"/>
        <w:jc w:val="right"/>
        <w:rPr>
          <w:rFonts w:asciiTheme="minorHAnsi" w:hAnsiTheme="minorHAnsi" w:cstheme="minorHAnsi"/>
          <w:b/>
          <w:sz w:val="24"/>
          <w:szCs w:val="24"/>
        </w:rPr>
      </w:pPr>
      <w:r w:rsidRPr="00F55B68">
        <w:rPr>
          <w:rFonts w:ascii="Times New Roman" w:hAnsi="Times New Roman"/>
          <w:sz w:val="24"/>
          <w:szCs w:val="24"/>
        </w:rPr>
        <w:t>Universidad Autónoma de Tlaxcala, Facultad de Agrobiología, México</w:t>
      </w:r>
    </w:p>
    <w:p w14:paraId="526E0DAF" w14:textId="77777777" w:rsidR="00951DEF" w:rsidRPr="00F55B68" w:rsidRDefault="007D17F7" w:rsidP="00916CDB">
      <w:pPr>
        <w:spacing w:after="0"/>
        <w:jc w:val="right"/>
        <w:rPr>
          <w:rStyle w:val="Hipervnculo"/>
          <w:rFonts w:eastAsiaTheme="minorHAnsi" w:cstheme="minorBidi"/>
          <w:color w:val="FF0000"/>
          <w:lang w:val="es-ES" w:eastAsia="en-US"/>
        </w:rPr>
      </w:pPr>
      <w:hyperlink r:id="rId9" w:history="1">
        <w:r w:rsidR="00951DEF" w:rsidRPr="00F55B68">
          <w:rPr>
            <w:rStyle w:val="Hipervnculo"/>
            <w:rFonts w:asciiTheme="minorHAnsi" w:eastAsiaTheme="minorHAnsi" w:hAnsiTheme="minorHAnsi" w:cstheme="minorBidi"/>
            <w:color w:val="FF0000"/>
            <w:sz w:val="24"/>
            <w:lang w:val="es-ES" w:eastAsia="en-US"/>
          </w:rPr>
          <w:t>nefertiti_ggj58@yahoo.com</w:t>
        </w:r>
      </w:hyperlink>
    </w:p>
    <w:p w14:paraId="32F3730E" w14:textId="38454E9F" w:rsidR="00F55B68" w:rsidRPr="00916CDB" w:rsidRDefault="007D17F7" w:rsidP="00916CDB">
      <w:pPr>
        <w:spacing w:after="0"/>
        <w:jc w:val="right"/>
        <w:rPr>
          <w:rFonts w:ascii="Times New Roman" w:hAnsi="Times New Roman"/>
          <w:sz w:val="28"/>
          <w:szCs w:val="24"/>
        </w:rPr>
      </w:pPr>
      <w:hyperlink r:id="rId10" w:history="1">
        <w:r w:rsidR="008801E8" w:rsidRPr="00916CDB">
          <w:rPr>
            <w:rFonts w:ascii="Times New Roman" w:hAnsi="Times New Roman"/>
            <w:sz w:val="24"/>
          </w:rPr>
          <w:t>https://orcid.org/0000-0003-4943-454X</w:t>
        </w:r>
      </w:hyperlink>
    </w:p>
    <w:p w14:paraId="205E7BDC" w14:textId="77777777" w:rsidR="008801E8" w:rsidRPr="008801E8" w:rsidRDefault="008801E8" w:rsidP="00916CDB">
      <w:pPr>
        <w:spacing w:after="0"/>
        <w:jc w:val="right"/>
        <w:rPr>
          <w:rFonts w:asciiTheme="minorHAnsi" w:hAnsiTheme="minorHAnsi" w:cstheme="minorHAnsi"/>
          <w:sz w:val="24"/>
          <w:szCs w:val="24"/>
        </w:rPr>
      </w:pPr>
    </w:p>
    <w:p w14:paraId="630FD0D5" w14:textId="7D8AD8A6" w:rsidR="00951DEF" w:rsidRDefault="00951DEF" w:rsidP="00916CDB">
      <w:pPr>
        <w:spacing w:after="0"/>
        <w:jc w:val="right"/>
        <w:rPr>
          <w:rFonts w:asciiTheme="minorHAnsi" w:hAnsiTheme="minorHAnsi" w:cstheme="minorHAnsi"/>
          <w:b/>
          <w:sz w:val="24"/>
          <w:szCs w:val="24"/>
        </w:rPr>
      </w:pPr>
      <w:r w:rsidRPr="00F55B68">
        <w:rPr>
          <w:rFonts w:asciiTheme="minorHAnsi" w:hAnsiTheme="minorHAnsi" w:cstheme="minorHAnsi"/>
          <w:b/>
          <w:sz w:val="24"/>
          <w:szCs w:val="24"/>
        </w:rPr>
        <w:t>Hermila Orozco Bolaños</w:t>
      </w:r>
    </w:p>
    <w:p w14:paraId="52A6622C" w14:textId="54111437" w:rsidR="00F55B68" w:rsidRPr="00F55B68" w:rsidRDefault="00F55B68" w:rsidP="00916CDB">
      <w:pPr>
        <w:spacing w:after="0"/>
        <w:jc w:val="right"/>
        <w:rPr>
          <w:rFonts w:asciiTheme="minorHAnsi" w:hAnsiTheme="minorHAnsi" w:cstheme="minorHAnsi"/>
          <w:b/>
          <w:sz w:val="24"/>
          <w:szCs w:val="24"/>
        </w:rPr>
      </w:pPr>
      <w:r w:rsidRPr="00F55B68">
        <w:rPr>
          <w:rFonts w:ascii="Times New Roman" w:hAnsi="Times New Roman"/>
          <w:sz w:val="24"/>
          <w:szCs w:val="24"/>
        </w:rPr>
        <w:t>Universidad Autónoma de Tlaxcala, Facultad de Agrobiología, México</w:t>
      </w:r>
    </w:p>
    <w:p w14:paraId="4676B5A6" w14:textId="75F4CBF5" w:rsidR="00951DEF" w:rsidRDefault="007D17F7" w:rsidP="00916CDB">
      <w:pPr>
        <w:spacing w:after="0"/>
        <w:jc w:val="right"/>
        <w:rPr>
          <w:rStyle w:val="Hipervnculo"/>
          <w:rFonts w:asciiTheme="minorHAnsi" w:eastAsiaTheme="minorHAnsi" w:hAnsiTheme="minorHAnsi" w:cstheme="minorBidi"/>
          <w:color w:val="FF0000"/>
          <w:sz w:val="24"/>
          <w:lang w:val="es-ES" w:eastAsia="en-US"/>
        </w:rPr>
      </w:pPr>
      <w:hyperlink r:id="rId11" w:history="1">
        <w:r w:rsidR="00951DEF" w:rsidRPr="00F55B68">
          <w:rPr>
            <w:rStyle w:val="Hipervnculo"/>
            <w:rFonts w:asciiTheme="minorHAnsi" w:eastAsiaTheme="minorHAnsi" w:hAnsiTheme="minorHAnsi" w:cstheme="minorBidi"/>
            <w:color w:val="FF0000"/>
            <w:sz w:val="24"/>
            <w:lang w:val="es-ES" w:eastAsia="en-US"/>
          </w:rPr>
          <w:t>emy_r1@yahoo.com</w:t>
        </w:r>
      </w:hyperlink>
    </w:p>
    <w:p w14:paraId="4B417335" w14:textId="46D6D46A" w:rsidR="0059108C" w:rsidRPr="00916CDB" w:rsidRDefault="0059108C" w:rsidP="00916CDB">
      <w:pPr>
        <w:spacing w:after="0"/>
        <w:jc w:val="right"/>
        <w:rPr>
          <w:rFonts w:ascii="Times New Roman" w:hAnsi="Times New Roman"/>
          <w:sz w:val="24"/>
        </w:rPr>
      </w:pPr>
      <w:r w:rsidRPr="00916CDB">
        <w:rPr>
          <w:rFonts w:ascii="Times New Roman" w:hAnsi="Times New Roman"/>
          <w:sz w:val="24"/>
        </w:rPr>
        <w:t>https://orcid.org/0000-0001-5519-1893</w:t>
      </w:r>
    </w:p>
    <w:p w14:paraId="532385A2" w14:textId="10CF5979" w:rsidR="00951DEF" w:rsidRDefault="00F55B68" w:rsidP="00916CDB">
      <w:pPr>
        <w:spacing w:after="0"/>
        <w:jc w:val="right"/>
        <w:rPr>
          <w:rFonts w:asciiTheme="minorHAnsi" w:hAnsiTheme="minorHAnsi" w:cstheme="minorHAnsi"/>
          <w:b/>
          <w:sz w:val="24"/>
          <w:szCs w:val="24"/>
        </w:rPr>
      </w:pPr>
      <w:r>
        <w:rPr>
          <w:rFonts w:asciiTheme="minorHAnsi" w:hAnsiTheme="minorHAnsi" w:cstheme="minorHAnsi"/>
          <w:b/>
          <w:sz w:val="24"/>
          <w:szCs w:val="24"/>
        </w:rPr>
        <w:br/>
      </w:r>
      <w:r w:rsidR="00951DEF" w:rsidRPr="00F55B68">
        <w:rPr>
          <w:rFonts w:asciiTheme="minorHAnsi" w:hAnsiTheme="minorHAnsi" w:cstheme="minorHAnsi"/>
          <w:b/>
          <w:sz w:val="24"/>
          <w:szCs w:val="24"/>
        </w:rPr>
        <w:t xml:space="preserve">María Guadalupe Juárez </w:t>
      </w:r>
      <w:proofErr w:type="spellStart"/>
      <w:r w:rsidR="00951DEF" w:rsidRPr="00F55B68">
        <w:rPr>
          <w:rFonts w:asciiTheme="minorHAnsi" w:hAnsiTheme="minorHAnsi" w:cstheme="minorHAnsi"/>
          <w:b/>
          <w:sz w:val="24"/>
          <w:szCs w:val="24"/>
        </w:rPr>
        <w:t>Ortíz</w:t>
      </w:r>
      <w:proofErr w:type="spellEnd"/>
    </w:p>
    <w:p w14:paraId="1D2CF04C" w14:textId="600B656E" w:rsidR="00F55B68" w:rsidRPr="00F55B68" w:rsidRDefault="00F55B68" w:rsidP="00916CDB">
      <w:pPr>
        <w:spacing w:after="0"/>
        <w:jc w:val="right"/>
        <w:rPr>
          <w:rFonts w:asciiTheme="minorHAnsi" w:hAnsiTheme="minorHAnsi" w:cstheme="minorHAnsi"/>
          <w:b/>
          <w:sz w:val="24"/>
          <w:szCs w:val="24"/>
        </w:rPr>
      </w:pPr>
      <w:r w:rsidRPr="00F55B68">
        <w:rPr>
          <w:rFonts w:ascii="Times New Roman" w:hAnsi="Times New Roman"/>
          <w:sz w:val="24"/>
          <w:szCs w:val="24"/>
        </w:rPr>
        <w:t>Universidad Autónoma de Tlaxcala, Facultad de Agrobiología, México</w:t>
      </w:r>
    </w:p>
    <w:p w14:paraId="3CFF06A7" w14:textId="0F59E900" w:rsidR="00951DEF" w:rsidRDefault="007D17F7" w:rsidP="00916CDB">
      <w:pPr>
        <w:spacing w:after="0"/>
        <w:jc w:val="right"/>
        <w:rPr>
          <w:rStyle w:val="Hipervnculo"/>
          <w:rFonts w:asciiTheme="minorHAnsi" w:eastAsiaTheme="minorHAnsi" w:hAnsiTheme="minorHAnsi" w:cstheme="minorBidi"/>
          <w:color w:val="FF0000"/>
          <w:sz w:val="24"/>
          <w:lang w:val="es-ES" w:eastAsia="en-US"/>
        </w:rPr>
      </w:pPr>
      <w:hyperlink r:id="rId12" w:history="1">
        <w:r w:rsidR="00951DEF" w:rsidRPr="00F55B68">
          <w:rPr>
            <w:rStyle w:val="Hipervnculo"/>
            <w:rFonts w:asciiTheme="minorHAnsi" w:eastAsiaTheme="minorHAnsi" w:hAnsiTheme="minorHAnsi" w:cstheme="minorBidi"/>
            <w:color w:val="FF0000"/>
            <w:sz w:val="24"/>
            <w:lang w:val="es-ES" w:eastAsia="en-US"/>
          </w:rPr>
          <w:t>mgjuarez20@hotmail.com</w:t>
        </w:r>
      </w:hyperlink>
    </w:p>
    <w:p w14:paraId="074C5DB9" w14:textId="597C8447" w:rsidR="00C93A29" w:rsidRPr="00C93A29" w:rsidRDefault="00C93A29" w:rsidP="00916CDB">
      <w:pPr>
        <w:spacing w:after="0"/>
        <w:jc w:val="right"/>
        <w:rPr>
          <w:rStyle w:val="Hipervnculo"/>
          <w:rFonts w:eastAsiaTheme="minorHAnsi" w:cstheme="minorBidi"/>
          <w:color w:val="auto"/>
          <w:lang w:val="es-ES" w:eastAsia="en-US"/>
        </w:rPr>
      </w:pPr>
      <w:r w:rsidRPr="00916CDB">
        <w:rPr>
          <w:rFonts w:ascii="Times New Roman" w:hAnsi="Times New Roman"/>
          <w:sz w:val="24"/>
        </w:rPr>
        <w:t>https://orcid.org/0000-0003-1250-5877</w:t>
      </w:r>
    </w:p>
    <w:p w14:paraId="74565E3A" w14:textId="2FB7CC42" w:rsidR="006804B7" w:rsidRDefault="006804B7" w:rsidP="00916CDB">
      <w:pPr>
        <w:autoSpaceDE w:val="0"/>
        <w:autoSpaceDN w:val="0"/>
        <w:adjustRightInd w:val="0"/>
        <w:spacing w:after="0"/>
        <w:rPr>
          <w:rFonts w:ascii="Times New Roman" w:hAnsi="Times New Roman"/>
          <w:sz w:val="24"/>
          <w:szCs w:val="24"/>
          <w:lang w:val="en-US"/>
        </w:rPr>
      </w:pPr>
    </w:p>
    <w:p w14:paraId="3923C091" w14:textId="2B9F442F" w:rsidR="00515349" w:rsidRDefault="00515349" w:rsidP="00916CDB">
      <w:pPr>
        <w:autoSpaceDE w:val="0"/>
        <w:autoSpaceDN w:val="0"/>
        <w:adjustRightInd w:val="0"/>
        <w:spacing w:after="0"/>
        <w:rPr>
          <w:rFonts w:ascii="Times New Roman" w:hAnsi="Times New Roman"/>
          <w:sz w:val="24"/>
          <w:szCs w:val="24"/>
          <w:lang w:val="en-US"/>
        </w:rPr>
      </w:pPr>
    </w:p>
    <w:p w14:paraId="180779D2" w14:textId="71D93059" w:rsidR="00515349" w:rsidRDefault="00515349" w:rsidP="00916CDB">
      <w:pPr>
        <w:autoSpaceDE w:val="0"/>
        <w:autoSpaceDN w:val="0"/>
        <w:adjustRightInd w:val="0"/>
        <w:spacing w:after="0"/>
        <w:rPr>
          <w:rFonts w:ascii="Times New Roman" w:hAnsi="Times New Roman"/>
          <w:sz w:val="24"/>
          <w:szCs w:val="24"/>
          <w:lang w:val="en-US"/>
        </w:rPr>
      </w:pPr>
    </w:p>
    <w:p w14:paraId="3420B5FA" w14:textId="65F2042C" w:rsidR="00515349" w:rsidRDefault="00515349" w:rsidP="00916CDB">
      <w:pPr>
        <w:autoSpaceDE w:val="0"/>
        <w:autoSpaceDN w:val="0"/>
        <w:adjustRightInd w:val="0"/>
        <w:spacing w:after="0"/>
        <w:rPr>
          <w:rFonts w:ascii="Times New Roman" w:hAnsi="Times New Roman"/>
          <w:sz w:val="24"/>
          <w:szCs w:val="24"/>
          <w:lang w:val="en-US"/>
        </w:rPr>
      </w:pPr>
    </w:p>
    <w:p w14:paraId="1096E959" w14:textId="0882BB40" w:rsidR="00515349" w:rsidRDefault="00515349" w:rsidP="00916CDB">
      <w:pPr>
        <w:autoSpaceDE w:val="0"/>
        <w:autoSpaceDN w:val="0"/>
        <w:adjustRightInd w:val="0"/>
        <w:spacing w:after="0"/>
        <w:rPr>
          <w:rFonts w:ascii="Times New Roman" w:hAnsi="Times New Roman"/>
          <w:sz w:val="24"/>
          <w:szCs w:val="24"/>
          <w:lang w:val="en-US"/>
        </w:rPr>
      </w:pPr>
    </w:p>
    <w:p w14:paraId="1A563768" w14:textId="78984A40" w:rsidR="00515349" w:rsidRDefault="00515349" w:rsidP="00916CDB">
      <w:pPr>
        <w:autoSpaceDE w:val="0"/>
        <w:autoSpaceDN w:val="0"/>
        <w:adjustRightInd w:val="0"/>
        <w:spacing w:after="0"/>
        <w:rPr>
          <w:rFonts w:ascii="Times New Roman" w:hAnsi="Times New Roman"/>
          <w:sz w:val="24"/>
          <w:szCs w:val="24"/>
          <w:lang w:val="en-US"/>
        </w:rPr>
      </w:pPr>
    </w:p>
    <w:p w14:paraId="05655F4E" w14:textId="77777777" w:rsidR="00515349" w:rsidRPr="00F55B68" w:rsidRDefault="00515349" w:rsidP="00916CDB">
      <w:pPr>
        <w:autoSpaceDE w:val="0"/>
        <w:autoSpaceDN w:val="0"/>
        <w:adjustRightInd w:val="0"/>
        <w:spacing w:after="0"/>
        <w:rPr>
          <w:rFonts w:ascii="Times New Roman" w:hAnsi="Times New Roman"/>
          <w:sz w:val="24"/>
          <w:szCs w:val="24"/>
          <w:lang w:val="en-US"/>
        </w:rPr>
      </w:pPr>
    </w:p>
    <w:p w14:paraId="4DCAD59B" w14:textId="3D65710D" w:rsidR="004B095A" w:rsidRPr="00F55B68" w:rsidRDefault="00C37936" w:rsidP="006B705B">
      <w:pPr>
        <w:spacing w:after="0" w:line="360" w:lineRule="auto"/>
        <w:jc w:val="both"/>
        <w:rPr>
          <w:rFonts w:asciiTheme="minorHAnsi" w:hAnsiTheme="minorHAnsi" w:cstheme="minorBidi"/>
          <w:b/>
          <w:color w:val="000000"/>
          <w:sz w:val="28"/>
          <w:szCs w:val="28"/>
          <w:lang w:val="es-ES" w:eastAsia="es-ES"/>
        </w:rPr>
      </w:pPr>
      <w:r w:rsidRPr="00F55B68">
        <w:rPr>
          <w:rFonts w:asciiTheme="minorHAnsi" w:hAnsiTheme="minorHAnsi" w:cstheme="minorBidi"/>
          <w:b/>
          <w:color w:val="000000"/>
          <w:sz w:val="28"/>
          <w:szCs w:val="28"/>
          <w:lang w:val="es-ES" w:eastAsia="es-ES"/>
        </w:rPr>
        <w:lastRenderedPageBreak/>
        <w:t>Resumen</w:t>
      </w:r>
    </w:p>
    <w:p w14:paraId="79717F42" w14:textId="79E9A5DF" w:rsidR="00570506" w:rsidRPr="00F55B68" w:rsidRDefault="004307A4" w:rsidP="006B705B">
      <w:pPr>
        <w:autoSpaceDE w:val="0"/>
        <w:autoSpaceDN w:val="0"/>
        <w:adjustRightInd w:val="0"/>
        <w:spacing w:after="0" w:line="360" w:lineRule="auto"/>
        <w:jc w:val="both"/>
        <w:rPr>
          <w:rFonts w:ascii="Times New Roman" w:hAnsi="Times New Roman"/>
          <w:sz w:val="24"/>
          <w:szCs w:val="24"/>
        </w:rPr>
      </w:pPr>
      <w:r w:rsidRPr="00F55B68">
        <w:rPr>
          <w:rFonts w:ascii="Times New Roman" w:hAnsi="Times New Roman"/>
          <w:sz w:val="24"/>
          <w:szCs w:val="24"/>
        </w:rPr>
        <w:t xml:space="preserve">El estado de Tlaxcala </w:t>
      </w:r>
      <w:r w:rsidR="00C37936" w:rsidRPr="00F55B68">
        <w:rPr>
          <w:rFonts w:ascii="Times New Roman" w:hAnsi="Times New Roman"/>
          <w:sz w:val="24"/>
          <w:szCs w:val="24"/>
        </w:rPr>
        <w:t xml:space="preserve">no solo </w:t>
      </w:r>
      <w:r w:rsidRPr="00F55B68">
        <w:rPr>
          <w:rFonts w:ascii="Times New Roman" w:hAnsi="Times New Roman"/>
          <w:sz w:val="24"/>
          <w:szCs w:val="24"/>
        </w:rPr>
        <w:t>se caracteriza por ser producto</w:t>
      </w:r>
      <w:r w:rsidR="00A62610" w:rsidRPr="00F55B68">
        <w:rPr>
          <w:rFonts w:ascii="Times New Roman" w:hAnsi="Times New Roman"/>
          <w:sz w:val="24"/>
          <w:szCs w:val="24"/>
        </w:rPr>
        <w:t>r de maíz de temporal</w:t>
      </w:r>
      <w:r w:rsidR="00C37936" w:rsidRPr="00F55B68">
        <w:rPr>
          <w:rFonts w:ascii="Times New Roman" w:hAnsi="Times New Roman"/>
          <w:sz w:val="24"/>
          <w:szCs w:val="24"/>
        </w:rPr>
        <w:t>, sino también por tener</w:t>
      </w:r>
      <w:r w:rsidR="00A62610" w:rsidRPr="00F55B68">
        <w:rPr>
          <w:rFonts w:ascii="Times New Roman" w:hAnsi="Times New Roman"/>
          <w:sz w:val="24"/>
          <w:szCs w:val="24"/>
        </w:rPr>
        <w:t xml:space="preserve"> una importante diversidad genética de maíz nativo</w:t>
      </w:r>
      <w:r w:rsidR="009A2433" w:rsidRPr="00F55B68">
        <w:rPr>
          <w:rFonts w:ascii="Times New Roman" w:hAnsi="Times New Roman"/>
          <w:sz w:val="24"/>
          <w:szCs w:val="24"/>
        </w:rPr>
        <w:t xml:space="preserve">. </w:t>
      </w:r>
      <w:r w:rsidR="00DA4F1C" w:rsidRPr="00F55B68">
        <w:rPr>
          <w:rFonts w:ascii="Times New Roman" w:hAnsi="Times New Roman"/>
          <w:sz w:val="24"/>
          <w:szCs w:val="24"/>
        </w:rPr>
        <w:t xml:space="preserve">A sabiendas de lo anterior, el </w:t>
      </w:r>
      <w:r w:rsidR="009A2433" w:rsidRPr="00F55B68">
        <w:rPr>
          <w:rFonts w:ascii="Times New Roman" w:hAnsi="Times New Roman"/>
          <w:sz w:val="24"/>
          <w:szCs w:val="24"/>
        </w:rPr>
        <w:t>objetivo de esta investigación fue</w:t>
      </w:r>
      <w:r w:rsidR="00AC752D" w:rsidRPr="00F55B68">
        <w:rPr>
          <w:rFonts w:ascii="Times New Roman" w:hAnsi="Times New Roman"/>
          <w:sz w:val="24"/>
          <w:szCs w:val="24"/>
        </w:rPr>
        <w:t xml:space="preserve"> analiza</w:t>
      </w:r>
      <w:r w:rsidR="009A2433" w:rsidRPr="00F55B68">
        <w:rPr>
          <w:rFonts w:ascii="Times New Roman" w:hAnsi="Times New Roman"/>
          <w:sz w:val="24"/>
          <w:szCs w:val="24"/>
        </w:rPr>
        <w:t>r</w:t>
      </w:r>
      <w:r w:rsidR="00AC752D" w:rsidRPr="00F55B68">
        <w:rPr>
          <w:rFonts w:ascii="Times New Roman" w:hAnsi="Times New Roman"/>
          <w:sz w:val="24"/>
          <w:szCs w:val="24"/>
        </w:rPr>
        <w:t xml:space="preserve"> l</w:t>
      </w:r>
      <w:r w:rsidR="00216234" w:rsidRPr="00F55B68">
        <w:rPr>
          <w:rFonts w:ascii="Times New Roman" w:hAnsi="Times New Roman"/>
          <w:sz w:val="24"/>
          <w:szCs w:val="24"/>
        </w:rPr>
        <w:t xml:space="preserve">a distribución potencial de las razas de maíz nativo en </w:t>
      </w:r>
      <w:r w:rsidR="004B2AF1" w:rsidRPr="00F55B68">
        <w:rPr>
          <w:rFonts w:ascii="Times New Roman" w:hAnsi="Times New Roman"/>
          <w:sz w:val="24"/>
          <w:szCs w:val="24"/>
        </w:rPr>
        <w:t xml:space="preserve">este </w:t>
      </w:r>
      <w:r w:rsidR="00216234" w:rsidRPr="00F55B68">
        <w:rPr>
          <w:rFonts w:ascii="Times New Roman" w:hAnsi="Times New Roman"/>
          <w:sz w:val="24"/>
          <w:szCs w:val="24"/>
        </w:rPr>
        <w:t>estado</w:t>
      </w:r>
      <w:r w:rsidR="00AC752D" w:rsidRPr="00F55B68">
        <w:rPr>
          <w:rFonts w:ascii="Times New Roman" w:hAnsi="Times New Roman"/>
          <w:sz w:val="24"/>
          <w:szCs w:val="24"/>
        </w:rPr>
        <w:t xml:space="preserve"> con l</w:t>
      </w:r>
      <w:r w:rsidR="009A2433" w:rsidRPr="00F55B68">
        <w:rPr>
          <w:rFonts w:ascii="Times New Roman" w:hAnsi="Times New Roman"/>
          <w:sz w:val="24"/>
          <w:szCs w:val="24"/>
        </w:rPr>
        <w:t>a</w:t>
      </w:r>
      <w:r w:rsidR="00AC752D" w:rsidRPr="00F55B68">
        <w:rPr>
          <w:rFonts w:ascii="Times New Roman" w:hAnsi="Times New Roman"/>
          <w:sz w:val="24"/>
          <w:szCs w:val="24"/>
        </w:rPr>
        <w:t xml:space="preserve"> </w:t>
      </w:r>
      <w:r w:rsidR="009A2433" w:rsidRPr="00F55B68">
        <w:rPr>
          <w:rFonts w:ascii="Times New Roman" w:hAnsi="Times New Roman"/>
          <w:sz w:val="24"/>
          <w:szCs w:val="24"/>
        </w:rPr>
        <w:t>finalidad</w:t>
      </w:r>
      <w:r w:rsidR="00AC752D" w:rsidRPr="00F55B68">
        <w:rPr>
          <w:rFonts w:ascii="Times New Roman" w:hAnsi="Times New Roman"/>
          <w:sz w:val="24"/>
          <w:szCs w:val="24"/>
        </w:rPr>
        <w:t xml:space="preserve"> de identificar </w:t>
      </w:r>
      <w:r w:rsidR="00FE7240" w:rsidRPr="00F55B68">
        <w:rPr>
          <w:rFonts w:ascii="Times New Roman" w:hAnsi="Times New Roman"/>
          <w:sz w:val="24"/>
          <w:szCs w:val="24"/>
        </w:rPr>
        <w:t xml:space="preserve">condiciones </w:t>
      </w:r>
      <w:r w:rsidR="009A2433" w:rsidRPr="00F55B68">
        <w:rPr>
          <w:rFonts w:ascii="Times New Roman" w:hAnsi="Times New Roman"/>
          <w:sz w:val="24"/>
          <w:szCs w:val="24"/>
        </w:rPr>
        <w:t>futuras</w:t>
      </w:r>
      <w:r w:rsidR="00FE7240" w:rsidRPr="00F55B68">
        <w:rPr>
          <w:rFonts w:ascii="Times New Roman" w:hAnsi="Times New Roman"/>
          <w:sz w:val="24"/>
          <w:szCs w:val="24"/>
        </w:rPr>
        <w:t xml:space="preserve"> </w:t>
      </w:r>
      <w:r w:rsidR="009A2433" w:rsidRPr="00F55B68">
        <w:rPr>
          <w:rFonts w:ascii="Times New Roman" w:hAnsi="Times New Roman"/>
          <w:sz w:val="24"/>
          <w:szCs w:val="24"/>
        </w:rPr>
        <w:t xml:space="preserve">que </w:t>
      </w:r>
      <w:r w:rsidR="006676D2" w:rsidRPr="00F55B68">
        <w:rPr>
          <w:rFonts w:ascii="Times New Roman" w:hAnsi="Times New Roman"/>
          <w:sz w:val="24"/>
          <w:szCs w:val="24"/>
        </w:rPr>
        <w:t>permitan</w:t>
      </w:r>
      <w:r w:rsidR="001A1A89" w:rsidRPr="00F55B68">
        <w:rPr>
          <w:rFonts w:ascii="Times New Roman" w:hAnsi="Times New Roman"/>
          <w:sz w:val="24"/>
          <w:szCs w:val="24"/>
        </w:rPr>
        <w:t xml:space="preserve"> prever </w:t>
      </w:r>
      <w:r w:rsidR="00C60252" w:rsidRPr="00F55B68">
        <w:rPr>
          <w:rFonts w:ascii="Times New Roman" w:hAnsi="Times New Roman"/>
          <w:sz w:val="24"/>
          <w:szCs w:val="24"/>
        </w:rPr>
        <w:t>la</w:t>
      </w:r>
      <w:r w:rsidR="00FE7240" w:rsidRPr="00F55B68">
        <w:rPr>
          <w:rFonts w:ascii="Times New Roman" w:hAnsi="Times New Roman"/>
          <w:sz w:val="24"/>
          <w:szCs w:val="24"/>
        </w:rPr>
        <w:t xml:space="preserve"> permanencia</w:t>
      </w:r>
      <w:r w:rsidR="00C60252" w:rsidRPr="00F55B68">
        <w:rPr>
          <w:rFonts w:ascii="Times New Roman" w:hAnsi="Times New Roman"/>
          <w:sz w:val="24"/>
          <w:szCs w:val="24"/>
        </w:rPr>
        <w:t xml:space="preserve"> de este cultivo</w:t>
      </w:r>
      <w:r w:rsidR="00FE7240" w:rsidRPr="00F55B68">
        <w:rPr>
          <w:rFonts w:ascii="Times New Roman" w:hAnsi="Times New Roman"/>
          <w:sz w:val="24"/>
          <w:szCs w:val="24"/>
        </w:rPr>
        <w:t xml:space="preserve"> </w:t>
      </w:r>
      <w:r w:rsidR="009A2433" w:rsidRPr="00F55B68">
        <w:rPr>
          <w:rFonts w:ascii="Times New Roman" w:hAnsi="Times New Roman"/>
          <w:sz w:val="24"/>
          <w:szCs w:val="24"/>
        </w:rPr>
        <w:t xml:space="preserve">o su desaparición </w:t>
      </w:r>
      <w:r w:rsidR="00216234" w:rsidRPr="00F55B68">
        <w:rPr>
          <w:rFonts w:ascii="Times New Roman" w:hAnsi="Times New Roman"/>
          <w:sz w:val="24"/>
          <w:szCs w:val="24"/>
        </w:rPr>
        <w:t xml:space="preserve">bajo escenarios de cambio </w:t>
      </w:r>
      <w:r w:rsidR="00AD7D89" w:rsidRPr="00F55B68">
        <w:rPr>
          <w:rFonts w:ascii="Times New Roman" w:hAnsi="Times New Roman"/>
          <w:sz w:val="24"/>
          <w:szCs w:val="24"/>
        </w:rPr>
        <w:t>climático</w:t>
      </w:r>
      <w:r w:rsidR="00AC752D" w:rsidRPr="00F55B68">
        <w:rPr>
          <w:rFonts w:ascii="Times New Roman" w:hAnsi="Times New Roman"/>
          <w:sz w:val="24"/>
          <w:szCs w:val="24"/>
        </w:rPr>
        <w:t xml:space="preserve">. Se </w:t>
      </w:r>
      <w:r w:rsidR="0047052F" w:rsidRPr="00F55B68">
        <w:rPr>
          <w:rFonts w:ascii="Times New Roman" w:hAnsi="Times New Roman"/>
          <w:sz w:val="24"/>
          <w:szCs w:val="24"/>
        </w:rPr>
        <w:t>estudiaron</w:t>
      </w:r>
      <w:r w:rsidR="00AC752D" w:rsidRPr="00F55B68">
        <w:rPr>
          <w:rFonts w:ascii="Times New Roman" w:hAnsi="Times New Roman"/>
          <w:sz w:val="24"/>
          <w:szCs w:val="24"/>
        </w:rPr>
        <w:t xml:space="preserve"> los registros de </w:t>
      </w:r>
      <w:r w:rsidR="004B2AF1" w:rsidRPr="00F55B68">
        <w:rPr>
          <w:rFonts w:ascii="Times New Roman" w:hAnsi="Times New Roman"/>
          <w:sz w:val="24"/>
          <w:szCs w:val="24"/>
        </w:rPr>
        <w:t xml:space="preserve">cuatro </w:t>
      </w:r>
      <w:r w:rsidR="00AD7D89" w:rsidRPr="00F55B68">
        <w:rPr>
          <w:rFonts w:ascii="Times New Roman" w:hAnsi="Times New Roman"/>
          <w:sz w:val="24"/>
          <w:szCs w:val="24"/>
        </w:rPr>
        <w:t xml:space="preserve">razas primarias de </w:t>
      </w:r>
      <w:r w:rsidR="00FE7240" w:rsidRPr="00F55B68">
        <w:rPr>
          <w:rFonts w:ascii="Times New Roman" w:hAnsi="Times New Roman"/>
          <w:sz w:val="24"/>
          <w:szCs w:val="24"/>
        </w:rPr>
        <w:t xml:space="preserve">maíz </w:t>
      </w:r>
      <w:r w:rsidR="003C0F23" w:rsidRPr="00F55B68">
        <w:rPr>
          <w:rFonts w:ascii="Times New Roman" w:hAnsi="Times New Roman"/>
          <w:sz w:val="24"/>
          <w:szCs w:val="24"/>
        </w:rPr>
        <w:t>(</w:t>
      </w:r>
      <w:proofErr w:type="spellStart"/>
      <w:r w:rsidR="00B05534" w:rsidRPr="00F55B68">
        <w:rPr>
          <w:rFonts w:ascii="Times New Roman" w:hAnsi="Times New Roman"/>
          <w:sz w:val="24"/>
          <w:szCs w:val="24"/>
        </w:rPr>
        <w:t>cacahuacintle</w:t>
      </w:r>
      <w:proofErr w:type="spellEnd"/>
      <w:r w:rsidR="003C0F23" w:rsidRPr="00F55B68">
        <w:rPr>
          <w:rFonts w:ascii="Times New Roman" w:hAnsi="Times New Roman"/>
          <w:sz w:val="24"/>
          <w:szCs w:val="24"/>
        </w:rPr>
        <w:t xml:space="preserve">, </w:t>
      </w:r>
      <w:proofErr w:type="spellStart"/>
      <w:r w:rsidR="00B05534" w:rsidRPr="00F55B68">
        <w:rPr>
          <w:rFonts w:ascii="Times New Roman" w:hAnsi="Times New Roman"/>
          <w:sz w:val="24"/>
          <w:szCs w:val="24"/>
        </w:rPr>
        <w:t>chalqueño</w:t>
      </w:r>
      <w:proofErr w:type="spellEnd"/>
      <w:r w:rsidR="003C0F23" w:rsidRPr="00F55B68">
        <w:rPr>
          <w:rFonts w:ascii="Times New Roman" w:hAnsi="Times New Roman"/>
          <w:sz w:val="24"/>
          <w:szCs w:val="24"/>
        </w:rPr>
        <w:t xml:space="preserve">, </w:t>
      </w:r>
      <w:r w:rsidR="00B05534" w:rsidRPr="00F55B68">
        <w:rPr>
          <w:rFonts w:ascii="Times New Roman" w:hAnsi="Times New Roman"/>
          <w:sz w:val="24"/>
          <w:szCs w:val="24"/>
        </w:rPr>
        <w:t xml:space="preserve">cónicos </w:t>
      </w:r>
      <w:r w:rsidR="003C0F23" w:rsidRPr="00F55B68">
        <w:rPr>
          <w:rFonts w:ascii="Times New Roman" w:hAnsi="Times New Roman"/>
          <w:sz w:val="24"/>
          <w:szCs w:val="24"/>
        </w:rPr>
        <w:t xml:space="preserve">y </w:t>
      </w:r>
      <w:r w:rsidR="00B05534" w:rsidRPr="00F55B68">
        <w:rPr>
          <w:rFonts w:ascii="Times New Roman" w:hAnsi="Times New Roman"/>
          <w:sz w:val="24"/>
          <w:szCs w:val="24"/>
        </w:rPr>
        <w:t xml:space="preserve">elotes </w:t>
      </w:r>
      <w:r w:rsidR="003C0F23" w:rsidRPr="00F55B68">
        <w:rPr>
          <w:rFonts w:ascii="Times New Roman" w:hAnsi="Times New Roman"/>
          <w:sz w:val="24"/>
          <w:szCs w:val="24"/>
        </w:rPr>
        <w:t xml:space="preserve">cónicos) </w:t>
      </w:r>
      <w:r w:rsidR="00FE7240" w:rsidRPr="00F55B68">
        <w:rPr>
          <w:rFonts w:ascii="Times New Roman" w:hAnsi="Times New Roman"/>
          <w:sz w:val="24"/>
          <w:szCs w:val="24"/>
        </w:rPr>
        <w:t>con una base total de 725 datos georreferenciados</w:t>
      </w:r>
      <w:r w:rsidR="00AC752D" w:rsidRPr="00F55B68">
        <w:rPr>
          <w:rFonts w:ascii="Times New Roman" w:hAnsi="Times New Roman"/>
          <w:sz w:val="24"/>
          <w:szCs w:val="24"/>
        </w:rPr>
        <w:t xml:space="preserve"> y se modelaron sus distribuciones potenciales</w:t>
      </w:r>
      <w:r w:rsidR="00CC23DC" w:rsidRPr="00F55B68">
        <w:rPr>
          <w:rFonts w:ascii="Times New Roman" w:hAnsi="Times New Roman"/>
          <w:sz w:val="24"/>
          <w:szCs w:val="24"/>
        </w:rPr>
        <w:t xml:space="preserve"> </w:t>
      </w:r>
      <w:r w:rsidR="0064065F" w:rsidRPr="00F55B68">
        <w:rPr>
          <w:rFonts w:ascii="Times New Roman" w:hAnsi="Times New Roman"/>
          <w:sz w:val="24"/>
          <w:szCs w:val="24"/>
        </w:rPr>
        <w:t xml:space="preserve">con el algoritmo </w:t>
      </w:r>
      <w:r w:rsidR="007A4AF5" w:rsidRPr="00F55B68">
        <w:rPr>
          <w:rFonts w:ascii="Times New Roman" w:hAnsi="Times New Roman"/>
          <w:sz w:val="24"/>
          <w:szCs w:val="24"/>
        </w:rPr>
        <w:t>de</w:t>
      </w:r>
      <w:r w:rsidR="0068079A" w:rsidRPr="00F55B68">
        <w:rPr>
          <w:rFonts w:ascii="Times New Roman" w:hAnsi="Times New Roman"/>
          <w:sz w:val="24"/>
          <w:szCs w:val="24"/>
        </w:rPr>
        <w:t xml:space="preserve"> </w:t>
      </w:r>
      <w:proofErr w:type="spellStart"/>
      <w:r w:rsidR="00604CB3" w:rsidRPr="00F55B68">
        <w:rPr>
          <w:rFonts w:ascii="Times New Roman" w:hAnsi="Times New Roman"/>
          <w:sz w:val="24"/>
          <w:szCs w:val="24"/>
        </w:rPr>
        <w:t>M</w:t>
      </w:r>
      <w:r w:rsidR="007A4AF5" w:rsidRPr="00F55B68">
        <w:rPr>
          <w:rFonts w:ascii="Times New Roman" w:hAnsi="Times New Roman"/>
          <w:sz w:val="24"/>
          <w:szCs w:val="24"/>
        </w:rPr>
        <w:t>ax</w:t>
      </w:r>
      <w:r w:rsidR="000E0866" w:rsidRPr="00F55B68">
        <w:rPr>
          <w:rFonts w:ascii="Times New Roman" w:hAnsi="Times New Roman"/>
          <w:sz w:val="24"/>
          <w:szCs w:val="24"/>
        </w:rPr>
        <w:t>e</w:t>
      </w:r>
      <w:r w:rsidR="007A4AF5" w:rsidRPr="00F55B68">
        <w:rPr>
          <w:rFonts w:ascii="Times New Roman" w:hAnsi="Times New Roman"/>
          <w:sz w:val="24"/>
          <w:szCs w:val="24"/>
        </w:rPr>
        <w:t>nt</w:t>
      </w:r>
      <w:proofErr w:type="spellEnd"/>
      <w:r w:rsidR="0095014C" w:rsidRPr="00F55B68">
        <w:rPr>
          <w:rFonts w:ascii="Times New Roman" w:hAnsi="Times New Roman"/>
          <w:sz w:val="24"/>
          <w:szCs w:val="24"/>
        </w:rPr>
        <w:t xml:space="preserve">. Se </w:t>
      </w:r>
      <w:r w:rsidR="003C0F23" w:rsidRPr="00F55B68">
        <w:rPr>
          <w:rFonts w:ascii="Times New Roman" w:hAnsi="Times New Roman"/>
          <w:sz w:val="24"/>
          <w:szCs w:val="24"/>
        </w:rPr>
        <w:t xml:space="preserve">utilizaron </w:t>
      </w:r>
      <w:r w:rsidR="00AC752D" w:rsidRPr="00F55B68">
        <w:rPr>
          <w:rFonts w:ascii="Times New Roman" w:hAnsi="Times New Roman"/>
          <w:sz w:val="24"/>
          <w:szCs w:val="24"/>
        </w:rPr>
        <w:t xml:space="preserve">los </w:t>
      </w:r>
      <w:r w:rsidR="00F22048" w:rsidRPr="00F55B68">
        <w:rPr>
          <w:rFonts w:ascii="Times New Roman" w:hAnsi="Times New Roman"/>
          <w:sz w:val="24"/>
          <w:szCs w:val="24"/>
        </w:rPr>
        <w:t xml:space="preserve">escenarios climáticos A1, A2, B1 y B2, </w:t>
      </w:r>
      <w:r w:rsidR="00D75A65" w:rsidRPr="00F55B68">
        <w:rPr>
          <w:rFonts w:ascii="Times New Roman" w:hAnsi="Times New Roman"/>
          <w:sz w:val="24"/>
          <w:szCs w:val="24"/>
        </w:rPr>
        <w:t>proyectados al 2020, 2050 y 2080</w:t>
      </w:r>
      <w:r w:rsidR="0095014C" w:rsidRPr="00F55B68">
        <w:rPr>
          <w:rFonts w:ascii="Times New Roman" w:hAnsi="Times New Roman"/>
          <w:sz w:val="24"/>
          <w:szCs w:val="24"/>
        </w:rPr>
        <w:t>. Y de esta forma se generó</w:t>
      </w:r>
      <w:r w:rsidR="00CA0BE2" w:rsidRPr="00F55B68">
        <w:rPr>
          <w:rFonts w:ascii="Times New Roman" w:hAnsi="Times New Roman"/>
          <w:sz w:val="24"/>
          <w:szCs w:val="24"/>
        </w:rPr>
        <w:t xml:space="preserve"> </w:t>
      </w:r>
      <w:r w:rsidR="00AC752D" w:rsidRPr="00F55B68">
        <w:rPr>
          <w:rFonts w:ascii="Times New Roman" w:hAnsi="Times New Roman"/>
          <w:sz w:val="24"/>
          <w:szCs w:val="24"/>
        </w:rPr>
        <w:t xml:space="preserve">un </w:t>
      </w:r>
      <w:r w:rsidR="00570506" w:rsidRPr="00F55B68">
        <w:rPr>
          <w:rFonts w:ascii="Times New Roman" w:hAnsi="Times New Roman"/>
          <w:sz w:val="24"/>
          <w:szCs w:val="24"/>
        </w:rPr>
        <w:t>porcentaje de áreas de pérdida y ganancia con respecto a su distribución potencial actual</w:t>
      </w:r>
      <w:r w:rsidR="004B5DE0" w:rsidRPr="00F55B68">
        <w:rPr>
          <w:rFonts w:ascii="Times New Roman" w:hAnsi="Times New Roman"/>
          <w:sz w:val="24"/>
          <w:szCs w:val="24"/>
        </w:rPr>
        <w:t xml:space="preserve">. </w:t>
      </w:r>
      <w:r w:rsidR="00715786" w:rsidRPr="00F55B68">
        <w:rPr>
          <w:rFonts w:ascii="Times New Roman" w:hAnsi="Times New Roman"/>
          <w:sz w:val="24"/>
          <w:szCs w:val="24"/>
        </w:rPr>
        <w:t xml:space="preserve">Los resultados indican que el maíz </w:t>
      </w:r>
      <w:proofErr w:type="spellStart"/>
      <w:r w:rsidR="0095014C" w:rsidRPr="00F55B68">
        <w:rPr>
          <w:rFonts w:ascii="Times New Roman" w:hAnsi="Times New Roman"/>
          <w:sz w:val="24"/>
          <w:szCs w:val="24"/>
        </w:rPr>
        <w:t>chalqueño</w:t>
      </w:r>
      <w:proofErr w:type="spellEnd"/>
      <w:r w:rsidR="0095014C" w:rsidRPr="00F55B68">
        <w:rPr>
          <w:rFonts w:ascii="Times New Roman" w:hAnsi="Times New Roman"/>
          <w:sz w:val="24"/>
          <w:szCs w:val="24"/>
        </w:rPr>
        <w:t xml:space="preserve"> </w:t>
      </w:r>
      <w:r w:rsidR="00715786" w:rsidRPr="00F55B68">
        <w:rPr>
          <w:rFonts w:ascii="Times New Roman" w:hAnsi="Times New Roman"/>
          <w:sz w:val="24"/>
          <w:szCs w:val="24"/>
        </w:rPr>
        <w:t>será la raza más afectada con la mayor pérdida de áreas potenciales</w:t>
      </w:r>
      <w:r w:rsidR="0095014C" w:rsidRPr="00F55B68">
        <w:rPr>
          <w:rFonts w:ascii="Times New Roman" w:hAnsi="Times New Roman"/>
          <w:sz w:val="24"/>
          <w:szCs w:val="24"/>
        </w:rPr>
        <w:t>; mientras que</w:t>
      </w:r>
      <w:r w:rsidR="0064065F" w:rsidRPr="00F55B68">
        <w:rPr>
          <w:rFonts w:ascii="Times New Roman" w:hAnsi="Times New Roman"/>
          <w:sz w:val="24"/>
          <w:szCs w:val="24"/>
        </w:rPr>
        <w:t xml:space="preserve"> </w:t>
      </w:r>
      <w:r w:rsidR="0095014C" w:rsidRPr="00F55B68">
        <w:rPr>
          <w:rFonts w:ascii="Times New Roman" w:hAnsi="Times New Roman"/>
          <w:sz w:val="24"/>
          <w:szCs w:val="24"/>
        </w:rPr>
        <w:t xml:space="preserve">del </w:t>
      </w:r>
      <w:proofErr w:type="spellStart"/>
      <w:r w:rsidR="0095014C" w:rsidRPr="00F55B68">
        <w:rPr>
          <w:rFonts w:ascii="Times New Roman" w:hAnsi="Times New Roman"/>
          <w:sz w:val="24"/>
          <w:szCs w:val="24"/>
        </w:rPr>
        <w:t>cacahuacintle</w:t>
      </w:r>
      <w:proofErr w:type="spellEnd"/>
      <w:r w:rsidR="0095014C" w:rsidRPr="00F55B68">
        <w:rPr>
          <w:rFonts w:ascii="Times New Roman" w:hAnsi="Times New Roman"/>
          <w:sz w:val="24"/>
          <w:szCs w:val="24"/>
        </w:rPr>
        <w:t xml:space="preserve"> </w:t>
      </w:r>
      <w:r w:rsidR="0064065F" w:rsidRPr="00F55B68">
        <w:rPr>
          <w:rFonts w:ascii="Times New Roman" w:hAnsi="Times New Roman"/>
          <w:sz w:val="24"/>
          <w:szCs w:val="24"/>
        </w:rPr>
        <w:t>se estiman pérdidas</w:t>
      </w:r>
      <w:r w:rsidR="004B5DE0" w:rsidRPr="00F55B68">
        <w:rPr>
          <w:rFonts w:ascii="Times New Roman" w:hAnsi="Times New Roman"/>
          <w:sz w:val="24"/>
          <w:szCs w:val="24"/>
        </w:rPr>
        <w:t xml:space="preserve"> </w:t>
      </w:r>
      <w:r w:rsidR="0064065F" w:rsidRPr="00F55B68">
        <w:rPr>
          <w:rFonts w:ascii="Times New Roman" w:hAnsi="Times New Roman"/>
          <w:sz w:val="24"/>
          <w:szCs w:val="24"/>
        </w:rPr>
        <w:t>menores</w:t>
      </w:r>
      <w:r w:rsidR="00B10D16" w:rsidRPr="00F55B68">
        <w:rPr>
          <w:rFonts w:ascii="Times New Roman" w:hAnsi="Times New Roman"/>
          <w:sz w:val="24"/>
          <w:szCs w:val="24"/>
        </w:rPr>
        <w:t xml:space="preserve">. </w:t>
      </w:r>
      <w:r w:rsidR="0095014C" w:rsidRPr="00F55B68">
        <w:rPr>
          <w:rFonts w:ascii="Times New Roman" w:hAnsi="Times New Roman"/>
          <w:sz w:val="24"/>
          <w:szCs w:val="24"/>
        </w:rPr>
        <w:t xml:space="preserve">Los </w:t>
      </w:r>
      <w:r w:rsidR="002153B4" w:rsidRPr="00F55B68">
        <w:rPr>
          <w:rFonts w:ascii="Times New Roman" w:hAnsi="Times New Roman"/>
          <w:sz w:val="24"/>
          <w:szCs w:val="24"/>
        </w:rPr>
        <w:t>datos</w:t>
      </w:r>
      <w:r w:rsidR="0095014C" w:rsidRPr="00F55B68">
        <w:rPr>
          <w:rFonts w:ascii="Times New Roman" w:hAnsi="Times New Roman"/>
          <w:sz w:val="24"/>
          <w:szCs w:val="24"/>
        </w:rPr>
        <w:t xml:space="preserve"> aquí obtenidos </w:t>
      </w:r>
      <w:r w:rsidR="00C60252" w:rsidRPr="00F55B68">
        <w:rPr>
          <w:rFonts w:ascii="Times New Roman" w:hAnsi="Times New Roman"/>
          <w:sz w:val="24"/>
          <w:szCs w:val="24"/>
        </w:rPr>
        <w:t xml:space="preserve">ofrecen la posibilidad de </w:t>
      </w:r>
      <w:r w:rsidR="00B10D16" w:rsidRPr="00F55B68">
        <w:rPr>
          <w:rFonts w:ascii="Times New Roman" w:hAnsi="Times New Roman"/>
          <w:sz w:val="24"/>
          <w:szCs w:val="24"/>
        </w:rPr>
        <w:t>diseñar estrategias de conservación eficiente</w:t>
      </w:r>
      <w:r w:rsidR="00BE0AF5" w:rsidRPr="00F55B68">
        <w:rPr>
          <w:rFonts w:ascii="Times New Roman" w:hAnsi="Times New Roman"/>
          <w:sz w:val="24"/>
          <w:szCs w:val="24"/>
        </w:rPr>
        <w:t>s</w:t>
      </w:r>
      <w:r w:rsidR="00B10D16" w:rsidRPr="00F55B68">
        <w:rPr>
          <w:rFonts w:ascii="Times New Roman" w:hAnsi="Times New Roman"/>
          <w:sz w:val="24"/>
          <w:szCs w:val="24"/>
        </w:rPr>
        <w:t xml:space="preserve"> </w:t>
      </w:r>
      <w:r w:rsidR="00BE0AF5" w:rsidRPr="00F55B68">
        <w:rPr>
          <w:rFonts w:ascii="Times New Roman" w:hAnsi="Times New Roman"/>
          <w:sz w:val="24"/>
          <w:szCs w:val="24"/>
        </w:rPr>
        <w:t>para</w:t>
      </w:r>
      <w:r w:rsidR="00B10D16" w:rsidRPr="00F55B68">
        <w:rPr>
          <w:rFonts w:ascii="Times New Roman" w:hAnsi="Times New Roman"/>
          <w:sz w:val="24"/>
          <w:szCs w:val="24"/>
        </w:rPr>
        <w:t xml:space="preserve"> enfrentar las condiciones climáticas extremas.</w:t>
      </w:r>
    </w:p>
    <w:p w14:paraId="122C1305" w14:textId="340BB326" w:rsidR="00B26503" w:rsidRPr="00F55B68" w:rsidRDefault="00AC0182" w:rsidP="006B705B">
      <w:pPr>
        <w:spacing w:after="0" w:line="360" w:lineRule="auto"/>
        <w:jc w:val="both"/>
        <w:rPr>
          <w:rFonts w:ascii="Times New Roman" w:hAnsi="Times New Roman"/>
          <w:sz w:val="24"/>
          <w:szCs w:val="24"/>
        </w:rPr>
      </w:pPr>
      <w:r w:rsidRPr="00F55B68">
        <w:rPr>
          <w:rFonts w:asciiTheme="minorHAnsi" w:hAnsiTheme="minorHAnsi" w:cstheme="minorBidi"/>
          <w:b/>
          <w:color w:val="000000"/>
          <w:sz w:val="28"/>
          <w:szCs w:val="28"/>
          <w:lang w:val="es-ES" w:eastAsia="es-ES"/>
        </w:rPr>
        <w:t xml:space="preserve">Palabras </w:t>
      </w:r>
      <w:r w:rsidR="00C37936" w:rsidRPr="00F55B68">
        <w:rPr>
          <w:rFonts w:asciiTheme="minorHAnsi" w:hAnsiTheme="minorHAnsi" w:cstheme="minorBidi"/>
          <w:b/>
          <w:color w:val="000000"/>
          <w:sz w:val="28"/>
          <w:szCs w:val="28"/>
          <w:lang w:val="es-ES" w:eastAsia="es-ES"/>
        </w:rPr>
        <w:t>c</w:t>
      </w:r>
      <w:r w:rsidRPr="00F55B68">
        <w:rPr>
          <w:rFonts w:asciiTheme="minorHAnsi" w:hAnsiTheme="minorHAnsi" w:cstheme="minorBidi"/>
          <w:b/>
          <w:color w:val="000000"/>
          <w:sz w:val="28"/>
          <w:szCs w:val="28"/>
          <w:lang w:val="es-ES" w:eastAsia="es-ES"/>
        </w:rPr>
        <w:t>lave:</w:t>
      </w:r>
      <w:r w:rsidR="006165A7" w:rsidRPr="00F55B68">
        <w:rPr>
          <w:rFonts w:ascii="Times New Roman" w:hAnsi="Times New Roman"/>
          <w:sz w:val="24"/>
          <w:szCs w:val="24"/>
        </w:rPr>
        <w:t xml:space="preserve"> </w:t>
      </w:r>
      <w:r w:rsidR="00C37936" w:rsidRPr="00F55B68">
        <w:rPr>
          <w:rFonts w:ascii="Times New Roman" w:hAnsi="Times New Roman"/>
          <w:sz w:val="24"/>
          <w:szCs w:val="24"/>
        </w:rPr>
        <w:t>c</w:t>
      </w:r>
      <w:r w:rsidR="006165A7" w:rsidRPr="00F55B68">
        <w:rPr>
          <w:rFonts w:ascii="Times New Roman" w:hAnsi="Times New Roman"/>
          <w:sz w:val="24"/>
          <w:szCs w:val="24"/>
        </w:rPr>
        <w:t xml:space="preserve">ambio climático, </w:t>
      </w:r>
      <w:r w:rsidR="00C37936" w:rsidRPr="00F55B68">
        <w:rPr>
          <w:rFonts w:ascii="Times New Roman" w:hAnsi="Times New Roman"/>
          <w:sz w:val="24"/>
          <w:szCs w:val="24"/>
        </w:rPr>
        <w:t>d</w:t>
      </w:r>
      <w:r w:rsidR="006165A7" w:rsidRPr="00F55B68">
        <w:rPr>
          <w:rFonts w:ascii="Times New Roman" w:hAnsi="Times New Roman"/>
          <w:sz w:val="24"/>
          <w:szCs w:val="24"/>
        </w:rPr>
        <w:t xml:space="preserve">istribución potencial, </w:t>
      </w:r>
      <w:r w:rsidR="00C37936" w:rsidRPr="00F55B68">
        <w:rPr>
          <w:rFonts w:ascii="Times New Roman" w:hAnsi="Times New Roman"/>
          <w:sz w:val="24"/>
          <w:szCs w:val="24"/>
        </w:rPr>
        <w:t>e</w:t>
      </w:r>
      <w:r w:rsidR="006165A7" w:rsidRPr="00F55B68">
        <w:rPr>
          <w:rFonts w:ascii="Times New Roman" w:hAnsi="Times New Roman"/>
          <w:sz w:val="24"/>
          <w:szCs w:val="24"/>
        </w:rPr>
        <w:t>scenarios climáticos</w:t>
      </w:r>
      <w:r w:rsidR="00C37936" w:rsidRPr="00F55B68">
        <w:rPr>
          <w:rFonts w:ascii="Times New Roman" w:hAnsi="Times New Roman"/>
          <w:sz w:val="24"/>
          <w:szCs w:val="24"/>
        </w:rPr>
        <w:t>, maíz nativo</w:t>
      </w:r>
      <w:r w:rsidR="001B22DA" w:rsidRPr="00F55B68">
        <w:rPr>
          <w:rFonts w:ascii="Times New Roman" w:hAnsi="Times New Roman"/>
          <w:sz w:val="24"/>
          <w:szCs w:val="24"/>
        </w:rPr>
        <w:t>.</w:t>
      </w:r>
    </w:p>
    <w:p w14:paraId="3FE26D06" w14:textId="77777777" w:rsidR="009C3E58" w:rsidRPr="00F55B68" w:rsidRDefault="009C3E58" w:rsidP="006B705B">
      <w:pPr>
        <w:spacing w:after="0" w:line="360" w:lineRule="auto"/>
        <w:jc w:val="both"/>
        <w:rPr>
          <w:rFonts w:ascii="Times New Roman" w:hAnsi="Times New Roman"/>
          <w:b/>
          <w:sz w:val="24"/>
          <w:szCs w:val="24"/>
        </w:rPr>
      </w:pPr>
    </w:p>
    <w:p w14:paraId="20EF396E" w14:textId="738FBF8F" w:rsidR="00212A32" w:rsidRPr="00F55B68" w:rsidRDefault="00C37936" w:rsidP="006B705B">
      <w:pPr>
        <w:pStyle w:val="HTMLconformatoprevio"/>
        <w:shd w:val="clear" w:color="auto" w:fill="FFFFFF"/>
        <w:spacing w:line="360" w:lineRule="auto"/>
        <w:rPr>
          <w:rFonts w:asciiTheme="minorHAnsi" w:hAnsiTheme="minorHAnsi" w:cstheme="minorBidi"/>
          <w:b/>
          <w:color w:val="000000"/>
          <w:sz w:val="28"/>
          <w:szCs w:val="28"/>
          <w:lang w:val="es-ES" w:eastAsia="es-ES"/>
        </w:rPr>
      </w:pPr>
      <w:proofErr w:type="spellStart"/>
      <w:r w:rsidRPr="00F55B68">
        <w:rPr>
          <w:rFonts w:asciiTheme="minorHAnsi" w:hAnsiTheme="minorHAnsi" w:cstheme="minorBidi"/>
          <w:b/>
          <w:color w:val="000000"/>
          <w:sz w:val="28"/>
          <w:szCs w:val="28"/>
          <w:lang w:val="es-ES" w:eastAsia="es-ES"/>
        </w:rPr>
        <w:t>Abstract</w:t>
      </w:r>
      <w:proofErr w:type="spellEnd"/>
    </w:p>
    <w:p w14:paraId="147AE9D6" w14:textId="09928F2E" w:rsidR="00212A32" w:rsidRPr="00F55B68" w:rsidRDefault="00212A32" w:rsidP="006B705B">
      <w:pPr>
        <w:pStyle w:val="HTMLconformatoprevio"/>
        <w:shd w:val="clear" w:color="auto" w:fill="FFFFFF"/>
        <w:spacing w:line="360" w:lineRule="auto"/>
        <w:jc w:val="both"/>
        <w:rPr>
          <w:rFonts w:ascii="Times New Roman" w:hAnsi="Times New Roman" w:cs="Times New Roman"/>
          <w:sz w:val="24"/>
          <w:szCs w:val="24"/>
          <w:lang w:val="en-US"/>
        </w:rPr>
      </w:pPr>
      <w:r w:rsidRPr="00F55B68">
        <w:rPr>
          <w:rFonts w:ascii="Times New Roman" w:hAnsi="Times New Roman" w:cs="Times New Roman"/>
          <w:sz w:val="24"/>
          <w:szCs w:val="24"/>
          <w:lang w:val="en-US"/>
        </w:rPr>
        <w:t>The state of Tlaxcala</w:t>
      </w:r>
      <w:r w:rsidR="005751D2" w:rsidRPr="00F55B68">
        <w:rPr>
          <w:rFonts w:ascii="Times New Roman" w:hAnsi="Times New Roman" w:cs="Times New Roman"/>
          <w:sz w:val="24"/>
          <w:szCs w:val="24"/>
          <w:lang w:val="en-US"/>
        </w:rPr>
        <w:t xml:space="preserve"> not only</w:t>
      </w:r>
      <w:r w:rsidRPr="00F55B68">
        <w:rPr>
          <w:rFonts w:ascii="Times New Roman" w:hAnsi="Times New Roman" w:cs="Times New Roman"/>
          <w:sz w:val="24"/>
          <w:szCs w:val="24"/>
          <w:lang w:val="en-US"/>
        </w:rPr>
        <w:t xml:space="preserve"> is characterized by being a producer of seasonal </w:t>
      </w:r>
      <w:r w:rsidR="002338CF" w:rsidRPr="00F55B68">
        <w:rPr>
          <w:rFonts w:ascii="Times New Roman" w:hAnsi="Times New Roman" w:cs="Times New Roman"/>
          <w:sz w:val="24"/>
          <w:szCs w:val="24"/>
          <w:lang w:val="en-US"/>
        </w:rPr>
        <w:t>maize</w:t>
      </w:r>
      <w:r w:rsidRPr="00F55B68">
        <w:rPr>
          <w:rFonts w:ascii="Times New Roman" w:hAnsi="Times New Roman" w:cs="Times New Roman"/>
          <w:sz w:val="24"/>
          <w:szCs w:val="24"/>
          <w:lang w:val="en-US"/>
        </w:rPr>
        <w:t xml:space="preserve"> by tradition </w:t>
      </w:r>
      <w:r w:rsidR="005751D2" w:rsidRPr="00F55B68">
        <w:rPr>
          <w:rFonts w:ascii="Times New Roman" w:hAnsi="Times New Roman" w:cs="Times New Roman"/>
          <w:sz w:val="24"/>
          <w:szCs w:val="24"/>
          <w:lang w:val="en-US"/>
        </w:rPr>
        <w:t xml:space="preserve">but </w:t>
      </w:r>
      <w:r w:rsidRPr="00F55B68">
        <w:rPr>
          <w:rFonts w:ascii="Times New Roman" w:hAnsi="Times New Roman" w:cs="Times New Roman"/>
          <w:sz w:val="24"/>
          <w:szCs w:val="24"/>
          <w:lang w:val="en-US"/>
        </w:rPr>
        <w:t xml:space="preserve">also has an important genetic diversity of native </w:t>
      </w:r>
      <w:r w:rsidR="002338CF" w:rsidRPr="00F55B68">
        <w:rPr>
          <w:rFonts w:ascii="Times New Roman" w:hAnsi="Times New Roman" w:cs="Times New Roman"/>
          <w:sz w:val="24"/>
          <w:szCs w:val="24"/>
          <w:lang w:val="en-US"/>
        </w:rPr>
        <w:t>maize</w:t>
      </w:r>
      <w:r w:rsidRPr="00F55B68">
        <w:rPr>
          <w:rFonts w:ascii="Times New Roman" w:hAnsi="Times New Roman" w:cs="Times New Roman"/>
          <w:sz w:val="24"/>
          <w:szCs w:val="24"/>
          <w:lang w:val="en-US"/>
        </w:rPr>
        <w:t xml:space="preserve">. </w:t>
      </w:r>
      <w:r w:rsidR="007E64DA" w:rsidRPr="00F55B68">
        <w:rPr>
          <w:rFonts w:ascii="Times New Roman" w:hAnsi="Times New Roman" w:cs="Times New Roman"/>
          <w:sz w:val="24"/>
          <w:szCs w:val="24"/>
          <w:lang w:val="en-US"/>
        </w:rPr>
        <w:t xml:space="preserve">Knowing that, the </w:t>
      </w:r>
      <w:r w:rsidRPr="00F55B68">
        <w:rPr>
          <w:rFonts w:ascii="Times New Roman" w:hAnsi="Times New Roman" w:cs="Times New Roman"/>
          <w:sz w:val="24"/>
          <w:szCs w:val="24"/>
          <w:lang w:val="en-US"/>
        </w:rPr>
        <w:t xml:space="preserve">objective of this research was to analyze the potential distribution of the different types of native </w:t>
      </w:r>
      <w:r w:rsidR="002338CF" w:rsidRPr="00F55B68">
        <w:rPr>
          <w:rFonts w:ascii="Times New Roman" w:hAnsi="Times New Roman" w:cs="Times New Roman"/>
          <w:sz w:val="24"/>
          <w:szCs w:val="24"/>
          <w:lang w:val="en-US"/>
        </w:rPr>
        <w:t>maize</w:t>
      </w:r>
      <w:r w:rsidRPr="00F55B68">
        <w:rPr>
          <w:rFonts w:ascii="Times New Roman" w:hAnsi="Times New Roman" w:cs="Times New Roman"/>
          <w:sz w:val="24"/>
          <w:szCs w:val="24"/>
          <w:lang w:val="en-US"/>
        </w:rPr>
        <w:t xml:space="preserve"> in </w:t>
      </w:r>
      <w:r w:rsidR="00CE3E95" w:rsidRPr="00F55B68">
        <w:rPr>
          <w:rFonts w:ascii="Times New Roman" w:hAnsi="Times New Roman" w:cs="Times New Roman"/>
          <w:sz w:val="24"/>
          <w:szCs w:val="24"/>
          <w:lang w:val="en-US"/>
        </w:rPr>
        <w:t xml:space="preserve">this Mexican </w:t>
      </w:r>
      <w:r w:rsidRPr="00F55B68">
        <w:rPr>
          <w:rFonts w:ascii="Times New Roman" w:hAnsi="Times New Roman" w:cs="Times New Roman"/>
          <w:sz w:val="24"/>
          <w:szCs w:val="24"/>
          <w:lang w:val="en-US"/>
        </w:rPr>
        <w:t xml:space="preserve">state in order to identify future conditions that will indicate their permanence or disappearance under climate change scenarios. The records of </w:t>
      </w:r>
      <w:r w:rsidR="005751D2" w:rsidRPr="00F55B68">
        <w:rPr>
          <w:rFonts w:ascii="Times New Roman" w:hAnsi="Times New Roman" w:cs="Times New Roman"/>
          <w:sz w:val="24"/>
          <w:szCs w:val="24"/>
          <w:lang w:val="en-US"/>
        </w:rPr>
        <w:t xml:space="preserve">four </w:t>
      </w:r>
      <w:r w:rsidRPr="00F55B68">
        <w:rPr>
          <w:rFonts w:ascii="Times New Roman" w:hAnsi="Times New Roman" w:cs="Times New Roman"/>
          <w:sz w:val="24"/>
          <w:szCs w:val="24"/>
          <w:lang w:val="en-US"/>
        </w:rPr>
        <w:t xml:space="preserve">primary </w:t>
      </w:r>
      <w:proofErr w:type="spellStart"/>
      <w:r w:rsidR="002338CF" w:rsidRPr="00F55B68">
        <w:rPr>
          <w:rFonts w:ascii="Times New Roman" w:hAnsi="Times New Roman" w:cs="Times New Roman"/>
          <w:sz w:val="24"/>
          <w:szCs w:val="24"/>
          <w:lang w:val="en-US"/>
        </w:rPr>
        <w:t>maizes</w:t>
      </w:r>
      <w:proofErr w:type="spellEnd"/>
      <w:r w:rsidRPr="00F55B68">
        <w:rPr>
          <w:rFonts w:ascii="Times New Roman" w:hAnsi="Times New Roman" w:cs="Times New Roman"/>
          <w:sz w:val="24"/>
          <w:szCs w:val="24"/>
          <w:lang w:val="en-US"/>
        </w:rPr>
        <w:t xml:space="preserve"> types (</w:t>
      </w:r>
      <w:proofErr w:type="spellStart"/>
      <w:r w:rsidRPr="00F55B68">
        <w:rPr>
          <w:rFonts w:ascii="Times New Roman" w:hAnsi="Times New Roman" w:cs="Times New Roman"/>
          <w:i/>
          <w:sz w:val="24"/>
          <w:szCs w:val="24"/>
          <w:lang w:val="en-US"/>
        </w:rPr>
        <w:t>Cacahuacintle</w:t>
      </w:r>
      <w:proofErr w:type="spellEnd"/>
      <w:r w:rsidRPr="00F55B68">
        <w:rPr>
          <w:rFonts w:ascii="Times New Roman" w:hAnsi="Times New Roman" w:cs="Times New Roman"/>
          <w:i/>
          <w:sz w:val="24"/>
          <w:szCs w:val="24"/>
          <w:lang w:val="en-US"/>
        </w:rPr>
        <w:t xml:space="preserve">, </w:t>
      </w:r>
      <w:proofErr w:type="spellStart"/>
      <w:r w:rsidRPr="00F55B68">
        <w:rPr>
          <w:rFonts w:ascii="Times New Roman" w:hAnsi="Times New Roman" w:cs="Times New Roman"/>
          <w:i/>
          <w:sz w:val="24"/>
          <w:szCs w:val="24"/>
          <w:lang w:val="en-US"/>
        </w:rPr>
        <w:t>Chalqueño</w:t>
      </w:r>
      <w:proofErr w:type="spellEnd"/>
      <w:r w:rsidRPr="00F55B68">
        <w:rPr>
          <w:rFonts w:ascii="Times New Roman" w:hAnsi="Times New Roman" w:cs="Times New Roman"/>
          <w:i/>
          <w:sz w:val="24"/>
          <w:szCs w:val="24"/>
          <w:lang w:val="en-US"/>
        </w:rPr>
        <w:t xml:space="preserve">, </w:t>
      </w:r>
      <w:proofErr w:type="spellStart"/>
      <w:r w:rsidRPr="00F55B68">
        <w:rPr>
          <w:rFonts w:ascii="Times New Roman" w:hAnsi="Times New Roman" w:cs="Times New Roman"/>
          <w:i/>
          <w:sz w:val="24"/>
          <w:szCs w:val="24"/>
          <w:lang w:val="en-US"/>
        </w:rPr>
        <w:t>C</w:t>
      </w:r>
      <w:r w:rsidR="002338CF" w:rsidRPr="00F55B68">
        <w:rPr>
          <w:rFonts w:ascii="Times New Roman" w:hAnsi="Times New Roman" w:cs="Times New Roman"/>
          <w:i/>
          <w:sz w:val="24"/>
          <w:szCs w:val="24"/>
          <w:lang w:val="en-US"/>
        </w:rPr>
        <w:t>ó</w:t>
      </w:r>
      <w:r w:rsidRPr="00F55B68">
        <w:rPr>
          <w:rFonts w:ascii="Times New Roman" w:hAnsi="Times New Roman" w:cs="Times New Roman"/>
          <w:i/>
          <w:sz w:val="24"/>
          <w:szCs w:val="24"/>
          <w:lang w:val="en-US"/>
        </w:rPr>
        <w:t>nic</w:t>
      </w:r>
      <w:r w:rsidR="002338CF" w:rsidRPr="00F55B68">
        <w:rPr>
          <w:rFonts w:ascii="Times New Roman" w:hAnsi="Times New Roman" w:cs="Times New Roman"/>
          <w:i/>
          <w:sz w:val="24"/>
          <w:szCs w:val="24"/>
          <w:lang w:val="en-US"/>
        </w:rPr>
        <w:t>o</w:t>
      </w:r>
      <w:proofErr w:type="spellEnd"/>
      <w:r w:rsidRPr="00F55B68">
        <w:rPr>
          <w:rFonts w:ascii="Times New Roman" w:hAnsi="Times New Roman" w:cs="Times New Roman"/>
          <w:i/>
          <w:sz w:val="24"/>
          <w:szCs w:val="24"/>
          <w:lang w:val="en-US"/>
        </w:rPr>
        <w:t xml:space="preserve"> and </w:t>
      </w:r>
      <w:proofErr w:type="spellStart"/>
      <w:r w:rsidR="002338CF" w:rsidRPr="00F55B68">
        <w:rPr>
          <w:rFonts w:ascii="Times New Roman" w:hAnsi="Times New Roman" w:cs="Times New Roman"/>
          <w:i/>
          <w:sz w:val="24"/>
          <w:szCs w:val="24"/>
          <w:lang w:val="en-US"/>
        </w:rPr>
        <w:t>Elotes</w:t>
      </w:r>
      <w:proofErr w:type="spellEnd"/>
      <w:r w:rsidR="002338CF" w:rsidRPr="00F55B68">
        <w:rPr>
          <w:rFonts w:ascii="Times New Roman" w:hAnsi="Times New Roman" w:cs="Times New Roman"/>
          <w:i/>
          <w:sz w:val="24"/>
          <w:szCs w:val="24"/>
          <w:lang w:val="en-US"/>
        </w:rPr>
        <w:t xml:space="preserve"> </w:t>
      </w:r>
      <w:proofErr w:type="spellStart"/>
      <w:r w:rsidRPr="00F55B68">
        <w:rPr>
          <w:rFonts w:ascii="Times New Roman" w:hAnsi="Times New Roman" w:cs="Times New Roman"/>
          <w:i/>
          <w:sz w:val="24"/>
          <w:szCs w:val="24"/>
          <w:lang w:val="en-US"/>
        </w:rPr>
        <w:t>C</w:t>
      </w:r>
      <w:r w:rsidR="002338CF" w:rsidRPr="00F55B68">
        <w:rPr>
          <w:rFonts w:ascii="Times New Roman" w:hAnsi="Times New Roman" w:cs="Times New Roman"/>
          <w:i/>
          <w:sz w:val="24"/>
          <w:szCs w:val="24"/>
          <w:lang w:val="en-US"/>
        </w:rPr>
        <w:t>ó</w:t>
      </w:r>
      <w:r w:rsidRPr="00F55B68">
        <w:rPr>
          <w:rFonts w:ascii="Times New Roman" w:hAnsi="Times New Roman" w:cs="Times New Roman"/>
          <w:i/>
          <w:sz w:val="24"/>
          <w:szCs w:val="24"/>
          <w:lang w:val="en-US"/>
        </w:rPr>
        <w:t>nic</w:t>
      </w:r>
      <w:r w:rsidR="002338CF" w:rsidRPr="00F55B68">
        <w:rPr>
          <w:rFonts w:ascii="Times New Roman" w:hAnsi="Times New Roman" w:cs="Times New Roman"/>
          <w:i/>
          <w:sz w:val="24"/>
          <w:szCs w:val="24"/>
          <w:lang w:val="en-US"/>
        </w:rPr>
        <w:t>os</w:t>
      </w:r>
      <w:proofErr w:type="spellEnd"/>
      <w:r w:rsidRPr="00F55B68">
        <w:rPr>
          <w:rFonts w:ascii="Times New Roman" w:hAnsi="Times New Roman" w:cs="Times New Roman"/>
          <w:sz w:val="24"/>
          <w:szCs w:val="24"/>
          <w:lang w:val="en-US"/>
        </w:rPr>
        <w:t xml:space="preserve">) with a total base of 725 geo-referenced data were studied and their potential distributions were modeled with the </w:t>
      </w:r>
      <w:r w:rsidR="000E0866" w:rsidRPr="00F55B68">
        <w:rPr>
          <w:rFonts w:ascii="Times New Roman" w:hAnsi="Times New Roman" w:cs="Times New Roman"/>
          <w:sz w:val="24"/>
          <w:szCs w:val="24"/>
          <w:lang w:val="en-US"/>
        </w:rPr>
        <w:t>Max</w:t>
      </w:r>
      <w:r w:rsidR="0068079A" w:rsidRPr="00F55B68">
        <w:rPr>
          <w:rFonts w:ascii="Times New Roman" w:hAnsi="Times New Roman" w:cs="Times New Roman"/>
          <w:sz w:val="24"/>
          <w:szCs w:val="24"/>
          <w:lang w:val="en-US"/>
        </w:rPr>
        <w:t>e</w:t>
      </w:r>
      <w:r w:rsidR="000E0866" w:rsidRPr="00F55B68">
        <w:rPr>
          <w:rFonts w:ascii="Times New Roman" w:hAnsi="Times New Roman" w:cs="Times New Roman"/>
          <w:sz w:val="24"/>
          <w:szCs w:val="24"/>
          <w:lang w:val="en-US"/>
        </w:rPr>
        <w:t>nt</w:t>
      </w:r>
      <w:r w:rsidR="00075BB0" w:rsidRPr="00F55B68">
        <w:rPr>
          <w:rFonts w:ascii="Times New Roman" w:hAnsi="Times New Roman" w:cs="Times New Roman"/>
          <w:sz w:val="24"/>
          <w:szCs w:val="24"/>
          <w:lang w:val="en-US"/>
        </w:rPr>
        <w:t>.</w:t>
      </w:r>
      <w:r w:rsidRPr="00F55B68">
        <w:rPr>
          <w:rFonts w:ascii="Times New Roman" w:hAnsi="Times New Roman" w:cs="Times New Roman"/>
          <w:sz w:val="24"/>
          <w:szCs w:val="24"/>
          <w:lang w:val="en-US"/>
        </w:rPr>
        <w:t xml:space="preserve"> </w:t>
      </w:r>
      <w:r w:rsidR="00075BB0" w:rsidRPr="00F55B68">
        <w:rPr>
          <w:rFonts w:ascii="Times New Roman" w:hAnsi="Times New Roman" w:cs="Times New Roman"/>
          <w:sz w:val="24"/>
          <w:szCs w:val="24"/>
          <w:lang w:val="en-US"/>
        </w:rPr>
        <w:t xml:space="preserve">Climatic </w:t>
      </w:r>
      <w:r w:rsidRPr="00F55B68">
        <w:rPr>
          <w:rFonts w:ascii="Times New Roman" w:hAnsi="Times New Roman" w:cs="Times New Roman"/>
          <w:sz w:val="24"/>
          <w:szCs w:val="24"/>
          <w:lang w:val="en-US"/>
        </w:rPr>
        <w:t xml:space="preserve">scenarios A1, A2, B1 and B2, projected to 2020, 2050 and 2080, were used thus generating a percentage of areas of loss and gain with respect to their current potential distribution. The results indicate that </w:t>
      </w:r>
      <w:r w:rsidRPr="00F55B68">
        <w:rPr>
          <w:rFonts w:ascii="Times New Roman" w:hAnsi="Times New Roman" w:cs="Times New Roman"/>
          <w:i/>
          <w:sz w:val="24"/>
          <w:szCs w:val="24"/>
          <w:lang w:val="en-US"/>
        </w:rPr>
        <w:t>Chalqueño</w:t>
      </w:r>
      <w:r w:rsidRPr="00F55B68">
        <w:rPr>
          <w:rFonts w:ascii="Times New Roman" w:hAnsi="Times New Roman" w:cs="Times New Roman"/>
          <w:sz w:val="24"/>
          <w:szCs w:val="24"/>
          <w:lang w:val="en-US"/>
        </w:rPr>
        <w:t xml:space="preserve"> </w:t>
      </w:r>
      <w:r w:rsidR="006C7C25" w:rsidRPr="00F55B68">
        <w:rPr>
          <w:rFonts w:ascii="Times New Roman" w:hAnsi="Times New Roman" w:cs="Times New Roman"/>
          <w:sz w:val="24"/>
          <w:szCs w:val="24"/>
          <w:lang w:val="en-US"/>
        </w:rPr>
        <w:t>maize</w:t>
      </w:r>
      <w:r w:rsidRPr="00F55B68">
        <w:rPr>
          <w:rFonts w:ascii="Times New Roman" w:hAnsi="Times New Roman" w:cs="Times New Roman"/>
          <w:sz w:val="24"/>
          <w:szCs w:val="24"/>
          <w:lang w:val="en-US"/>
        </w:rPr>
        <w:t xml:space="preserve"> will be the most affected type with the greatest loss of potential areas, whereas in </w:t>
      </w:r>
      <w:r w:rsidRPr="00F55B68">
        <w:rPr>
          <w:rFonts w:ascii="Times New Roman" w:hAnsi="Times New Roman" w:cs="Times New Roman"/>
          <w:i/>
          <w:sz w:val="24"/>
          <w:szCs w:val="24"/>
          <w:lang w:val="en-US"/>
        </w:rPr>
        <w:t>Cacahuacintle</w:t>
      </w:r>
      <w:r w:rsidRPr="00F55B68">
        <w:rPr>
          <w:rFonts w:ascii="Times New Roman" w:hAnsi="Times New Roman" w:cs="Times New Roman"/>
          <w:sz w:val="24"/>
          <w:szCs w:val="24"/>
          <w:lang w:val="en-US"/>
        </w:rPr>
        <w:t xml:space="preserve">, lower losses are estimated. The study allows to design efficient conservation strategies </w:t>
      </w:r>
      <w:r w:rsidR="00BE0AF5" w:rsidRPr="00F55B68">
        <w:rPr>
          <w:rFonts w:ascii="Times New Roman" w:hAnsi="Times New Roman" w:cs="Times New Roman"/>
          <w:sz w:val="24"/>
          <w:szCs w:val="24"/>
          <w:lang w:val="en-US"/>
        </w:rPr>
        <w:t xml:space="preserve">to deal with </w:t>
      </w:r>
      <w:r w:rsidR="003F297E" w:rsidRPr="00F55B68">
        <w:rPr>
          <w:rFonts w:ascii="Times New Roman" w:hAnsi="Times New Roman" w:cs="Times New Roman"/>
          <w:sz w:val="24"/>
          <w:szCs w:val="24"/>
          <w:lang w:val="en-US"/>
        </w:rPr>
        <w:t xml:space="preserve">the </w:t>
      </w:r>
      <w:r w:rsidRPr="00F55B68">
        <w:rPr>
          <w:rFonts w:ascii="Times New Roman" w:hAnsi="Times New Roman" w:cs="Times New Roman"/>
          <w:sz w:val="24"/>
          <w:szCs w:val="24"/>
          <w:lang w:val="en-US"/>
        </w:rPr>
        <w:t>extreme climatic conditions.</w:t>
      </w:r>
    </w:p>
    <w:p w14:paraId="4A69650C" w14:textId="7054428B" w:rsidR="00212A32" w:rsidRPr="00F55B68" w:rsidRDefault="00212A32" w:rsidP="006B705B">
      <w:pPr>
        <w:pStyle w:val="HTMLconformatoprevio"/>
        <w:shd w:val="clear" w:color="auto" w:fill="FFFFFF"/>
        <w:spacing w:line="360" w:lineRule="auto"/>
        <w:jc w:val="both"/>
        <w:rPr>
          <w:rFonts w:ascii="Times New Roman" w:hAnsi="Times New Roman" w:cs="Times New Roman"/>
          <w:sz w:val="24"/>
          <w:szCs w:val="24"/>
          <w:lang w:val="en-US"/>
        </w:rPr>
      </w:pPr>
      <w:proofErr w:type="spellStart"/>
      <w:r w:rsidRPr="00F55B68">
        <w:rPr>
          <w:rFonts w:asciiTheme="minorHAnsi" w:hAnsiTheme="minorHAnsi" w:cstheme="minorBidi"/>
          <w:b/>
          <w:color w:val="000000"/>
          <w:sz w:val="28"/>
          <w:szCs w:val="28"/>
          <w:lang w:val="es-ES" w:eastAsia="es-ES"/>
        </w:rPr>
        <w:lastRenderedPageBreak/>
        <w:t>Keywords</w:t>
      </w:r>
      <w:proofErr w:type="spellEnd"/>
      <w:r w:rsidRPr="00F55B68">
        <w:rPr>
          <w:rFonts w:asciiTheme="minorHAnsi" w:hAnsiTheme="minorHAnsi" w:cstheme="minorBidi"/>
          <w:b/>
          <w:color w:val="000000"/>
          <w:sz w:val="28"/>
          <w:szCs w:val="28"/>
          <w:lang w:val="es-ES" w:eastAsia="es-ES"/>
        </w:rPr>
        <w:t xml:space="preserve">: </w:t>
      </w:r>
      <w:r w:rsidR="00C37936" w:rsidRPr="00F55B68">
        <w:rPr>
          <w:rFonts w:ascii="Times New Roman" w:hAnsi="Times New Roman" w:cs="Times New Roman"/>
          <w:sz w:val="24"/>
          <w:szCs w:val="24"/>
          <w:lang w:val="en-US"/>
        </w:rPr>
        <w:t>climate change, potential distribution, climatic scenarios, native maize.</w:t>
      </w:r>
    </w:p>
    <w:p w14:paraId="485660F0" w14:textId="2709EC46" w:rsidR="00474910" w:rsidRPr="00F55B68" w:rsidRDefault="00474910" w:rsidP="006B705B">
      <w:pPr>
        <w:spacing w:after="0" w:line="360" w:lineRule="auto"/>
        <w:jc w:val="both"/>
        <w:rPr>
          <w:rFonts w:ascii="Times New Roman" w:hAnsi="Times New Roman"/>
          <w:b/>
          <w:sz w:val="24"/>
          <w:szCs w:val="24"/>
          <w:lang w:val="en-US"/>
        </w:rPr>
      </w:pPr>
    </w:p>
    <w:p w14:paraId="42B9FF57" w14:textId="76FD36E3" w:rsidR="00493648" w:rsidRPr="00F55B68" w:rsidRDefault="00493648" w:rsidP="006B705B">
      <w:pPr>
        <w:spacing w:after="0" w:line="360" w:lineRule="auto"/>
        <w:jc w:val="both"/>
        <w:rPr>
          <w:rFonts w:asciiTheme="minorHAnsi" w:hAnsiTheme="minorHAnsi" w:cstheme="minorBidi"/>
          <w:b/>
          <w:color w:val="000000"/>
          <w:sz w:val="28"/>
          <w:szCs w:val="28"/>
          <w:lang w:val="es-ES" w:eastAsia="es-ES"/>
        </w:rPr>
      </w:pPr>
      <w:r w:rsidRPr="00F55B68">
        <w:rPr>
          <w:rFonts w:asciiTheme="minorHAnsi" w:hAnsiTheme="minorHAnsi" w:cstheme="minorBidi"/>
          <w:b/>
          <w:color w:val="000000"/>
          <w:sz w:val="28"/>
          <w:szCs w:val="28"/>
          <w:lang w:val="es-ES" w:eastAsia="es-ES"/>
        </w:rPr>
        <w:t>Resumo</w:t>
      </w:r>
    </w:p>
    <w:p w14:paraId="20B31F4E" w14:textId="77777777" w:rsidR="00493648" w:rsidRPr="00F55B68" w:rsidRDefault="00493648" w:rsidP="00493648">
      <w:pPr>
        <w:spacing w:after="0" w:line="360" w:lineRule="auto"/>
        <w:jc w:val="both"/>
        <w:rPr>
          <w:rFonts w:ascii="Times New Roman" w:hAnsi="Times New Roman"/>
          <w:sz w:val="24"/>
          <w:szCs w:val="24"/>
          <w:lang w:val="en-US"/>
        </w:rPr>
      </w:pPr>
      <w:r w:rsidRPr="00F55B68">
        <w:rPr>
          <w:rFonts w:ascii="Times New Roman" w:hAnsi="Times New Roman"/>
          <w:sz w:val="24"/>
          <w:szCs w:val="24"/>
          <w:lang w:val="en-US"/>
        </w:rPr>
        <w:t xml:space="preserve">Tlaxcala </w:t>
      </w:r>
      <w:proofErr w:type="spellStart"/>
      <w:r w:rsidRPr="00F55B68">
        <w:rPr>
          <w:rFonts w:ascii="Times New Roman" w:hAnsi="Times New Roman"/>
          <w:sz w:val="24"/>
          <w:szCs w:val="24"/>
          <w:lang w:val="en-US"/>
        </w:rPr>
        <w:t>estado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não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só</w:t>
      </w:r>
      <w:proofErr w:type="spellEnd"/>
      <w:r w:rsidRPr="00F55B68">
        <w:rPr>
          <w:rFonts w:ascii="Times New Roman" w:hAnsi="Times New Roman"/>
          <w:sz w:val="24"/>
          <w:szCs w:val="24"/>
          <w:lang w:val="en-US"/>
        </w:rPr>
        <w:t xml:space="preserve"> é </w:t>
      </w:r>
      <w:proofErr w:type="spellStart"/>
      <w:r w:rsidRPr="00F55B68">
        <w:rPr>
          <w:rFonts w:ascii="Times New Roman" w:hAnsi="Times New Roman"/>
          <w:sz w:val="24"/>
          <w:szCs w:val="24"/>
          <w:lang w:val="en-US"/>
        </w:rPr>
        <w:t>caracterizada</w:t>
      </w:r>
      <w:proofErr w:type="spellEnd"/>
      <w:r w:rsidRPr="00F55B68">
        <w:rPr>
          <w:rFonts w:ascii="Times New Roman" w:hAnsi="Times New Roman"/>
          <w:sz w:val="24"/>
          <w:szCs w:val="24"/>
          <w:lang w:val="en-US"/>
        </w:rPr>
        <w:t xml:space="preserve"> pela </w:t>
      </w:r>
      <w:proofErr w:type="spellStart"/>
      <w:r w:rsidRPr="00F55B68">
        <w:rPr>
          <w:rFonts w:ascii="Times New Roman" w:hAnsi="Times New Roman"/>
          <w:sz w:val="24"/>
          <w:szCs w:val="24"/>
          <w:lang w:val="en-US"/>
        </w:rPr>
        <w:t>produção</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milho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temporária</w:t>
      </w:r>
      <w:proofErr w:type="spellEnd"/>
      <w:r w:rsidRPr="00F55B68">
        <w:rPr>
          <w:rFonts w:ascii="Times New Roman" w:hAnsi="Times New Roman"/>
          <w:sz w:val="24"/>
          <w:szCs w:val="24"/>
          <w:lang w:val="en-US"/>
        </w:rPr>
        <w:t xml:space="preserve">, mas </w:t>
      </w:r>
      <w:proofErr w:type="spellStart"/>
      <w:r w:rsidRPr="00F55B68">
        <w:rPr>
          <w:rFonts w:ascii="Times New Roman" w:hAnsi="Times New Roman"/>
          <w:sz w:val="24"/>
          <w:szCs w:val="24"/>
          <w:lang w:val="en-US"/>
        </w:rPr>
        <w:t>também</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tem</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uma</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diversidade</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genética</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significativa</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milho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nativo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Sabendo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disso</w:t>
      </w:r>
      <w:proofErr w:type="spellEnd"/>
      <w:r w:rsidRPr="00F55B68">
        <w:rPr>
          <w:rFonts w:ascii="Times New Roman" w:hAnsi="Times New Roman"/>
          <w:sz w:val="24"/>
          <w:szCs w:val="24"/>
          <w:lang w:val="en-US"/>
        </w:rPr>
        <w:t xml:space="preserve">, o </w:t>
      </w:r>
      <w:proofErr w:type="spellStart"/>
      <w:r w:rsidRPr="00F55B68">
        <w:rPr>
          <w:rFonts w:ascii="Times New Roman" w:hAnsi="Times New Roman"/>
          <w:sz w:val="24"/>
          <w:szCs w:val="24"/>
          <w:lang w:val="en-US"/>
        </w:rPr>
        <w:t>objetivo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desta</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pesquisa</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foi</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analisar</w:t>
      </w:r>
      <w:proofErr w:type="spellEnd"/>
      <w:r w:rsidRPr="00F55B68">
        <w:rPr>
          <w:rFonts w:ascii="Times New Roman" w:hAnsi="Times New Roman"/>
          <w:sz w:val="24"/>
          <w:szCs w:val="24"/>
          <w:lang w:val="en-US"/>
        </w:rPr>
        <w:t xml:space="preserve"> o </w:t>
      </w:r>
      <w:proofErr w:type="spellStart"/>
      <w:r w:rsidRPr="00F55B68">
        <w:rPr>
          <w:rFonts w:ascii="Times New Roman" w:hAnsi="Times New Roman"/>
          <w:sz w:val="24"/>
          <w:szCs w:val="24"/>
          <w:lang w:val="en-US"/>
        </w:rPr>
        <w:t>potencial</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raças</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milho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nativo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neste</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estado</w:t>
      </w:r>
      <w:proofErr w:type="spellEnd"/>
      <w:r w:rsidRPr="00F55B68">
        <w:rPr>
          <w:rFonts w:ascii="Times New Roman" w:hAnsi="Times New Roman"/>
          <w:sz w:val="24"/>
          <w:szCs w:val="24"/>
          <w:lang w:val="en-US"/>
        </w:rPr>
        <w:t xml:space="preserve">, a </w:t>
      </w:r>
      <w:proofErr w:type="spellStart"/>
      <w:r w:rsidRPr="00F55B68">
        <w:rPr>
          <w:rFonts w:ascii="Times New Roman" w:hAnsi="Times New Roman"/>
          <w:sz w:val="24"/>
          <w:szCs w:val="24"/>
          <w:lang w:val="en-US"/>
        </w:rPr>
        <w:t>fim</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identificar</w:t>
      </w:r>
      <w:proofErr w:type="spellEnd"/>
      <w:r w:rsidRPr="00F55B68">
        <w:rPr>
          <w:rFonts w:ascii="Times New Roman" w:hAnsi="Times New Roman"/>
          <w:sz w:val="24"/>
          <w:szCs w:val="24"/>
          <w:lang w:val="en-US"/>
        </w:rPr>
        <w:t xml:space="preserve"> as </w:t>
      </w:r>
      <w:proofErr w:type="spellStart"/>
      <w:r w:rsidRPr="00F55B68">
        <w:rPr>
          <w:rFonts w:ascii="Times New Roman" w:hAnsi="Times New Roman"/>
          <w:sz w:val="24"/>
          <w:szCs w:val="24"/>
          <w:lang w:val="en-US"/>
        </w:rPr>
        <w:t>condições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futuras</w:t>
      </w:r>
      <w:proofErr w:type="spellEnd"/>
      <w:r w:rsidRPr="00F55B68">
        <w:rPr>
          <w:rFonts w:ascii="Times New Roman" w:hAnsi="Times New Roman"/>
          <w:sz w:val="24"/>
          <w:szCs w:val="24"/>
          <w:lang w:val="en-US"/>
        </w:rPr>
        <w:t xml:space="preserve"> para </w:t>
      </w:r>
      <w:proofErr w:type="spellStart"/>
      <w:r w:rsidRPr="00F55B68">
        <w:rPr>
          <w:rFonts w:ascii="Times New Roman" w:hAnsi="Times New Roman"/>
          <w:sz w:val="24"/>
          <w:szCs w:val="24"/>
          <w:lang w:val="en-US"/>
        </w:rPr>
        <w:t>prever</w:t>
      </w:r>
      <w:proofErr w:type="spellEnd"/>
      <w:r w:rsidRPr="00F55B68">
        <w:rPr>
          <w:rFonts w:ascii="Times New Roman" w:hAnsi="Times New Roman"/>
          <w:sz w:val="24"/>
          <w:szCs w:val="24"/>
          <w:lang w:val="en-US"/>
        </w:rPr>
        <w:t xml:space="preserve"> a </w:t>
      </w:r>
      <w:proofErr w:type="spellStart"/>
      <w:r w:rsidRPr="00F55B68">
        <w:rPr>
          <w:rFonts w:ascii="Times New Roman" w:hAnsi="Times New Roman"/>
          <w:sz w:val="24"/>
          <w:szCs w:val="24"/>
          <w:lang w:val="en-US"/>
        </w:rPr>
        <w:t>permanência</w:t>
      </w:r>
      <w:proofErr w:type="spellEnd"/>
      <w:r w:rsidRPr="00F55B68">
        <w:rPr>
          <w:rFonts w:ascii="Times New Roman" w:hAnsi="Times New Roman"/>
          <w:sz w:val="24"/>
          <w:szCs w:val="24"/>
          <w:lang w:val="en-US"/>
        </w:rPr>
        <w:t xml:space="preserve"> da </w:t>
      </w:r>
      <w:proofErr w:type="spellStart"/>
      <w:r w:rsidRPr="00F55B68">
        <w:rPr>
          <w:rFonts w:ascii="Times New Roman" w:hAnsi="Times New Roman"/>
          <w:sz w:val="24"/>
          <w:szCs w:val="24"/>
          <w:lang w:val="en-US"/>
        </w:rPr>
        <w:t>cultura</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ou</w:t>
      </w:r>
      <w:proofErr w:type="spellEnd"/>
      <w:r w:rsidRPr="00F55B68">
        <w:rPr>
          <w:rFonts w:ascii="Times New Roman" w:hAnsi="Times New Roman"/>
          <w:sz w:val="24"/>
          <w:szCs w:val="24"/>
          <w:lang w:val="en-US"/>
        </w:rPr>
        <w:t xml:space="preserve"> do </w:t>
      </w:r>
      <w:proofErr w:type="spellStart"/>
      <w:r w:rsidRPr="00F55B68">
        <w:rPr>
          <w:rFonts w:ascii="Times New Roman" w:hAnsi="Times New Roman"/>
          <w:sz w:val="24"/>
          <w:szCs w:val="24"/>
          <w:lang w:val="en-US"/>
        </w:rPr>
        <w:t>desaparecimento</w:t>
      </w:r>
      <w:proofErr w:type="spellEnd"/>
      <w:r w:rsidRPr="00F55B68">
        <w:rPr>
          <w:rFonts w:ascii="Times New Roman" w:hAnsi="Times New Roman"/>
          <w:sz w:val="24"/>
          <w:szCs w:val="24"/>
          <w:lang w:val="en-US"/>
        </w:rPr>
        <w:t xml:space="preserve"> sob </w:t>
      </w:r>
      <w:proofErr w:type="spellStart"/>
      <w:r w:rsidRPr="00F55B68">
        <w:rPr>
          <w:rFonts w:ascii="Times New Roman" w:hAnsi="Times New Roman"/>
          <w:sz w:val="24"/>
          <w:szCs w:val="24"/>
          <w:lang w:val="en-US"/>
        </w:rPr>
        <w:t>distribuição</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cenários</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mudanças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climáticas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fichas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quatro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raças</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milho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primárias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cacahuacintle</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Chalqueño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milho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afunilada</w:t>
      </w:r>
      <w:proofErr w:type="spellEnd"/>
      <w:r w:rsidRPr="00F55B68">
        <w:rPr>
          <w:rFonts w:ascii="Times New Roman" w:hAnsi="Times New Roman"/>
          <w:sz w:val="24"/>
          <w:szCs w:val="24"/>
          <w:lang w:val="en-US"/>
        </w:rPr>
        <w:t xml:space="preserve"> e </w:t>
      </w:r>
      <w:proofErr w:type="spellStart"/>
      <w:r w:rsidRPr="00F55B68">
        <w:rPr>
          <w:rFonts w:ascii="Times New Roman" w:hAnsi="Times New Roman"/>
          <w:sz w:val="24"/>
          <w:szCs w:val="24"/>
          <w:lang w:val="en-US"/>
        </w:rPr>
        <w:t>cónica</w:t>
      </w:r>
      <w:proofErr w:type="spellEnd"/>
      <w:r w:rsidRPr="00F55B68">
        <w:rPr>
          <w:rFonts w:ascii="Times New Roman" w:hAnsi="Times New Roman"/>
          <w:sz w:val="24"/>
          <w:szCs w:val="24"/>
          <w:lang w:val="en-US"/>
        </w:rPr>
        <w:t xml:space="preserve">) com </w:t>
      </w:r>
      <w:proofErr w:type="spellStart"/>
      <w:r w:rsidRPr="00F55B68">
        <w:rPr>
          <w:rFonts w:ascii="Times New Roman" w:hAnsi="Times New Roman"/>
          <w:sz w:val="24"/>
          <w:szCs w:val="24"/>
          <w:lang w:val="en-US"/>
        </w:rPr>
        <w:t>uma</w:t>
      </w:r>
      <w:proofErr w:type="spellEnd"/>
      <w:r w:rsidRPr="00F55B68">
        <w:rPr>
          <w:rFonts w:ascii="Times New Roman" w:hAnsi="Times New Roman"/>
          <w:sz w:val="24"/>
          <w:szCs w:val="24"/>
          <w:lang w:val="en-US"/>
        </w:rPr>
        <w:t xml:space="preserve"> base total de 725 dados </w:t>
      </w:r>
      <w:proofErr w:type="spellStart"/>
      <w:r w:rsidRPr="00F55B68">
        <w:rPr>
          <w:rFonts w:ascii="Times New Roman" w:hAnsi="Times New Roman"/>
          <w:sz w:val="24"/>
          <w:szCs w:val="24"/>
          <w:lang w:val="en-US"/>
        </w:rPr>
        <w:t>georreferenciados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foram</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estudados</w:t>
      </w:r>
      <w:proofErr w:type="spellEnd"/>
      <w:r w:rsidRPr="00F55B68">
        <w:rPr>
          <w:rFonts w:ascii="Times New Roman" w:hAnsi="Times New Roman"/>
          <w:sz w:val="24"/>
          <w:szCs w:val="24"/>
          <w:lang w:val="en-US"/>
        </w:rPr>
        <w:t xml:space="preserve"> e </w:t>
      </w:r>
      <w:proofErr w:type="spellStart"/>
      <w:r w:rsidRPr="00F55B68">
        <w:rPr>
          <w:rFonts w:ascii="Times New Roman" w:hAnsi="Times New Roman"/>
          <w:sz w:val="24"/>
          <w:szCs w:val="24"/>
          <w:lang w:val="en-US"/>
        </w:rPr>
        <w:t>suas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distribuições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potenciais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foram</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modelados</w:t>
      </w:r>
      <w:proofErr w:type="spellEnd"/>
      <w:r w:rsidRPr="00F55B68">
        <w:rPr>
          <w:rFonts w:ascii="Times New Roman" w:hAnsi="Times New Roman"/>
          <w:sz w:val="24"/>
          <w:szCs w:val="24"/>
          <w:lang w:val="en-US"/>
        </w:rPr>
        <w:t xml:space="preserve"> com </w:t>
      </w:r>
      <w:proofErr w:type="spellStart"/>
      <w:r w:rsidRPr="00F55B68">
        <w:rPr>
          <w:rFonts w:ascii="Times New Roman" w:hAnsi="Times New Roman"/>
          <w:sz w:val="24"/>
          <w:szCs w:val="24"/>
          <w:lang w:val="en-US"/>
        </w:rPr>
        <w:t>algoritmo</w:t>
      </w:r>
      <w:proofErr w:type="spellEnd"/>
      <w:r w:rsidRPr="00F55B68">
        <w:rPr>
          <w:rFonts w:ascii="Times New Roman" w:hAnsi="Times New Roman"/>
          <w:sz w:val="24"/>
          <w:szCs w:val="24"/>
          <w:lang w:val="en-US"/>
        </w:rPr>
        <w:t xml:space="preserve"> Maxent. </w:t>
      </w:r>
      <w:proofErr w:type="spellStart"/>
      <w:r w:rsidRPr="00F55B68">
        <w:rPr>
          <w:rFonts w:ascii="Times New Roman" w:hAnsi="Times New Roman"/>
          <w:sz w:val="24"/>
          <w:szCs w:val="24"/>
          <w:lang w:val="en-US"/>
        </w:rPr>
        <w:t>cenários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climáticos</w:t>
      </w:r>
      <w:proofErr w:type="spellEnd"/>
      <w:r w:rsidRPr="00F55B68">
        <w:rPr>
          <w:rFonts w:ascii="Times New Roman" w:hAnsi="Times New Roman"/>
          <w:sz w:val="24"/>
          <w:szCs w:val="24"/>
          <w:lang w:val="en-US"/>
        </w:rPr>
        <w:t xml:space="preserve"> A1, A2, </w:t>
      </w:r>
      <w:proofErr w:type="spellStart"/>
      <w:r w:rsidRPr="00F55B68">
        <w:rPr>
          <w:rFonts w:ascii="Times New Roman" w:hAnsi="Times New Roman"/>
          <w:sz w:val="24"/>
          <w:szCs w:val="24"/>
          <w:lang w:val="en-US"/>
        </w:rPr>
        <w:t>foram</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utilizados</w:t>
      </w:r>
      <w:proofErr w:type="spellEnd"/>
      <w:r w:rsidRPr="00F55B68">
        <w:rPr>
          <w:rFonts w:ascii="Times New Roman" w:hAnsi="Times New Roman"/>
          <w:sz w:val="24"/>
          <w:szCs w:val="24"/>
          <w:lang w:val="en-US"/>
        </w:rPr>
        <w:t xml:space="preserve"> B1 e B2, </w:t>
      </w:r>
      <w:proofErr w:type="spellStart"/>
      <w:r w:rsidRPr="00F55B68">
        <w:rPr>
          <w:rFonts w:ascii="Times New Roman" w:hAnsi="Times New Roman"/>
          <w:sz w:val="24"/>
          <w:szCs w:val="24"/>
          <w:lang w:val="en-US"/>
        </w:rPr>
        <w:t>projetada</w:t>
      </w:r>
      <w:proofErr w:type="spellEnd"/>
      <w:r w:rsidRPr="00F55B68">
        <w:rPr>
          <w:rFonts w:ascii="Times New Roman" w:hAnsi="Times New Roman"/>
          <w:sz w:val="24"/>
          <w:szCs w:val="24"/>
          <w:lang w:val="en-US"/>
        </w:rPr>
        <w:t xml:space="preserve"> para 2020, 2050 e 2080. E </w:t>
      </w:r>
      <w:proofErr w:type="spellStart"/>
      <w:r w:rsidRPr="00F55B68">
        <w:rPr>
          <w:rFonts w:ascii="Times New Roman" w:hAnsi="Times New Roman"/>
          <w:sz w:val="24"/>
          <w:szCs w:val="24"/>
          <w:lang w:val="en-US"/>
        </w:rPr>
        <w:t>assim</w:t>
      </w:r>
      <w:proofErr w:type="spellEnd"/>
      <w:r w:rsidRPr="00F55B68">
        <w:rPr>
          <w:rFonts w:ascii="Times New Roman" w:hAnsi="Times New Roman"/>
          <w:sz w:val="24"/>
          <w:szCs w:val="24"/>
          <w:lang w:val="en-US"/>
        </w:rPr>
        <w:t xml:space="preserve"> a </w:t>
      </w:r>
      <w:proofErr w:type="spellStart"/>
      <w:r w:rsidRPr="00F55B68">
        <w:rPr>
          <w:rFonts w:ascii="Times New Roman" w:hAnsi="Times New Roman"/>
          <w:sz w:val="24"/>
          <w:szCs w:val="24"/>
          <w:lang w:val="en-US"/>
        </w:rPr>
        <w:t>percentagem</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áreas</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perda</w:t>
      </w:r>
      <w:proofErr w:type="spellEnd"/>
      <w:r w:rsidRPr="00F55B68">
        <w:rPr>
          <w:rFonts w:ascii="Times New Roman" w:hAnsi="Times New Roman"/>
          <w:sz w:val="24"/>
          <w:szCs w:val="24"/>
          <w:lang w:val="en-US"/>
        </w:rPr>
        <w:t xml:space="preserve"> e </w:t>
      </w:r>
      <w:proofErr w:type="spellStart"/>
      <w:r w:rsidRPr="00F55B68">
        <w:rPr>
          <w:rFonts w:ascii="Times New Roman" w:hAnsi="Times New Roman"/>
          <w:sz w:val="24"/>
          <w:szCs w:val="24"/>
          <w:lang w:val="en-US"/>
        </w:rPr>
        <w:t>ganho</w:t>
      </w:r>
      <w:proofErr w:type="spellEnd"/>
      <w:r w:rsidRPr="00F55B68">
        <w:rPr>
          <w:rFonts w:ascii="Times New Roman" w:hAnsi="Times New Roman"/>
          <w:sz w:val="24"/>
          <w:szCs w:val="24"/>
          <w:lang w:val="en-US"/>
        </w:rPr>
        <w:t xml:space="preserve"> é </w:t>
      </w:r>
      <w:proofErr w:type="spellStart"/>
      <w:r w:rsidRPr="00F55B68">
        <w:rPr>
          <w:rFonts w:ascii="Times New Roman" w:hAnsi="Times New Roman"/>
          <w:sz w:val="24"/>
          <w:szCs w:val="24"/>
          <w:lang w:val="en-US"/>
        </w:rPr>
        <w:t>gerado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em</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relação</w:t>
      </w:r>
      <w:proofErr w:type="spellEnd"/>
      <w:r w:rsidRPr="00F55B68">
        <w:rPr>
          <w:rFonts w:ascii="Times New Roman" w:hAnsi="Times New Roman"/>
          <w:sz w:val="24"/>
          <w:szCs w:val="24"/>
          <w:lang w:val="en-US"/>
        </w:rPr>
        <w:t xml:space="preserve"> à </w:t>
      </w:r>
      <w:proofErr w:type="spellStart"/>
      <w:r w:rsidRPr="00F55B68">
        <w:rPr>
          <w:rFonts w:ascii="Times New Roman" w:hAnsi="Times New Roman"/>
          <w:sz w:val="24"/>
          <w:szCs w:val="24"/>
          <w:lang w:val="en-US"/>
        </w:rPr>
        <w:t>sua</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atual</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distribuição</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potencial</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Os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resultados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indicam</w:t>
      </w:r>
      <w:proofErr w:type="spellEnd"/>
      <w:r w:rsidRPr="00F55B68">
        <w:rPr>
          <w:rFonts w:ascii="Times New Roman" w:hAnsi="Times New Roman"/>
          <w:sz w:val="24"/>
          <w:szCs w:val="24"/>
          <w:lang w:val="en-US"/>
        </w:rPr>
        <w:t xml:space="preserve"> que </w:t>
      </w:r>
      <w:proofErr w:type="spellStart"/>
      <w:r w:rsidRPr="00F55B68">
        <w:rPr>
          <w:rFonts w:ascii="Times New Roman" w:hAnsi="Times New Roman"/>
          <w:sz w:val="24"/>
          <w:szCs w:val="24"/>
          <w:lang w:val="en-US"/>
        </w:rPr>
        <w:t>Chalqueño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milho</w:t>
      </w:r>
      <w:proofErr w:type="spellEnd"/>
      <w:r w:rsidRPr="00F55B68">
        <w:rPr>
          <w:rFonts w:ascii="Times New Roman" w:hAnsi="Times New Roman"/>
          <w:sz w:val="24"/>
          <w:szCs w:val="24"/>
          <w:lang w:val="en-US"/>
        </w:rPr>
        <w:t xml:space="preserve"> ser corrida </w:t>
      </w:r>
      <w:proofErr w:type="spellStart"/>
      <w:r w:rsidRPr="00F55B68">
        <w:rPr>
          <w:rFonts w:ascii="Times New Roman" w:hAnsi="Times New Roman"/>
          <w:sz w:val="24"/>
          <w:szCs w:val="24"/>
          <w:lang w:val="en-US"/>
        </w:rPr>
        <w:t>mais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afetada</w:t>
      </w:r>
      <w:proofErr w:type="spellEnd"/>
      <w:r w:rsidRPr="00F55B68">
        <w:rPr>
          <w:rFonts w:ascii="Times New Roman" w:hAnsi="Times New Roman"/>
          <w:sz w:val="24"/>
          <w:szCs w:val="24"/>
          <w:lang w:val="en-US"/>
        </w:rPr>
        <w:t xml:space="preserve"> com a </w:t>
      </w:r>
      <w:proofErr w:type="spellStart"/>
      <w:r w:rsidRPr="00F55B68">
        <w:rPr>
          <w:rFonts w:ascii="Times New Roman" w:hAnsi="Times New Roman"/>
          <w:sz w:val="24"/>
          <w:szCs w:val="24"/>
          <w:lang w:val="en-US"/>
        </w:rPr>
        <w:t>maior</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perda</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áreas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potenciais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enquanto</w:t>
      </w:r>
      <w:proofErr w:type="spellEnd"/>
      <w:r w:rsidRPr="00F55B68">
        <w:rPr>
          <w:rFonts w:ascii="Times New Roman" w:hAnsi="Times New Roman"/>
          <w:sz w:val="24"/>
          <w:szCs w:val="24"/>
          <w:lang w:val="en-US"/>
        </w:rPr>
        <w:t xml:space="preserve"> do </w:t>
      </w:r>
      <w:proofErr w:type="spellStart"/>
      <w:r w:rsidRPr="00F55B68">
        <w:rPr>
          <w:rFonts w:ascii="Times New Roman" w:hAnsi="Times New Roman"/>
          <w:sz w:val="24"/>
          <w:szCs w:val="24"/>
          <w:lang w:val="en-US"/>
        </w:rPr>
        <w:t>cacahuacintle</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perdas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menores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são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estimadas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Os</w:t>
      </w:r>
      <w:proofErr w:type="spellEnd"/>
      <w:r w:rsidRPr="00F55B68">
        <w:rPr>
          <w:rFonts w:ascii="Times New Roman" w:hAnsi="Times New Roman"/>
          <w:sz w:val="24"/>
          <w:szCs w:val="24"/>
          <w:lang w:val="en-US"/>
        </w:rPr>
        <w:t xml:space="preserve"> dados </w:t>
      </w:r>
      <w:proofErr w:type="spellStart"/>
      <w:r w:rsidRPr="00F55B68">
        <w:rPr>
          <w:rFonts w:ascii="Times New Roman" w:hAnsi="Times New Roman"/>
          <w:sz w:val="24"/>
          <w:szCs w:val="24"/>
          <w:lang w:val="en-US"/>
        </w:rPr>
        <w:t>aqui</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obtidos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oferecem</w:t>
      </w:r>
      <w:proofErr w:type="spellEnd"/>
      <w:r w:rsidRPr="00F55B68">
        <w:rPr>
          <w:rFonts w:ascii="Times New Roman" w:hAnsi="Times New Roman"/>
          <w:sz w:val="24"/>
          <w:szCs w:val="24"/>
          <w:lang w:val="en-US"/>
        </w:rPr>
        <w:t xml:space="preserve"> a </w:t>
      </w:r>
      <w:proofErr w:type="spellStart"/>
      <w:r w:rsidRPr="00F55B68">
        <w:rPr>
          <w:rFonts w:ascii="Times New Roman" w:hAnsi="Times New Roman"/>
          <w:sz w:val="24"/>
          <w:szCs w:val="24"/>
          <w:lang w:val="en-US"/>
        </w:rPr>
        <w:t>possibilidade</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desenhar</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estratégias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eficientes</w:t>
      </w:r>
      <w:proofErr w:type="spellEnd"/>
      <w:r w:rsidRPr="00F55B68">
        <w:rPr>
          <w:rFonts w:ascii="Times New Roman" w:hAnsi="Times New Roman"/>
          <w:sz w:val="24"/>
          <w:szCs w:val="24"/>
          <w:lang w:val="en-US"/>
        </w:rPr>
        <w:t xml:space="preserve"> de </w:t>
      </w:r>
      <w:proofErr w:type="spellStart"/>
      <w:r w:rsidRPr="00F55B68">
        <w:rPr>
          <w:rFonts w:ascii="Times New Roman" w:hAnsi="Times New Roman"/>
          <w:sz w:val="24"/>
          <w:szCs w:val="24"/>
          <w:lang w:val="en-US"/>
        </w:rPr>
        <w:t>conservação</w:t>
      </w:r>
      <w:proofErr w:type="spellEnd"/>
      <w:r w:rsidRPr="00F55B68">
        <w:rPr>
          <w:rFonts w:ascii="Times New Roman" w:hAnsi="Times New Roman"/>
          <w:sz w:val="24"/>
          <w:szCs w:val="24"/>
          <w:lang w:val="en-US"/>
        </w:rPr>
        <w:t xml:space="preserve"> para </w:t>
      </w:r>
      <w:proofErr w:type="spellStart"/>
      <w:r w:rsidRPr="00F55B68">
        <w:rPr>
          <w:rFonts w:ascii="Times New Roman" w:hAnsi="Times New Roman"/>
          <w:sz w:val="24"/>
          <w:szCs w:val="24"/>
          <w:lang w:val="en-US"/>
        </w:rPr>
        <w:t>enfrentar</w:t>
      </w:r>
      <w:proofErr w:type="spellEnd"/>
      <w:r w:rsidRPr="00F55B68">
        <w:rPr>
          <w:rFonts w:ascii="Times New Roman" w:hAnsi="Times New Roman"/>
          <w:sz w:val="24"/>
          <w:szCs w:val="24"/>
          <w:lang w:val="en-US"/>
        </w:rPr>
        <w:t xml:space="preserve"> as </w:t>
      </w:r>
      <w:proofErr w:type="spellStart"/>
      <w:r w:rsidRPr="00F55B68">
        <w:rPr>
          <w:rFonts w:ascii="Times New Roman" w:hAnsi="Times New Roman"/>
          <w:sz w:val="24"/>
          <w:szCs w:val="24"/>
          <w:lang w:val="en-US"/>
        </w:rPr>
        <w:t>condições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climáticas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extremas</w:t>
      </w:r>
      <w:proofErr w:type="spellEnd"/>
      <w:r w:rsidRPr="00F55B68">
        <w:rPr>
          <w:rFonts w:ascii="Times New Roman" w:hAnsi="Times New Roman"/>
          <w:sz w:val="24"/>
          <w:szCs w:val="24"/>
          <w:lang w:val="en-US"/>
        </w:rPr>
        <w:t>.</w:t>
      </w:r>
    </w:p>
    <w:p w14:paraId="6B2F9793" w14:textId="255ED62B" w:rsidR="00493648" w:rsidRPr="00F55B68" w:rsidRDefault="00493648" w:rsidP="00493648">
      <w:pPr>
        <w:spacing w:after="0" w:line="360" w:lineRule="auto"/>
        <w:jc w:val="both"/>
        <w:rPr>
          <w:rFonts w:ascii="Times New Roman" w:hAnsi="Times New Roman"/>
          <w:sz w:val="24"/>
          <w:szCs w:val="24"/>
          <w:lang w:val="en-US"/>
        </w:rPr>
      </w:pPr>
      <w:proofErr w:type="spellStart"/>
      <w:r w:rsidRPr="00F55B68">
        <w:rPr>
          <w:rFonts w:asciiTheme="minorHAnsi" w:hAnsiTheme="minorHAnsi" w:cstheme="minorBidi"/>
          <w:b/>
          <w:color w:val="000000"/>
          <w:sz w:val="28"/>
          <w:szCs w:val="28"/>
          <w:lang w:val="es-ES" w:eastAsia="es-ES"/>
        </w:rPr>
        <w:t>Palavras</w:t>
      </w:r>
      <w:proofErr w:type="spellEnd"/>
      <w:r w:rsidRPr="00F55B68">
        <w:rPr>
          <w:rFonts w:asciiTheme="minorHAnsi" w:hAnsiTheme="minorHAnsi" w:cstheme="minorBidi"/>
          <w:b/>
          <w:color w:val="000000"/>
          <w:sz w:val="28"/>
          <w:szCs w:val="28"/>
          <w:lang w:val="es-ES" w:eastAsia="es-ES"/>
        </w:rPr>
        <w:t>-chave:</w:t>
      </w:r>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mudanças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climáticas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distribuição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potencial</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cenários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climáticos</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milho</w:t>
      </w:r>
      <w:proofErr w:type="spellEnd"/>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nativo</w:t>
      </w:r>
      <w:proofErr w:type="spellEnd"/>
      <w:r w:rsidRPr="00F55B68">
        <w:rPr>
          <w:rFonts w:ascii="Times New Roman" w:hAnsi="Times New Roman"/>
          <w:sz w:val="24"/>
          <w:szCs w:val="24"/>
          <w:lang w:val="en-US"/>
        </w:rPr>
        <w:t>.</w:t>
      </w:r>
    </w:p>
    <w:p w14:paraId="424AE99E" w14:textId="4EF11C80" w:rsidR="00493648" w:rsidRPr="00F55B68" w:rsidRDefault="00493648" w:rsidP="00493648">
      <w:pPr>
        <w:spacing w:after="0" w:line="360" w:lineRule="auto"/>
        <w:jc w:val="both"/>
        <w:rPr>
          <w:rFonts w:ascii="Times New Roman" w:hAnsi="Times New Roman"/>
          <w:sz w:val="24"/>
          <w:szCs w:val="24"/>
          <w:lang w:val="en-US"/>
        </w:rPr>
      </w:pPr>
    </w:p>
    <w:p w14:paraId="75FD49C3" w14:textId="71466662" w:rsidR="00493648" w:rsidRPr="00F55B68" w:rsidRDefault="00493648" w:rsidP="00493648">
      <w:pPr>
        <w:shd w:val="clear" w:color="auto" w:fill="FFFFFF"/>
        <w:spacing w:before="100" w:beforeAutospacing="1" w:line="360" w:lineRule="auto"/>
        <w:jc w:val="both"/>
        <w:rPr>
          <w:rFonts w:ascii="Times New Roman" w:hAnsi="Times New Roman"/>
          <w:sz w:val="24"/>
        </w:rPr>
      </w:pPr>
      <w:r w:rsidRPr="00F55B68">
        <w:rPr>
          <w:rFonts w:ascii="Times New Roman" w:hAnsi="Times New Roman"/>
          <w:b/>
          <w:sz w:val="24"/>
        </w:rPr>
        <w:t>Fecha recepción:</w:t>
      </w:r>
      <w:r w:rsidRPr="00F55B68">
        <w:rPr>
          <w:rFonts w:ascii="Times New Roman" w:hAnsi="Times New Roman"/>
          <w:sz w:val="24"/>
        </w:rPr>
        <w:t xml:space="preserve"> </w:t>
      </w:r>
      <w:proofErr w:type="gramStart"/>
      <w:r w:rsidRPr="00F55B68">
        <w:rPr>
          <w:rFonts w:ascii="Times New Roman" w:hAnsi="Times New Roman"/>
          <w:sz w:val="24"/>
        </w:rPr>
        <w:t>Diciembre</w:t>
      </w:r>
      <w:proofErr w:type="gramEnd"/>
      <w:r w:rsidRPr="00F55B68">
        <w:rPr>
          <w:rFonts w:ascii="Times New Roman" w:hAnsi="Times New Roman"/>
          <w:sz w:val="24"/>
        </w:rPr>
        <w:t xml:space="preserve"> 2017                                     </w:t>
      </w:r>
      <w:r w:rsidRPr="00F55B68">
        <w:rPr>
          <w:rFonts w:ascii="Times New Roman" w:hAnsi="Times New Roman"/>
          <w:b/>
          <w:sz w:val="24"/>
        </w:rPr>
        <w:t>Fecha aceptación:</w:t>
      </w:r>
      <w:r w:rsidRPr="00F55B68">
        <w:rPr>
          <w:rFonts w:ascii="Times New Roman" w:hAnsi="Times New Roman"/>
          <w:sz w:val="24"/>
        </w:rPr>
        <w:t xml:space="preserve"> Mayo 2018</w:t>
      </w:r>
      <w:r w:rsidRPr="00F55B68">
        <w:rPr>
          <w:rFonts w:ascii="Times New Roman" w:hAnsi="Times New Roman"/>
          <w:color w:val="000000"/>
          <w:sz w:val="24"/>
        </w:rPr>
        <w:br/>
      </w:r>
      <w:r w:rsidR="007D17F7">
        <w:rPr>
          <w:rFonts w:ascii="Times New Roman" w:hAnsi="Times New Roman"/>
          <w:sz w:val="24"/>
        </w:rPr>
        <w:pict w14:anchorId="39B1D320">
          <v:rect id="_x0000_i1025" style="width:446.5pt;height:1.5pt" o:hralign="center" o:hrstd="t" o:hr="t" fillcolor="#a0a0a0" stroked="f"/>
        </w:pict>
      </w:r>
    </w:p>
    <w:p w14:paraId="34D1C063" w14:textId="173A1D29" w:rsidR="00AC0182" w:rsidRPr="00F55B68" w:rsidRDefault="00C37936" w:rsidP="006B705B">
      <w:pPr>
        <w:spacing w:after="0" w:line="360" w:lineRule="auto"/>
        <w:jc w:val="both"/>
        <w:rPr>
          <w:rFonts w:asciiTheme="minorHAnsi" w:hAnsiTheme="minorHAnsi" w:cstheme="minorBidi"/>
          <w:b/>
          <w:color w:val="000000"/>
          <w:sz w:val="28"/>
          <w:szCs w:val="28"/>
          <w:lang w:val="es-ES" w:eastAsia="es-ES"/>
        </w:rPr>
      </w:pPr>
      <w:r w:rsidRPr="00F55B68">
        <w:rPr>
          <w:rFonts w:asciiTheme="minorHAnsi" w:hAnsiTheme="minorHAnsi" w:cstheme="minorBidi"/>
          <w:b/>
          <w:color w:val="000000"/>
          <w:sz w:val="28"/>
          <w:szCs w:val="28"/>
          <w:lang w:val="es-ES" w:eastAsia="es-ES"/>
        </w:rPr>
        <w:t>Introducción</w:t>
      </w:r>
    </w:p>
    <w:p w14:paraId="6DCE70B3" w14:textId="0644330B" w:rsidR="00D31C0B" w:rsidRPr="00F55B68" w:rsidRDefault="006140D3" w:rsidP="00C37936">
      <w:pPr>
        <w:spacing w:after="0" w:line="360" w:lineRule="auto"/>
        <w:ind w:firstLine="708"/>
        <w:jc w:val="both"/>
        <w:rPr>
          <w:rFonts w:ascii="Times New Roman" w:hAnsi="Times New Roman"/>
          <w:sz w:val="24"/>
          <w:szCs w:val="24"/>
        </w:rPr>
      </w:pPr>
      <w:r w:rsidRPr="00F55B68">
        <w:rPr>
          <w:rFonts w:ascii="Times New Roman" w:hAnsi="Times New Roman"/>
          <w:sz w:val="24"/>
          <w:szCs w:val="24"/>
        </w:rPr>
        <w:t xml:space="preserve">El cultivo del </w:t>
      </w:r>
      <w:r w:rsidR="004B303B" w:rsidRPr="00F55B68">
        <w:rPr>
          <w:rFonts w:ascii="Times New Roman" w:hAnsi="Times New Roman"/>
          <w:sz w:val="24"/>
          <w:szCs w:val="24"/>
        </w:rPr>
        <w:t>maíz es una actividad muy antigua</w:t>
      </w:r>
      <w:r w:rsidR="002F418D" w:rsidRPr="00F55B68">
        <w:rPr>
          <w:rFonts w:ascii="Times New Roman" w:hAnsi="Times New Roman"/>
          <w:sz w:val="24"/>
          <w:szCs w:val="24"/>
        </w:rPr>
        <w:t xml:space="preserve">. De acuerdo </w:t>
      </w:r>
      <w:r w:rsidR="007B46F0" w:rsidRPr="00F55B68">
        <w:rPr>
          <w:rFonts w:ascii="Times New Roman" w:hAnsi="Times New Roman"/>
          <w:sz w:val="24"/>
          <w:szCs w:val="24"/>
        </w:rPr>
        <w:t>con</w:t>
      </w:r>
      <w:r w:rsidR="002F418D" w:rsidRPr="00F55B68">
        <w:rPr>
          <w:rFonts w:ascii="Times New Roman" w:hAnsi="Times New Roman"/>
          <w:sz w:val="24"/>
          <w:szCs w:val="24"/>
        </w:rPr>
        <w:t xml:space="preserve"> Monterroso,</w:t>
      </w:r>
      <w:r w:rsidR="004B303B" w:rsidRPr="00F55B68">
        <w:rPr>
          <w:rFonts w:ascii="Times New Roman" w:hAnsi="Times New Roman"/>
          <w:sz w:val="24"/>
          <w:szCs w:val="24"/>
        </w:rPr>
        <w:t xml:space="preserve"> </w:t>
      </w:r>
      <w:r w:rsidR="002F418D" w:rsidRPr="00F55B68">
        <w:rPr>
          <w:rFonts w:ascii="Times New Roman" w:hAnsi="Times New Roman"/>
          <w:sz w:val="24"/>
          <w:szCs w:val="24"/>
        </w:rPr>
        <w:t>Conde, Rosales, Gómez y Gay</w:t>
      </w:r>
      <w:r w:rsidR="007B46F0" w:rsidRPr="00F55B68">
        <w:rPr>
          <w:rFonts w:ascii="Times New Roman" w:hAnsi="Times New Roman"/>
          <w:sz w:val="24"/>
          <w:szCs w:val="24"/>
        </w:rPr>
        <w:t xml:space="preserve"> (2010)</w:t>
      </w:r>
      <w:r w:rsidR="002F418D" w:rsidRPr="00F55B68">
        <w:rPr>
          <w:rFonts w:ascii="Times New Roman" w:hAnsi="Times New Roman"/>
          <w:sz w:val="24"/>
          <w:szCs w:val="24"/>
        </w:rPr>
        <w:t xml:space="preserve">, </w:t>
      </w:r>
      <w:r w:rsidR="004B303B" w:rsidRPr="00F55B68">
        <w:rPr>
          <w:rFonts w:ascii="Times New Roman" w:hAnsi="Times New Roman"/>
          <w:sz w:val="24"/>
          <w:szCs w:val="24"/>
        </w:rPr>
        <w:t>se remonta a 7000 años de historia en todo México y América Central</w:t>
      </w:r>
      <w:r w:rsidR="00523FC4" w:rsidRPr="00F55B68">
        <w:rPr>
          <w:rFonts w:ascii="Times New Roman" w:hAnsi="Times New Roman"/>
          <w:sz w:val="24"/>
          <w:szCs w:val="24"/>
        </w:rPr>
        <w:t xml:space="preserve">. </w:t>
      </w:r>
      <w:r w:rsidR="00F92567" w:rsidRPr="00F55B68">
        <w:rPr>
          <w:rFonts w:ascii="Times New Roman" w:hAnsi="Times New Roman"/>
          <w:sz w:val="24"/>
          <w:szCs w:val="24"/>
        </w:rPr>
        <w:t>Y en el caso de</w:t>
      </w:r>
      <w:r w:rsidR="007B46F0" w:rsidRPr="00F55B68">
        <w:rPr>
          <w:rFonts w:ascii="Times New Roman" w:hAnsi="Times New Roman"/>
          <w:sz w:val="24"/>
          <w:szCs w:val="24"/>
        </w:rPr>
        <w:t xml:space="preserve"> </w:t>
      </w:r>
      <w:r w:rsidR="000A0FC6" w:rsidRPr="00F55B68">
        <w:rPr>
          <w:rFonts w:ascii="Times New Roman" w:hAnsi="Times New Roman"/>
          <w:sz w:val="24"/>
          <w:szCs w:val="24"/>
        </w:rPr>
        <w:t>México</w:t>
      </w:r>
      <w:r w:rsidR="00D31C0B" w:rsidRPr="00F55B68">
        <w:rPr>
          <w:rFonts w:ascii="Times New Roman" w:hAnsi="Times New Roman"/>
          <w:sz w:val="24"/>
          <w:szCs w:val="24"/>
        </w:rPr>
        <w:t xml:space="preserve"> no </w:t>
      </w:r>
      <w:r w:rsidR="007B46F0" w:rsidRPr="00F55B68">
        <w:rPr>
          <w:rFonts w:ascii="Times New Roman" w:hAnsi="Times New Roman"/>
          <w:sz w:val="24"/>
          <w:szCs w:val="24"/>
        </w:rPr>
        <w:t xml:space="preserve">solo </w:t>
      </w:r>
      <w:r w:rsidR="00D31C0B" w:rsidRPr="00F55B68">
        <w:rPr>
          <w:rFonts w:ascii="Times New Roman" w:hAnsi="Times New Roman"/>
          <w:sz w:val="24"/>
          <w:szCs w:val="24"/>
        </w:rPr>
        <w:t xml:space="preserve">es centro de </w:t>
      </w:r>
      <w:r w:rsidR="00EC4666" w:rsidRPr="00F55B68">
        <w:rPr>
          <w:rFonts w:ascii="Times New Roman" w:hAnsi="Times New Roman"/>
          <w:sz w:val="24"/>
          <w:szCs w:val="24"/>
        </w:rPr>
        <w:t xml:space="preserve">origen y </w:t>
      </w:r>
      <w:r w:rsidR="00D31C0B" w:rsidRPr="00F55B68">
        <w:rPr>
          <w:rFonts w:ascii="Times New Roman" w:hAnsi="Times New Roman"/>
          <w:sz w:val="24"/>
          <w:szCs w:val="24"/>
        </w:rPr>
        <w:t>diversidad de formas biológicas de maíz</w:t>
      </w:r>
      <w:r w:rsidR="007B46F0" w:rsidRPr="00F55B68">
        <w:rPr>
          <w:rFonts w:ascii="Times New Roman" w:hAnsi="Times New Roman"/>
          <w:sz w:val="24"/>
          <w:szCs w:val="24"/>
        </w:rPr>
        <w:t>,</w:t>
      </w:r>
      <w:r w:rsidR="00D31C0B" w:rsidRPr="00F55B68">
        <w:rPr>
          <w:rFonts w:ascii="Times New Roman" w:hAnsi="Times New Roman"/>
          <w:sz w:val="24"/>
          <w:szCs w:val="24"/>
        </w:rPr>
        <w:t xml:space="preserve"> sino también </w:t>
      </w:r>
      <w:r w:rsidR="00267900" w:rsidRPr="00F55B68">
        <w:rPr>
          <w:rFonts w:ascii="Times New Roman" w:hAnsi="Times New Roman"/>
          <w:sz w:val="24"/>
          <w:szCs w:val="24"/>
        </w:rPr>
        <w:t xml:space="preserve">de </w:t>
      </w:r>
      <w:r w:rsidR="00D31C0B" w:rsidRPr="00F55B68">
        <w:rPr>
          <w:rFonts w:ascii="Times New Roman" w:hAnsi="Times New Roman"/>
          <w:sz w:val="24"/>
          <w:szCs w:val="24"/>
        </w:rPr>
        <w:t>sus formas de usos (</w:t>
      </w:r>
      <w:r w:rsidR="000A4DDB" w:rsidRPr="00F55B68">
        <w:rPr>
          <w:rFonts w:ascii="Times New Roman" w:hAnsi="Times New Roman"/>
          <w:sz w:val="24"/>
          <w:szCs w:val="24"/>
        </w:rPr>
        <w:t>Ortega, 2003</w:t>
      </w:r>
      <w:r w:rsidR="00824D87" w:rsidRPr="00F55B68">
        <w:rPr>
          <w:rFonts w:ascii="Times New Roman" w:hAnsi="Times New Roman"/>
          <w:sz w:val="24"/>
          <w:szCs w:val="24"/>
        </w:rPr>
        <w:t xml:space="preserve">; </w:t>
      </w:r>
      <w:r w:rsidR="00035F2D" w:rsidRPr="00F55B68">
        <w:rPr>
          <w:rFonts w:ascii="Times New Roman" w:hAnsi="Times New Roman"/>
          <w:sz w:val="24"/>
          <w:szCs w:val="24"/>
        </w:rPr>
        <w:t xml:space="preserve">Aragón </w:t>
      </w:r>
      <w:r w:rsidR="00035F2D" w:rsidRPr="00F55B68">
        <w:rPr>
          <w:rFonts w:ascii="Times New Roman" w:hAnsi="Times New Roman"/>
          <w:i/>
          <w:sz w:val="24"/>
          <w:szCs w:val="24"/>
        </w:rPr>
        <w:t>et al</w:t>
      </w:r>
      <w:r w:rsidR="00035F2D" w:rsidRPr="00F55B68">
        <w:rPr>
          <w:rFonts w:ascii="Times New Roman" w:hAnsi="Times New Roman"/>
          <w:sz w:val="24"/>
          <w:szCs w:val="24"/>
        </w:rPr>
        <w:t>.</w:t>
      </w:r>
      <w:r w:rsidR="00824D87" w:rsidRPr="00F55B68">
        <w:rPr>
          <w:rFonts w:ascii="Times New Roman" w:hAnsi="Times New Roman"/>
          <w:sz w:val="24"/>
          <w:szCs w:val="24"/>
        </w:rPr>
        <w:t>,</w:t>
      </w:r>
      <w:r w:rsidR="00035F2D" w:rsidRPr="00F55B68">
        <w:rPr>
          <w:rFonts w:ascii="Times New Roman" w:hAnsi="Times New Roman"/>
          <w:sz w:val="24"/>
          <w:szCs w:val="24"/>
        </w:rPr>
        <w:t xml:space="preserve"> 2006</w:t>
      </w:r>
      <w:r w:rsidR="00824D87" w:rsidRPr="00F55B68">
        <w:rPr>
          <w:rFonts w:ascii="Times New Roman" w:hAnsi="Times New Roman"/>
          <w:sz w:val="24"/>
          <w:szCs w:val="24"/>
        </w:rPr>
        <w:t xml:space="preserve">; </w:t>
      </w:r>
      <w:r w:rsidR="008B54A9" w:rsidRPr="00F55B68">
        <w:rPr>
          <w:rFonts w:ascii="Times New Roman" w:hAnsi="Times New Roman"/>
          <w:sz w:val="24"/>
          <w:szCs w:val="24"/>
        </w:rPr>
        <w:t>Sánchez, 2011)</w:t>
      </w:r>
      <w:r w:rsidR="00F92567" w:rsidRPr="00F55B68">
        <w:rPr>
          <w:rFonts w:ascii="Times New Roman" w:hAnsi="Times New Roman"/>
          <w:sz w:val="24"/>
          <w:szCs w:val="24"/>
        </w:rPr>
        <w:t>.</w:t>
      </w:r>
    </w:p>
    <w:p w14:paraId="25EBF4B1" w14:textId="01477C3F" w:rsidR="00845CD4" w:rsidRPr="00F55B68" w:rsidRDefault="007E0B06" w:rsidP="00C37936">
      <w:pPr>
        <w:spacing w:after="0" w:line="360" w:lineRule="auto"/>
        <w:ind w:firstLine="708"/>
        <w:jc w:val="both"/>
        <w:rPr>
          <w:rFonts w:ascii="Times New Roman" w:hAnsi="Times New Roman"/>
          <w:sz w:val="24"/>
          <w:szCs w:val="24"/>
        </w:rPr>
      </w:pPr>
      <w:r w:rsidRPr="00F55B68">
        <w:rPr>
          <w:rFonts w:ascii="Times New Roman" w:hAnsi="Times New Roman"/>
          <w:sz w:val="24"/>
          <w:szCs w:val="24"/>
        </w:rPr>
        <w:t xml:space="preserve">Cabe señalar que en </w:t>
      </w:r>
      <w:r w:rsidR="00824D87" w:rsidRPr="00F55B68">
        <w:rPr>
          <w:rFonts w:ascii="Times New Roman" w:hAnsi="Times New Roman"/>
          <w:sz w:val="24"/>
          <w:szCs w:val="24"/>
        </w:rPr>
        <w:t xml:space="preserve">este país </w:t>
      </w:r>
      <w:r w:rsidR="000A4DDB" w:rsidRPr="00F55B68">
        <w:rPr>
          <w:rFonts w:ascii="Times New Roman" w:hAnsi="Times New Roman"/>
          <w:sz w:val="24"/>
          <w:szCs w:val="24"/>
        </w:rPr>
        <w:t>l</w:t>
      </w:r>
      <w:r w:rsidR="00944222" w:rsidRPr="00F55B68">
        <w:rPr>
          <w:rFonts w:ascii="Times New Roman" w:hAnsi="Times New Roman"/>
          <w:sz w:val="24"/>
          <w:szCs w:val="24"/>
        </w:rPr>
        <w:t xml:space="preserve">a </w:t>
      </w:r>
      <w:r w:rsidR="000A4DDB" w:rsidRPr="00F55B68">
        <w:rPr>
          <w:rFonts w:ascii="Times New Roman" w:hAnsi="Times New Roman"/>
          <w:sz w:val="24"/>
          <w:szCs w:val="24"/>
        </w:rPr>
        <w:t>clasificación</w:t>
      </w:r>
      <w:r w:rsidR="00944222" w:rsidRPr="00F55B68">
        <w:rPr>
          <w:rFonts w:ascii="Times New Roman" w:hAnsi="Times New Roman"/>
          <w:sz w:val="24"/>
          <w:szCs w:val="24"/>
        </w:rPr>
        <w:t xml:space="preserve"> más completa de las razas de maíz </w:t>
      </w:r>
      <w:r w:rsidR="00824D87" w:rsidRPr="00F55B68">
        <w:rPr>
          <w:rFonts w:ascii="Times New Roman" w:hAnsi="Times New Roman"/>
          <w:sz w:val="24"/>
          <w:szCs w:val="24"/>
        </w:rPr>
        <w:t xml:space="preserve">ha sido </w:t>
      </w:r>
      <w:r w:rsidR="00944222" w:rsidRPr="00F55B68">
        <w:rPr>
          <w:rFonts w:ascii="Times New Roman" w:hAnsi="Times New Roman"/>
          <w:sz w:val="24"/>
          <w:szCs w:val="24"/>
        </w:rPr>
        <w:t>realizada</w:t>
      </w:r>
      <w:r w:rsidR="000A4DDB" w:rsidRPr="00F55B68">
        <w:rPr>
          <w:rFonts w:ascii="Times New Roman" w:hAnsi="Times New Roman"/>
          <w:sz w:val="24"/>
          <w:szCs w:val="24"/>
        </w:rPr>
        <w:t xml:space="preserve"> por </w:t>
      </w:r>
      <w:r w:rsidR="00944222" w:rsidRPr="00F55B68">
        <w:rPr>
          <w:rFonts w:ascii="Times New Roman" w:hAnsi="Times New Roman"/>
          <w:sz w:val="24"/>
          <w:szCs w:val="24"/>
        </w:rPr>
        <w:t>Sánchez y Goodman</w:t>
      </w:r>
      <w:r w:rsidR="00824D87" w:rsidRPr="00F55B68">
        <w:rPr>
          <w:rFonts w:ascii="Times New Roman" w:hAnsi="Times New Roman"/>
          <w:sz w:val="24"/>
          <w:szCs w:val="24"/>
        </w:rPr>
        <w:t xml:space="preserve"> (</w:t>
      </w:r>
      <w:r w:rsidR="00944222" w:rsidRPr="00F55B68">
        <w:rPr>
          <w:rFonts w:ascii="Times New Roman" w:hAnsi="Times New Roman"/>
          <w:sz w:val="24"/>
          <w:szCs w:val="24"/>
        </w:rPr>
        <w:t>1992</w:t>
      </w:r>
      <w:r w:rsidR="00824D87" w:rsidRPr="00F55B68">
        <w:rPr>
          <w:rFonts w:ascii="Times New Roman" w:hAnsi="Times New Roman"/>
          <w:sz w:val="24"/>
          <w:szCs w:val="24"/>
        </w:rPr>
        <w:t>)</w:t>
      </w:r>
      <w:r w:rsidR="004D09F1" w:rsidRPr="00F55B68">
        <w:rPr>
          <w:rFonts w:ascii="Times New Roman" w:hAnsi="Times New Roman"/>
          <w:sz w:val="24"/>
          <w:szCs w:val="24"/>
        </w:rPr>
        <w:t>,</w:t>
      </w:r>
      <w:r w:rsidR="00944222" w:rsidRPr="00F55B68">
        <w:rPr>
          <w:rFonts w:ascii="Times New Roman" w:hAnsi="Times New Roman"/>
          <w:sz w:val="24"/>
          <w:szCs w:val="24"/>
        </w:rPr>
        <w:t xml:space="preserve"> Sánchez </w:t>
      </w:r>
      <w:r w:rsidR="00944222" w:rsidRPr="00F55B68">
        <w:rPr>
          <w:rFonts w:ascii="Times New Roman" w:hAnsi="Times New Roman"/>
          <w:i/>
          <w:sz w:val="24"/>
          <w:szCs w:val="24"/>
        </w:rPr>
        <w:t>et al</w:t>
      </w:r>
      <w:r w:rsidR="00944222" w:rsidRPr="00F55B68">
        <w:rPr>
          <w:rFonts w:ascii="Times New Roman" w:hAnsi="Times New Roman"/>
          <w:sz w:val="24"/>
          <w:szCs w:val="24"/>
        </w:rPr>
        <w:t xml:space="preserve">. </w:t>
      </w:r>
      <w:r w:rsidR="00824D87" w:rsidRPr="00F55B68">
        <w:rPr>
          <w:rFonts w:ascii="Times New Roman" w:hAnsi="Times New Roman"/>
          <w:sz w:val="24"/>
          <w:szCs w:val="24"/>
        </w:rPr>
        <w:t>(</w:t>
      </w:r>
      <w:r w:rsidR="00944222" w:rsidRPr="00F55B68">
        <w:rPr>
          <w:rFonts w:ascii="Times New Roman" w:hAnsi="Times New Roman"/>
          <w:sz w:val="24"/>
          <w:szCs w:val="24"/>
        </w:rPr>
        <w:t>2000</w:t>
      </w:r>
      <w:r w:rsidR="00824D87" w:rsidRPr="00F55B68">
        <w:rPr>
          <w:rFonts w:ascii="Times New Roman" w:hAnsi="Times New Roman"/>
          <w:sz w:val="24"/>
          <w:szCs w:val="24"/>
        </w:rPr>
        <w:t xml:space="preserve">) y </w:t>
      </w:r>
      <w:r w:rsidR="00944222" w:rsidRPr="00F55B68">
        <w:rPr>
          <w:rFonts w:ascii="Times New Roman" w:hAnsi="Times New Roman"/>
          <w:sz w:val="24"/>
          <w:szCs w:val="24"/>
        </w:rPr>
        <w:t xml:space="preserve">Ruiz </w:t>
      </w:r>
      <w:r w:rsidR="00944222" w:rsidRPr="00F55B68">
        <w:rPr>
          <w:rFonts w:ascii="Times New Roman" w:hAnsi="Times New Roman"/>
          <w:i/>
          <w:sz w:val="24"/>
          <w:szCs w:val="24"/>
        </w:rPr>
        <w:t>et al</w:t>
      </w:r>
      <w:r w:rsidR="00824D87" w:rsidRPr="00F55B68">
        <w:rPr>
          <w:rFonts w:ascii="Times New Roman" w:hAnsi="Times New Roman"/>
          <w:sz w:val="24"/>
          <w:szCs w:val="24"/>
        </w:rPr>
        <w:t>. (</w:t>
      </w:r>
      <w:r w:rsidR="00944222" w:rsidRPr="00F55B68">
        <w:rPr>
          <w:rFonts w:ascii="Times New Roman" w:hAnsi="Times New Roman"/>
          <w:sz w:val="24"/>
          <w:szCs w:val="24"/>
        </w:rPr>
        <w:t>2008</w:t>
      </w:r>
      <w:r w:rsidR="00824D87" w:rsidRPr="00F55B68">
        <w:rPr>
          <w:rFonts w:ascii="Times New Roman" w:hAnsi="Times New Roman"/>
          <w:sz w:val="24"/>
          <w:szCs w:val="24"/>
        </w:rPr>
        <w:t>)</w:t>
      </w:r>
      <w:r w:rsidR="00944222" w:rsidRPr="00F55B68">
        <w:rPr>
          <w:rFonts w:ascii="Times New Roman" w:hAnsi="Times New Roman"/>
          <w:sz w:val="24"/>
          <w:szCs w:val="24"/>
        </w:rPr>
        <w:t xml:space="preserve">, quienes </w:t>
      </w:r>
      <w:r w:rsidR="00824D87" w:rsidRPr="00F55B68">
        <w:rPr>
          <w:rFonts w:ascii="Times New Roman" w:hAnsi="Times New Roman"/>
          <w:sz w:val="24"/>
          <w:szCs w:val="24"/>
        </w:rPr>
        <w:t xml:space="preserve">consideraron </w:t>
      </w:r>
      <w:r w:rsidR="00944222" w:rsidRPr="00F55B68">
        <w:rPr>
          <w:rFonts w:ascii="Times New Roman" w:hAnsi="Times New Roman"/>
          <w:sz w:val="24"/>
          <w:szCs w:val="24"/>
        </w:rPr>
        <w:t xml:space="preserve">59 razas ordenadas en </w:t>
      </w:r>
      <w:r w:rsidR="00824D87" w:rsidRPr="00F55B68">
        <w:rPr>
          <w:rFonts w:ascii="Times New Roman" w:hAnsi="Times New Roman"/>
          <w:sz w:val="24"/>
          <w:szCs w:val="24"/>
        </w:rPr>
        <w:t xml:space="preserve">4 </w:t>
      </w:r>
      <w:r w:rsidR="00944222" w:rsidRPr="00F55B68">
        <w:rPr>
          <w:rFonts w:ascii="Times New Roman" w:hAnsi="Times New Roman"/>
          <w:sz w:val="24"/>
          <w:szCs w:val="24"/>
        </w:rPr>
        <w:t xml:space="preserve">grupos y algunos subgrupos de acuerdo a la similitud de sus características morfológicas, </w:t>
      </w:r>
      <w:proofErr w:type="spellStart"/>
      <w:r w:rsidR="00944222" w:rsidRPr="00F55B68">
        <w:rPr>
          <w:rFonts w:ascii="Times New Roman" w:hAnsi="Times New Roman"/>
          <w:sz w:val="24"/>
          <w:szCs w:val="24"/>
        </w:rPr>
        <w:t>isoenzimáticas</w:t>
      </w:r>
      <w:proofErr w:type="spellEnd"/>
      <w:r w:rsidR="00944222" w:rsidRPr="00F55B68">
        <w:rPr>
          <w:rFonts w:ascii="Times New Roman" w:hAnsi="Times New Roman"/>
          <w:sz w:val="24"/>
          <w:szCs w:val="24"/>
        </w:rPr>
        <w:t xml:space="preserve"> y climáticas del sitio de colecta.</w:t>
      </w:r>
      <w:r w:rsidR="00381115" w:rsidRPr="00F55B68">
        <w:rPr>
          <w:rFonts w:ascii="Times New Roman" w:hAnsi="Times New Roman"/>
          <w:sz w:val="24"/>
          <w:szCs w:val="24"/>
        </w:rPr>
        <w:t xml:space="preserve"> </w:t>
      </w:r>
    </w:p>
    <w:p w14:paraId="7DA3E75A" w14:textId="1B1B5373" w:rsidR="00340008" w:rsidRPr="00F55B68" w:rsidRDefault="00944222" w:rsidP="00C37936">
      <w:pPr>
        <w:spacing w:after="0" w:line="360" w:lineRule="auto"/>
        <w:ind w:firstLine="708"/>
        <w:jc w:val="both"/>
        <w:rPr>
          <w:rFonts w:ascii="Times New Roman" w:hAnsi="Times New Roman"/>
          <w:sz w:val="24"/>
          <w:szCs w:val="24"/>
        </w:rPr>
      </w:pPr>
      <w:r w:rsidRPr="00F55B68">
        <w:rPr>
          <w:rFonts w:ascii="Times New Roman" w:hAnsi="Times New Roman"/>
          <w:sz w:val="24"/>
          <w:szCs w:val="24"/>
        </w:rPr>
        <w:lastRenderedPageBreak/>
        <w:t xml:space="preserve">Históricamente estas razas de maíz </w:t>
      </w:r>
      <w:r w:rsidR="00C7454D" w:rsidRPr="00F55B68">
        <w:rPr>
          <w:rFonts w:ascii="Times New Roman" w:hAnsi="Times New Roman"/>
          <w:sz w:val="24"/>
          <w:szCs w:val="24"/>
        </w:rPr>
        <w:t xml:space="preserve">han sido </w:t>
      </w:r>
      <w:r w:rsidRPr="00F55B68">
        <w:rPr>
          <w:rFonts w:ascii="Times New Roman" w:hAnsi="Times New Roman"/>
          <w:sz w:val="24"/>
          <w:szCs w:val="24"/>
        </w:rPr>
        <w:t>la base nutricional esencial para millones de mexicanos</w:t>
      </w:r>
      <w:r w:rsidR="0095604C" w:rsidRPr="00F55B68">
        <w:rPr>
          <w:rFonts w:ascii="Times New Roman" w:hAnsi="Times New Roman"/>
          <w:sz w:val="24"/>
          <w:szCs w:val="24"/>
        </w:rPr>
        <w:t xml:space="preserve"> (Van </w:t>
      </w:r>
      <w:proofErr w:type="spellStart"/>
      <w:r w:rsidR="0095604C" w:rsidRPr="00F55B68">
        <w:rPr>
          <w:rFonts w:ascii="Times New Roman" w:hAnsi="Times New Roman"/>
          <w:sz w:val="24"/>
          <w:szCs w:val="24"/>
        </w:rPr>
        <w:t>Etten</w:t>
      </w:r>
      <w:proofErr w:type="spellEnd"/>
      <w:r w:rsidR="0095604C" w:rsidRPr="00F55B68">
        <w:rPr>
          <w:rFonts w:ascii="Times New Roman" w:hAnsi="Times New Roman"/>
          <w:sz w:val="24"/>
          <w:szCs w:val="24"/>
        </w:rPr>
        <w:t>, 2006</w:t>
      </w:r>
      <w:r w:rsidR="00C7454D" w:rsidRPr="00F55B68">
        <w:rPr>
          <w:rFonts w:ascii="Times New Roman" w:hAnsi="Times New Roman"/>
          <w:sz w:val="24"/>
          <w:szCs w:val="24"/>
        </w:rPr>
        <w:t xml:space="preserve">; </w:t>
      </w:r>
      <w:r w:rsidR="0095604C" w:rsidRPr="00F55B68">
        <w:rPr>
          <w:rFonts w:ascii="Times New Roman" w:hAnsi="Times New Roman"/>
          <w:sz w:val="24"/>
          <w:szCs w:val="24"/>
        </w:rPr>
        <w:t xml:space="preserve">Monterroso </w:t>
      </w:r>
      <w:r w:rsidR="0095604C" w:rsidRPr="00F55B68">
        <w:rPr>
          <w:rFonts w:ascii="Times New Roman" w:hAnsi="Times New Roman"/>
          <w:i/>
          <w:sz w:val="24"/>
          <w:szCs w:val="24"/>
        </w:rPr>
        <w:t>et al</w:t>
      </w:r>
      <w:r w:rsidR="0095604C" w:rsidRPr="00F55B68">
        <w:rPr>
          <w:rFonts w:ascii="Times New Roman" w:hAnsi="Times New Roman"/>
          <w:sz w:val="24"/>
          <w:szCs w:val="24"/>
        </w:rPr>
        <w:t>., 2010</w:t>
      </w:r>
      <w:r w:rsidR="00C7454D" w:rsidRPr="00F55B68">
        <w:rPr>
          <w:rFonts w:ascii="Times New Roman" w:hAnsi="Times New Roman"/>
          <w:sz w:val="24"/>
          <w:szCs w:val="24"/>
        </w:rPr>
        <w:t xml:space="preserve">). Se </w:t>
      </w:r>
      <w:r w:rsidR="00E220CF" w:rsidRPr="00F55B68">
        <w:rPr>
          <w:rFonts w:ascii="Times New Roman" w:hAnsi="Times New Roman"/>
          <w:sz w:val="24"/>
          <w:szCs w:val="24"/>
        </w:rPr>
        <w:t xml:space="preserve">calcula </w:t>
      </w:r>
      <w:r w:rsidR="00321B6E" w:rsidRPr="00F55B68">
        <w:rPr>
          <w:rFonts w:ascii="Times New Roman" w:hAnsi="Times New Roman"/>
          <w:sz w:val="24"/>
          <w:szCs w:val="24"/>
        </w:rPr>
        <w:t>que el consumo por persona es de 300</w:t>
      </w:r>
      <w:r w:rsidR="00C7454D" w:rsidRPr="00F55B68">
        <w:rPr>
          <w:rFonts w:ascii="Times New Roman" w:hAnsi="Times New Roman"/>
          <w:sz w:val="24"/>
          <w:szCs w:val="24"/>
        </w:rPr>
        <w:t xml:space="preserve"> </w:t>
      </w:r>
      <w:r w:rsidR="00321B6E" w:rsidRPr="00F55B68">
        <w:rPr>
          <w:rFonts w:ascii="Times New Roman" w:hAnsi="Times New Roman"/>
          <w:sz w:val="24"/>
          <w:szCs w:val="24"/>
        </w:rPr>
        <w:t>g</w:t>
      </w:r>
      <w:r w:rsidR="00E220CF" w:rsidRPr="00F55B68">
        <w:rPr>
          <w:rFonts w:ascii="Times New Roman" w:hAnsi="Times New Roman"/>
          <w:sz w:val="24"/>
          <w:szCs w:val="24"/>
        </w:rPr>
        <w:t>r</w:t>
      </w:r>
      <w:r w:rsidR="00C7454D" w:rsidRPr="00F55B68">
        <w:rPr>
          <w:rFonts w:ascii="Times New Roman" w:hAnsi="Times New Roman"/>
          <w:sz w:val="24"/>
          <w:szCs w:val="24"/>
        </w:rPr>
        <w:t>amos por día</w:t>
      </w:r>
      <w:r w:rsidR="00E220CF" w:rsidRPr="00F55B68">
        <w:rPr>
          <w:rFonts w:ascii="Times New Roman" w:hAnsi="Times New Roman"/>
          <w:sz w:val="24"/>
          <w:szCs w:val="24"/>
        </w:rPr>
        <w:t xml:space="preserve"> en promedio</w:t>
      </w:r>
      <w:r w:rsidR="00321B6E" w:rsidRPr="00F55B68">
        <w:rPr>
          <w:rFonts w:ascii="Times New Roman" w:hAnsi="Times New Roman"/>
          <w:sz w:val="24"/>
          <w:szCs w:val="24"/>
        </w:rPr>
        <w:t>,</w:t>
      </w:r>
      <w:r w:rsidR="00C7454D" w:rsidRPr="00F55B68">
        <w:rPr>
          <w:rFonts w:ascii="Times New Roman" w:hAnsi="Times New Roman"/>
          <w:sz w:val="24"/>
          <w:szCs w:val="24"/>
        </w:rPr>
        <w:t xml:space="preserve"> y que</w:t>
      </w:r>
      <w:r w:rsidR="00321B6E" w:rsidRPr="00F55B68">
        <w:rPr>
          <w:rFonts w:ascii="Times New Roman" w:hAnsi="Times New Roman"/>
          <w:sz w:val="24"/>
          <w:szCs w:val="24"/>
        </w:rPr>
        <w:t xml:space="preserve"> aporta 56</w:t>
      </w:r>
      <w:r w:rsidR="00C7454D" w:rsidRPr="00F55B68">
        <w:rPr>
          <w:rFonts w:ascii="Times New Roman" w:hAnsi="Times New Roman"/>
          <w:sz w:val="24"/>
          <w:szCs w:val="24"/>
        </w:rPr>
        <w:t xml:space="preserve"> </w:t>
      </w:r>
      <w:r w:rsidR="00321B6E" w:rsidRPr="00F55B68">
        <w:rPr>
          <w:rFonts w:ascii="Times New Roman" w:hAnsi="Times New Roman"/>
          <w:sz w:val="24"/>
          <w:szCs w:val="24"/>
        </w:rPr>
        <w:t>% de calorías</w:t>
      </w:r>
      <w:r w:rsidR="00C7454D" w:rsidRPr="00F55B68">
        <w:rPr>
          <w:rFonts w:ascii="Times New Roman" w:hAnsi="Times New Roman"/>
          <w:sz w:val="24"/>
          <w:szCs w:val="24"/>
        </w:rPr>
        <w:t xml:space="preserve"> y </w:t>
      </w:r>
      <w:r w:rsidR="00321B6E" w:rsidRPr="00F55B68">
        <w:rPr>
          <w:rFonts w:ascii="Times New Roman" w:hAnsi="Times New Roman"/>
          <w:sz w:val="24"/>
          <w:szCs w:val="24"/>
        </w:rPr>
        <w:t>47</w:t>
      </w:r>
      <w:r w:rsidR="00C7454D" w:rsidRPr="00F55B68">
        <w:rPr>
          <w:rFonts w:ascii="Times New Roman" w:hAnsi="Times New Roman"/>
          <w:sz w:val="24"/>
          <w:szCs w:val="24"/>
        </w:rPr>
        <w:t xml:space="preserve"> </w:t>
      </w:r>
      <w:r w:rsidR="00321B6E" w:rsidRPr="00F55B68">
        <w:rPr>
          <w:rFonts w:ascii="Times New Roman" w:hAnsi="Times New Roman"/>
          <w:sz w:val="24"/>
          <w:szCs w:val="24"/>
        </w:rPr>
        <w:t>% de proteína (González, 1995</w:t>
      </w:r>
      <w:r w:rsidR="00E56891" w:rsidRPr="00F55B68">
        <w:rPr>
          <w:rFonts w:ascii="Times New Roman" w:hAnsi="Times New Roman"/>
          <w:sz w:val="24"/>
          <w:szCs w:val="24"/>
        </w:rPr>
        <w:t xml:space="preserve">; </w:t>
      </w:r>
      <w:r w:rsidR="00321B6E" w:rsidRPr="00F55B68">
        <w:rPr>
          <w:rFonts w:ascii="Times New Roman" w:hAnsi="Times New Roman"/>
          <w:sz w:val="24"/>
          <w:szCs w:val="24"/>
        </w:rPr>
        <w:t xml:space="preserve">Massieu </w:t>
      </w:r>
      <w:r w:rsidR="00E56891" w:rsidRPr="00F55B68">
        <w:rPr>
          <w:rFonts w:ascii="Times New Roman" w:hAnsi="Times New Roman"/>
          <w:sz w:val="24"/>
          <w:szCs w:val="24"/>
        </w:rPr>
        <w:t xml:space="preserve">y </w:t>
      </w:r>
      <w:r w:rsidR="00321B6E" w:rsidRPr="00F55B68">
        <w:rPr>
          <w:rFonts w:ascii="Times New Roman" w:hAnsi="Times New Roman"/>
          <w:sz w:val="24"/>
          <w:szCs w:val="24"/>
        </w:rPr>
        <w:t>Lechuga, 2002</w:t>
      </w:r>
      <w:r w:rsidR="00E56891" w:rsidRPr="00F55B68">
        <w:rPr>
          <w:rFonts w:ascii="Times New Roman" w:hAnsi="Times New Roman"/>
          <w:sz w:val="24"/>
          <w:szCs w:val="24"/>
        </w:rPr>
        <w:t xml:space="preserve">). Esta </w:t>
      </w:r>
      <w:r w:rsidR="00E220CF" w:rsidRPr="00F55B68">
        <w:rPr>
          <w:rFonts w:ascii="Times New Roman" w:hAnsi="Times New Roman"/>
          <w:sz w:val="24"/>
          <w:szCs w:val="24"/>
        </w:rPr>
        <w:t>semilla</w:t>
      </w:r>
      <w:r w:rsidR="00321B6E" w:rsidRPr="00F55B68">
        <w:rPr>
          <w:rFonts w:ascii="Times New Roman" w:hAnsi="Times New Roman"/>
          <w:sz w:val="24"/>
          <w:szCs w:val="24"/>
        </w:rPr>
        <w:t xml:space="preserve"> contiene</w:t>
      </w:r>
      <w:r w:rsidR="007E0B06" w:rsidRPr="00F55B68">
        <w:rPr>
          <w:rFonts w:ascii="Times New Roman" w:hAnsi="Times New Roman"/>
          <w:sz w:val="24"/>
          <w:szCs w:val="24"/>
        </w:rPr>
        <w:t>, además,</w:t>
      </w:r>
      <w:r w:rsidR="00321B6E" w:rsidRPr="00F55B68">
        <w:rPr>
          <w:rFonts w:ascii="Times New Roman" w:hAnsi="Times New Roman"/>
          <w:sz w:val="24"/>
          <w:szCs w:val="24"/>
        </w:rPr>
        <w:t xml:space="preserve"> entre 4</w:t>
      </w:r>
      <w:r w:rsidR="00E56891" w:rsidRPr="00F55B68">
        <w:rPr>
          <w:rFonts w:ascii="Times New Roman" w:hAnsi="Times New Roman"/>
          <w:sz w:val="24"/>
          <w:szCs w:val="24"/>
        </w:rPr>
        <w:t xml:space="preserve"> %</w:t>
      </w:r>
      <w:r w:rsidR="00321B6E" w:rsidRPr="00F55B68">
        <w:rPr>
          <w:rFonts w:ascii="Times New Roman" w:hAnsi="Times New Roman"/>
          <w:sz w:val="24"/>
          <w:szCs w:val="24"/>
        </w:rPr>
        <w:t xml:space="preserve"> y 7</w:t>
      </w:r>
      <w:r w:rsidR="00E56891" w:rsidRPr="00F55B68">
        <w:rPr>
          <w:rFonts w:ascii="Times New Roman" w:hAnsi="Times New Roman"/>
          <w:sz w:val="24"/>
          <w:szCs w:val="24"/>
        </w:rPr>
        <w:t xml:space="preserve"> </w:t>
      </w:r>
      <w:r w:rsidR="00321B6E" w:rsidRPr="00F55B68">
        <w:rPr>
          <w:rFonts w:ascii="Times New Roman" w:hAnsi="Times New Roman"/>
          <w:sz w:val="24"/>
          <w:szCs w:val="24"/>
        </w:rPr>
        <w:t>% de lípidos,</w:t>
      </w:r>
      <w:r w:rsidR="00E56891" w:rsidRPr="00F55B68">
        <w:rPr>
          <w:rFonts w:ascii="Times New Roman" w:hAnsi="Times New Roman"/>
          <w:sz w:val="24"/>
          <w:szCs w:val="24"/>
        </w:rPr>
        <w:t xml:space="preserve"> </w:t>
      </w:r>
      <w:r w:rsidR="00F93814" w:rsidRPr="00F55B68">
        <w:rPr>
          <w:rFonts w:ascii="Times New Roman" w:hAnsi="Times New Roman"/>
          <w:sz w:val="24"/>
          <w:szCs w:val="24"/>
        </w:rPr>
        <w:t xml:space="preserve">de </w:t>
      </w:r>
      <w:r w:rsidR="00321B6E" w:rsidRPr="00F55B68">
        <w:rPr>
          <w:rFonts w:ascii="Times New Roman" w:hAnsi="Times New Roman"/>
          <w:sz w:val="24"/>
          <w:szCs w:val="24"/>
        </w:rPr>
        <w:t>8</w:t>
      </w:r>
      <w:r w:rsidR="00E56891" w:rsidRPr="00F55B68">
        <w:rPr>
          <w:rFonts w:ascii="Times New Roman" w:hAnsi="Times New Roman"/>
          <w:sz w:val="24"/>
          <w:szCs w:val="24"/>
        </w:rPr>
        <w:t xml:space="preserve"> %</w:t>
      </w:r>
      <w:r w:rsidR="00321B6E" w:rsidRPr="00F55B68">
        <w:rPr>
          <w:rFonts w:ascii="Times New Roman" w:hAnsi="Times New Roman"/>
          <w:sz w:val="24"/>
          <w:szCs w:val="24"/>
        </w:rPr>
        <w:t xml:space="preserve"> a 11</w:t>
      </w:r>
      <w:r w:rsidR="00E56891" w:rsidRPr="00F55B68">
        <w:rPr>
          <w:rFonts w:ascii="Times New Roman" w:hAnsi="Times New Roman"/>
          <w:sz w:val="24"/>
          <w:szCs w:val="24"/>
        </w:rPr>
        <w:t xml:space="preserve"> </w:t>
      </w:r>
      <w:r w:rsidR="00321B6E" w:rsidRPr="00F55B68">
        <w:rPr>
          <w:rFonts w:ascii="Times New Roman" w:hAnsi="Times New Roman"/>
          <w:sz w:val="24"/>
          <w:szCs w:val="24"/>
        </w:rPr>
        <w:t>% de proteína y</w:t>
      </w:r>
      <w:r w:rsidR="00F93814" w:rsidRPr="00F55B68">
        <w:rPr>
          <w:rFonts w:ascii="Times New Roman" w:hAnsi="Times New Roman"/>
          <w:sz w:val="24"/>
          <w:szCs w:val="24"/>
        </w:rPr>
        <w:t xml:space="preserve"> de </w:t>
      </w:r>
      <w:r w:rsidR="00321B6E" w:rsidRPr="00F55B68">
        <w:rPr>
          <w:rFonts w:ascii="Times New Roman" w:hAnsi="Times New Roman"/>
          <w:sz w:val="24"/>
          <w:szCs w:val="24"/>
        </w:rPr>
        <w:t>69</w:t>
      </w:r>
      <w:r w:rsidR="00F93814" w:rsidRPr="00F55B68">
        <w:rPr>
          <w:rFonts w:ascii="Times New Roman" w:hAnsi="Times New Roman"/>
          <w:sz w:val="24"/>
          <w:szCs w:val="24"/>
        </w:rPr>
        <w:t xml:space="preserve"> %</w:t>
      </w:r>
      <w:r w:rsidR="00321B6E" w:rsidRPr="00F55B68">
        <w:rPr>
          <w:rFonts w:ascii="Times New Roman" w:hAnsi="Times New Roman"/>
          <w:sz w:val="24"/>
          <w:szCs w:val="24"/>
        </w:rPr>
        <w:t xml:space="preserve"> a 86</w:t>
      </w:r>
      <w:r w:rsidR="00F93814" w:rsidRPr="00F55B68">
        <w:rPr>
          <w:rFonts w:ascii="Times New Roman" w:hAnsi="Times New Roman"/>
          <w:sz w:val="24"/>
          <w:szCs w:val="24"/>
        </w:rPr>
        <w:t xml:space="preserve"> </w:t>
      </w:r>
      <w:r w:rsidR="00321B6E" w:rsidRPr="00F55B68">
        <w:rPr>
          <w:rFonts w:ascii="Times New Roman" w:hAnsi="Times New Roman"/>
          <w:sz w:val="24"/>
          <w:szCs w:val="24"/>
        </w:rPr>
        <w:t xml:space="preserve">% de carbohidratos (Méndez </w:t>
      </w:r>
      <w:r w:rsidR="00321B6E" w:rsidRPr="00F55B68">
        <w:rPr>
          <w:rFonts w:ascii="Times New Roman" w:hAnsi="Times New Roman"/>
          <w:i/>
          <w:sz w:val="24"/>
          <w:szCs w:val="24"/>
        </w:rPr>
        <w:t>et al</w:t>
      </w:r>
      <w:r w:rsidR="00321B6E" w:rsidRPr="00F55B68">
        <w:rPr>
          <w:rFonts w:ascii="Times New Roman" w:hAnsi="Times New Roman"/>
          <w:sz w:val="24"/>
          <w:szCs w:val="24"/>
        </w:rPr>
        <w:t>.</w:t>
      </w:r>
      <w:r w:rsidR="00F42EEA" w:rsidRPr="00F55B68">
        <w:rPr>
          <w:rFonts w:ascii="Times New Roman" w:hAnsi="Times New Roman"/>
          <w:sz w:val="24"/>
          <w:szCs w:val="24"/>
        </w:rPr>
        <w:t>,</w:t>
      </w:r>
      <w:r w:rsidR="00321B6E" w:rsidRPr="00F55B68">
        <w:rPr>
          <w:rFonts w:ascii="Times New Roman" w:hAnsi="Times New Roman"/>
          <w:sz w:val="24"/>
          <w:szCs w:val="24"/>
        </w:rPr>
        <w:t xml:space="preserve"> 2005</w:t>
      </w:r>
      <w:r w:rsidR="00F93814" w:rsidRPr="00F55B68">
        <w:rPr>
          <w:rFonts w:ascii="Times New Roman" w:hAnsi="Times New Roman"/>
          <w:sz w:val="24"/>
          <w:szCs w:val="24"/>
        </w:rPr>
        <w:t xml:space="preserve">; </w:t>
      </w:r>
      <w:r w:rsidR="00321B6E" w:rsidRPr="00F55B68">
        <w:rPr>
          <w:rFonts w:ascii="Times New Roman" w:hAnsi="Times New Roman"/>
          <w:sz w:val="24"/>
          <w:szCs w:val="24"/>
        </w:rPr>
        <w:t>Castañeda, 2011</w:t>
      </w:r>
      <w:r w:rsidR="00F93814" w:rsidRPr="00F55B68">
        <w:rPr>
          <w:rFonts w:ascii="Times New Roman" w:hAnsi="Times New Roman"/>
          <w:sz w:val="24"/>
          <w:szCs w:val="24"/>
        </w:rPr>
        <w:t xml:space="preserve">; </w:t>
      </w:r>
      <w:r w:rsidR="00321B6E" w:rsidRPr="00F55B68">
        <w:rPr>
          <w:rFonts w:ascii="Times New Roman" w:hAnsi="Times New Roman"/>
          <w:sz w:val="24"/>
          <w:szCs w:val="24"/>
        </w:rPr>
        <w:t>Salinas</w:t>
      </w:r>
      <w:r w:rsidR="005D6C23" w:rsidRPr="00F55B68">
        <w:rPr>
          <w:rFonts w:ascii="Times New Roman" w:hAnsi="Times New Roman"/>
          <w:sz w:val="24"/>
          <w:szCs w:val="24"/>
        </w:rPr>
        <w:t>,</w:t>
      </w:r>
      <w:r w:rsidR="00321B6E" w:rsidRPr="00F55B68">
        <w:rPr>
          <w:rFonts w:ascii="Times New Roman" w:hAnsi="Times New Roman"/>
          <w:sz w:val="24"/>
          <w:szCs w:val="24"/>
        </w:rPr>
        <w:t xml:space="preserve"> </w:t>
      </w:r>
      <w:r w:rsidR="005D6C23" w:rsidRPr="00F55B68">
        <w:rPr>
          <w:rFonts w:ascii="Times New Roman" w:hAnsi="Times New Roman"/>
          <w:sz w:val="24"/>
          <w:szCs w:val="24"/>
        </w:rPr>
        <w:t>Saavedra, Soria y Espinosa,</w:t>
      </w:r>
      <w:r w:rsidR="005D6C23" w:rsidRPr="00F55B68" w:rsidDel="005D6C23">
        <w:rPr>
          <w:rFonts w:ascii="Times New Roman" w:hAnsi="Times New Roman"/>
          <w:sz w:val="24"/>
          <w:szCs w:val="24"/>
        </w:rPr>
        <w:t xml:space="preserve"> </w:t>
      </w:r>
      <w:r w:rsidR="00321B6E" w:rsidRPr="00F55B68">
        <w:rPr>
          <w:rFonts w:ascii="Times New Roman" w:hAnsi="Times New Roman"/>
          <w:sz w:val="24"/>
          <w:szCs w:val="24"/>
        </w:rPr>
        <w:t>20</w:t>
      </w:r>
      <w:r w:rsidR="00FD5E41" w:rsidRPr="00F55B68">
        <w:rPr>
          <w:rFonts w:ascii="Times New Roman" w:hAnsi="Times New Roman"/>
          <w:sz w:val="24"/>
          <w:szCs w:val="24"/>
        </w:rPr>
        <w:t>08</w:t>
      </w:r>
      <w:r w:rsidR="00321B6E" w:rsidRPr="00F55B68">
        <w:rPr>
          <w:rFonts w:ascii="Times New Roman" w:hAnsi="Times New Roman"/>
          <w:sz w:val="24"/>
          <w:szCs w:val="24"/>
        </w:rPr>
        <w:t xml:space="preserve">), </w:t>
      </w:r>
      <w:r w:rsidR="00E220CF" w:rsidRPr="00F55B68">
        <w:rPr>
          <w:rFonts w:ascii="Times New Roman" w:hAnsi="Times New Roman"/>
          <w:sz w:val="24"/>
          <w:szCs w:val="24"/>
        </w:rPr>
        <w:t>así como</w:t>
      </w:r>
      <w:r w:rsidR="00321B6E" w:rsidRPr="00F55B68">
        <w:rPr>
          <w:rFonts w:ascii="Times New Roman" w:hAnsi="Times New Roman"/>
          <w:sz w:val="24"/>
          <w:szCs w:val="24"/>
        </w:rPr>
        <w:t xml:space="preserve"> vitamina A y E</w:t>
      </w:r>
      <w:r w:rsidR="00C57180" w:rsidRPr="00F55B68">
        <w:rPr>
          <w:rFonts w:ascii="Times New Roman" w:hAnsi="Times New Roman"/>
          <w:sz w:val="24"/>
          <w:szCs w:val="24"/>
        </w:rPr>
        <w:t xml:space="preserve"> y </w:t>
      </w:r>
      <w:r w:rsidR="00321B6E" w:rsidRPr="00F55B68">
        <w:rPr>
          <w:rFonts w:ascii="Times New Roman" w:hAnsi="Times New Roman"/>
          <w:sz w:val="24"/>
          <w:szCs w:val="24"/>
        </w:rPr>
        <w:t xml:space="preserve">aminoácidos esenciales </w:t>
      </w:r>
      <w:r w:rsidR="00E220CF" w:rsidRPr="00F55B68">
        <w:rPr>
          <w:rFonts w:ascii="Times New Roman" w:hAnsi="Times New Roman"/>
          <w:sz w:val="24"/>
          <w:szCs w:val="24"/>
        </w:rPr>
        <w:t xml:space="preserve">como </w:t>
      </w:r>
      <w:r w:rsidR="00321B6E" w:rsidRPr="00F55B68">
        <w:rPr>
          <w:rFonts w:ascii="Times New Roman" w:hAnsi="Times New Roman"/>
          <w:sz w:val="24"/>
          <w:szCs w:val="24"/>
        </w:rPr>
        <w:t>fenilalanina, histidina, isoleucina, leucina, lisina, metionina, treonina, triptófano y valina (Castañeda, 2011)</w:t>
      </w:r>
      <w:r w:rsidR="00C57180" w:rsidRPr="00F55B68">
        <w:rPr>
          <w:rFonts w:ascii="Times New Roman" w:hAnsi="Times New Roman"/>
          <w:sz w:val="24"/>
          <w:szCs w:val="24"/>
        </w:rPr>
        <w:t>.</w:t>
      </w:r>
      <w:r w:rsidR="00321B6E" w:rsidRPr="00F55B68">
        <w:rPr>
          <w:rFonts w:ascii="Times New Roman" w:hAnsi="Times New Roman"/>
          <w:sz w:val="24"/>
          <w:szCs w:val="24"/>
        </w:rPr>
        <w:t xml:space="preserve"> </w:t>
      </w:r>
      <w:r w:rsidR="00C57180" w:rsidRPr="00F55B68">
        <w:rPr>
          <w:rFonts w:ascii="Times New Roman" w:hAnsi="Times New Roman"/>
          <w:sz w:val="24"/>
          <w:szCs w:val="24"/>
        </w:rPr>
        <w:t xml:space="preserve">Según la </w:t>
      </w:r>
      <w:r w:rsidR="00B41D94" w:rsidRPr="00F55B68">
        <w:rPr>
          <w:rFonts w:ascii="Times New Roman" w:hAnsi="Times New Roman"/>
          <w:sz w:val="24"/>
          <w:szCs w:val="24"/>
        </w:rPr>
        <w:t xml:space="preserve">Organización de </w:t>
      </w:r>
      <w:r w:rsidR="00F26760" w:rsidRPr="00F55B68">
        <w:rPr>
          <w:rFonts w:ascii="Times New Roman" w:hAnsi="Times New Roman"/>
          <w:sz w:val="24"/>
          <w:szCs w:val="24"/>
        </w:rPr>
        <w:t>Comida y Agricult</w:t>
      </w:r>
      <w:r w:rsidR="00735846" w:rsidRPr="00F55B68">
        <w:rPr>
          <w:rFonts w:ascii="Times New Roman" w:hAnsi="Times New Roman"/>
          <w:sz w:val="24"/>
          <w:szCs w:val="24"/>
        </w:rPr>
        <w:t>u</w:t>
      </w:r>
      <w:r w:rsidR="00F26760" w:rsidRPr="00F55B68">
        <w:rPr>
          <w:rFonts w:ascii="Times New Roman" w:hAnsi="Times New Roman"/>
          <w:sz w:val="24"/>
          <w:szCs w:val="24"/>
        </w:rPr>
        <w:t>ra de las Naciones Unidas</w:t>
      </w:r>
      <w:r w:rsidR="00B41D94" w:rsidRPr="00F55B68">
        <w:rPr>
          <w:rFonts w:ascii="Times New Roman" w:hAnsi="Times New Roman"/>
          <w:sz w:val="24"/>
          <w:szCs w:val="24"/>
        </w:rPr>
        <w:t xml:space="preserve"> [</w:t>
      </w:r>
      <w:r w:rsidR="00C57180" w:rsidRPr="00F55B68">
        <w:rPr>
          <w:rFonts w:ascii="Times New Roman" w:hAnsi="Times New Roman"/>
          <w:sz w:val="24"/>
          <w:szCs w:val="24"/>
        </w:rPr>
        <w:t>FAO</w:t>
      </w:r>
      <w:r w:rsidR="00F26760" w:rsidRPr="00F55B68">
        <w:rPr>
          <w:rFonts w:ascii="Times New Roman" w:hAnsi="Times New Roman"/>
          <w:sz w:val="24"/>
          <w:szCs w:val="24"/>
        </w:rPr>
        <w:t>, por sus siglas en inglés</w:t>
      </w:r>
      <w:r w:rsidR="00B41D94" w:rsidRPr="00F55B68">
        <w:rPr>
          <w:rFonts w:ascii="Times New Roman" w:hAnsi="Times New Roman"/>
          <w:sz w:val="24"/>
          <w:szCs w:val="24"/>
        </w:rPr>
        <w:t>]</w:t>
      </w:r>
      <w:r w:rsidR="00C57180" w:rsidRPr="00F55B68">
        <w:rPr>
          <w:rFonts w:ascii="Times New Roman" w:hAnsi="Times New Roman"/>
          <w:sz w:val="24"/>
          <w:szCs w:val="24"/>
        </w:rPr>
        <w:t xml:space="preserve"> (2016), </w:t>
      </w:r>
      <w:r w:rsidR="00321B6E" w:rsidRPr="00F55B68">
        <w:rPr>
          <w:rFonts w:ascii="Times New Roman" w:hAnsi="Times New Roman"/>
          <w:sz w:val="24"/>
          <w:szCs w:val="24"/>
        </w:rPr>
        <w:t>est</w:t>
      </w:r>
      <w:r w:rsidR="00E220CF" w:rsidRPr="00F55B68">
        <w:rPr>
          <w:rFonts w:ascii="Times New Roman" w:hAnsi="Times New Roman"/>
          <w:sz w:val="24"/>
          <w:szCs w:val="24"/>
        </w:rPr>
        <w:t>as propiedades representan</w:t>
      </w:r>
      <w:r w:rsidR="00321B6E" w:rsidRPr="00F55B68">
        <w:rPr>
          <w:rFonts w:ascii="Times New Roman" w:hAnsi="Times New Roman"/>
          <w:sz w:val="24"/>
          <w:szCs w:val="24"/>
        </w:rPr>
        <w:t xml:space="preserve"> seguridad alimentaria</w:t>
      </w:r>
      <w:r w:rsidR="00C57180" w:rsidRPr="00F55B68">
        <w:rPr>
          <w:rFonts w:ascii="Times New Roman" w:hAnsi="Times New Roman"/>
          <w:sz w:val="24"/>
          <w:szCs w:val="24"/>
        </w:rPr>
        <w:t xml:space="preserve"> </w:t>
      </w:r>
      <w:r w:rsidR="00E220CF" w:rsidRPr="00F55B68">
        <w:rPr>
          <w:rFonts w:ascii="Times New Roman" w:hAnsi="Times New Roman"/>
          <w:sz w:val="24"/>
          <w:szCs w:val="24"/>
        </w:rPr>
        <w:t>con acceso a la población de bajo nivel socioeconómico</w:t>
      </w:r>
      <w:r w:rsidR="00321B6E" w:rsidRPr="00F55B68">
        <w:rPr>
          <w:rFonts w:ascii="Times New Roman" w:hAnsi="Times New Roman"/>
          <w:sz w:val="24"/>
          <w:szCs w:val="24"/>
        </w:rPr>
        <w:t xml:space="preserve">. </w:t>
      </w:r>
    </w:p>
    <w:p w14:paraId="23C681F5" w14:textId="7D7D15A7" w:rsidR="00321B6E" w:rsidRPr="00F55B68" w:rsidRDefault="00E220CF" w:rsidP="00C37936">
      <w:pPr>
        <w:spacing w:after="0" w:line="360" w:lineRule="auto"/>
        <w:ind w:firstLine="708"/>
        <w:jc w:val="both"/>
        <w:rPr>
          <w:rFonts w:ascii="Times New Roman" w:hAnsi="Times New Roman"/>
          <w:b/>
          <w:sz w:val="24"/>
          <w:szCs w:val="24"/>
        </w:rPr>
      </w:pPr>
      <w:r w:rsidRPr="00F55B68">
        <w:rPr>
          <w:rFonts w:ascii="Times New Roman" w:hAnsi="Times New Roman"/>
          <w:sz w:val="24"/>
          <w:szCs w:val="24"/>
        </w:rPr>
        <w:t>Desde el punto de vista de la salud, l</w:t>
      </w:r>
      <w:r w:rsidR="00321B6E" w:rsidRPr="00F55B68">
        <w:rPr>
          <w:rFonts w:ascii="Times New Roman" w:hAnsi="Times New Roman"/>
          <w:sz w:val="24"/>
          <w:szCs w:val="24"/>
        </w:rPr>
        <w:t>as semillas de colores azules, rojos, negros, morados y púrpuras contienen antocianinas</w:t>
      </w:r>
      <w:r w:rsidR="00340008" w:rsidRPr="00F55B68">
        <w:rPr>
          <w:rFonts w:ascii="Times New Roman" w:hAnsi="Times New Roman"/>
          <w:sz w:val="24"/>
          <w:szCs w:val="24"/>
        </w:rPr>
        <w:t>,</w:t>
      </w:r>
      <w:r w:rsidR="00321B6E" w:rsidRPr="00F55B68">
        <w:rPr>
          <w:rFonts w:ascii="Times New Roman" w:hAnsi="Times New Roman"/>
          <w:sz w:val="24"/>
          <w:szCs w:val="24"/>
        </w:rPr>
        <w:t xml:space="preserve"> </w:t>
      </w:r>
      <w:r w:rsidR="00B519CE" w:rsidRPr="00F55B68">
        <w:rPr>
          <w:rFonts w:ascii="Times New Roman" w:hAnsi="Times New Roman"/>
          <w:sz w:val="24"/>
          <w:szCs w:val="24"/>
        </w:rPr>
        <w:t xml:space="preserve">sustancias </w:t>
      </w:r>
      <w:r w:rsidR="00321B6E" w:rsidRPr="00F55B68">
        <w:rPr>
          <w:rFonts w:ascii="Times New Roman" w:hAnsi="Times New Roman"/>
          <w:sz w:val="24"/>
          <w:szCs w:val="24"/>
        </w:rPr>
        <w:t>importantes en la prevención de enfermedades humanas (Espinosa</w:t>
      </w:r>
      <w:r w:rsidR="00CC737C" w:rsidRPr="00F55B68">
        <w:rPr>
          <w:rFonts w:ascii="Times New Roman" w:hAnsi="Times New Roman"/>
          <w:sz w:val="24"/>
          <w:szCs w:val="24"/>
        </w:rPr>
        <w:t>, Mendoza, Castillo, Ortiz y Delgado,</w:t>
      </w:r>
      <w:r w:rsidR="00321B6E" w:rsidRPr="00F55B68">
        <w:rPr>
          <w:rFonts w:ascii="Times New Roman" w:hAnsi="Times New Roman"/>
          <w:sz w:val="24"/>
          <w:szCs w:val="24"/>
        </w:rPr>
        <w:t xml:space="preserve"> 2010</w:t>
      </w:r>
      <w:r w:rsidR="00CC737C" w:rsidRPr="00F55B68">
        <w:rPr>
          <w:rFonts w:ascii="Times New Roman" w:hAnsi="Times New Roman"/>
          <w:sz w:val="24"/>
          <w:szCs w:val="24"/>
        </w:rPr>
        <w:t xml:space="preserve">; </w:t>
      </w:r>
      <w:r w:rsidR="00321B6E" w:rsidRPr="00F55B68">
        <w:rPr>
          <w:rFonts w:ascii="Times New Roman" w:hAnsi="Times New Roman"/>
          <w:sz w:val="24"/>
          <w:szCs w:val="24"/>
        </w:rPr>
        <w:t>Aguilera</w:t>
      </w:r>
      <w:r w:rsidR="00CC737C" w:rsidRPr="00F55B68">
        <w:rPr>
          <w:rFonts w:ascii="Times New Roman" w:hAnsi="Times New Roman"/>
          <w:sz w:val="24"/>
          <w:szCs w:val="24"/>
        </w:rPr>
        <w:t xml:space="preserve">, Reza, </w:t>
      </w:r>
      <w:proofErr w:type="spellStart"/>
      <w:r w:rsidR="00CC737C" w:rsidRPr="00F55B68">
        <w:rPr>
          <w:rFonts w:ascii="Times New Roman" w:hAnsi="Times New Roman"/>
          <w:sz w:val="24"/>
          <w:szCs w:val="24"/>
        </w:rPr>
        <w:t>Chew</w:t>
      </w:r>
      <w:proofErr w:type="spellEnd"/>
      <w:r w:rsidR="00CC737C" w:rsidRPr="00F55B68">
        <w:rPr>
          <w:rFonts w:ascii="Times New Roman" w:hAnsi="Times New Roman"/>
          <w:sz w:val="24"/>
          <w:szCs w:val="24"/>
        </w:rPr>
        <w:t xml:space="preserve"> y Meza, </w:t>
      </w:r>
      <w:r w:rsidR="00321B6E" w:rsidRPr="00F55B68">
        <w:rPr>
          <w:rFonts w:ascii="Times New Roman" w:hAnsi="Times New Roman"/>
          <w:sz w:val="24"/>
          <w:szCs w:val="24"/>
        </w:rPr>
        <w:t>2011</w:t>
      </w:r>
      <w:r w:rsidR="00340008" w:rsidRPr="00F55B68">
        <w:rPr>
          <w:rFonts w:ascii="Times New Roman" w:hAnsi="Times New Roman"/>
          <w:sz w:val="24"/>
          <w:szCs w:val="24"/>
        </w:rPr>
        <w:t xml:space="preserve">). Se trata de </w:t>
      </w:r>
      <w:r w:rsidR="00321B6E" w:rsidRPr="00F55B68">
        <w:rPr>
          <w:rFonts w:ascii="Times New Roman" w:hAnsi="Times New Roman"/>
          <w:sz w:val="24"/>
          <w:szCs w:val="24"/>
        </w:rPr>
        <w:t xml:space="preserve">compuestos antioxidantes </w:t>
      </w:r>
      <w:r w:rsidR="00B519CE" w:rsidRPr="00F55B68">
        <w:rPr>
          <w:rFonts w:ascii="Times New Roman" w:hAnsi="Times New Roman"/>
          <w:sz w:val="24"/>
          <w:szCs w:val="24"/>
        </w:rPr>
        <w:t xml:space="preserve">que previenen </w:t>
      </w:r>
      <w:r w:rsidR="00321B6E" w:rsidRPr="00F55B68">
        <w:rPr>
          <w:rFonts w:ascii="Times New Roman" w:hAnsi="Times New Roman"/>
          <w:sz w:val="24"/>
          <w:szCs w:val="24"/>
        </w:rPr>
        <w:t>los daño</w:t>
      </w:r>
      <w:r w:rsidR="00B519CE" w:rsidRPr="00F55B68">
        <w:rPr>
          <w:rFonts w:ascii="Times New Roman" w:hAnsi="Times New Roman"/>
          <w:sz w:val="24"/>
          <w:szCs w:val="24"/>
        </w:rPr>
        <w:t>s</w:t>
      </w:r>
      <w:r w:rsidR="00321B6E" w:rsidRPr="00F55B68">
        <w:rPr>
          <w:rFonts w:ascii="Times New Roman" w:hAnsi="Times New Roman"/>
          <w:sz w:val="24"/>
          <w:szCs w:val="24"/>
        </w:rPr>
        <w:t xml:space="preserve"> causado</w:t>
      </w:r>
      <w:r w:rsidR="00B519CE" w:rsidRPr="00F55B68">
        <w:rPr>
          <w:rFonts w:ascii="Times New Roman" w:hAnsi="Times New Roman"/>
          <w:sz w:val="24"/>
          <w:szCs w:val="24"/>
        </w:rPr>
        <w:t>s</w:t>
      </w:r>
      <w:r w:rsidR="00321B6E" w:rsidRPr="00F55B68">
        <w:rPr>
          <w:rFonts w:ascii="Times New Roman" w:hAnsi="Times New Roman"/>
          <w:sz w:val="24"/>
          <w:szCs w:val="24"/>
        </w:rPr>
        <w:t xml:space="preserve"> por radicales libres, con </w:t>
      </w:r>
      <w:r w:rsidR="00B519CE" w:rsidRPr="00F55B68">
        <w:rPr>
          <w:rFonts w:ascii="Times New Roman" w:hAnsi="Times New Roman"/>
          <w:sz w:val="24"/>
          <w:szCs w:val="24"/>
        </w:rPr>
        <w:t>cualidades diversas como</w:t>
      </w:r>
      <w:r w:rsidR="00321B6E" w:rsidRPr="00F55B68">
        <w:rPr>
          <w:rFonts w:ascii="Times New Roman" w:hAnsi="Times New Roman"/>
          <w:sz w:val="24"/>
          <w:szCs w:val="24"/>
        </w:rPr>
        <w:t xml:space="preserve"> anticancerígena</w:t>
      </w:r>
      <w:r w:rsidR="00E50C0E" w:rsidRPr="00F55B68">
        <w:rPr>
          <w:rFonts w:ascii="Times New Roman" w:hAnsi="Times New Roman"/>
          <w:sz w:val="24"/>
          <w:szCs w:val="24"/>
        </w:rPr>
        <w:t>s</w:t>
      </w:r>
      <w:r w:rsidR="00321B6E" w:rsidRPr="00F55B68">
        <w:rPr>
          <w:rFonts w:ascii="Times New Roman" w:hAnsi="Times New Roman"/>
          <w:sz w:val="24"/>
          <w:szCs w:val="24"/>
        </w:rPr>
        <w:t>, antiinflamatori</w:t>
      </w:r>
      <w:r w:rsidR="00E50C0E" w:rsidRPr="00F55B68">
        <w:rPr>
          <w:rFonts w:ascii="Times New Roman" w:hAnsi="Times New Roman"/>
          <w:sz w:val="24"/>
          <w:szCs w:val="24"/>
        </w:rPr>
        <w:t>as</w:t>
      </w:r>
      <w:r w:rsidR="00321B6E" w:rsidRPr="00F55B68">
        <w:rPr>
          <w:rFonts w:ascii="Times New Roman" w:hAnsi="Times New Roman"/>
          <w:sz w:val="24"/>
          <w:szCs w:val="24"/>
        </w:rPr>
        <w:t xml:space="preserve">, </w:t>
      </w:r>
      <w:r w:rsidR="00E50C0E" w:rsidRPr="00F55B68">
        <w:rPr>
          <w:rFonts w:ascii="Times New Roman" w:hAnsi="Times New Roman"/>
          <w:sz w:val="24"/>
          <w:szCs w:val="24"/>
        </w:rPr>
        <w:t>prevención y control de la diabetes y</w:t>
      </w:r>
      <w:r w:rsidR="00321B6E" w:rsidRPr="00F55B68">
        <w:rPr>
          <w:rFonts w:ascii="Times New Roman" w:hAnsi="Times New Roman"/>
          <w:sz w:val="24"/>
          <w:szCs w:val="24"/>
        </w:rPr>
        <w:t xml:space="preserve"> antitumorales, </w:t>
      </w:r>
      <w:r w:rsidR="00B519CE" w:rsidRPr="00F55B68">
        <w:rPr>
          <w:rFonts w:ascii="Times New Roman" w:hAnsi="Times New Roman"/>
          <w:sz w:val="24"/>
          <w:szCs w:val="24"/>
        </w:rPr>
        <w:t>fortaleciendo el sistema inmune</w:t>
      </w:r>
      <w:r w:rsidR="004241BD" w:rsidRPr="00F55B68">
        <w:rPr>
          <w:rFonts w:ascii="Times New Roman" w:hAnsi="Times New Roman"/>
          <w:sz w:val="24"/>
          <w:szCs w:val="24"/>
        </w:rPr>
        <w:t xml:space="preserve">. Además, </w:t>
      </w:r>
      <w:r w:rsidR="00B519CE" w:rsidRPr="00F55B68">
        <w:rPr>
          <w:rFonts w:ascii="Times New Roman" w:hAnsi="Times New Roman"/>
          <w:sz w:val="24"/>
          <w:szCs w:val="24"/>
        </w:rPr>
        <w:t>favorece</w:t>
      </w:r>
      <w:r w:rsidR="004241BD" w:rsidRPr="00F55B68">
        <w:rPr>
          <w:rFonts w:ascii="Times New Roman" w:hAnsi="Times New Roman"/>
          <w:sz w:val="24"/>
          <w:szCs w:val="24"/>
        </w:rPr>
        <w:t>n</w:t>
      </w:r>
      <w:r w:rsidR="00321B6E" w:rsidRPr="00F55B68">
        <w:rPr>
          <w:rFonts w:ascii="Times New Roman" w:hAnsi="Times New Roman"/>
          <w:sz w:val="24"/>
          <w:szCs w:val="24"/>
        </w:rPr>
        <w:t xml:space="preserve"> la agudeza visual y el comportamiento cognitivo (Castañeda, 2011</w:t>
      </w:r>
      <w:r w:rsidR="00911397" w:rsidRPr="00F55B68">
        <w:rPr>
          <w:rFonts w:ascii="Times New Roman" w:hAnsi="Times New Roman"/>
          <w:sz w:val="24"/>
          <w:szCs w:val="24"/>
        </w:rPr>
        <w:t xml:space="preserve">; </w:t>
      </w:r>
      <w:r w:rsidR="00321B6E" w:rsidRPr="00F55B68">
        <w:rPr>
          <w:rFonts w:ascii="Times New Roman" w:hAnsi="Times New Roman"/>
          <w:sz w:val="24"/>
          <w:szCs w:val="24"/>
        </w:rPr>
        <w:t xml:space="preserve">Aguilera </w:t>
      </w:r>
      <w:r w:rsidR="00321B6E" w:rsidRPr="00F55B68">
        <w:rPr>
          <w:rFonts w:ascii="Times New Roman" w:hAnsi="Times New Roman"/>
          <w:i/>
          <w:sz w:val="24"/>
          <w:szCs w:val="24"/>
        </w:rPr>
        <w:t>et al</w:t>
      </w:r>
      <w:r w:rsidR="00321B6E" w:rsidRPr="00F55B68">
        <w:rPr>
          <w:rFonts w:ascii="Times New Roman" w:hAnsi="Times New Roman"/>
          <w:sz w:val="24"/>
          <w:szCs w:val="24"/>
        </w:rPr>
        <w:t>.</w:t>
      </w:r>
      <w:r w:rsidR="002306AF" w:rsidRPr="00F55B68">
        <w:rPr>
          <w:rFonts w:ascii="Times New Roman" w:hAnsi="Times New Roman"/>
          <w:sz w:val="24"/>
          <w:szCs w:val="24"/>
        </w:rPr>
        <w:t>,</w:t>
      </w:r>
      <w:r w:rsidR="00321B6E" w:rsidRPr="00F55B68">
        <w:rPr>
          <w:rFonts w:ascii="Times New Roman" w:hAnsi="Times New Roman"/>
          <w:sz w:val="24"/>
          <w:szCs w:val="24"/>
        </w:rPr>
        <w:t xml:space="preserve"> 2011)</w:t>
      </w:r>
      <w:r w:rsidR="00E50C0E" w:rsidRPr="00F55B68">
        <w:rPr>
          <w:rFonts w:ascii="Times New Roman" w:hAnsi="Times New Roman"/>
          <w:sz w:val="24"/>
          <w:szCs w:val="24"/>
        </w:rPr>
        <w:t>.</w:t>
      </w:r>
    </w:p>
    <w:p w14:paraId="2989CDD8" w14:textId="13BADAEC" w:rsidR="00C53323" w:rsidRPr="00F55B68" w:rsidRDefault="00CC737C" w:rsidP="00C37936">
      <w:pPr>
        <w:pStyle w:val="Sangra3detindependiente"/>
        <w:ind w:firstLine="708"/>
        <w:rPr>
          <w:szCs w:val="24"/>
        </w:rPr>
      </w:pPr>
      <w:r w:rsidRPr="00F55B68">
        <w:rPr>
          <w:szCs w:val="24"/>
        </w:rPr>
        <w:t>Particularmente en</w:t>
      </w:r>
      <w:r w:rsidR="00D14B70" w:rsidRPr="00F55B68">
        <w:rPr>
          <w:szCs w:val="24"/>
        </w:rPr>
        <w:t xml:space="preserve"> el</w:t>
      </w:r>
      <w:r w:rsidRPr="00F55B68">
        <w:rPr>
          <w:szCs w:val="24"/>
        </w:rPr>
        <w:t xml:space="preserve"> estado mexicano de </w:t>
      </w:r>
      <w:r w:rsidR="004D5C8C" w:rsidRPr="00F55B68">
        <w:rPr>
          <w:szCs w:val="24"/>
        </w:rPr>
        <w:t xml:space="preserve">Tlaxcala se reportan </w:t>
      </w:r>
      <w:r w:rsidRPr="00F55B68">
        <w:rPr>
          <w:szCs w:val="24"/>
        </w:rPr>
        <w:t xml:space="preserve">siete </w:t>
      </w:r>
      <w:r w:rsidR="001E0E89" w:rsidRPr="00F55B68">
        <w:rPr>
          <w:szCs w:val="24"/>
        </w:rPr>
        <w:t xml:space="preserve">razas de </w:t>
      </w:r>
      <w:r w:rsidR="00134EC9" w:rsidRPr="00F55B68">
        <w:rPr>
          <w:szCs w:val="24"/>
        </w:rPr>
        <w:t>maíz</w:t>
      </w:r>
      <w:r w:rsidRPr="00F55B68">
        <w:rPr>
          <w:szCs w:val="24"/>
        </w:rPr>
        <w:t>. De entre las cuales</w:t>
      </w:r>
      <w:r w:rsidR="00E16ADD" w:rsidRPr="00F55B68">
        <w:rPr>
          <w:szCs w:val="24"/>
        </w:rPr>
        <w:t xml:space="preserve"> hay </w:t>
      </w:r>
      <w:r w:rsidRPr="00F55B68">
        <w:rPr>
          <w:szCs w:val="24"/>
        </w:rPr>
        <w:t xml:space="preserve">cuatro </w:t>
      </w:r>
      <w:r w:rsidR="00E16ADD" w:rsidRPr="00F55B68">
        <w:rPr>
          <w:szCs w:val="24"/>
        </w:rPr>
        <w:t>dominantes</w:t>
      </w:r>
      <w:r w:rsidR="004D5C8C" w:rsidRPr="00F55B68">
        <w:rPr>
          <w:szCs w:val="24"/>
        </w:rPr>
        <w:t>:</w:t>
      </w:r>
      <w:r w:rsidR="00E16ADD" w:rsidRPr="00F55B68">
        <w:rPr>
          <w:szCs w:val="24"/>
        </w:rPr>
        <w:t xml:space="preserve"> </w:t>
      </w:r>
      <w:proofErr w:type="spellStart"/>
      <w:r w:rsidR="00E16ADD" w:rsidRPr="00F55B68">
        <w:rPr>
          <w:szCs w:val="24"/>
        </w:rPr>
        <w:t>cacahuacintle</w:t>
      </w:r>
      <w:proofErr w:type="spellEnd"/>
      <w:r w:rsidR="00E16ADD" w:rsidRPr="00F55B68">
        <w:rPr>
          <w:szCs w:val="24"/>
        </w:rPr>
        <w:t xml:space="preserve">, </w:t>
      </w:r>
      <w:proofErr w:type="spellStart"/>
      <w:r w:rsidR="00E16ADD" w:rsidRPr="00F55B68">
        <w:rPr>
          <w:szCs w:val="24"/>
        </w:rPr>
        <w:t>chalqueño</w:t>
      </w:r>
      <w:proofErr w:type="spellEnd"/>
      <w:r w:rsidR="00E16ADD" w:rsidRPr="00F55B68">
        <w:rPr>
          <w:szCs w:val="24"/>
        </w:rPr>
        <w:t>, cónicos y elotes cónicos</w:t>
      </w:r>
      <w:r w:rsidR="005412A2" w:rsidRPr="00F55B68">
        <w:rPr>
          <w:szCs w:val="24"/>
        </w:rPr>
        <w:t xml:space="preserve"> (</w:t>
      </w:r>
      <w:r w:rsidR="00D14B70" w:rsidRPr="00F55B68">
        <w:rPr>
          <w:szCs w:val="24"/>
        </w:rPr>
        <w:t>Comisión Nacional para el Conocimiento y Uso de la Biodiversidad</w:t>
      </w:r>
      <w:r w:rsidR="00D14B70" w:rsidRPr="00F55B68" w:rsidDel="00D14B70">
        <w:rPr>
          <w:szCs w:val="24"/>
        </w:rPr>
        <w:t xml:space="preserve"> </w:t>
      </w:r>
      <w:r w:rsidR="002A0140" w:rsidRPr="00F55B68">
        <w:rPr>
          <w:szCs w:val="24"/>
        </w:rPr>
        <w:t>[</w:t>
      </w:r>
      <w:r w:rsidR="00D14B70" w:rsidRPr="00F55B68">
        <w:rPr>
          <w:szCs w:val="24"/>
        </w:rPr>
        <w:t>C</w:t>
      </w:r>
      <w:r w:rsidR="007A3813" w:rsidRPr="00F55B68">
        <w:rPr>
          <w:szCs w:val="24"/>
        </w:rPr>
        <w:t>ONABIO</w:t>
      </w:r>
      <w:r w:rsidR="002A0140" w:rsidRPr="00F33D41">
        <w:rPr>
          <w:szCs w:val="24"/>
        </w:rPr>
        <w:t>]</w:t>
      </w:r>
      <w:r w:rsidR="005412A2" w:rsidRPr="00F55B68">
        <w:rPr>
          <w:szCs w:val="24"/>
        </w:rPr>
        <w:t>, 2011</w:t>
      </w:r>
      <w:r w:rsidR="00F46F9A" w:rsidRPr="00F55B68">
        <w:rPr>
          <w:szCs w:val="24"/>
        </w:rPr>
        <w:t>a</w:t>
      </w:r>
      <w:r w:rsidR="005412A2" w:rsidRPr="00F55B68">
        <w:rPr>
          <w:szCs w:val="24"/>
        </w:rPr>
        <w:t>)</w:t>
      </w:r>
      <w:r w:rsidR="00134EC9" w:rsidRPr="00F55B68">
        <w:rPr>
          <w:szCs w:val="24"/>
        </w:rPr>
        <w:t>.</w:t>
      </w:r>
      <w:r w:rsidR="00B065A3" w:rsidRPr="00F55B68">
        <w:rPr>
          <w:szCs w:val="24"/>
        </w:rPr>
        <w:t xml:space="preserve"> </w:t>
      </w:r>
      <w:r w:rsidR="00D31C0B" w:rsidRPr="00F55B68">
        <w:rPr>
          <w:szCs w:val="24"/>
        </w:rPr>
        <w:t xml:space="preserve">En </w:t>
      </w:r>
      <w:r w:rsidR="00D14B70" w:rsidRPr="00F55B68">
        <w:rPr>
          <w:szCs w:val="24"/>
        </w:rPr>
        <w:t>este estado</w:t>
      </w:r>
      <w:r w:rsidR="00134EC9" w:rsidRPr="00F55B68">
        <w:rPr>
          <w:szCs w:val="24"/>
        </w:rPr>
        <w:t xml:space="preserve"> </w:t>
      </w:r>
      <w:r w:rsidR="00D31C0B" w:rsidRPr="00F55B68">
        <w:rPr>
          <w:szCs w:val="24"/>
        </w:rPr>
        <w:t xml:space="preserve">el maíz nativo es muy valorado por los </w:t>
      </w:r>
      <w:r w:rsidR="0020689F" w:rsidRPr="00F55B68">
        <w:rPr>
          <w:szCs w:val="24"/>
        </w:rPr>
        <w:t>agricultores</w:t>
      </w:r>
      <w:r w:rsidR="00D31C0B" w:rsidRPr="00F55B68">
        <w:rPr>
          <w:szCs w:val="24"/>
        </w:rPr>
        <w:t xml:space="preserve"> desde el punto de vista alimentario, económico y sociocultural (</w:t>
      </w:r>
      <w:r w:rsidR="008D2CA5" w:rsidRPr="00F55B68">
        <w:rPr>
          <w:szCs w:val="24"/>
        </w:rPr>
        <w:t xml:space="preserve">Aragón </w:t>
      </w:r>
      <w:r w:rsidR="008D2CA5" w:rsidRPr="00F55B68">
        <w:rPr>
          <w:i/>
          <w:szCs w:val="24"/>
        </w:rPr>
        <w:t>et al</w:t>
      </w:r>
      <w:r w:rsidR="008D2CA5" w:rsidRPr="00F55B68">
        <w:rPr>
          <w:szCs w:val="24"/>
        </w:rPr>
        <w:t>.</w:t>
      </w:r>
      <w:r w:rsidR="004D5C8C" w:rsidRPr="00F55B68">
        <w:rPr>
          <w:szCs w:val="24"/>
        </w:rPr>
        <w:t>,</w:t>
      </w:r>
      <w:r w:rsidR="008D2CA5" w:rsidRPr="00F55B68">
        <w:rPr>
          <w:szCs w:val="24"/>
        </w:rPr>
        <w:t xml:space="preserve"> 2006</w:t>
      </w:r>
      <w:r w:rsidR="00D14B70" w:rsidRPr="00F55B68">
        <w:rPr>
          <w:szCs w:val="24"/>
        </w:rPr>
        <w:t xml:space="preserve">; </w:t>
      </w:r>
      <w:r w:rsidR="00D31C0B" w:rsidRPr="00F55B68">
        <w:rPr>
          <w:szCs w:val="24"/>
        </w:rPr>
        <w:t>Damián</w:t>
      </w:r>
      <w:r w:rsidR="002306AF" w:rsidRPr="00F55B68">
        <w:rPr>
          <w:szCs w:val="24"/>
        </w:rPr>
        <w:t xml:space="preserve"> </w:t>
      </w:r>
      <w:r w:rsidR="00D31C0B" w:rsidRPr="00F55B68">
        <w:rPr>
          <w:i/>
          <w:iCs/>
          <w:szCs w:val="24"/>
        </w:rPr>
        <w:t>et al</w:t>
      </w:r>
      <w:r w:rsidR="00D31C0B" w:rsidRPr="00F55B68">
        <w:rPr>
          <w:szCs w:val="24"/>
        </w:rPr>
        <w:t>.</w:t>
      </w:r>
      <w:r w:rsidR="004D5C8C" w:rsidRPr="00F55B68">
        <w:rPr>
          <w:szCs w:val="24"/>
        </w:rPr>
        <w:t>,</w:t>
      </w:r>
      <w:r w:rsidR="00D31C0B" w:rsidRPr="00F55B68">
        <w:rPr>
          <w:szCs w:val="24"/>
        </w:rPr>
        <w:t xml:space="preserve"> 2010</w:t>
      </w:r>
      <w:r w:rsidR="00D14B70" w:rsidRPr="00F55B68">
        <w:rPr>
          <w:szCs w:val="24"/>
        </w:rPr>
        <w:t xml:space="preserve">). Su </w:t>
      </w:r>
      <w:r w:rsidR="00D31C0B" w:rsidRPr="00F55B68">
        <w:rPr>
          <w:szCs w:val="24"/>
        </w:rPr>
        <w:t>producción es tradicional y de temporal basado en semillas nativas</w:t>
      </w:r>
      <w:r w:rsidR="00E13FB0" w:rsidRPr="00F55B68">
        <w:rPr>
          <w:szCs w:val="24"/>
        </w:rPr>
        <w:t xml:space="preserve"> (Orozco, 201</w:t>
      </w:r>
      <w:r w:rsidR="00086AB0" w:rsidRPr="00F55B68">
        <w:rPr>
          <w:szCs w:val="24"/>
        </w:rPr>
        <w:t>6</w:t>
      </w:r>
      <w:r w:rsidR="00E13FB0" w:rsidRPr="00F55B68">
        <w:rPr>
          <w:szCs w:val="24"/>
        </w:rPr>
        <w:t>)</w:t>
      </w:r>
      <w:r w:rsidR="00D252F4" w:rsidRPr="00F55B68">
        <w:rPr>
          <w:szCs w:val="24"/>
        </w:rPr>
        <w:t xml:space="preserve">. </w:t>
      </w:r>
    </w:p>
    <w:p w14:paraId="11746275" w14:textId="43D78313" w:rsidR="00C213C1" w:rsidRPr="00F55B68" w:rsidRDefault="00C53323" w:rsidP="00C37936">
      <w:pPr>
        <w:pStyle w:val="Sangra3detindependiente"/>
        <w:ind w:firstLine="708"/>
        <w:rPr>
          <w:szCs w:val="24"/>
        </w:rPr>
      </w:pPr>
      <w:r w:rsidRPr="00F55B68">
        <w:rPr>
          <w:szCs w:val="24"/>
        </w:rPr>
        <w:t>Sin embargo, como apunta</w:t>
      </w:r>
      <w:r w:rsidR="00CD3F5E" w:rsidRPr="00F55B68">
        <w:rPr>
          <w:szCs w:val="24"/>
        </w:rPr>
        <w:t>n</w:t>
      </w:r>
      <w:r w:rsidRPr="00F55B68">
        <w:rPr>
          <w:szCs w:val="24"/>
        </w:rPr>
        <w:t xml:space="preserve"> </w:t>
      </w:r>
      <w:r w:rsidR="00CD3F5E" w:rsidRPr="00F55B68">
        <w:rPr>
          <w:szCs w:val="24"/>
        </w:rPr>
        <w:t>algunos</w:t>
      </w:r>
      <w:r w:rsidRPr="00F55B68">
        <w:rPr>
          <w:szCs w:val="24"/>
        </w:rPr>
        <w:t xml:space="preserve"> expertos (Conde</w:t>
      </w:r>
      <w:r w:rsidR="00CD3F5E" w:rsidRPr="00F55B68">
        <w:rPr>
          <w:szCs w:val="24"/>
        </w:rPr>
        <w:t>,</w:t>
      </w:r>
      <w:r w:rsidRPr="00F55B68">
        <w:rPr>
          <w:szCs w:val="24"/>
        </w:rPr>
        <w:t xml:space="preserve"> </w:t>
      </w:r>
      <w:r w:rsidR="00CD3F5E" w:rsidRPr="00F55B68">
        <w:rPr>
          <w:rStyle w:val="Nmerodepgina"/>
          <w:szCs w:val="24"/>
          <w:lang w:val="es-CR"/>
        </w:rPr>
        <w:t xml:space="preserve">Ferrer y Orozco, </w:t>
      </w:r>
      <w:r w:rsidRPr="00F55B68">
        <w:rPr>
          <w:szCs w:val="24"/>
        </w:rPr>
        <w:t xml:space="preserve">2006; Gay </w:t>
      </w:r>
      <w:r w:rsidRPr="00F55B68">
        <w:rPr>
          <w:i/>
          <w:szCs w:val="24"/>
        </w:rPr>
        <w:t>et al</w:t>
      </w:r>
      <w:r w:rsidRPr="00F55B68">
        <w:rPr>
          <w:szCs w:val="24"/>
        </w:rPr>
        <w:t xml:space="preserve">., 2007; </w:t>
      </w:r>
      <w:proofErr w:type="spellStart"/>
      <w:r w:rsidRPr="00F55B68">
        <w:rPr>
          <w:szCs w:val="24"/>
        </w:rPr>
        <w:t>Tubiello</w:t>
      </w:r>
      <w:proofErr w:type="spellEnd"/>
      <w:r w:rsidRPr="00F55B68">
        <w:rPr>
          <w:szCs w:val="24"/>
        </w:rPr>
        <w:t xml:space="preserve"> y Fischer, 2007; Trujillo y Marrero, 2008),</w:t>
      </w:r>
      <w:r w:rsidR="0012180A" w:rsidRPr="00F55B68">
        <w:rPr>
          <w:szCs w:val="24"/>
        </w:rPr>
        <w:t xml:space="preserve"> a causa de que está expuesto a eventos extremos como sequías, lluvias torrenciales, heladas y granizadas,</w:t>
      </w:r>
      <w:r w:rsidRPr="00F55B68">
        <w:rPr>
          <w:szCs w:val="24"/>
        </w:rPr>
        <w:t xml:space="preserve"> s</w:t>
      </w:r>
      <w:r w:rsidR="00D252F4" w:rsidRPr="00F55B68">
        <w:rPr>
          <w:szCs w:val="24"/>
        </w:rPr>
        <w:t>embrar maíz bajo condiciones de temporal incrementa los niveles de riesgo y el grado de vulnerabilidad por las altas probabilidades de desastres</w:t>
      </w:r>
      <w:r w:rsidR="0012180A" w:rsidRPr="00F55B68">
        <w:rPr>
          <w:szCs w:val="24"/>
        </w:rPr>
        <w:t>.</w:t>
      </w:r>
      <w:r w:rsidR="00D252F4" w:rsidRPr="00F55B68">
        <w:rPr>
          <w:szCs w:val="24"/>
        </w:rPr>
        <w:t xml:space="preserve"> L</w:t>
      </w:r>
      <w:r w:rsidR="00D31C0B" w:rsidRPr="00F55B68">
        <w:rPr>
          <w:szCs w:val="24"/>
        </w:rPr>
        <w:t>a</w:t>
      </w:r>
      <w:r w:rsidR="00D252F4" w:rsidRPr="00F55B68">
        <w:rPr>
          <w:szCs w:val="24"/>
        </w:rPr>
        <w:t>s</w:t>
      </w:r>
      <w:r w:rsidR="00D31C0B" w:rsidRPr="00F55B68">
        <w:rPr>
          <w:szCs w:val="24"/>
        </w:rPr>
        <w:t xml:space="preserve"> predicciones </w:t>
      </w:r>
      <w:r w:rsidR="00F575C3" w:rsidRPr="00F55B68">
        <w:rPr>
          <w:szCs w:val="24"/>
        </w:rPr>
        <w:t xml:space="preserve">sobre los impactos del cambio climático </w:t>
      </w:r>
      <w:r w:rsidR="00D31C0B" w:rsidRPr="00F55B68">
        <w:rPr>
          <w:szCs w:val="24"/>
        </w:rPr>
        <w:t xml:space="preserve">indican que </w:t>
      </w:r>
      <w:r w:rsidR="00C9293A" w:rsidRPr="00F55B68">
        <w:rPr>
          <w:szCs w:val="24"/>
        </w:rPr>
        <w:t>se</w:t>
      </w:r>
      <w:r w:rsidR="00AD0D6B" w:rsidRPr="00F55B68">
        <w:rPr>
          <w:szCs w:val="24"/>
        </w:rPr>
        <w:t xml:space="preserve"> </w:t>
      </w:r>
      <w:r w:rsidR="00C9293A" w:rsidRPr="00F55B68">
        <w:rPr>
          <w:szCs w:val="24"/>
        </w:rPr>
        <w:t>reducirá</w:t>
      </w:r>
      <w:r w:rsidR="00D31C0B" w:rsidRPr="00F55B68">
        <w:rPr>
          <w:szCs w:val="24"/>
        </w:rPr>
        <w:t xml:space="preserve"> la producción en cantidad y calidad y los efectos en el bienestar de miles de agricultores serán muy severos (Altieri </w:t>
      </w:r>
      <w:r w:rsidR="0012180A" w:rsidRPr="00F55B68">
        <w:rPr>
          <w:szCs w:val="24"/>
        </w:rPr>
        <w:t xml:space="preserve">y </w:t>
      </w:r>
      <w:r w:rsidR="00D31C0B" w:rsidRPr="00F55B68">
        <w:rPr>
          <w:szCs w:val="24"/>
        </w:rPr>
        <w:t xml:space="preserve">Nicholls, 2009), </w:t>
      </w:r>
      <w:r w:rsidR="00CD3F5E" w:rsidRPr="00F55B68">
        <w:rPr>
          <w:szCs w:val="24"/>
        </w:rPr>
        <w:t xml:space="preserve">lo que los obligará </w:t>
      </w:r>
      <w:r w:rsidR="00D31C0B" w:rsidRPr="00F55B68">
        <w:rPr>
          <w:szCs w:val="24"/>
        </w:rPr>
        <w:t xml:space="preserve">a utilizar nuevas prácticas </w:t>
      </w:r>
      <w:r w:rsidR="00D31C0B" w:rsidRPr="00F55B68">
        <w:rPr>
          <w:szCs w:val="24"/>
        </w:rPr>
        <w:lastRenderedPageBreak/>
        <w:t>agrícolas en respuesta a las modificaciones de</w:t>
      </w:r>
      <w:r w:rsidR="00375AA5" w:rsidRPr="00F55B68">
        <w:rPr>
          <w:szCs w:val="24"/>
        </w:rPr>
        <w:t xml:space="preserve"> estas</w:t>
      </w:r>
      <w:r w:rsidR="00D31C0B" w:rsidRPr="00F55B68">
        <w:rPr>
          <w:szCs w:val="24"/>
        </w:rPr>
        <w:t xml:space="preserve"> condiciones</w:t>
      </w:r>
      <w:r w:rsidR="009F1721" w:rsidRPr="00F55B68">
        <w:rPr>
          <w:szCs w:val="24"/>
        </w:rPr>
        <w:t>. Entre estas alternativas se encuentra</w:t>
      </w:r>
      <w:r w:rsidR="00012B6F" w:rsidRPr="00F55B68">
        <w:rPr>
          <w:szCs w:val="24"/>
        </w:rPr>
        <w:t xml:space="preserve"> </w:t>
      </w:r>
      <w:r w:rsidR="00F12F48" w:rsidRPr="00F55B68">
        <w:rPr>
          <w:szCs w:val="24"/>
        </w:rPr>
        <w:t xml:space="preserve">la de </w:t>
      </w:r>
      <w:r w:rsidR="00D31C0B" w:rsidRPr="00F55B68">
        <w:rPr>
          <w:szCs w:val="24"/>
        </w:rPr>
        <w:t xml:space="preserve">dejar de cultivar maíz nativo </w:t>
      </w:r>
      <w:r w:rsidR="00C9293A" w:rsidRPr="00F55B68">
        <w:rPr>
          <w:szCs w:val="24"/>
        </w:rPr>
        <w:t>y</w:t>
      </w:r>
      <w:r w:rsidR="008B14DE" w:rsidRPr="00F55B68">
        <w:rPr>
          <w:szCs w:val="24"/>
        </w:rPr>
        <w:t>, en su lugar,</w:t>
      </w:r>
      <w:r w:rsidR="00C9293A" w:rsidRPr="00F55B68">
        <w:rPr>
          <w:szCs w:val="24"/>
        </w:rPr>
        <w:t xml:space="preserve"> sembrar</w:t>
      </w:r>
      <w:r w:rsidR="00D31C0B" w:rsidRPr="00F55B68">
        <w:rPr>
          <w:szCs w:val="24"/>
        </w:rPr>
        <w:t xml:space="preserve"> semillas mejoradas y</w:t>
      </w:r>
      <w:r w:rsidR="00D252F4" w:rsidRPr="00F55B68">
        <w:rPr>
          <w:szCs w:val="24"/>
        </w:rPr>
        <w:t xml:space="preserve"> genéticamente modificadas</w:t>
      </w:r>
      <w:r w:rsidR="009F1721" w:rsidRPr="00F55B68">
        <w:rPr>
          <w:szCs w:val="24"/>
        </w:rPr>
        <w:t>,</w:t>
      </w:r>
      <w:r w:rsidR="00C213C1" w:rsidRPr="00F55B68">
        <w:rPr>
          <w:szCs w:val="24"/>
        </w:rPr>
        <w:t xml:space="preserve"> </w:t>
      </w:r>
      <w:r w:rsidR="00375AA5" w:rsidRPr="00F55B68">
        <w:rPr>
          <w:szCs w:val="24"/>
        </w:rPr>
        <w:t xml:space="preserve">lo que incrementaría </w:t>
      </w:r>
      <w:r w:rsidR="00C213C1" w:rsidRPr="00F55B68">
        <w:rPr>
          <w:szCs w:val="24"/>
        </w:rPr>
        <w:t>la dependencia alimentaria hasta en 80</w:t>
      </w:r>
      <w:r w:rsidR="009F1721" w:rsidRPr="00F55B68">
        <w:rPr>
          <w:szCs w:val="24"/>
        </w:rPr>
        <w:t xml:space="preserve"> </w:t>
      </w:r>
      <w:r w:rsidR="00C213C1" w:rsidRPr="00F55B68">
        <w:rPr>
          <w:szCs w:val="24"/>
        </w:rPr>
        <w:t>% (Massieu</w:t>
      </w:r>
      <w:r w:rsidR="00356B1E" w:rsidRPr="00F55B68">
        <w:rPr>
          <w:szCs w:val="24"/>
        </w:rPr>
        <w:t xml:space="preserve"> </w:t>
      </w:r>
      <w:r w:rsidR="009F1721" w:rsidRPr="00F55B68">
        <w:rPr>
          <w:szCs w:val="24"/>
        </w:rPr>
        <w:t xml:space="preserve">y </w:t>
      </w:r>
      <w:r w:rsidR="00356B1E" w:rsidRPr="00F55B68">
        <w:rPr>
          <w:szCs w:val="24"/>
        </w:rPr>
        <w:t>Lechuga, 2002).</w:t>
      </w:r>
    </w:p>
    <w:p w14:paraId="38F1DCCD" w14:textId="6BA427E9" w:rsidR="00D31C0B" w:rsidRPr="00F55B68" w:rsidRDefault="001275AD" w:rsidP="00C37936">
      <w:pPr>
        <w:spacing w:after="0" w:line="360" w:lineRule="auto"/>
        <w:ind w:firstLine="708"/>
        <w:jc w:val="both"/>
        <w:rPr>
          <w:rFonts w:ascii="Times New Roman" w:hAnsi="Times New Roman"/>
          <w:sz w:val="24"/>
          <w:szCs w:val="24"/>
        </w:rPr>
      </w:pPr>
      <w:r w:rsidRPr="00F55B68">
        <w:rPr>
          <w:rFonts w:ascii="Times New Roman" w:hAnsi="Times New Roman"/>
          <w:sz w:val="24"/>
          <w:szCs w:val="24"/>
        </w:rPr>
        <w:t xml:space="preserve">Es importante señalar que </w:t>
      </w:r>
      <w:r w:rsidR="00F908F2" w:rsidRPr="00F55B68">
        <w:rPr>
          <w:rFonts w:ascii="Times New Roman" w:hAnsi="Times New Roman"/>
          <w:sz w:val="24"/>
          <w:szCs w:val="24"/>
        </w:rPr>
        <w:t>el cambio climático no impacta de igual forma en todas las regiones</w:t>
      </w:r>
      <w:r w:rsidR="009F1721" w:rsidRPr="00F55B68">
        <w:rPr>
          <w:rFonts w:ascii="Times New Roman" w:hAnsi="Times New Roman"/>
          <w:sz w:val="24"/>
          <w:szCs w:val="24"/>
        </w:rPr>
        <w:t>; de hecho,</w:t>
      </w:r>
      <w:r w:rsidR="00F908F2" w:rsidRPr="00F55B68">
        <w:rPr>
          <w:rFonts w:ascii="Times New Roman" w:hAnsi="Times New Roman"/>
          <w:sz w:val="24"/>
          <w:szCs w:val="24"/>
        </w:rPr>
        <w:t xml:space="preserve"> algunas pueden verse favorecidas (</w:t>
      </w:r>
      <w:proofErr w:type="spellStart"/>
      <w:r w:rsidR="00F908F2" w:rsidRPr="00F55B68">
        <w:rPr>
          <w:rFonts w:ascii="Times New Roman" w:hAnsi="Times New Roman"/>
          <w:sz w:val="24"/>
          <w:szCs w:val="24"/>
        </w:rPr>
        <w:t>Kundzewicz</w:t>
      </w:r>
      <w:proofErr w:type="spellEnd"/>
      <w:r w:rsidR="00F908F2" w:rsidRPr="00F55B68">
        <w:rPr>
          <w:rFonts w:ascii="Times New Roman" w:hAnsi="Times New Roman"/>
          <w:sz w:val="24"/>
          <w:szCs w:val="24"/>
        </w:rPr>
        <w:t xml:space="preserve"> </w:t>
      </w:r>
      <w:r w:rsidR="00F908F2" w:rsidRPr="00F55B68">
        <w:rPr>
          <w:rFonts w:ascii="Times New Roman" w:hAnsi="Times New Roman"/>
          <w:i/>
          <w:iCs/>
          <w:sz w:val="24"/>
          <w:szCs w:val="24"/>
        </w:rPr>
        <w:t>et al</w:t>
      </w:r>
      <w:r w:rsidR="00F908F2" w:rsidRPr="00F55B68">
        <w:rPr>
          <w:rFonts w:ascii="Times New Roman" w:hAnsi="Times New Roman"/>
          <w:sz w:val="24"/>
          <w:szCs w:val="24"/>
        </w:rPr>
        <w:t>.</w:t>
      </w:r>
      <w:r w:rsidR="009573C7" w:rsidRPr="00F55B68">
        <w:rPr>
          <w:rFonts w:ascii="Times New Roman" w:hAnsi="Times New Roman"/>
          <w:sz w:val="24"/>
          <w:szCs w:val="24"/>
        </w:rPr>
        <w:t>,</w:t>
      </w:r>
      <w:r w:rsidR="00F908F2" w:rsidRPr="00F55B68">
        <w:rPr>
          <w:rFonts w:ascii="Times New Roman" w:hAnsi="Times New Roman"/>
          <w:sz w:val="24"/>
          <w:szCs w:val="24"/>
        </w:rPr>
        <w:t xml:space="preserve"> 2007)</w:t>
      </w:r>
      <w:r w:rsidR="003D1295" w:rsidRPr="00F55B68">
        <w:rPr>
          <w:rFonts w:ascii="Times New Roman" w:hAnsi="Times New Roman"/>
          <w:sz w:val="24"/>
          <w:szCs w:val="24"/>
        </w:rPr>
        <w:t>.</w:t>
      </w:r>
      <w:r w:rsidR="00F908F2" w:rsidRPr="00F55B68">
        <w:rPr>
          <w:rFonts w:ascii="Times New Roman" w:hAnsi="Times New Roman"/>
          <w:sz w:val="24"/>
          <w:szCs w:val="24"/>
        </w:rPr>
        <w:t xml:space="preserve"> </w:t>
      </w:r>
      <w:r w:rsidR="003D1295" w:rsidRPr="00F55B68">
        <w:rPr>
          <w:rFonts w:ascii="Times New Roman" w:hAnsi="Times New Roman"/>
          <w:sz w:val="24"/>
          <w:szCs w:val="24"/>
        </w:rPr>
        <w:t xml:space="preserve">Esto </w:t>
      </w:r>
      <w:r w:rsidR="00F908F2" w:rsidRPr="00F55B68">
        <w:rPr>
          <w:rFonts w:ascii="Times New Roman" w:hAnsi="Times New Roman"/>
          <w:sz w:val="24"/>
          <w:szCs w:val="24"/>
        </w:rPr>
        <w:t xml:space="preserve">significa que las diferentes razas de maíz están adaptadas a condiciones climáticas particulares, por lo tanto, los impactos del cambio climático en las razas de maíz serán diferentes (Aragón </w:t>
      </w:r>
      <w:r w:rsidR="00F908F2" w:rsidRPr="00F55B68">
        <w:rPr>
          <w:rFonts w:ascii="Times New Roman" w:hAnsi="Times New Roman"/>
          <w:i/>
          <w:sz w:val="24"/>
          <w:szCs w:val="24"/>
        </w:rPr>
        <w:t>et al</w:t>
      </w:r>
      <w:r w:rsidR="00F908F2" w:rsidRPr="00F55B68">
        <w:rPr>
          <w:rFonts w:ascii="Times New Roman" w:hAnsi="Times New Roman"/>
          <w:sz w:val="24"/>
          <w:szCs w:val="24"/>
        </w:rPr>
        <w:t>.</w:t>
      </w:r>
      <w:r w:rsidR="002E177D" w:rsidRPr="00F55B68">
        <w:rPr>
          <w:rFonts w:ascii="Times New Roman" w:hAnsi="Times New Roman"/>
          <w:sz w:val="24"/>
          <w:szCs w:val="24"/>
        </w:rPr>
        <w:t>,</w:t>
      </w:r>
      <w:r w:rsidR="00F908F2" w:rsidRPr="00F55B68">
        <w:rPr>
          <w:rFonts w:ascii="Times New Roman" w:hAnsi="Times New Roman"/>
          <w:sz w:val="24"/>
          <w:szCs w:val="24"/>
        </w:rPr>
        <w:t xml:space="preserve"> 2006).</w:t>
      </w:r>
      <w:r w:rsidR="000955F1" w:rsidRPr="00F55B68">
        <w:rPr>
          <w:rFonts w:ascii="Times New Roman" w:hAnsi="Times New Roman"/>
          <w:sz w:val="24"/>
          <w:szCs w:val="24"/>
        </w:rPr>
        <w:t xml:space="preserve"> Tal situación </w:t>
      </w:r>
      <w:r w:rsidR="002D306C" w:rsidRPr="00F55B68">
        <w:rPr>
          <w:rFonts w:ascii="Times New Roman" w:hAnsi="Times New Roman"/>
          <w:sz w:val="24"/>
          <w:szCs w:val="24"/>
        </w:rPr>
        <w:t>puede aprovecharse para mantener una riqueza biológica de germop</w:t>
      </w:r>
      <w:r w:rsidR="00680C21" w:rsidRPr="00F55B68">
        <w:rPr>
          <w:rFonts w:ascii="Times New Roman" w:hAnsi="Times New Roman"/>
          <w:sz w:val="24"/>
          <w:szCs w:val="24"/>
        </w:rPr>
        <w:t>la</w:t>
      </w:r>
      <w:r w:rsidR="002D306C" w:rsidRPr="00F55B68">
        <w:rPr>
          <w:rFonts w:ascii="Times New Roman" w:hAnsi="Times New Roman"/>
          <w:sz w:val="24"/>
          <w:szCs w:val="24"/>
        </w:rPr>
        <w:t>sma</w:t>
      </w:r>
      <w:r w:rsidR="004F00CC" w:rsidRPr="00F55B68">
        <w:rPr>
          <w:rFonts w:ascii="Times New Roman" w:hAnsi="Times New Roman"/>
          <w:sz w:val="24"/>
          <w:szCs w:val="24"/>
        </w:rPr>
        <w:t xml:space="preserve"> y adaptar de manera natural variedades resistentes a ciertas c</w:t>
      </w:r>
      <w:r w:rsidR="00680C21" w:rsidRPr="00F55B68">
        <w:rPr>
          <w:rFonts w:ascii="Times New Roman" w:hAnsi="Times New Roman"/>
          <w:sz w:val="24"/>
          <w:szCs w:val="24"/>
        </w:rPr>
        <w:t xml:space="preserve">ondiciones ambientales extremas, siendo la mejor forma de garantizar la conservación de las razas en el campo </w:t>
      </w:r>
      <w:r w:rsidR="004F00CC" w:rsidRPr="00F55B68">
        <w:rPr>
          <w:rFonts w:ascii="Times New Roman" w:hAnsi="Times New Roman"/>
          <w:sz w:val="24"/>
          <w:szCs w:val="24"/>
        </w:rPr>
        <w:t>(</w:t>
      </w:r>
      <w:r w:rsidR="00680C21" w:rsidRPr="00F55B68">
        <w:rPr>
          <w:rFonts w:ascii="Times New Roman" w:hAnsi="Times New Roman"/>
          <w:sz w:val="24"/>
          <w:szCs w:val="24"/>
        </w:rPr>
        <w:t xml:space="preserve">Martínez </w:t>
      </w:r>
      <w:r w:rsidR="00F54300" w:rsidRPr="00F55B68">
        <w:rPr>
          <w:rFonts w:ascii="Times New Roman" w:hAnsi="Times New Roman"/>
          <w:sz w:val="24"/>
          <w:szCs w:val="24"/>
        </w:rPr>
        <w:t xml:space="preserve">y </w:t>
      </w:r>
      <w:r w:rsidR="00680C21" w:rsidRPr="00F55B68">
        <w:rPr>
          <w:rFonts w:ascii="Times New Roman" w:hAnsi="Times New Roman"/>
          <w:sz w:val="24"/>
          <w:szCs w:val="24"/>
        </w:rPr>
        <w:t>Ureta, 2009</w:t>
      </w:r>
      <w:r w:rsidR="00F54300" w:rsidRPr="00F55B68">
        <w:rPr>
          <w:rFonts w:ascii="Times New Roman" w:hAnsi="Times New Roman"/>
          <w:sz w:val="24"/>
          <w:szCs w:val="24"/>
        </w:rPr>
        <w:t xml:space="preserve">; </w:t>
      </w:r>
      <w:r w:rsidR="00B94021" w:rsidRPr="00F55B68">
        <w:rPr>
          <w:rFonts w:ascii="Times New Roman" w:hAnsi="Times New Roman"/>
          <w:sz w:val="24"/>
          <w:szCs w:val="24"/>
        </w:rPr>
        <w:t>Ureta</w:t>
      </w:r>
      <w:r w:rsidR="00C07EC8" w:rsidRPr="00F55B68">
        <w:rPr>
          <w:rFonts w:ascii="Times New Roman" w:hAnsi="Times New Roman"/>
          <w:sz w:val="24"/>
          <w:szCs w:val="24"/>
        </w:rPr>
        <w:t>,</w:t>
      </w:r>
      <w:r w:rsidR="00B94021" w:rsidRPr="00F55B68">
        <w:rPr>
          <w:rFonts w:ascii="Times New Roman" w:hAnsi="Times New Roman"/>
          <w:sz w:val="24"/>
          <w:szCs w:val="24"/>
        </w:rPr>
        <w:t xml:space="preserve"> </w:t>
      </w:r>
      <w:r w:rsidR="00C07EC8" w:rsidRPr="00F55B68">
        <w:rPr>
          <w:rFonts w:ascii="Times New Roman" w:hAnsi="Times New Roman"/>
          <w:sz w:val="24"/>
          <w:szCs w:val="24"/>
          <w:lang w:val="en-US"/>
        </w:rPr>
        <w:t>Martínez, Perales y Álvarez,</w:t>
      </w:r>
      <w:r w:rsidR="00C07EC8" w:rsidRPr="00F55B68" w:rsidDel="00C07EC8">
        <w:rPr>
          <w:rFonts w:ascii="Times New Roman" w:hAnsi="Times New Roman"/>
          <w:i/>
          <w:sz w:val="24"/>
          <w:szCs w:val="24"/>
        </w:rPr>
        <w:t xml:space="preserve"> </w:t>
      </w:r>
      <w:r w:rsidR="00B94021" w:rsidRPr="00F55B68">
        <w:rPr>
          <w:rFonts w:ascii="Times New Roman" w:hAnsi="Times New Roman"/>
          <w:sz w:val="24"/>
          <w:szCs w:val="24"/>
        </w:rPr>
        <w:t>201</w:t>
      </w:r>
      <w:r w:rsidR="00673C95" w:rsidRPr="00F55B68">
        <w:rPr>
          <w:rFonts w:ascii="Times New Roman" w:hAnsi="Times New Roman"/>
          <w:sz w:val="24"/>
          <w:szCs w:val="24"/>
        </w:rPr>
        <w:t>1</w:t>
      </w:r>
      <w:r w:rsidR="00C07EC8" w:rsidRPr="00F55B68">
        <w:rPr>
          <w:rFonts w:ascii="Times New Roman" w:hAnsi="Times New Roman"/>
          <w:sz w:val="24"/>
          <w:szCs w:val="24"/>
        </w:rPr>
        <w:t xml:space="preserve">; </w:t>
      </w:r>
      <w:r w:rsidRPr="00F55B68">
        <w:rPr>
          <w:rFonts w:ascii="Times New Roman" w:hAnsi="Times New Roman"/>
          <w:sz w:val="24"/>
          <w:szCs w:val="24"/>
        </w:rPr>
        <w:t>Ureta</w:t>
      </w:r>
      <w:r w:rsidR="00C07EC8" w:rsidRPr="00F55B68">
        <w:rPr>
          <w:rFonts w:ascii="Times New Roman" w:hAnsi="Times New Roman"/>
          <w:sz w:val="24"/>
          <w:szCs w:val="24"/>
        </w:rPr>
        <w:t>,</w:t>
      </w:r>
      <w:r w:rsidRPr="00F55B68">
        <w:rPr>
          <w:rFonts w:ascii="Times New Roman" w:hAnsi="Times New Roman"/>
          <w:sz w:val="24"/>
          <w:szCs w:val="24"/>
        </w:rPr>
        <w:t xml:space="preserve"> </w:t>
      </w:r>
      <w:r w:rsidR="00C07EC8" w:rsidRPr="00F55B68">
        <w:rPr>
          <w:rFonts w:ascii="Times New Roman" w:hAnsi="Times New Roman"/>
          <w:sz w:val="24"/>
          <w:szCs w:val="24"/>
        </w:rPr>
        <w:t>González, González, Álvarez</w:t>
      </w:r>
      <w:r w:rsidR="001E1BF7" w:rsidRPr="00F55B68">
        <w:rPr>
          <w:rFonts w:ascii="Times New Roman" w:hAnsi="Times New Roman"/>
          <w:sz w:val="24"/>
          <w:szCs w:val="24"/>
        </w:rPr>
        <w:t xml:space="preserve"> </w:t>
      </w:r>
      <w:r w:rsidR="00C07EC8" w:rsidRPr="00F55B68">
        <w:rPr>
          <w:rFonts w:ascii="Times New Roman" w:hAnsi="Times New Roman"/>
          <w:sz w:val="24"/>
          <w:szCs w:val="24"/>
        </w:rPr>
        <w:t>y Martínez,</w:t>
      </w:r>
      <w:r w:rsidRPr="00F55B68">
        <w:rPr>
          <w:rFonts w:ascii="Times New Roman" w:hAnsi="Times New Roman"/>
          <w:sz w:val="24"/>
          <w:szCs w:val="24"/>
        </w:rPr>
        <w:t xml:space="preserve"> 2013</w:t>
      </w:r>
      <w:r w:rsidR="00680C21" w:rsidRPr="00F55B68">
        <w:rPr>
          <w:rFonts w:ascii="Times New Roman" w:hAnsi="Times New Roman"/>
          <w:sz w:val="24"/>
          <w:szCs w:val="24"/>
        </w:rPr>
        <w:t>).</w:t>
      </w:r>
    </w:p>
    <w:p w14:paraId="31B06417" w14:textId="6640219D" w:rsidR="00772B6C" w:rsidRPr="00F55B68" w:rsidRDefault="00285577" w:rsidP="00C37936">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color w:val="000000"/>
          <w:sz w:val="24"/>
          <w:szCs w:val="24"/>
        </w:rPr>
        <w:t xml:space="preserve">Por otro lado, el </w:t>
      </w:r>
      <w:r w:rsidR="00772B6C" w:rsidRPr="00F55B68">
        <w:rPr>
          <w:rFonts w:ascii="Times New Roman" w:hAnsi="Times New Roman"/>
          <w:color w:val="000000"/>
          <w:sz w:val="24"/>
          <w:szCs w:val="24"/>
        </w:rPr>
        <w:t>desarrollo de escenarios y predicciones por medio de modelos climáticos casi siempre se ha hecho en países de primer mundo y pocas veces en países en vías de desarrollo</w:t>
      </w:r>
      <w:r w:rsidR="00C07EC8" w:rsidRPr="00F55B68">
        <w:rPr>
          <w:rFonts w:ascii="Times New Roman" w:hAnsi="Times New Roman"/>
          <w:color w:val="000000"/>
          <w:sz w:val="24"/>
          <w:szCs w:val="24"/>
        </w:rPr>
        <w:t xml:space="preserve">. </w:t>
      </w:r>
      <w:r w:rsidRPr="00F55B68">
        <w:rPr>
          <w:rFonts w:ascii="Times New Roman" w:hAnsi="Times New Roman"/>
          <w:color w:val="000000"/>
          <w:sz w:val="24"/>
          <w:szCs w:val="24"/>
        </w:rPr>
        <w:t>A</w:t>
      </w:r>
      <w:r w:rsidR="00963429" w:rsidRPr="00F55B68">
        <w:rPr>
          <w:rFonts w:ascii="Times New Roman" w:hAnsi="Times New Roman"/>
          <w:color w:val="000000"/>
          <w:sz w:val="24"/>
          <w:szCs w:val="24"/>
        </w:rPr>
        <w:t>u</w:t>
      </w:r>
      <w:r w:rsidRPr="00F55B68">
        <w:rPr>
          <w:rFonts w:ascii="Times New Roman" w:hAnsi="Times New Roman"/>
          <w:color w:val="000000"/>
          <w:sz w:val="24"/>
          <w:szCs w:val="24"/>
        </w:rPr>
        <w:t xml:space="preserve">n </w:t>
      </w:r>
      <w:r w:rsidR="00963429" w:rsidRPr="00F55B68">
        <w:rPr>
          <w:rFonts w:ascii="Times New Roman" w:hAnsi="Times New Roman"/>
          <w:color w:val="000000"/>
          <w:sz w:val="24"/>
          <w:szCs w:val="24"/>
        </w:rPr>
        <w:t>así</w:t>
      </w:r>
      <w:r w:rsidRPr="00F55B68">
        <w:rPr>
          <w:rFonts w:ascii="Times New Roman" w:hAnsi="Times New Roman"/>
          <w:color w:val="000000"/>
          <w:sz w:val="24"/>
          <w:szCs w:val="24"/>
        </w:rPr>
        <w:t>, en</w:t>
      </w:r>
      <w:r w:rsidR="00C07EC8" w:rsidRPr="00F55B68">
        <w:rPr>
          <w:rFonts w:ascii="Times New Roman" w:hAnsi="Times New Roman"/>
          <w:color w:val="000000"/>
          <w:sz w:val="24"/>
          <w:szCs w:val="24"/>
        </w:rPr>
        <w:t xml:space="preserve"> </w:t>
      </w:r>
      <w:r w:rsidR="002E177D" w:rsidRPr="00F55B68">
        <w:rPr>
          <w:rFonts w:ascii="Times New Roman" w:hAnsi="Times New Roman"/>
          <w:color w:val="000000"/>
          <w:sz w:val="24"/>
          <w:szCs w:val="24"/>
        </w:rPr>
        <w:t xml:space="preserve">México </w:t>
      </w:r>
      <w:r w:rsidR="00772B6C" w:rsidRPr="00F55B68">
        <w:rPr>
          <w:rFonts w:ascii="Times New Roman" w:hAnsi="Times New Roman"/>
          <w:color w:val="000000"/>
          <w:sz w:val="24"/>
          <w:szCs w:val="24"/>
        </w:rPr>
        <w:t xml:space="preserve">se han </w:t>
      </w:r>
      <w:r w:rsidR="002E177D" w:rsidRPr="00F55B68">
        <w:rPr>
          <w:rFonts w:ascii="Times New Roman" w:hAnsi="Times New Roman"/>
          <w:color w:val="000000"/>
          <w:sz w:val="24"/>
          <w:szCs w:val="24"/>
        </w:rPr>
        <w:t xml:space="preserve">elaborado </w:t>
      </w:r>
      <w:r w:rsidR="00772B6C" w:rsidRPr="00F55B68">
        <w:rPr>
          <w:rFonts w:ascii="Times New Roman" w:hAnsi="Times New Roman"/>
          <w:color w:val="000000"/>
          <w:sz w:val="24"/>
          <w:szCs w:val="24"/>
        </w:rPr>
        <w:t>algunos trabajos sobre modelado</w:t>
      </w:r>
      <w:r w:rsidR="002E177D" w:rsidRPr="00F55B68">
        <w:rPr>
          <w:rFonts w:ascii="Times New Roman" w:hAnsi="Times New Roman"/>
          <w:color w:val="000000"/>
          <w:sz w:val="24"/>
          <w:szCs w:val="24"/>
        </w:rPr>
        <w:t xml:space="preserve"> de predicción en el cambio </w:t>
      </w:r>
      <w:r w:rsidR="00B02536" w:rsidRPr="00F55B68">
        <w:rPr>
          <w:rFonts w:ascii="Times New Roman" w:hAnsi="Times New Roman"/>
          <w:color w:val="000000"/>
          <w:sz w:val="24"/>
          <w:szCs w:val="24"/>
        </w:rPr>
        <w:t>climático</w:t>
      </w:r>
      <w:r w:rsidR="00772B6C" w:rsidRPr="00F55B68">
        <w:rPr>
          <w:rFonts w:ascii="Times New Roman" w:hAnsi="Times New Roman"/>
          <w:color w:val="000000"/>
          <w:sz w:val="24"/>
          <w:szCs w:val="24"/>
        </w:rPr>
        <w:t xml:space="preserve"> (Conde </w:t>
      </w:r>
      <w:r w:rsidRPr="00F55B68">
        <w:rPr>
          <w:rFonts w:ascii="Times New Roman" w:hAnsi="Times New Roman"/>
          <w:color w:val="000000"/>
          <w:sz w:val="24"/>
          <w:szCs w:val="24"/>
        </w:rPr>
        <w:t xml:space="preserve">y </w:t>
      </w:r>
      <w:r w:rsidR="00233EF3" w:rsidRPr="00F55B68">
        <w:rPr>
          <w:rFonts w:ascii="Times New Roman" w:hAnsi="Times New Roman"/>
          <w:color w:val="000000"/>
          <w:sz w:val="24"/>
          <w:szCs w:val="24"/>
        </w:rPr>
        <w:t>Gay,</w:t>
      </w:r>
      <w:r w:rsidR="00772B6C" w:rsidRPr="00F55B68">
        <w:rPr>
          <w:rFonts w:ascii="Times New Roman" w:hAnsi="Times New Roman"/>
          <w:color w:val="000000"/>
          <w:sz w:val="24"/>
          <w:szCs w:val="24"/>
        </w:rPr>
        <w:t xml:space="preserve"> 2008). De acuerdo con el </w:t>
      </w:r>
      <w:r w:rsidR="00A812E8" w:rsidRPr="00F55B68">
        <w:rPr>
          <w:rFonts w:ascii="Times New Roman" w:hAnsi="Times New Roman"/>
          <w:color w:val="000000"/>
          <w:sz w:val="24"/>
          <w:szCs w:val="24"/>
        </w:rPr>
        <w:t xml:space="preserve">Panel Intergubernamental </w:t>
      </w:r>
      <w:r w:rsidR="00772B6C" w:rsidRPr="00F55B68">
        <w:rPr>
          <w:rFonts w:ascii="Times New Roman" w:hAnsi="Times New Roman"/>
          <w:color w:val="000000"/>
          <w:sz w:val="24"/>
          <w:szCs w:val="24"/>
        </w:rPr>
        <w:t xml:space="preserve">para el </w:t>
      </w:r>
      <w:r w:rsidR="00A812E8" w:rsidRPr="00F55B68">
        <w:rPr>
          <w:rFonts w:ascii="Times New Roman" w:hAnsi="Times New Roman"/>
          <w:color w:val="000000"/>
          <w:sz w:val="24"/>
          <w:szCs w:val="24"/>
        </w:rPr>
        <w:t xml:space="preserve">Cambio Climático </w:t>
      </w:r>
      <w:r w:rsidR="00772B6C" w:rsidRPr="00F55B68">
        <w:rPr>
          <w:rFonts w:ascii="Times New Roman" w:hAnsi="Times New Roman"/>
          <w:color w:val="000000"/>
          <w:sz w:val="24"/>
          <w:szCs w:val="24"/>
        </w:rPr>
        <w:t>(IPCC</w:t>
      </w:r>
      <w:r w:rsidR="00A812E8" w:rsidRPr="00F55B68">
        <w:rPr>
          <w:rFonts w:ascii="Times New Roman" w:hAnsi="Times New Roman"/>
          <w:color w:val="000000"/>
          <w:sz w:val="24"/>
          <w:szCs w:val="24"/>
        </w:rPr>
        <w:t>, por sus siglas en inglés</w:t>
      </w:r>
      <w:r w:rsidR="00772B6C" w:rsidRPr="00F55B68">
        <w:rPr>
          <w:rFonts w:ascii="Times New Roman" w:hAnsi="Times New Roman"/>
          <w:color w:val="000000"/>
          <w:sz w:val="24"/>
          <w:szCs w:val="24"/>
        </w:rPr>
        <w:t>)</w:t>
      </w:r>
      <w:r w:rsidRPr="00F55B68">
        <w:rPr>
          <w:rFonts w:ascii="Times New Roman" w:hAnsi="Times New Roman"/>
          <w:color w:val="000000"/>
          <w:sz w:val="24"/>
          <w:szCs w:val="24"/>
        </w:rPr>
        <w:t>,</w:t>
      </w:r>
      <w:r w:rsidR="00772B6C" w:rsidRPr="00F55B68">
        <w:rPr>
          <w:rFonts w:ascii="Times New Roman" w:hAnsi="Times New Roman"/>
          <w:color w:val="000000"/>
          <w:sz w:val="24"/>
          <w:szCs w:val="24"/>
        </w:rPr>
        <w:t xml:space="preserve"> </w:t>
      </w:r>
      <w:r w:rsidR="00066936" w:rsidRPr="00F55B68">
        <w:rPr>
          <w:rFonts w:ascii="Times New Roman" w:hAnsi="Times New Roman"/>
          <w:color w:val="000000"/>
          <w:sz w:val="24"/>
          <w:szCs w:val="24"/>
        </w:rPr>
        <w:t>las elaboraciones de escenarios de cambio climático son</w:t>
      </w:r>
      <w:r w:rsidR="00772B6C" w:rsidRPr="00F55B68">
        <w:rPr>
          <w:rFonts w:ascii="Times New Roman" w:hAnsi="Times New Roman"/>
          <w:color w:val="000000"/>
          <w:sz w:val="24"/>
          <w:szCs w:val="24"/>
        </w:rPr>
        <w:t xml:space="preserve"> indispensables para la implementación de estrategias de adaptación y mitigación ante el cambio climático (Carter </w:t>
      </w:r>
      <w:r w:rsidR="00772B6C" w:rsidRPr="00F55B68">
        <w:rPr>
          <w:rFonts w:ascii="Times New Roman" w:hAnsi="Times New Roman"/>
          <w:i/>
          <w:color w:val="000000"/>
          <w:sz w:val="24"/>
          <w:szCs w:val="24"/>
        </w:rPr>
        <w:t>et al</w:t>
      </w:r>
      <w:r w:rsidR="00772B6C" w:rsidRPr="00F55B68">
        <w:rPr>
          <w:rFonts w:ascii="Times New Roman" w:hAnsi="Times New Roman"/>
          <w:color w:val="000000"/>
          <w:sz w:val="24"/>
          <w:szCs w:val="24"/>
        </w:rPr>
        <w:t>., 2007</w:t>
      </w:r>
      <w:r w:rsidR="00963429" w:rsidRPr="00F55B68">
        <w:rPr>
          <w:rFonts w:ascii="Times New Roman" w:hAnsi="Times New Roman"/>
          <w:color w:val="000000"/>
          <w:sz w:val="24"/>
          <w:szCs w:val="24"/>
        </w:rPr>
        <w:t xml:space="preserve">; </w:t>
      </w:r>
      <w:r w:rsidR="00772B6C" w:rsidRPr="00F55B68">
        <w:rPr>
          <w:rFonts w:ascii="Times New Roman" w:hAnsi="Times New Roman"/>
          <w:color w:val="000000"/>
          <w:sz w:val="24"/>
          <w:szCs w:val="24"/>
        </w:rPr>
        <w:t xml:space="preserve">Randall </w:t>
      </w:r>
      <w:r w:rsidR="00772B6C" w:rsidRPr="00F55B68">
        <w:rPr>
          <w:rFonts w:ascii="Times New Roman" w:hAnsi="Times New Roman"/>
          <w:i/>
          <w:color w:val="000000"/>
          <w:sz w:val="24"/>
          <w:szCs w:val="24"/>
        </w:rPr>
        <w:t>et al</w:t>
      </w:r>
      <w:r w:rsidR="00772B6C" w:rsidRPr="00F55B68">
        <w:rPr>
          <w:rFonts w:ascii="Times New Roman" w:hAnsi="Times New Roman"/>
          <w:color w:val="000000"/>
          <w:sz w:val="24"/>
          <w:szCs w:val="24"/>
        </w:rPr>
        <w:t>., 2007).</w:t>
      </w:r>
    </w:p>
    <w:p w14:paraId="56FC81FF" w14:textId="53782C96" w:rsidR="00772B6C" w:rsidRPr="00F55B68" w:rsidRDefault="00963429" w:rsidP="00C37936">
      <w:pPr>
        <w:pStyle w:val="Default"/>
        <w:spacing w:line="360" w:lineRule="auto"/>
        <w:ind w:firstLine="708"/>
        <w:jc w:val="both"/>
      </w:pPr>
      <w:r w:rsidRPr="00F55B68">
        <w:t>Todo lo anterior</w:t>
      </w:r>
      <w:r w:rsidR="00D31C0B" w:rsidRPr="00F55B68">
        <w:t xml:space="preserve"> nos lleva a </w:t>
      </w:r>
      <w:r w:rsidR="003F044B" w:rsidRPr="00F55B68">
        <w:t>evaluar la dis</w:t>
      </w:r>
      <w:r w:rsidR="00F575C3" w:rsidRPr="00F55B68">
        <w:t>tribución potencial</w:t>
      </w:r>
      <w:r w:rsidR="003F044B" w:rsidRPr="00F55B68">
        <w:t xml:space="preserve"> de las razas de maíz </w:t>
      </w:r>
      <w:r w:rsidR="00AF792B" w:rsidRPr="00F55B68">
        <w:t xml:space="preserve">bajo diferentes escenarios de </w:t>
      </w:r>
      <w:r w:rsidR="003F044B" w:rsidRPr="00F55B68">
        <w:t xml:space="preserve">cambio climático </w:t>
      </w:r>
      <w:r w:rsidR="00772B6C" w:rsidRPr="00F55B68">
        <w:t xml:space="preserve">con el fin de obtener información sobre el aumento o disminución de la </w:t>
      </w:r>
      <w:r w:rsidR="00F95FCE" w:rsidRPr="00F55B68">
        <w:t>presencia</w:t>
      </w:r>
      <w:r w:rsidR="00772B6C" w:rsidRPr="00F55B68">
        <w:t xml:space="preserve"> de cada raza y así identificar cuáles están en mayor riesgo de desaparecer y cuáles serán más exitosas bajo las condiciones climáticas futuras</w:t>
      </w:r>
      <w:r w:rsidR="00CB7CF9" w:rsidRPr="00F55B68">
        <w:t xml:space="preserve">. También </w:t>
      </w:r>
      <w:r w:rsidR="00772B6C" w:rsidRPr="00F55B68">
        <w:t>se</w:t>
      </w:r>
      <w:r w:rsidR="001C54BA" w:rsidRPr="00F55B68">
        <w:t>rá posible saber el lugar donde se pueden sembrar ciertas razas</w:t>
      </w:r>
      <w:r w:rsidR="00F95FCE" w:rsidRPr="00F55B68">
        <w:t>, y de esta forma diseñar estrategias adaptativas</w:t>
      </w:r>
      <w:r w:rsidR="00D51E52" w:rsidRPr="00F55B68">
        <w:t xml:space="preserve"> </w:t>
      </w:r>
      <w:r w:rsidR="00F95FCE" w:rsidRPr="00F55B68">
        <w:t>que permitan enfrentar las condiciones cambiantes extremas del clima sin necesidad de comprometer la seguridad de la biodiversidad</w:t>
      </w:r>
      <w:r w:rsidR="009E3840" w:rsidRPr="00F55B68">
        <w:t>.</w:t>
      </w:r>
    </w:p>
    <w:p w14:paraId="301403F5" w14:textId="77777777" w:rsidR="00382837" w:rsidRPr="00F55B68" w:rsidRDefault="00382837" w:rsidP="006B705B">
      <w:pPr>
        <w:pStyle w:val="Default"/>
        <w:spacing w:line="360" w:lineRule="auto"/>
        <w:jc w:val="both"/>
      </w:pPr>
    </w:p>
    <w:p w14:paraId="08BEF0DB" w14:textId="77777777" w:rsidR="00515349" w:rsidRDefault="00515349" w:rsidP="006B705B">
      <w:pPr>
        <w:spacing w:after="0" w:line="360" w:lineRule="auto"/>
        <w:jc w:val="both"/>
        <w:rPr>
          <w:rFonts w:asciiTheme="minorHAnsi" w:hAnsiTheme="minorHAnsi" w:cstheme="minorBidi"/>
          <w:b/>
          <w:color w:val="000000"/>
          <w:sz w:val="28"/>
          <w:szCs w:val="28"/>
          <w:lang w:val="es-ES" w:eastAsia="es-ES"/>
        </w:rPr>
      </w:pPr>
    </w:p>
    <w:p w14:paraId="21DD2707" w14:textId="77777777" w:rsidR="00515349" w:rsidRDefault="00515349" w:rsidP="006B705B">
      <w:pPr>
        <w:spacing w:after="0" w:line="360" w:lineRule="auto"/>
        <w:jc w:val="both"/>
        <w:rPr>
          <w:rFonts w:asciiTheme="minorHAnsi" w:hAnsiTheme="minorHAnsi" w:cstheme="minorBidi"/>
          <w:b/>
          <w:color w:val="000000"/>
          <w:sz w:val="28"/>
          <w:szCs w:val="28"/>
          <w:lang w:val="es-ES" w:eastAsia="es-ES"/>
        </w:rPr>
      </w:pPr>
    </w:p>
    <w:p w14:paraId="0AE88C33" w14:textId="202AB7E2" w:rsidR="00AC0182" w:rsidRPr="00F55B68" w:rsidRDefault="008B14DE" w:rsidP="006B705B">
      <w:pPr>
        <w:spacing w:after="0" w:line="360" w:lineRule="auto"/>
        <w:jc w:val="both"/>
        <w:rPr>
          <w:rFonts w:asciiTheme="minorHAnsi" w:hAnsiTheme="minorHAnsi" w:cstheme="minorBidi"/>
          <w:b/>
          <w:color w:val="000000"/>
          <w:sz w:val="28"/>
          <w:szCs w:val="28"/>
          <w:lang w:val="es-ES" w:eastAsia="es-ES"/>
        </w:rPr>
      </w:pPr>
      <w:r w:rsidRPr="00F55B68">
        <w:rPr>
          <w:rFonts w:asciiTheme="minorHAnsi" w:hAnsiTheme="minorHAnsi" w:cstheme="minorBidi"/>
          <w:b/>
          <w:color w:val="000000"/>
          <w:sz w:val="28"/>
          <w:szCs w:val="28"/>
          <w:lang w:val="es-ES" w:eastAsia="es-ES"/>
        </w:rPr>
        <w:lastRenderedPageBreak/>
        <w:t>Método</w:t>
      </w:r>
    </w:p>
    <w:p w14:paraId="16572ADD" w14:textId="77777777" w:rsidR="00E73DEF" w:rsidRPr="00F55B68" w:rsidRDefault="00E73DEF" w:rsidP="006B705B">
      <w:pPr>
        <w:pStyle w:val="arial12"/>
        <w:spacing w:before="0" w:beforeAutospacing="0" w:after="0" w:afterAutospacing="0" w:line="360" w:lineRule="auto"/>
        <w:jc w:val="both"/>
        <w:rPr>
          <w:b/>
        </w:rPr>
      </w:pPr>
      <w:r w:rsidRPr="00F55B68">
        <w:rPr>
          <w:b/>
        </w:rPr>
        <w:t>Área de estudio</w:t>
      </w:r>
    </w:p>
    <w:p w14:paraId="5D39597F" w14:textId="67863DA4" w:rsidR="005B086C" w:rsidRPr="00F55B68" w:rsidRDefault="00152B79" w:rsidP="00493648">
      <w:pPr>
        <w:pStyle w:val="arial12"/>
        <w:spacing w:before="0" w:beforeAutospacing="0" w:after="0" w:afterAutospacing="0" w:line="360" w:lineRule="auto"/>
        <w:ind w:firstLine="708"/>
        <w:jc w:val="both"/>
      </w:pPr>
      <w:r w:rsidRPr="00F55B68">
        <w:t xml:space="preserve">El </w:t>
      </w:r>
      <w:r w:rsidR="008B14DE" w:rsidRPr="00F55B68">
        <w:t xml:space="preserve">estado </w:t>
      </w:r>
      <w:r w:rsidRPr="00F55B68">
        <w:t>de Tlaxcala se localiza geográficamente en la región centro</w:t>
      </w:r>
      <w:r w:rsidR="00050996" w:rsidRPr="00F55B68">
        <w:t>-</w:t>
      </w:r>
      <w:r w:rsidRPr="00F55B68">
        <w:t>oriental de</w:t>
      </w:r>
      <w:r w:rsidR="00C418F0" w:rsidRPr="00F55B68">
        <w:t xml:space="preserve"> México </w:t>
      </w:r>
      <w:r w:rsidRPr="00F55B68">
        <w:t>entre los 97°</w:t>
      </w:r>
      <w:r w:rsidR="00EF7A66" w:rsidRPr="00F55B68">
        <w:t xml:space="preserve"> </w:t>
      </w:r>
      <w:r w:rsidRPr="00F55B68">
        <w:t>37</w:t>
      </w:r>
      <w:r w:rsidR="0056531A" w:rsidRPr="00F55B68">
        <w:t>′</w:t>
      </w:r>
      <w:r w:rsidR="00EF7A66" w:rsidRPr="00F55B68">
        <w:t xml:space="preserve"> </w:t>
      </w:r>
      <w:r w:rsidRPr="00F55B68">
        <w:t>07</w:t>
      </w:r>
      <w:r w:rsidR="0056531A" w:rsidRPr="00F55B68">
        <w:t>″</w:t>
      </w:r>
      <w:r w:rsidRPr="00F55B68">
        <w:t xml:space="preserve"> y los 98°</w:t>
      </w:r>
      <w:r w:rsidR="00EF7A66" w:rsidRPr="00F55B68">
        <w:t xml:space="preserve"> </w:t>
      </w:r>
      <w:r w:rsidRPr="00F55B68">
        <w:t>42</w:t>
      </w:r>
      <w:r w:rsidR="0056531A" w:rsidRPr="00F55B68">
        <w:t>′</w:t>
      </w:r>
      <w:r w:rsidR="00EF7A66" w:rsidRPr="00F55B68">
        <w:t xml:space="preserve"> </w:t>
      </w:r>
      <w:r w:rsidRPr="00F55B68">
        <w:t>51</w:t>
      </w:r>
      <w:r w:rsidR="0056531A" w:rsidRPr="00F55B68">
        <w:t>″</w:t>
      </w:r>
      <w:r w:rsidRPr="00F55B68">
        <w:t xml:space="preserve"> de longitud oeste y los 19º</w:t>
      </w:r>
      <w:r w:rsidR="00B0506F" w:rsidRPr="00F55B68">
        <w:t xml:space="preserve"> </w:t>
      </w:r>
      <w:r w:rsidRPr="00F55B68">
        <w:t>05</w:t>
      </w:r>
      <w:r w:rsidR="004400A3" w:rsidRPr="00F55B68">
        <w:t>′</w:t>
      </w:r>
      <w:r w:rsidR="00B0506F" w:rsidRPr="00F55B68">
        <w:t xml:space="preserve"> </w:t>
      </w:r>
      <w:r w:rsidRPr="00F55B68">
        <w:t>43</w:t>
      </w:r>
      <w:r w:rsidR="004400A3" w:rsidRPr="00F55B68">
        <w:t>″</w:t>
      </w:r>
      <w:r w:rsidRPr="00F55B68">
        <w:t xml:space="preserve"> y los 19°</w:t>
      </w:r>
      <w:r w:rsidR="00B0506F" w:rsidRPr="00F55B68">
        <w:t xml:space="preserve"> </w:t>
      </w:r>
      <w:r w:rsidRPr="00F55B68">
        <w:t>44</w:t>
      </w:r>
      <w:r w:rsidR="004400A3" w:rsidRPr="00F55B68">
        <w:t>′</w:t>
      </w:r>
      <w:r w:rsidR="00B0506F" w:rsidRPr="00F55B68">
        <w:t xml:space="preserve"> </w:t>
      </w:r>
      <w:r w:rsidRPr="00F55B68">
        <w:t>07</w:t>
      </w:r>
      <w:r w:rsidR="004400A3" w:rsidRPr="00F55B68">
        <w:t>″</w:t>
      </w:r>
      <w:r w:rsidRPr="00F55B68">
        <w:t xml:space="preserve"> de latitud norte</w:t>
      </w:r>
      <w:r w:rsidR="00B0506F" w:rsidRPr="00F55B68">
        <w:t>,</w:t>
      </w:r>
      <w:r w:rsidRPr="00F55B68">
        <w:t xml:space="preserve"> situado en las tierras altas del eje </w:t>
      </w:r>
      <w:proofErr w:type="spellStart"/>
      <w:r w:rsidRPr="00F55B68">
        <w:t>neovolcánico</w:t>
      </w:r>
      <w:proofErr w:type="spellEnd"/>
      <w:r w:rsidRPr="00F55B68">
        <w:t xml:space="preserve">, sobre la meseta de </w:t>
      </w:r>
      <w:r w:rsidR="0056531A" w:rsidRPr="00F55B68">
        <w:t>Anáhuac</w:t>
      </w:r>
      <w:r w:rsidR="00B0506F" w:rsidRPr="00F55B68">
        <w:t xml:space="preserve">. Su </w:t>
      </w:r>
      <w:r w:rsidRPr="00F55B68">
        <w:t>altitud media es de 2230 m</w:t>
      </w:r>
      <w:r w:rsidR="00B0506F" w:rsidRPr="00F55B68">
        <w:t xml:space="preserve"> </w:t>
      </w:r>
      <w:r w:rsidR="0028696B" w:rsidRPr="00F55B68">
        <w:t>s.</w:t>
      </w:r>
      <w:r w:rsidR="00B0506F" w:rsidRPr="00F55B68">
        <w:t xml:space="preserve"> </w:t>
      </w:r>
      <w:r w:rsidR="0028696B" w:rsidRPr="00F55B68">
        <w:t>n.</w:t>
      </w:r>
      <w:r w:rsidR="00B0506F" w:rsidRPr="00F55B68">
        <w:t xml:space="preserve"> </w:t>
      </w:r>
      <w:r w:rsidR="0028696B" w:rsidRPr="00F55B68">
        <w:t>m.</w:t>
      </w:r>
      <w:r w:rsidR="00FE61EE" w:rsidRPr="00F55B68">
        <w:t xml:space="preserve"> (</w:t>
      </w:r>
      <w:r w:rsidR="006448BE" w:rsidRPr="00F55B68">
        <w:t>Instituto Nacional de Estadística y Geografía [I</w:t>
      </w:r>
      <w:r w:rsidR="002472F5" w:rsidRPr="00F55B68">
        <w:t>NEGI</w:t>
      </w:r>
      <w:r w:rsidR="006448BE" w:rsidRPr="00F55B68">
        <w:t>]</w:t>
      </w:r>
      <w:r w:rsidR="00FE61EE" w:rsidRPr="00F55B68">
        <w:t>, 2010) (</w:t>
      </w:r>
      <w:r w:rsidR="006448BE" w:rsidRPr="00F55B68">
        <w:t xml:space="preserve">ver </w:t>
      </w:r>
      <w:r w:rsidR="008B14DE" w:rsidRPr="00F55B68">
        <w:t xml:space="preserve">figura </w:t>
      </w:r>
      <w:r w:rsidR="00FE61EE" w:rsidRPr="00F55B68">
        <w:t>1)</w:t>
      </w:r>
      <w:r w:rsidR="00DA2A12" w:rsidRPr="00F55B68">
        <w:t>.</w:t>
      </w:r>
    </w:p>
    <w:p w14:paraId="3C9EDF3D" w14:textId="77777777" w:rsidR="007E74B7" w:rsidRPr="00F55B68" w:rsidRDefault="007E74B7" w:rsidP="006B705B">
      <w:pPr>
        <w:pStyle w:val="arial12"/>
        <w:spacing w:before="0" w:beforeAutospacing="0" w:after="0" w:afterAutospacing="0" w:line="360" w:lineRule="auto"/>
        <w:jc w:val="center"/>
      </w:pPr>
      <w:r w:rsidRPr="00F55B68">
        <w:rPr>
          <w:b/>
        </w:rPr>
        <w:t>Figura 1</w:t>
      </w:r>
      <w:r w:rsidRPr="00F55B68">
        <w:t>. Ubicación geográfica del estado de Tlaxcala</w:t>
      </w:r>
    </w:p>
    <w:p w14:paraId="35E7075E" w14:textId="77777777" w:rsidR="003660A9" w:rsidRPr="00F55B68" w:rsidRDefault="004048D3" w:rsidP="006B705B">
      <w:pPr>
        <w:pStyle w:val="arial12"/>
        <w:spacing w:before="0" w:beforeAutospacing="0" w:after="0" w:afterAutospacing="0" w:line="360" w:lineRule="auto"/>
        <w:jc w:val="center"/>
      </w:pPr>
      <w:r w:rsidRPr="00F55B68">
        <w:rPr>
          <w:noProof/>
          <w:lang w:val="es-CR" w:eastAsia="es-CR"/>
        </w:rPr>
        <w:drawing>
          <wp:inline distT="0" distB="0" distL="0" distR="0" wp14:anchorId="2498B30B" wp14:editId="111983EB">
            <wp:extent cx="4686300" cy="3048000"/>
            <wp:effectExtent l="0" t="0" r="0" b="0"/>
            <wp:docPr id="1" name="Imagen 1" descr="Estado de Tlaxc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do de Tlaxca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3048000"/>
                    </a:xfrm>
                    <a:prstGeom prst="rect">
                      <a:avLst/>
                    </a:prstGeom>
                    <a:noFill/>
                    <a:ln>
                      <a:noFill/>
                    </a:ln>
                  </pic:spPr>
                </pic:pic>
              </a:graphicData>
            </a:graphic>
          </wp:inline>
        </w:drawing>
      </w:r>
    </w:p>
    <w:p w14:paraId="7B1283AD" w14:textId="24CE2518" w:rsidR="00531C46" w:rsidRPr="00F55B68" w:rsidRDefault="006448BE" w:rsidP="00493648">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Fuente: I</w:t>
      </w:r>
      <w:r w:rsidR="00296735" w:rsidRPr="00F55B68">
        <w:rPr>
          <w:rFonts w:ascii="Times New Roman" w:hAnsi="Times New Roman"/>
          <w:color w:val="000000"/>
          <w:sz w:val="24"/>
          <w:szCs w:val="24"/>
        </w:rPr>
        <w:t>NEGI</w:t>
      </w:r>
      <w:r w:rsidRPr="00F55B68">
        <w:rPr>
          <w:rFonts w:ascii="Times New Roman" w:hAnsi="Times New Roman"/>
          <w:color w:val="000000"/>
          <w:sz w:val="24"/>
          <w:szCs w:val="24"/>
        </w:rPr>
        <w:t xml:space="preserve"> (2010)</w:t>
      </w:r>
    </w:p>
    <w:p w14:paraId="02C04494" w14:textId="77777777" w:rsidR="006448BE" w:rsidRPr="00F55B68" w:rsidRDefault="006448BE" w:rsidP="006B705B">
      <w:pPr>
        <w:autoSpaceDE w:val="0"/>
        <w:autoSpaceDN w:val="0"/>
        <w:adjustRightInd w:val="0"/>
        <w:spacing w:after="0" w:line="360" w:lineRule="auto"/>
        <w:jc w:val="both"/>
        <w:rPr>
          <w:rFonts w:ascii="Times New Roman" w:hAnsi="Times New Roman"/>
          <w:color w:val="000000"/>
          <w:sz w:val="24"/>
          <w:szCs w:val="24"/>
        </w:rPr>
      </w:pPr>
    </w:p>
    <w:p w14:paraId="10527E95" w14:textId="58CB75EC" w:rsidR="004C6AAB" w:rsidRPr="00F55B68" w:rsidRDefault="0092235D" w:rsidP="00493648">
      <w:pPr>
        <w:autoSpaceDE w:val="0"/>
        <w:autoSpaceDN w:val="0"/>
        <w:adjustRightInd w:val="0"/>
        <w:spacing w:after="0" w:line="360" w:lineRule="auto"/>
        <w:ind w:firstLine="708"/>
        <w:jc w:val="both"/>
        <w:rPr>
          <w:rFonts w:ascii="Times New Roman" w:hAnsi="Times New Roman"/>
          <w:color w:val="000000"/>
          <w:sz w:val="24"/>
          <w:szCs w:val="24"/>
        </w:rPr>
      </w:pPr>
      <w:r w:rsidRPr="00F55B68">
        <w:rPr>
          <w:rFonts w:ascii="Times New Roman" w:hAnsi="Times New Roman"/>
          <w:color w:val="000000"/>
          <w:sz w:val="24"/>
          <w:szCs w:val="24"/>
        </w:rPr>
        <w:t>Los</w:t>
      </w:r>
      <w:r w:rsidR="0066568D" w:rsidRPr="00F55B68">
        <w:rPr>
          <w:rFonts w:ascii="Times New Roman" w:hAnsi="Times New Roman"/>
          <w:color w:val="000000"/>
          <w:sz w:val="24"/>
          <w:szCs w:val="24"/>
        </w:rPr>
        <w:t xml:space="preserve"> registros georreferenciados </w:t>
      </w:r>
      <w:r w:rsidR="004D260A" w:rsidRPr="00F55B68">
        <w:rPr>
          <w:rFonts w:ascii="Times New Roman" w:hAnsi="Times New Roman"/>
          <w:color w:val="000000"/>
          <w:sz w:val="24"/>
          <w:szCs w:val="24"/>
        </w:rPr>
        <w:t xml:space="preserve">de </w:t>
      </w:r>
      <w:r w:rsidR="00576051" w:rsidRPr="00F55B68">
        <w:rPr>
          <w:rFonts w:ascii="Times New Roman" w:hAnsi="Times New Roman"/>
          <w:color w:val="000000"/>
          <w:sz w:val="24"/>
          <w:szCs w:val="24"/>
        </w:rPr>
        <w:t>maíz</w:t>
      </w:r>
      <w:r w:rsidRPr="00F55B68">
        <w:rPr>
          <w:rFonts w:ascii="Times New Roman" w:hAnsi="Times New Roman"/>
          <w:color w:val="000000"/>
          <w:sz w:val="24"/>
          <w:szCs w:val="24"/>
        </w:rPr>
        <w:t>, por su parte, se obtuvieron</w:t>
      </w:r>
      <w:r w:rsidR="00576051" w:rsidRPr="00F55B68">
        <w:rPr>
          <w:rFonts w:ascii="Times New Roman" w:hAnsi="Times New Roman"/>
          <w:color w:val="000000"/>
          <w:sz w:val="24"/>
          <w:szCs w:val="24"/>
        </w:rPr>
        <w:t xml:space="preserve"> </w:t>
      </w:r>
      <w:r w:rsidR="0066568D" w:rsidRPr="00F55B68">
        <w:rPr>
          <w:rFonts w:ascii="Times New Roman" w:hAnsi="Times New Roman"/>
          <w:color w:val="000000"/>
          <w:sz w:val="24"/>
          <w:szCs w:val="24"/>
        </w:rPr>
        <w:t>de</w:t>
      </w:r>
      <w:r w:rsidR="003660A9" w:rsidRPr="00F55B68">
        <w:rPr>
          <w:rFonts w:ascii="Times New Roman" w:hAnsi="Times New Roman"/>
          <w:color w:val="000000"/>
          <w:sz w:val="24"/>
          <w:szCs w:val="24"/>
        </w:rPr>
        <w:t xml:space="preserve"> </w:t>
      </w:r>
      <w:r w:rsidR="00576051" w:rsidRPr="00F55B68">
        <w:rPr>
          <w:rFonts w:ascii="Times New Roman" w:hAnsi="Times New Roman"/>
          <w:color w:val="000000"/>
          <w:sz w:val="24"/>
          <w:szCs w:val="24"/>
        </w:rPr>
        <w:t xml:space="preserve">la </w:t>
      </w:r>
      <w:r w:rsidR="00C35DCF" w:rsidRPr="00F55B68">
        <w:rPr>
          <w:rFonts w:ascii="Times New Roman" w:hAnsi="Times New Roman"/>
          <w:color w:val="000000"/>
          <w:sz w:val="24"/>
          <w:szCs w:val="24"/>
        </w:rPr>
        <w:t xml:space="preserve">base de datos de la </w:t>
      </w:r>
      <w:r w:rsidR="006448BE" w:rsidRPr="00F55B68">
        <w:rPr>
          <w:rFonts w:ascii="Times New Roman" w:hAnsi="Times New Roman"/>
          <w:color w:val="000000"/>
          <w:sz w:val="24"/>
          <w:szCs w:val="24"/>
        </w:rPr>
        <w:t>C</w:t>
      </w:r>
      <w:r w:rsidR="002472F5" w:rsidRPr="00F55B68">
        <w:rPr>
          <w:rFonts w:ascii="Times New Roman" w:hAnsi="Times New Roman"/>
          <w:color w:val="000000"/>
          <w:sz w:val="24"/>
          <w:szCs w:val="24"/>
        </w:rPr>
        <w:t>ONABIO</w:t>
      </w:r>
      <w:r w:rsidR="006448BE" w:rsidRPr="00F55B68">
        <w:rPr>
          <w:rFonts w:ascii="Times New Roman" w:hAnsi="Times New Roman"/>
          <w:color w:val="000000"/>
          <w:sz w:val="24"/>
          <w:szCs w:val="24"/>
        </w:rPr>
        <w:t xml:space="preserve"> (</w:t>
      </w:r>
      <w:r w:rsidR="00576051" w:rsidRPr="00F55B68">
        <w:rPr>
          <w:rFonts w:ascii="Times New Roman" w:hAnsi="Times New Roman"/>
          <w:color w:val="000000"/>
          <w:sz w:val="24"/>
          <w:szCs w:val="24"/>
        </w:rPr>
        <w:t>2011b</w:t>
      </w:r>
      <w:r w:rsidR="006448BE" w:rsidRPr="00F55B68">
        <w:rPr>
          <w:rFonts w:ascii="Times New Roman" w:hAnsi="Times New Roman"/>
          <w:color w:val="000000"/>
          <w:sz w:val="24"/>
          <w:szCs w:val="24"/>
        </w:rPr>
        <w:t xml:space="preserve">). En </w:t>
      </w:r>
      <w:r w:rsidR="00014D36" w:rsidRPr="00F55B68">
        <w:rPr>
          <w:rFonts w:ascii="Times New Roman" w:hAnsi="Times New Roman"/>
          <w:color w:val="000000"/>
          <w:sz w:val="24"/>
          <w:szCs w:val="24"/>
        </w:rPr>
        <w:t xml:space="preserve">ella se encontró </w:t>
      </w:r>
      <w:r w:rsidR="006C4707" w:rsidRPr="00F55B68">
        <w:rPr>
          <w:rFonts w:ascii="Times New Roman" w:hAnsi="Times New Roman"/>
          <w:color w:val="000000"/>
          <w:sz w:val="24"/>
          <w:szCs w:val="24"/>
        </w:rPr>
        <w:t>que hay</w:t>
      </w:r>
      <w:r w:rsidR="00C35DCF" w:rsidRPr="00F55B68">
        <w:rPr>
          <w:rFonts w:ascii="Times New Roman" w:hAnsi="Times New Roman"/>
          <w:color w:val="000000"/>
          <w:sz w:val="24"/>
          <w:szCs w:val="24"/>
        </w:rPr>
        <w:t xml:space="preserve"> </w:t>
      </w:r>
      <w:r w:rsidR="006448BE" w:rsidRPr="00F55B68">
        <w:rPr>
          <w:rFonts w:ascii="Times New Roman" w:hAnsi="Times New Roman"/>
          <w:color w:val="000000"/>
          <w:sz w:val="24"/>
          <w:szCs w:val="24"/>
        </w:rPr>
        <w:t xml:space="preserve">siete </w:t>
      </w:r>
      <w:r w:rsidR="00D278C2" w:rsidRPr="00F55B68">
        <w:rPr>
          <w:rFonts w:ascii="Times New Roman" w:hAnsi="Times New Roman"/>
          <w:color w:val="000000"/>
          <w:sz w:val="24"/>
          <w:szCs w:val="24"/>
        </w:rPr>
        <w:t>razas</w:t>
      </w:r>
      <w:r w:rsidR="00C35DCF" w:rsidRPr="00F55B68">
        <w:rPr>
          <w:rFonts w:ascii="Times New Roman" w:hAnsi="Times New Roman"/>
          <w:color w:val="000000"/>
          <w:sz w:val="24"/>
          <w:szCs w:val="24"/>
        </w:rPr>
        <w:t xml:space="preserve"> de maíz nativo</w:t>
      </w:r>
      <w:r w:rsidR="006C4707" w:rsidRPr="00F55B68">
        <w:rPr>
          <w:rFonts w:ascii="Times New Roman" w:hAnsi="Times New Roman"/>
          <w:color w:val="000000"/>
          <w:sz w:val="24"/>
          <w:szCs w:val="24"/>
        </w:rPr>
        <w:t xml:space="preserve">: </w:t>
      </w:r>
      <w:r w:rsidR="006448BE" w:rsidRPr="00F55B68">
        <w:rPr>
          <w:rFonts w:ascii="Times New Roman" w:hAnsi="Times New Roman"/>
          <w:color w:val="000000"/>
          <w:sz w:val="24"/>
          <w:szCs w:val="24"/>
        </w:rPr>
        <w:t xml:space="preserve">arrocillo </w:t>
      </w:r>
      <w:r w:rsidR="00D278C2" w:rsidRPr="00F55B68">
        <w:rPr>
          <w:rFonts w:ascii="Times New Roman" w:hAnsi="Times New Roman"/>
          <w:color w:val="000000"/>
          <w:sz w:val="24"/>
          <w:szCs w:val="24"/>
        </w:rPr>
        <w:t xml:space="preserve">amarillo (2), </w:t>
      </w:r>
      <w:proofErr w:type="spellStart"/>
      <w:r w:rsidR="006448BE" w:rsidRPr="00F55B68">
        <w:rPr>
          <w:rFonts w:ascii="Times New Roman" w:hAnsi="Times New Roman"/>
          <w:color w:val="000000"/>
          <w:sz w:val="24"/>
          <w:szCs w:val="24"/>
        </w:rPr>
        <w:t>cacahuacintle</w:t>
      </w:r>
      <w:proofErr w:type="spellEnd"/>
      <w:r w:rsidR="006448BE" w:rsidRPr="00F55B68">
        <w:rPr>
          <w:rFonts w:ascii="Times New Roman" w:hAnsi="Times New Roman"/>
          <w:color w:val="000000"/>
          <w:sz w:val="24"/>
          <w:szCs w:val="24"/>
        </w:rPr>
        <w:t xml:space="preserve"> </w:t>
      </w:r>
      <w:r w:rsidR="00D278C2" w:rsidRPr="00F55B68">
        <w:rPr>
          <w:rFonts w:ascii="Times New Roman" w:hAnsi="Times New Roman"/>
          <w:color w:val="000000"/>
          <w:sz w:val="24"/>
          <w:szCs w:val="24"/>
        </w:rPr>
        <w:t>(1</w:t>
      </w:r>
      <w:r w:rsidR="00E50BC5" w:rsidRPr="00F55B68">
        <w:rPr>
          <w:rFonts w:ascii="Times New Roman" w:hAnsi="Times New Roman"/>
          <w:color w:val="000000"/>
          <w:sz w:val="24"/>
          <w:szCs w:val="24"/>
        </w:rPr>
        <w:t>6</w:t>
      </w:r>
      <w:r w:rsidR="00D278C2" w:rsidRPr="00F55B68">
        <w:rPr>
          <w:rFonts w:ascii="Times New Roman" w:hAnsi="Times New Roman"/>
          <w:color w:val="000000"/>
          <w:sz w:val="24"/>
          <w:szCs w:val="24"/>
        </w:rPr>
        <w:t xml:space="preserve">), </w:t>
      </w:r>
      <w:proofErr w:type="spellStart"/>
      <w:r w:rsidR="006448BE" w:rsidRPr="00F55B68">
        <w:rPr>
          <w:rFonts w:ascii="Times New Roman" w:hAnsi="Times New Roman"/>
          <w:color w:val="000000"/>
          <w:sz w:val="24"/>
          <w:szCs w:val="24"/>
        </w:rPr>
        <w:t>celaya</w:t>
      </w:r>
      <w:proofErr w:type="spellEnd"/>
      <w:r w:rsidR="006448BE" w:rsidRPr="00F55B68">
        <w:rPr>
          <w:rFonts w:ascii="Times New Roman" w:hAnsi="Times New Roman"/>
          <w:color w:val="000000"/>
          <w:sz w:val="24"/>
          <w:szCs w:val="24"/>
        </w:rPr>
        <w:t xml:space="preserve"> </w:t>
      </w:r>
      <w:r w:rsidR="00D278C2" w:rsidRPr="00F55B68">
        <w:rPr>
          <w:rFonts w:ascii="Times New Roman" w:hAnsi="Times New Roman"/>
          <w:color w:val="000000"/>
          <w:sz w:val="24"/>
          <w:szCs w:val="24"/>
        </w:rPr>
        <w:t xml:space="preserve">(2), </w:t>
      </w:r>
      <w:proofErr w:type="spellStart"/>
      <w:r w:rsidR="006448BE" w:rsidRPr="00F55B68">
        <w:rPr>
          <w:rFonts w:ascii="Times New Roman" w:hAnsi="Times New Roman"/>
          <w:color w:val="000000"/>
          <w:sz w:val="24"/>
          <w:szCs w:val="24"/>
        </w:rPr>
        <w:t>chalqueño</w:t>
      </w:r>
      <w:proofErr w:type="spellEnd"/>
      <w:r w:rsidR="006448BE" w:rsidRPr="00F55B68">
        <w:rPr>
          <w:rFonts w:ascii="Times New Roman" w:hAnsi="Times New Roman"/>
          <w:color w:val="000000"/>
          <w:sz w:val="24"/>
          <w:szCs w:val="24"/>
        </w:rPr>
        <w:t xml:space="preserve"> </w:t>
      </w:r>
      <w:r w:rsidR="00D278C2" w:rsidRPr="00F55B68">
        <w:rPr>
          <w:rFonts w:ascii="Times New Roman" w:hAnsi="Times New Roman"/>
          <w:color w:val="000000"/>
          <w:sz w:val="24"/>
          <w:szCs w:val="24"/>
        </w:rPr>
        <w:t>(7</w:t>
      </w:r>
      <w:r w:rsidR="00E27D7C" w:rsidRPr="00F55B68">
        <w:rPr>
          <w:rFonts w:ascii="Times New Roman" w:hAnsi="Times New Roman"/>
          <w:color w:val="000000"/>
          <w:sz w:val="24"/>
          <w:szCs w:val="24"/>
        </w:rPr>
        <w:t>4</w:t>
      </w:r>
      <w:r w:rsidR="00D278C2" w:rsidRPr="00F55B68">
        <w:rPr>
          <w:rFonts w:ascii="Times New Roman" w:hAnsi="Times New Roman"/>
          <w:color w:val="000000"/>
          <w:sz w:val="24"/>
          <w:szCs w:val="24"/>
        </w:rPr>
        <w:t>)</w:t>
      </w:r>
      <w:r w:rsidR="000F4E1F" w:rsidRPr="00F55B68">
        <w:rPr>
          <w:rFonts w:ascii="Times New Roman" w:hAnsi="Times New Roman"/>
          <w:color w:val="000000"/>
          <w:sz w:val="24"/>
          <w:szCs w:val="24"/>
        </w:rPr>
        <w:t xml:space="preserve">, </w:t>
      </w:r>
      <w:r w:rsidR="006448BE" w:rsidRPr="00F55B68">
        <w:rPr>
          <w:rFonts w:ascii="Times New Roman" w:hAnsi="Times New Roman"/>
          <w:color w:val="000000"/>
          <w:sz w:val="24"/>
          <w:szCs w:val="24"/>
        </w:rPr>
        <w:t xml:space="preserve">cónico </w:t>
      </w:r>
      <w:r w:rsidR="000F4E1F" w:rsidRPr="00F55B68">
        <w:rPr>
          <w:rFonts w:ascii="Times New Roman" w:hAnsi="Times New Roman"/>
          <w:color w:val="000000"/>
          <w:sz w:val="24"/>
          <w:szCs w:val="24"/>
        </w:rPr>
        <w:t>(</w:t>
      </w:r>
      <w:r w:rsidR="00C97CF5" w:rsidRPr="00F55B68">
        <w:rPr>
          <w:rFonts w:ascii="Times New Roman" w:hAnsi="Times New Roman"/>
          <w:color w:val="000000"/>
          <w:sz w:val="24"/>
          <w:szCs w:val="24"/>
        </w:rPr>
        <w:t>555</w:t>
      </w:r>
      <w:r w:rsidR="000F4E1F" w:rsidRPr="00F55B68">
        <w:rPr>
          <w:rFonts w:ascii="Times New Roman" w:hAnsi="Times New Roman"/>
          <w:color w:val="000000"/>
          <w:sz w:val="24"/>
          <w:szCs w:val="24"/>
        </w:rPr>
        <w:t>)</w:t>
      </w:r>
      <w:r w:rsidR="00B4123A" w:rsidRPr="00F55B68">
        <w:rPr>
          <w:rFonts w:ascii="Times New Roman" w:hAnsi="Times New Roman"/>
          <w:color w:val="000000"/>
          <w:sz w:val="24"/>
          <w:szCs w:val="24"/>
        </w:rPr>
        <w:t xml:space="preserve">, </w:t>
      </w:r>
      <w:r w:rsidR="006448BE" w:rsidRPr="00F55B68">
        <w:rPr>
          <w:rFonts w:ascii="Times New Roman" w:hAnsi="Times New Roman"/>
          <w:color w:val="000000"/>
          <w:sz w:val="24"/>
          <w:szCs w:val="24"/>
        </w:rPr>
        <w:t xml:space="preserve">elotes </w:t>
      </w:r>
      <w:r w:rsidR="00B4123A" w:rsidRPr="00F55B68">
        <w:rPr>
          <w:rFonts w:ascii="Times New Roman" w:hAnsi="Times New Roman"/>
          <w:color w:val="000000"/>
          <w:sz w:val="24"/>
          <w:szCs w:val="24"/>
        </w:rPr>
        <w:t>cónicos (8</w:t>
      </w:r>
      <w:r w:rsidR="00272FB0" w:rsidRPr="00F55B68">
        <w:rPr>
          <w:rFonts w:ascii="Times New Roman" w:hAnsi="Times New Roman"/>
          <w:color w:val="000000"/>
          <w:sz w:val="24"/>
          <w:szCs w:val="24"/>
        </w:rPr>
        <w:t>0</w:t>
      </w:r>
      <w:r w:rsidR="00B4123A" w:rsidRPr="00F55B68">
        <w:rPr>
          <w:rFonts w:ascii="Times New Roman" w:hAnsi="Times New Roman"/>
          <w:color w:val="000000"/>
          <w:sz w:val="24"/>
          <w:szCs w:val="24"/>
        </w:rPr>
        <w:t>)</w:t>
      </w:r>
      <w:r w:rsidR="00F335D8" w:rsidRPr="00F55B68">
        <w:rPr>
          <w:rFonts w:ascii="Times New Roman" w:hAnsi="Times New Roman"/>
          <w:color w:val="000000"/>
          <w:sz w:val="24"/>
          <w:szCs w:val="24"/>
        </w:rPr>
        <w:t>,</w:t>
      </w:r>
      <w:r w:rsidR="00014D36" w:rsidRPr="00F55B68">
        <w:rPr>
          <w:rFonts w:ascii="Times New Roman" w:hAnsi="Times New Roman"/>
          <w:color w:val="000000"/>
          <w:sz w:val="24"/>
          <w:szCs w:val="24"/>
        </w:rPr>
        <w:t xml:space="preserve"> </w:t>
      </w:r>
      <w:r w:rsidR="006448BE" w:rsidRPr="00F55B68">
        <w:rPr>
          <w:rFonts w:ascii="Times New Roman" w:hAnsi="Times New Roman"/>
          <w:color w:val="000000"/>
          <w:sz w:val="24"/>
          <w:szCs w:val="24"/>
        </w:rPr>
        <w:t xml:space="preserve">palomero </w:t>
      </w:r>
      <w:r w:rsidR="00F335D8" w:rsidRPr="00F55B68">
        <w:rPr>
          <w:rFonts w:ascii="Times New Roman" w:hAnsi="Times New Roman"/>
          <w:color w:val="000000"/>
          <w:sz w:val="24"/>
          <w:szCs w:val="24"/>
        </w:rPr>
        <w:t>toluqueño (4)</w:t>
      </w:r>
      <w:r w:rsidR="00014D36" w:rsidRPr="00F55B68">
        <w:rPr>
          <w:rFonts w:ascii="Times New Roman" w:hAnsi="Times New Roman"/>
          <w:color w:val="000000"/>
          <w:sz w:val="24"/>
          <w:szCs w:val="24"/>
        </w:rPr>
        <w:t xml:space="preserve"> </w:t>
      </w:r>
      <w:r w:rsidR="00F335D8" w:rsidRPr="00F55B68">
        <w:rPr>
          <w:rFonts w:ascii="Times New Roman" w:hAnsi="Times New Roman"/>
          <w:color w:val="000000"/>
          <w:sz w:val="24"/>
          <w:szCs w:val="24"/>
        </w:rPr>
        <w:t xml:space="preserve">y </w:t>
      </w:r>
      <w:r w:rsidR="000728B6" w:rsidRPr="00F55B68">
        <w:rPr>
          <w:rFonts w:ascii="Times New Roman" w:hAnsi="Times New Roman"/>
          <w:color w:val="000000"/>
          <w:sz w:val="24"/>
          <w:szCs w:val="24"/>
        </w:rPr>
        <w:t>no</w:t>
      </w:r>
      <w:r w:rsidR="00F335D8" w:rsidRPr="00F55B68">
        <w:rPr>
          <w:rFonts w:ascii="Times New Roman" w:hAnsi="Times New Roman"/>
          <w:color w:val="000000"/>
          <w:sz w:val="24"/>
          <w:szCs w:val="24"/>
        </w:rPr>
        <w:t xml:space="preserve"> asociados a un complejo racial</w:t>
      </w:r>
      <w:r w:rsidR="000728B6" w:rsidRPr="00F55B68">
        <w:rPr>
          <w:rFonts w:ascii="Times New Roman" w:hAnsi="Times New Roman"/>
          <w:color w:val="000000"/>
          <w:sz w:val="24"/>
          <w:szCs w:val="24"/>
        </w:rPr>
        <w:t xml:space="preserve"> [ND] </w:t>
      </w:r>
      <w:r w:rsidR="00F335D8" w:rsidRPr="00F55B68">
        <w:rPr>
          <w:rFonts w:ascii="Times New Roman" w:hAnsi="Times New Roman"/>
          <w:color w:val="000000"/>
          <w:sz w:val="24"/>
          <w:szCs w:val="24"/>
        </w:rPr>
        <w:t>(</w:t>
      </w:r>
      <w:r w:rsidR="00C97CF5" w:rsidRPr="00F55B68">
        <w:rPr>
          <w:rFonts w:ascii="Times New Roman" w:hAnsi="Times New Roman"/>
          <w:color w:val="000000"/>
          <w:sz w:val="24"/>
          <w:szCs w:val="24"/>
        </w:rPr>
        <w:t>55)</w:t>
      </w:r>
      <w:r w:rsidR="00D73EB6" w:rsidRPr="00F55B68">
        <w:rPr>
          <w:rFonts w:ascii="Times New Roman" w:hAnsi="Times New Roman"/>
          <w:color w:val="000000"/>
          <w:sz w:val="24"/>
          <w:szCs w:val="24"/>
        </w:rPr>
        <w:t xml:space="preserve"> pero que son nativos del </w:t>
      </w:r>
      <w:r w:rsidR="005A054A" w:rsidRPr="00F55B68">
        <w:rPr>
          <w:rFonts w:ascii="Times New Roman" w:hAnsi="Times New Roman"/>
          <w:color w:val="000000"/>
          <w:sz w:val="24"/>
          <w:szCs w:val="24"/>
        </w:rPr>
        <w:t>estado</w:t>
      </w:r>
      <w:r w:rsidR="000728B6" w:rsidRPr="00F55B68">
        <w:rPr>
          <w:rFonts w:ascii="Times New Roman" w:hAnsi="Times New Roman"/>
          <w:color w:val="000000"/>
          <w:sz w:val="24"/>
          <w:szCs w:val="24"/>
        </w:rPr>
        <w:t>. Esto es:</w:t>
      </w:r>
      <w:r w:rsidR="00C40A0E" w:rsidRPr="00F55B68">
        <w:rPr>
          <w:rFonts w:ascii="Times New Roman" w:hAnsi="Times New Roman"/>
          <w:color w:val="000000"/>
          <w:sz w:val="24"/>
          <w:szCs w:val="24"/>
        </w:rPr>
        <w:t xml:space="preserve"> un total de 788 registros.</w:t>
      </w:r>
    </w:p>
    <w:p w14:paraId="47CEE1FC" w14:textId="28B6B681" w:rsidR="003660A9" w:rsidRDefault="003660A9" w:rsidP="006B705B">
      <w:pPr>
        <w:autoSpaceDE w:val="0"/>
        <w:autoSpaceDN w:val="0"/>
        <w:adjustRightInd w:val="0"/>
        <w:spacing w:after="0" w:line="360" w:lineRule="auto"/>
        <w:jc w:val="both"/>
        <w:rPr>
          <w:rFonts w:ascii="Times New Roman" w:hAnsi="Times New Roman"/>
          <w:color w:val="000000"/>
          <w:sz w:val="24"/>
          <w:szCs w:val="24"/>
        </w:rPr>
      </w:pPr>
    </w:p>
    <w:p w14:paraId="048440CB" w14:textId="60B65BA0" w:rsidR="00D9000A" w:rsidRDefault="00D9000A" w:rsidP="006B705B">
      <w:pPr>
        <w:autoSpaceDE w:val="0"/>
        <w:autoSpaceDN w:val="0"/>
        <w:adjustRightInd w:val="0"/>
        <w:spacing w:after="0" w:line="360" w:lineRule="auto"/>
        <w:jc w:val="both"/>
        <w:rPr>
          <w:rFonts w:ascii="Times New Roman" w:hAnsi="Times New Roman"/>
          <w:color w:val="000000"/>
          <w:sz w:val="24"/>
          <w:szCs w:val="24"/>
        </w:rPr>
      </w:pPr>
    </w:p>
    <w:p w14:paraId="4EE5E596" w14:textId="64A58AE0" w:rsidR="00D9000A" w:rsidRDefault="00D9000A" w:rsidP="006B705B">
      <w:pPr>
        <w:autoSpaceDE w:val="0"/>
        <w:autoSpaceDN w:val="0"/>
        <w:adjustRightInd w:val="0"/>
        <w:spacing w:after="0" w:line="360" w:lineRule="auto"/>
        <w:jc w:val="both"/>
        <w:rPr>
          <w:rFonts w:ascii="Times New Roman" w:hAnsi="Times New Roman"/>
          <w:color w:val="000000"/>
          <w:sz w:val="24"/>
          <w:szCs w:val="24"/>
        </w:rPr>
      </w:pPr>
    </w:p>
    <w:p w14:paraId="3DCD95FB" w14:textId="77777777" w:rsidR="00D9000A" w:rsidRPr="00F55B68" w:rsidRDefault="00D9000A" w:rsidP="006B705B">
      <w:pPr>
        <w:autoSpaceDE w:val="0"/>
        <w:autoSpaceDN w:val="0"/>
        <w:adjustRightInd w:val="0"/>
        <w:spacing w:after="0" w:line="360" w:lineRule="auto"/>
        <w:jc w:val="both"/>
        <w:rPr>
          <w:rFonts w:ascii="Times New Roman" w:hAnsi="Times New Roman"/>
          <w:color w:val="000000"/>
          <w:sz w:val="24"/>
          <w:szCs w:val="24"/>
        </w:rPr>
      </w:pPr>
    </w:p>
    <w:p w14:paraId="66C061CD" w14:textId="0B88B212" w:rsidR="0028696B" w:rsidRPr="00F55B68" w:rsidRDefault="0028696B" w:rsidP="006B705B">
      <w:pPr>
        <w:autoSpaceDE w:val="0"/>
        <w:autoSpaceDN w:val="0"/>
        <w:adjustRightInd w:val="0"/>
        <w:spacing w:after="0" w:line="360" w:lineRule="auto"/>
        <w:jc w:val="both"/>
        <w:rPr>
          <w:rFonts w:ascii="Times New Roman" w:hAnsi="Times New Roman"/>
          <w:b/>
          <w:color w:val="000000"/>
          <w:sz w:val="24"/>
          <w:szCs w:val="24"/>
        </w:rPr>
      </w:pPr>
      <w:r w:rsidRPr="00F55B68">
        <w:rPr>
          <w:rFonts w:ascii="Times New Roman" w:hAnsi="Times New Roman"/>
          <w:b/>
          <w:color w:val="000000"/>
          <w:sz w:val="24"/>
          <w:szCs w:val="24"/>
        </w:rPr>
        <w:lastRenderedPageBreak/>
        <w:t xml:space="preserve">Modelo de </w:t>
      </w:r>
      <w:r w:rsidR="009D2FD8" w:rsidRPr="00F55B68">
        <w:rPr>
          <w:rFonts w:ascii="Times New Roman" w:hAnsi="Times New Roman"/>
          <w:b/>
          <w:color w:val="000000"/>
          <w:sz w:val="24"/>
          <w:szCs w:val="24"/>
        </w:rPr>
        <w:t>distribución de especies</w:t>
      </w:r>
    </w:p>
    <w:p w14:paraId="7D74ECD4" w14:textId="11449F30" w:rsidR="00412FAE" w:rsidRPr="00F55B68" w:rsidRDefault="00F9244F" w:rsidP="00493648">
      <w:pPr>
        <w:autoSpaceDE w:val="0"/>
        <w:autoSpaceDN w:val="0"/>
        <w:adjustRightInd w:val="0"/>
        <w:spacing w:after="0" w:line="360" w:lineRule="auto"/>
        <w:ind w:firstLine="708"/>
        <w:jc w:val="both"/>
        <w:rPr>
          <w:rFonts w:ascii="Times New Roman" w:hAnsi="Times New Roman"/>
          <w:color w:val="000000"/>
          <w:sz w:val="24"/>
          <w:szCs w:val="24"/>
        </w:rPr>
      </w:pPr>
      <w:r w:rsidRPr="00F55B68">
        <w:rPr>
          <w:rFonts w:ascii="Times New Roman" w:hAnsi="Times New Roman"/>
          <w:color w:val="000000"/>
          <w:sz w:val="24"/>
          <w:szCs w:val="24"/>
        </w:rPr>
        <w:t>C</w:t>
      </w:r>
      <w:r w:rsidR="003D796C" w:rsidRPr="00F55B68">
        <w:rPr>
          <w:rFonts w:ascii="Times New Roman" w:hAnsi="Times New Roman"/>
          <w:color w:val="000000"/>
          <w:sz w:val="24"/>
          <w:szCs w:val="24"/>
        </w:rPr>
        <w:t xml:space="preserve">on el fin de identificar </w:t>
      </w:r>
      <w:r w:rsidR="00E81E5B" w:rsidRPr="00F55B68">
        <w:rPr>
          <w:rFonts w:ascii="Times New Roman" w:hAnsi="Times New Roman"/>
          <w:color w:val="000000"/>
          <w:sz w:val="24"/>
          <w:szCs w:val="24"/>
        </w:rPr>
        <w:t>las áreas</w:t>
      </w:r>
      <w:r w:rsidR="003D796C" w:rsidRPr="00F55B68">
        <w:rPr>
          <w:rFonts w:ascii="Times New Roman" w:hAnsi="Times New Roman"/>
          <w:color w:val="000000"/>
          <w:sz w:val="24"/>
          <w:szCs w:val="24"/>
        </w:rPr>
        <w:t xml:space="preserve"> de distribución potencial del maíz nativo en Tlaxcala que permanecerá</w:t>
      </w:r>
      <w:r w:rsidR="00E81E5B" w:rsidRPr="00F55B68">
        <w:rPr>
          <w:rFonts w:ascii="Times New Roman" w:hAnsi="Times New Roman"/>
          <w:color w:val="000000"/>
          <w:sz w:val="24"/>
          <w:szCs w:val="24"/>
        </w:rPr>
        <w:t>n o se perderán</w:t>
      </w:r>
      <w:r w:rsidR="003D796C" w:rsidRPr="00F55B68">
        <w:rPr>
          <w:rFonts w:ascii="Times New Roman" w:hAnsi="Times New Roman"/>
          <w:color w:val="000000"/>
          <w:sz w:val="24"/>
          <w:szCs w:val="24"/>
        </w:rPr>
        <w:t xml:space="preserve"> en el futuro ante los efectos del cambio climático</w:t>
      </w:r>
      <w:r w:rsidR="00E81E5B" w:rsidRPr="00F55B68">
        <w:rPr>
          <w:rFonts w:ascii="Times New Roman" w:hAnsi="Times New Roman"/>
          <w:color w:val="000000"/>
          <w:sz w:val="24"/>
          <w:szCs w:val="24"/>
        </w:rPr>
        <w:t xml:space="preserve">, </w:t>
      </w:r>
      <w:r w:rsidRPr="00F55B68">
        <w:rPr>
          <w:rFonts w:ascii="Times New Roman" w:hAnsi="Times New Roman"/>
          <w:color w:val="000000"/>
          <w:sz w:val="24"/>
          <w:szCs w:val="24"/>
        </w:rPr>
        <w:t xml:space="preserve">se emplearon las variables ambientales </w:t>
      </w:r>
      <w:r w:rsidR="00475743" w:rsidRPr="00F55B68">
        <w:rPr>
          <w:rFonts w:ascii="Times New Roman" w:hAnsi="Times New Roman"/>
          <w:color w:val="000000"/>
          <w:sz w:val="24"/>
          <w:szCs w:val="24"/>
        </w:rPr>
        <w:t xml:space="preserve">pertenecientes </w:t>
      </w:r>
      <w:r w:rsidRPr="00F55B68">
        <w:rPr>
          <w:rFonts w:ascii="Times New Roman" w:hAnsi="Times New Roman"/>
          <w:color w:val="000000"/>
          <w:sz w:val="24"/>
          <w:szCs w:val="24"/>
        </w:rPr>
        <w:t>a las familias de emisiones de gases de efecto invernadero A1, A2, B1 y B2</w:t>
      </w:r>
      <w:r w:rsidR="002D67F9" w:rsidRPr="00F55B68">
        <w:rPr>
          <w:rFonts w:ascii="Times New Roman" w:hAnsi="Times New Roman"/>
          <w:color w:val="000000"/>
          <w:sz w:val="24"/>
          <w:szCs w:val="24"/>
        </w:rPr>
        <w:t>,</w:t>
      </w:r>
      <w:r w:rsidRPr="00F55B68">
        <w:rPr>
          <w:rFonts w:ascii="Times New Roman" w:hAnsi="Times New Roman"/>
          <w:color w:val="000000"/>
          <w:sz w:val="24"/>
          <w:szCs w:val="24"/>
        </w:rPr>
        <w:t xml:space="preserve"> correspondientes</w:t>
      </w:r>
      <w:r w:rsidR="002D67F9" w:rsidRPr="00F55B68">
        <w:rPr>
          <w:rFonts w:ascii="Times New Roman" w:hAnsi="Times New Roman"/>
          <w:color w:val="000000"/>
          <w:sz w:val="24"/>
          <w:szCs w:val="24"/>
        </w:rPr>
        <w:t xml:space="preserve"> </w:t>
      </w:r>
      <w:r w:rsidRPr="00F55B68">
        <w:rPr>
          <w:rFonts w:ascii="Times New Roman" w:hAnsi="Times New Roman"/>
          <w:color w:val="000000"/>
          <w:sz w:val="24"/>
          <w:szCs w:val="24"/>
        </w:rPr>
        <w:t xml:space="preserve">al Modelo de Circulación General </w:t>
      </w:r>
      <w:r w:rsidR="002D67F9" w:rsidRPr="00F55B68">
        <w:rPr>
          <w:rFonts w:ascii="Times New Roman" w:hAnsi="Times New Roman"/>
          <w:color w:val="000000"/>
          <w:sz w:val="24"/>
          <w:szCs w:val="24"/>
        </w:rPr>
        <w:t>[</w:t>
      </w:r>
      <w:r w:rsidRPr="00F55B68">
        <w:rPr>
          <w:rFonts w:ascii="Times New Roman" w:hAnsi="Times New Roman"/>
          <w:color w:val="000000"/>
          <w:sz w:val="24"/>
          <w:szCs w:val="24"/>
        </w:rPr>
        <w:t>MCG</w:t>
      </w:r>
      <w:r w:rsidR="002D67F9"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r w:rsidR="00A812E8" w:rsidRPr="00F55B68">
        <w:rPr>
          <w:rFonts w:ascii="Times New Roman" w:hAnsi="Times New Roman"/>
          <w:color w:val="000000"/>
          <w:sz w:val="24"/>
          <w:szCs w:val="24"/>
        </w:rPr>
        <w:t>I</w:t>
      </w:r>
      <w:r w:rsidR="002D67F9" w:rsidRPr="00F55B68">
        <w:rPr>
          <w:rFonts w:ascii="Times New Roman" w:hAnsi="Times New Roman"/>
          <w:color w:val="000000"/>
          <w:sz w:val="24"/>
          <w:szCs w:val="24"/>
        </w:rPr>
        <w:t>PCC</w:t>
      </w:r>
      <w:r w:rsidRPr="00F55B68">
        <w:rPr>
          <w:rFonts w:ascii="Times New Roman" w:hAnsi="Times New Roman"/>
          <w:color w:val="000000"/>
          <w:sz w:val="24"/>
          <w:szCs w:val="24"/>
        </w:rPr>
        <w:t>, 2000)</w:t>
      </w:r>
      <w:r w:rsidR="002D67F9" w:rsidRPr="00F55B68">
        <w:rPr>
          <w:rFonts w:ascii="Times New Roman" w:hAnsi="Times New Roman"/>
          <w:color w:val="000000"/>
          <w:sz w:val="24"/>
          <w:szCs w:val="24"/>
        </w:rPr>
        <w:t>,</w:t>
      </w:r>
      <w:r w:rsidR="00724857" w:rsidRPr="00F55B68">
        <w:rPr>
          <w:rFonts w:ascii="Times New Roman" w:hAnsi="Times New Roman"/>
          <w:color w:val="000000"/>
          <w:sz w:val="24"/>
          <w:szCs w:val="24"/>
        </w:rPr>
        <w:t xml:space="preserve"> </w:t>
      </w:r>
      <w:r w:rsidR="00F12E94" w:rsidRPr="00F55B68">
        <w:rPr>
          <w:rFonts w:ascii="Times New Roman" w:hAnsi="Times New Roman"/>
          <w:color w:val="000000"/>
          <w:sz w:val="24"/>
          <w:szCs w:val="24"/>
        </w:rPr>
        <w:t xml:space="preserve">proyectadas </w:t>
      </w:r>
      <w:r w:rsidR="00724857" w:rsidRPr="00F55B68">
        <w:rPr>
          <w:rFonts w:ascii="Times New Roman" w:hAnsi="Times New Roman"/>
          <w:color w:val="000000"/>
          <w:sz w:val="24"/>
          <w:szCs w:val="24"/>
        </w:rPr>
        <w:t>a las simulaciones climáticas que habrá en el 2020, 2050 y 2080</w:t>
      </w:r>
      <w:r w:rsidRPr="00F55B68">
        <w:rPr>
          <w:rFonts w:ascii="Times New Roman" w:hAnsi="Times New Roman"/>
          <w:color w:val="000000"/>
          <w:sz w:val="24"/>
          <w:szCs w:val="24"/>
        </w:rPr>
        <w:t>.</w:t>
      </w:r>
      <w:r w:rsidR="00210D55" w:rsidRPr="00F55B68">
        <w:rPr>
          <w:rFonts w:ascii="Times New Roman" w:hAnsi="Times New Roman"/>
          <w:color w:val="000000"/>
          <w:sz w:val="24"/>
          <w:szCs w:val="24"/>
        </w:rPr>
        <w:t xml:space="preserve"> </w:t>
      </w:r>
      <w:r w:rsidR="00412FAE" w:rsidRPr="00F55B68">
        <w:rPr>
          <w:rFonts w:ascii="Times New Roman" w:hAnsi="Times New Roman"/>
          <w:color w:val="000000"/>
          <w:sz w:val="24"/>
          <w:szCs w:val="24"/>
        </w:rPr>
        <w:t xml:space="preserve">Estos modelos tienen características </w:t>
      </w:r>
      <w:r w:rsidR="00327380" w:rsidRPr="00F55B68">
        <w:rPr>
          <w:rFonts w:ascii="Times New Roman" w:hAnsi="Times New Roman"/>
          <w:color w:val="000000"/>
          <w:sz w:val="24"/>
          <w:szCs w:val="24"/>
        </w:rPr>
        <w:t>demográficas, sociales, económicas</w:t>
      </w:r>
      <w:r w:rsidR="003F3561" w:rsidRPr="00F55B68">
        <w:rPr>
          <w:rFonts w:ascii="Times New Roman" w:hAnsi="Times New Roman"/>
          <w:color w:val="000000"/>
          <w:sz w:val="24"/>
          <w:szCs w:val="24"/>
        </w:rPr>
        <w:t xml:space="preserve"> y de cambio tecnológico </w:t>
      </w:r>
      <w:r w:rsidR="00412FAE" w:rsidRPr="00F55B68">
        <w:rPr>
          <w:rFonts w:ascii="Times New Roman" w:hAnsi="Times New Roman"/>
          <w:color w:val="000000"/>
          <w:sz w:val="24"/>
          <w:szCs w:val="24"/>
        </w:rPr>
        <w:t xml:space="preserve">que coinciden con </w:t>
      </w:r>
      <w:r w:rsidR="00412FAE" w:rsidRPr="00F55B68">
        <w:rPr>
          <w:rFonts w:ascii="Times New Roman" w:hAnsi="Times New Roman"/>
          <w:sz w:val="24"/>
          <w:szCs w:val="24"/>
        </w:rPr>
        <w:t>el contexto</w:t>
      </w:r>
      <w:r w:rsidR="003F3561" w:rsidRPr="00F55B68">
        <w:rPr>
          <w:rFonts w:ascii="Times New Roman" w:hAnsi="Times New Roman"/>
          <w:sz w:val="24"/>
          <w:szCs w:val="24"/>
        </w:rPr>
        <w:t xml:space="preserve"> general</w:t>
      </w:r>
      <w:r w:rsidR="00412FAE" w:rsidRPr="00F55B68">
        <w:rPr>
          <w:rFonts w:ascii="Times New Roman" w:hAnsi="Times New Roman"/>
          <w:sz w:val="24"/>
          <w:szCs w:val="24"/>
        </w:rPr>
        <w:t xml:space="preserve"> que prevalece en el estado de Tlaxcala, </w:t>
      </w:r>
      <w:r w:rsidR="00F12E94" w:rsidRPr="00F55B68">
        <w:rPr>
          <w:rFonts w:ascii="Times New Roman" w:hAnsi="Times New Roman"/>
          <w:sz w:val="24"/>
          <w:szCs w:val="24"/>
        </w:rPr>
        <w:t>por lo que son considerad</w:t>
      </w:r>
      <w:r w:rsidR="00F77CC7" w:rsidRPr="00F55B68">
        <w:rPr>
          <w:rFonts w:ascii="Times New Roman" w:hAnsi="Times New Roman"/>
          <w:sz w:val="24"/>
          <w:szCs w:val="24"/>
        </w:rPr>
        <w:t>a</w:t>
      </w:r>
      <w:r w:rsidR="00F12E94" w:rsidRPr="00F55B68">
        <w:rPr>
          <w:rFonts w:ascii="Times New Roman" w:hAnsi="Times New Roman"/>
          <w:sz w:val="24"/>
          <w:szCs w:val="24"/>
        </w:rPr>
        <w:t xml:space="preserve">s </w:t>
      </w:r>
      <w:r w:rsidR="003F3561" w:rsidRPr="00F55B68">
        <w:rPr>
          <w:rFonts w:ascii="Times New Roman" w:hAnsi="Times New Roman"/>
          <w:sz w:val="24"/>
          <w:szCs w:val="24"/>
        </w:rPr>
        <w:t>de gran importancia.</w:t>
      </w:r>
    </w:p>
    <w:p w14:paraId="09AE8EC9" w14:textId="60523CE2" w:rsidR="00DB1C2A" w:rsidRPr="00F55B68" w:rsidRDefault="00F9244F"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color w:val="000000"/>
          <w:sz w:val="24"/>
          <w:szCs w:val="24"/>
        </w:rPr>
        <w:t xml:space="preserve">Los modelos de distribución actuales y futuros </w:t>
      </w:r>
      <w:r w:rsidR="00E81E5B" w:rsidRPr="00F55B68">
        <w:rPr>
          <w:rFonts w:ascii="Times New Roman" w:hAnsi="Times New Roman"/>
          <w:color w:val="000000"/>
          <w:sz w:val="24"/>
          <w:szCs w:val="24"/>
        </w:rPr>
        <w:t xml:space="preserve">se </w:t>
      </w:r>
      <w:r w:rsidRPr="00F55B68">
        <w:rPr>
          <w:rFonts w:ascii="Times New Roman" w:hAnsi="Times New Roman"/>
          <w:color w:val="000000"/>
          <w:sz w:val="24"/>
          <w:szCs w:val="24"/>
        </w:rPr>
        <w:t>construyeron a partir del algoritmo</w:t>
      </w:r>
      <w:r w:rsidR="00F12E94" w:rsidRPr="00F55B68">
        <w:rPr>
          <w:rFonts w:ascii="Times New Roman" w:hAnsi="Times New Roman"/>
          <w:color w:val="000000"/>
          <w:sz w:val="24"/>
          <w:szCs w:val="24"/>
        </w:rPr>
        <w:t xml:space="preserve"> de </w:t>
      </w:r>
      <w:proofErr w:type="spellStart"/>
      <w:r w:rsidR="00F12E94" w:rsidRPr="00F55B68">
        <w:rPr>
          <w:rFonts w:ascii="Times New Roman" w:hAnsi="Times New Roman"/>
          <w:color w:val="000000"/>
          <w:sz w:val="24"/>
          <w:szCs w:val="24"/>
        </w:rPr>
        <w:t>Maxent</w:t>
      </w:r>
      <w:proofErr w:type="spellEnd"/>
      <w:r w:rsidR="00F12E94" w:rsidRPr="00F55B68">
        <w:rPr>
          <w:rFonts w:ascii="Times New Roman" w:hAnsi="Times New Roman"/>
          <w:sz w:val="24"/>
          <w:szCs w:val="24"/>
        </w:rPr>
        <w:t>,</w:t>
      </w:r>
      <w:r w:rsidRPr="00F55B68">
        <w:rPr>
          <w:rFonts w:ascii="Times New Roman" w:hAnsi="Times New Roman"/>
          <w:sz w:val="24"/>
          <w:szCs w:val="24"/>
        </w:rPr>
        <w:t xml:space="preserve"> un método de inteligencia artificial que aplica el principio de máxima entropía para calcular la distribución geográfica más probable para una especie (</w:t>
      </w:r>
      <w:proofErr w:type="spellStart"/>
      <w:r w:rsidR="0010109C" w:rsidRPr="00F55B68">
        <w:rPr>
          <w:rFonts w:ascii="Times New Roman" w:hAnsi="Times New Roman"/>
          <w:sz w:val="24"/>
          <w:szCs w:val="24"/>
        </w:rPr>
        <w:t>Elith</w:t>
      </w:r>
      <w:proofErr w:type="spellEnd"/>
      <w:r w:rsidR="0010109C" w:rsidRPr="00F55B68">
        <w:rPr>
          <w:rFonts w:ascii="Times New Roman" w:hAnsi="Times New Roman"/>
          <w:sz w:val="24"/>
          <w:szCs w:val="24"/>
        </w:rPr>
        <w:t xml:space="preserve"> </w:t>
      </w:r>
      <w:r w:rsidR="0010109C" w:rsidRPr="00F55B68">
        <w:rPr>
          <w:rFonts w:ascii="Times New Roman" w:hAnsi="Times New Roman"/>
          <w:i/>
          <w:sz w:val="24"/>
          <w:szCs w:val="24"/>
        </w:rPr>
        <w:t>et al</w:t>
      </w:r>
      <w:r w:rsidR="0010109C" w:rsidRPr="00F55B68">
        <w:rPr>
          <w:rFonts w:ascii="Times New Roman" w:hAnsi="Times New Roman"/>
          <w:sz w:val="24"/>
          <w:szCs w:val="24"/>
        </w:rPr>
        <w:t>., 2006</w:t>
      </w:r>
      <w:r w:rsidR="001B71E9" w:rsidRPr="00F55B68">
        <w:rPr>
          <w:rFonts w:ascii="Times New Roman" w:hAnsi="Times New Roman"/>
          <w:sz w:val="24"/>
          <w:szCs w:val="24"/>
        </w:rPr>
        <w:t xml:space="preserve">; </w:t>
      </w:r>
      <w:r w:rsidRPr="00F55B68">
        <w:rPr>
          <w:rFonts w:ascii="Times New Roman" w:hAnsi="Times New Roman"/>
          <w:sz w:val="24"/>
          <w:szCs w:val="24"/>
        </w:rPr>
        <w:t>Phillips</w:t>
      </w:r>
      <w:r w:rsidR="001B71E9" w:rsidRPr="00F55B68">
        <w:rPr>
          <w:rFonts w:ascii="Times New Roman" w:hAnsi="Times New Roman"/>
          <w:sz w:val="24"/>
          <w:szCs w:val="24"/>
        </w:rPr>
        <w:t>,</w:t>
      </w:r>
      <w:r w:rsidRPr="00F55B68">
        <w:rPr>
          <w:rFonts w:ascii="Times New Roman" w:hAnsi="Times New Roman"/>
          <w:sz w:val="24"/>
          <w:szCs w:val="24"/>
        </w:rPr>
        <w:t xml:space="preserve"> </w:t>
      </w:r>
      <w:r w:rsidR="001B71E9" w:rsidRPr="00F55B68">
        <w:rPr>
          <w:rFonts w:ascii="Times New Roman" w:hAnsi="Times New Roman"/>
          <w:sz w:val="24"/>
          <w:szCs w:val="24"/>
          <w:lang w:val="en-US"/>
        </w:rPr>
        <w:t xml:space="preserve">Anderson y </w:t>
      </w:r>
      <w:proofErr w:type="spellStart"/>
      <w:r w:rsidR="001B71E9" w:rsidRPr="00F55B68">
        <w:rPr>
          <w:rFonts w:ascii="Times New Roman" w:hAnsi="Times New Roman"/>
          <w:sz w:val="24"/>
          <w:szCs w:val="24"/>
          <w:lang w:val="en-US"/>
        </w:rPr>
        <w:t>Schapire</w:t>
      </w:r>
      <w:proofErr w:type="spellEnd"/>
      <w:r w:rsidR="001B71E9" w:rsidRPr="00F55B68">
        <w:rPr>
          <w:rFonts w:ascii="Times New Roman" w:hAnsi="Times New Roman"/>
          <w:sz w:val="24"/>
          <w:szCs w:val="24"/>
          <w:lang w:val="en-US"/>
        </w:rPr>
        <w:t>,</w:t>
      </w:r>
      <w:r w:rsidR="001B71E9" w:rsidRPr="00F55B68" w:rsidDel="001B71E9">
        <w:rPr>
          <w:rFonts w:ascii="Times New Roman" w:hAnsi="Times New Roman"/>
          <w:i/>
          <w:iCs/>
          <w:sz w:val="24"/>
          <w:szCs w:val="24"/>
        </w:rPr>
        <w:t xml:space="preserve"> </w:t>
      </w:r>
      <w:r w:rsidRPr="00F55B68">
        <w:rPr>
          <w:rFonts w:ascii="Times New Roman" w:hAnsi="Times New Roman"/>
          <w:sz w:val="24"/>
          <w:szCs w:val="24"/>
        </w:rPr>
        <w:t>2006</w:t>
      </w:r>
      <w:r w:rsidR="001B71E9" w:rsidRPr="00F55B68">
        <w:rPr>
          <w:rFonts w:ascii="Times New Roman" w:hAnsi="Times New Roman"/>
          <w:sz w:val="24"/>
          <w:szCs w:val="24"/>
        </w:rPr>
        <w:t xml:space="preserve">; </w:t>
      </w:r>
      <w:r w:rsidR="0010109C" w:rsidRPr="00F55B68">
        <w:rPr>
          <w:rFonts w:ascii="Times New Roman" w:hAnsi="Times New Roman"/>
          <w:sz w:val="24"/>
          <w:szCs w:val="24"/>
        </w:rPr>
        <w:t>Pearson</w:t>
      </w:r>
      <w:r w:rsidR="001B71E9" w:rsidRPr="00F55B68">
        <w:rPr>
          <w:rFonts w:ascii="Times New Roman" w:hAnsi="Times New Roman"/>
          <w:sz w:val="24"/>
          <w:szCs w:val="24"/>
        </w:rPr>
        <w:t>,</w:t>
      </w:r>
      <w:r w:rsidR="0010109C" w:rsidRPr="00F55B68">
        <w:rPr>
          <w:rFonts w:ascii="Times New Roman" w:hAnsi="Times New Roman"/>
          <w:sz w:val="24"/>
          <w:szCs w:val="24"/>
        </w:rPr>
        <w:t xml:space="preserve"> </w:t>
      </w:r>
      <w:proofErr w:type="spellStart"/>
      <w:r w:rsidR="001B71E9" w:rsidRPr="00F55B68">
        <w:rPr>
          <w:rFonts w:ascii="Times New Roman" w:hAnsi="Times New Roman"/>
          <w:bCs/>
          <w:sz w:val="24"/>
          <w:szCs w:val="24"/>
          <w:lang w:val="es-CR"/>
        </w:rPr>
        <w:t>Raxworthy</w:t>
      </w:r>
      <w:proofErr w:type="spellEnd"/>
      <w:r w:rsidR="001B71E9" w:rsidRPr="00F55B68">
        <w:rPr>
          <w:rFonts w:ascii="Times New Roman" w:hAnsi="Times New Roman"/>
          <w:bCs/>
          <w:sz w:val="24"/>
          <w:szCs w:val="24"/>
          <w:lang w:val="es-CR"/>
        </w:rPr>
        <w:t>, Nakamura y Townsend,</w:t>
      </w:r>
      <w:r w:rsidR="001B71E9" w:rsidRPr="00F55B68" w:rsidDel="001B71E9">
        <w:rPr>
          <w:rFonts w:ascii="Times New Roman" w:hAnsi="Times New Roman"/>
          <w:i/>
          <w:sz w:val="24"/>
          <w:szCs w:val="24"/>
        </w:rPr>
        <w:t xml:space="preserve"> </w:t>
      </w:r>
      <w:r w:rsidR="0010109C" w:rsidRPr="00F55B68">
        <w:rPr>
          <w:rFonts w:ascii="Times New Roman" w:hAnsi="Times New Roman"/>
          <w:sz w:val="24"/>
          <w:szCs w:val="24"/>
        </w:rPr>
        <w:t>2007</w:t>
      </w:r>
      <w:r w:rsidRPr="00F55B68">
        <w:rPr>
          <w:rFonts w:ascii="Times New Roman" w:hAnsi="Times New Roman"/>
          <w:sz w:val="24"/>
          <w:szCs w:val="24"/>
        </w:rPr>
        <w:t>).</w:t>
      </w:r>
      <w:r w:rsidR="00D37A08" w:rsidRPr="00F55B68">
        <w:rPr>
          <w:rFonts w:ascii="Times New Roman" w:hAnsi="Times New Roman"/>
          <w:sz w:val="24"/>
          <w:szCs w:val="24"/>
        </w:rPr>
        <w:t xml:space="preserve"> </w:t>
      </w:r>
      <w:r w:rsidR="008035C8" w:rsidRPr="00F55B68">
        <w:rPr>
          <w:rFonts w:ascii="Times New Roman" w:hAnsi="Times New Roman"/>
          <w:sz w:val="24"/>
          <w:szCs w:val="24"/>
        </w:rPr>
        <w:t xml:space="preserve">Cabe añadir que el </w:t>
      </w:r>
      <w:r w:rsidR="00D37A08" w:rsidRPr="00F55B68">
        <w:rPr>
          <w:rFonts w:ascii="Times New Roman" w:hAnsi="Times New Roman"/>
          <w:sz w:val="24"/>
          <w:szCs w:val="24"/>
        </w:rPr>
        <w:t xml:space="preserve">principio de máxima entropía es </w:t>
      </w:r>
      <w:r w:rsidR="00F12E94" w:rsidRPr="00F55B68">
        <w:rPr>
          <w:rFonts w:ascii="Times New Roman" w:hAnsi="Times New Roman"/>
          <w:sz w:val="24"/>
          <w:szCs w:val="24"/>
        </w:rPr>
        <w:t xml:space="preserve">afín a </w:t>
      </w:r>
      <w:r w:rsidR="00D37A08" w:rsidRPr="00F55B68">
        <w:rPr>
          <w:rFonts w:ascii="Times New Roman" w:hAnsi="Times New Roman"/>
          <w:sz w:val="24"/>
          <w:szCs w:val="24"/>
        </w:rPr>
        <w:t xml:space="preserve">otros métodos </w:t>
      </w:r>
      <w:r w:rsidR="00F12E94" w:rsidRPr="00F55B68">
        <w:rPr>
          <w:rFonts w:ascii="Times New Roman" w:hAnsi="Times New Roman"/>
          <w:sz w:val="24"/>
          <w:szCs w:val="24"/>
        </w:rPr>
        <w:t xml:space="preserve">bayesianos </w:t>
      </w:r>
      <w:r w:rsidR="00D37A08" w:rsidRPr="00F55B68">
        <w:rPr>
          <w:rFonts w:ascii="Times New Roman" w:hAnsi="Times New Roman"/>
          <w:sz w:val="24"/>
          <w:szCs w:val="24"/>
        </w:rPr>
        <w:t>en los que se hace u</w:t>
      </w:r>
      <w:r w:rsidR="006544FA" w:rsidRPr="00F55B68">
        <w:rPr>
          <w:rFonts w:ascii="Times New Roman" w:hAnsi="Times New Roman"/>
          <w:sz w:val="24"/>
          <w:szCs w:val="24"/>
        </w:rPr>
        <w:t>so de la información existente.</w:t>
      </w:r>
    </w:p>
    <w:p w14:paraId="08A85B9C" w14:textId="6C8A09DC" w:rsidR="001849AC" w:rsidRPr="00F55B68" w:rsidRDefault="001B71E9" w:rsidP="00493648">
      <w:pPr>
        <w:autoSpaceDE w:val="0"/>
        <w:autoSpaceDN w:val="0"/>
        <w:adjustRightInd w:val="0"/>
        <w:spacing w:after="0" w:line="360" w:lineRule="auto"/>
        <w:ind w:firstLine="708"/>
        <w:jc w:val="both"/>
        <w:rPr>
          <w:rFonts w:ascii="Times New Roman" w:hAnsi="Times New Roman"/>
          <w:sz w:val="24"/>
          <w:szCs w:val="24"/>
        </w:rPr>
      </w:pPr>
      <w:proofErr w:type="spellStart"/>
      <w:r w:rsidRPr="00F55B68">
        <w:rPr>
          <w:rFonts w:ascii="Times New Roman" w:hAnsi="Times New Roman"/>
          <w:sz w:val="24"/>
          <w:szCs w:val="24"/>
        </w:rPr>
        <w:t>Maxent</w:t>
      </w:r>
      <w:proofErr w:type="spellEnd"/>
      <w:r w:rsidRPr="00F55B68">
        <w:rPr>
          <w:rFonts w:ascii="Times New Roman" w:hAnsi="Times New Roman"/>
          <w:sz w:val="24"/>
          <w:szCs w:val="24"/>
        </w:rPr>
        <w:t xml:space="preserve"> </w:t>
      </w:r>
      <w:r w:rsidR="001849AC" w:rsidRPr="00F55B68">
        <w:rPr>
          <w:rFonts w:ascii="Times New Roman" w:hAnsi="Times New Roman"/>
          <w:sz w:val="24"/>
          <w:szCs w:val="24"/>
        </w:rPr>
        <w:t xml:space="preserve">en un algoritmo determinístico que garantiza que convergerá en la distribución de probabilidades </w:t>
      </w:r>
      <w:proofErr w:type="spellStart"/>
      <w:r w:rsidRPr="00F55B68">
        <w:rPr>
          <w:rFonts w:ascii="Times New Roman" w:hAnsi="Times New Roman"/>
          <w:sz w:val="24"/>
          <w:szCs w:val="24"/>
        </w:rPr>
        <w:t>Maxent</w:t>
      </w:r>
      <w:proofErr w:type="spellEnd"/>
      <w:r w:rsidR="001849AC" w:rsidRPr="00F55B68">
        <w:rPr>
          <w:rFonts w:ascii="Times New Roman" w:hAnsi="Times New Roman"/>
          <w:sz w:val="24"/>
          <w:szCs w:val="24"/>
        </w:rPr>
        <w:t>. Al terminar el proceso de iteración</w:t>
      </w:r>
      <w:r w:rsidRPr="00F55B68">
        <w:rPr>
          <w:rFonts w:ascii="Times New Roman" w:hAnsi="Times New Roman"/>
          <w:sz w:val="24"/>
          <w:szCs w:val="24"/>
        </w:rPr>
        <w:t>,</w:t>
      </w:r>
      <w:r w:rsidR="001849AC" w:rsidRPr="00F55B68">
        <w:rPr>
          <w:rFonts w:ascii="Times New Roman" w:hAnsi="Times New Roman"/>
          <w:sz w:val="24"/>
          <w:szCs w:val="24"/>
        </w:rPr>
        <w:t xml:space="preserve"> </w:t>
      </w:r>
      <w:proofErr w:type="spellStart"/>
      <w:r w:rsidRPr="00F55B68">
        <w:rPr>
          <w:rFonts w:ascii="Times New Roman" w:hAnsi="Times New Roman"/>
          <w:sz w:val="24"/>
          <w:szCs w:val="24"/>
        </w:rPr>
        <w:t>Maxent</w:t>
      </w:r>
      <w:proofErr w:type="spellEnd"/>
      <w:r w:rsidRPr="00F55B68">
        <w:rPr>
          <w:rFonts w:ascii="Times New Roman" w:hAnsi="Times New Roman"/>
          <w:sz w:val="24"/>
          <w:szCs w:val="24"/>
        </w:rPr>
        <w:t xml:space="preserve"> </w:t>
      </w:r>
      <w:r w:rsidR="001849AC" w:rsidRPr="00F55B68">
        <w:rPr>
          <w:rFonts w:ascii="Times New Roman" w:hAnsi="Times New Roman"/>
          <w:sz w:val="24"/>
          <w:szCs w:val="24"/>
        </w:rPr>
        <w:t>asigna una probabilidad negativa a cada p</w:t>
      </w:r>
      <w:r w:rsidR="008F3471" w:rsidRPr="00F55B68">
        <w:rPr>
          <w:rFonts w:ascii="Times New Roman" w:hAnsi="Times New Roman"/>
          <w:sz w:val="24"/>
          <w:szCs w:val="24"/>
        </w:rPr>
        <w:t>í</w:t>
      </w:r>
      <w:r w:rsidR="001849AC" w:rsidRPr="00F55B68">
        <w:rPr>
          <w:rFonts w:ascii="Times New Roman" w:hAnsi="Times New Roman"/>
          <w:sz w:val="24"/>
          <w:szCs w:val="24"/>
        </w:rPr>
        <w:t>xel del área total de estudio</w:t>
      </w:r>
      <w:r w:rsidR="003D21CB" w:rsidRPr="00F55B68">
        <w:rPr>
          <w:rFonts w:ascii="Times New Roman" w:hAnsi="Times New Roman"/>
          <w:sz w:val="24"/>
          <w:szCs w:val="24"/>
        </w:rPr>
        <w:t xml:space="preserve">; </w:t>
      </w:r>
      <w:r w:rsidR="001849AC" w:rsidRPr="00F55B68">
        <w:rPr>
          <w:rFonts w:ascii="Times New Roman" w:hAnsi="Times New Roman"/>
          <w:sz w:val="24"/>
          <w:szCs w:val="24"/>
        </w:rPr>
        <w:t xml:space="preserve">al final deben sumar </w:t>
      </w:r>
      <w:r w:rsidR="003D21CB" w:rsidRPr="00F55B68">
        <w:rPr>
          <w:rFonts w:ascii="Times New Roman" w:hAnsi="Times New Roman"/>
          <w:sz w:val="24"/>
          <w:szCs w:val="24"/>
        </w:rPr>
        <w:t xml:space="preserve">uno. En seguida </w:t>
      </w:r>
      <w:r w:rsidR="001849AC" w:rsidRPr="00F55B68">
        <w:rPr>
          <w:rFonts w:ascii="Times New Roman" w:hAnsi="Times New Roman"/>
          <w:sz w:val="24"/>
          <w:szCs w:val="24"/>
        </w:rPr>
        <w:t>se aplica un valor de corrección para hacerlos positivos y que sumen entre todos 100</w:t>
      </w:r>
      <w:r w:rsidR="00261049" w:rsidRPr="00F55B68">
        <w:rPr>
          <w:rFonts w:ascii="Times New Roman" w:hAnsi="Times New Roman"/>
          <w:sz w:val="24"/>
          <w:szCs w:val="24"/>
        </w:rPr>
        <w:t xml:space="preserve"> </w:t>
      </w:r>
      <w:r w:rsidR="006804B7" w:rsidRPr="00F55B68">
        <w:rPr>
          <w:rFonts w:ascii="Times New Roman" w:hAnsi="Times New Roman"/>
          <w:sz w:val="24"/>
          <w:szCs w:val="24"/>
        </w:rPr>
        <w:t xml:space="preserve">%. Como </w:t>
      </w:r>
      <w:r w:rsidR="001849AC" w:rsidRPr="00F55B68">
        <w:rPr>
          <w:rFonts w:ascii="Times New Roman" w:hAnsi="Times New Roman"/>
          <w:sz w:val="24"/>
          <w:szCs w:val="24"/>
        </w:rPr>
        <w:t>cada p</w:t>
      </w:r>
      <w:r w:rsidR="008F3471" w:rsidRPr="00F55B68">
        <w:rPr>
          <w:rFonts w:ascii="Times New Roman" w:hAnsi="Times New Roman"/>
          <w:sz w:val="24"/>
          <w:szCs w:val="24"/>
        </w:rPr>
        <w:t>í</w:t>
      </w:r>
      <w:r w:rsidR="001849AC" w:rsidRPr="00F55B68">
        <w:rPr>
          <w:rFonts w:ascii="Times New Roman" w:hAnsi="Times New Roman"/>
          <w:sz w:val="24"/>
          <w:szCs w:val="24"/>
        </w:rPr>
        <w:t>xel presenta valores muy pequeños</w:t>
      </w:r>
      <w:r w:rsidR="006804B7" w:rsidRPr="00F55B68">
        <w:rPr>
          <w:rFonts w:ascii="Times New Roman" w:hAnsi="Times New Roman"/>
          <w:sz w:val="24"/>
          <w:szCs w:val="24"/>
        </w:rPr>
        <w:t xml:space="preserve">, </w:t>
      </w:r>
      <w:proofErr w:type="spellStart"/>
      <w:r w:rsidR="001849AC" w:rsidRPr="00F55B68">
        <w:rPr>
          <w:rFonts w:ascii="Times New Roman" w:hAnsi="Times New Roman"/>
          <w:sz w:val="24"/>
          <w:szCs w:val="24"/>
        </w:rPr>
        <w:t>Max</w:t>
      </w:r>
      <w:r w:rsidR="00261049" w:rsidRPr="00F55B68">
        <w:rPr>
          <w:rFonts w:ascii="Times New Roman" w:hAnsi="Times New Roman"/>
          <w:sz w:val="24"/>
          <w:szCs w:val="24"/>
        </w:rPr>
        <w:t>e</w:t>
      </w:r>
      <w:r w:rsidR="001849AC" w:rsidRPr="00F55B68">
        <w:rPr>
          <w:rFonts w:ascii="Times New Roman" w:hAnsi="Times New Roman"/>
          <w:sz w:val="24"/>
          <w:szCs w:val="24"/>
        </w:rPr>
        <w:t>nt</w:t>
      </w:r>
      <w:proofErr w:type="spellEnd"/>
      <w:r w:rsidR="001849AC" w:rsidRPr="00F55B68">
        <w:rPr>
          <w:rFonts w:ascii="Times New Roman" w:hAnsi="Times New Roman"/>
          <w:sz w:val="24"/>
          <w:szCs w:val="24"/>
        </w:rPr>
        <w:t xml:space="preserve"> </w:t>
      </w:r>
      <w:r w:rsidR="008035C8" w:rsidRPr="00F55B68">
        <w:rPr>
          <w:rFonts w:ascii="Times New Roman" w:hAnsi="Times New Roman"/>
          <w:sz w:val="24"/>
          <w:szCs w:val="24"/>
        </w:rPr>
        <w:t>arroja</w:t>
      </w:r>
      <w:r w:rsidR="001849AC" w:rsidRPr="00F55B68">
        <w:rPr>
          <w:rFonts w:ascii="Times New Roman" w:hAnsi="Times New Roman"/>
          <w:sz w:val="24"/>
          <w:szCs w:val="24"/>
        </w:rPr>
        <w:t xml:space="preserve"> el resultado de la suma del valor de ese p</w:t>
      </w:r>
      <w:r w:rsidR="008F3471" w:rsidRPr="00F55B68">
        <w:rPr>
          <w:rFonts w:ascii="Times New Roman" w:hAnsi="Times New Roman"/>
          <w:sz w:val="24"/>
          <w:szCs w:val="24"/>
        </w:rPr>
        <w:t>í</w:t>
      </w:r>
      <w:r w:rsidR="001849AC" w:rsidRPr="00F55B68">
        <w:rPr>
          <w:rFonts w:ascii="Times New Roman" w:hAnsi="Times New Roman"/>
          <w:sz w:val="24"/>
          <w:szCs w:val="24"/>
        </w:rPr>
        <w:t xml:space="preserve">xel y de todos los demás píxeles con un valor de probabilidad igual. Esos valores pueden ir de 0 a 100 e indican probabilidad de ocurrencia de la especie. El programa se carga con variables o capas bioclimáticas en </w:t>
      </w:r>
      <w:r w:rsidR="00277A89" w:rsidRPr="00F55B68">
        <w:rPr>
          <w:rFonts w:ascii="Times New Roman" w:hAnsi="Times New Roman"/>
          <w:sz w:val="24"/>
          <w:szCs w:val="24"/>
        </w:rPr>
        <w:t xml:space="preserve">código </w:t>
      </w:r>
      <w:r w:rsidR="001849AC" w:rsidRPr="00F55B68">
        <w:rPr>
          <w:rFonts w:ascii="Times New Roman" w:hAnsi="Times New Roman"/>
          <w:sz w:val="24"/>
          <w:szCs w:val="24"/>
        </w:rPr>
        <w:t>ASCII (descarga</w:t>
      </w:r>
      <w:r w:rsidR="00CE4F2F" w:rsidRPr="00F55B68">
        <w:rPr>
          <w:rFonts w:ascii="Times New Roman" w:hAnsi="Times New Roman"/>
          <w:sz w:val="24"/>
          <w:szCs w:val="24"/>
        </w:rPr>
        <w:t>das</w:t>
      </w:r>
      <w:r w:rsidR="001849AC" w:rsidRPr="00F55B68">
        <w:rPr>
          <w:rFonts w:ascii="Times New Roman" w:hAnsi="Times New Roman"/>
          <w:sz w:val="24"/>
          <w:szCs w:val="24"/>
        </w:rPr>
        <w:t xml:space="preserve"> de la página de </w:t>
      </w:r>
      <w:proofErr w:type="spellStart"/>
      <w:r w:rsidR="001849AC" w:rsidRPr="00F55B68">
        <w:rPr>
          <w:rFonts w:ascii="Times New Roman" w:hAnsi="Times New Roman"/>
          <w:sz w:val="24"/>
          <w:szCs w:val="24"/>
        </w:rPr>
        <w:t>WorldClim</w:t>
      </w:r>
      <w:proofErr w:type="spellEnd"/>
      <w:r w:rsidR="001849AC" w:rsidRPr="00F55B68">
        <w:rPr>
          <w:rFonts w:ascii="Times New Roman" w:hAnsi="Times New Roman"/>
          <w:sz w:val="24"/>
          <w:szCs w:val="24"/>
        </w:rPr>
        <w:t>)</w:t>
      </w:r>
      <w:r w:rsidR="004554E2" w:rsidRPr="00F55B68">
        <w:rPr>
          <w:rFonts w:ascii="Times New Roman" w:hAnsi="Times New Roman"/>
          <w:sz w:val="24"/>
          <w:szCs w:val="24"/>
        </w:rPr>
        <w:t>,</w:t>
      </w:r>
      <w:r w:rsidR="001849AC" w:rsidRPr="00F55B68">
        <w:rPr>
          <w:rFonts w:ascii="Times New Roman" w:hAnsi="Times New Roman"/>
          <w:sz w:val="24"/>
          <w:szCs w:val="24"/>
        </w:rPr>
        <w:t xml:space="preserve"> con datos de presencia</w:t>
      </w:r>
      <w:r w:rsidR="004554E2" w:rsidRPr="00F55B68">
        <w:rPr>
          <w:rFonts w:ascii="Times New Roman" w:hAnsi="Times New Roman"/>
          <w:sz w:val="24"/>
          <w:szCs w:val="24"/>
        </w:rPr>
        <w:t>,</w:t>
      </w:r>
      <w:r w:rsidR="001849AC" w:rsidRPr="00F55B68">
        <w:rPr>
          <w:rFonts w:ascii="Times New Roman" w:hAnsi="Times New Roman"/>
          <w:sz w:val="24"/>
          <w:szCs w:val="24"/>
        </w:rPr>
        <w:t xml:space="preserve"> con nombre de la especie y coordenadas decimales en formato </w:t>
      </w:r>
      <w:r w:rsidR="00F008C7" w:rsidRPr="00F55B68">
        <w:rPr>
          <w:rFonts w:ascii="Times New Roman" w:hAnsi="Times New Roman"/>
          <w:sz w:val="24"/>
          <w:szCs w:val="24"/>
        </w:rPr>
        <w:t>.</w:t>
      </w:r>
      <w:proofErr w:type="spellStart"/>
      <w:r w:rsidR="00F008C7" w:rsidRPr="00F55B68">
        <w:rPr>
          <w:rFonts w:ascii="Times New Roman" w:hAnsi="Times New Roman"/>
          <w:sz w:val="24"/>
          <w:szCs w:val="24"/>
        </w:rPr>
        <w:t>txt</w:t>
      </w:r>
      <w:proofErr w:type="spellEnd"/>
      <w:r w:rsidR="001849AC" w:rsidRPr="00F55B68">
        <w:rPr>
          <w:rFonts w:ascii="Times New Roman" w:hAnsi="Times New Roman"/>
          <w:sz w:val="24"/>
          <w:szCs w:val="24"/>
        </w:rPr>
        <w:t xml:space="preserve"> (disponible en Excel). Se pueden mantener los valores como el umbral de convergencia = 10-5 e iteraciones de 500. </w:t>
      </w:r>
      <w:r w:rsidR="00F162D4" w:rsidRPr="00F55B68">
        <w:rPr>
          <w:rFonts w:ascii="Times New Roman" w:hAnsi="Times New Roman"/>
          <w:sz w:val="24"/>
          <w:szCs w:val="24"/>
        </w:rPr>
        <w:t>E</w:t>
      </w:r>
      <w:r w:rsidR="001849AC" w:rsidRPr="00F55B68">
        <w:rPr>
          <w:rFonts w:ascii="Times New Roman" w:hAnsi="Times New Roman"/>
          <w:sz w:val="24"/>
          <w:szCs w:val="24"/>
        </w:rPr>
        <w:t>mpíricamente se ha observado que funcionan bien</w:t>
      </w:r>
      <w:r w:rsidR="0075541E" w:rsidRPr="00F55B68">
        <w:rPr>
          <w:rFonts w:ascii="Times New Roman" w:hAnsi="Times New Roman"/>
          <w:sz w:val="24"/>
          <w:szCs w:val="24"/>
        </w:rPr>
        <w:t xml:space="preserve">; </w:t>
      </w:r>
      <w:r w:rsidR="001849AC" w:rsidRPr="00F55B68">
        <w:rPr>
          <w:rFonts w:ascii="Times New Roman" w:hAnsi="Times New Roman"/>
          <w:sz w:val="24"/>
          <w:szCs w:val="24"/>
        </w:rPr>
        <w:t xml:space="preserve">son </w:t>
      </w:r>
      <w:proofErr w:type="gramStart"/>
      <w:r w:rsidR="001849AC" w:rsidRPr="00F55B68">
        <w:rPr>
          <w:rFonts w:ascii="Times New Roman" w:hAnsi="Times New Roman"/>
          <w:sz w:val="24"/>
          <w:szCs w:val="24"/>
        </w:rPr>
        <w:t>conservativos</w:t>
      </w:r>
      <w:proofErr w:type="gramEnd"/>
      <w:r w:rsidR="001849AC" w:rsidRPr="00F55B68">
        <w:rPr>
          <w:rFonts w:ascii="Times New Roman" w:hAnsi="Times New Roman"/>
          <w:sz w:val="24"/>
          <w:szCs w:val="24"/>
        </w:rPr>
        <w:t xml:space="preserve"> pero permiten al algoritmo llegar cer</w:t>
      </w:r>
      <w:r w:rsidR="000475EB" w:rsidRPr="00F55B68">
        <w:rPr>
          <w:rFonts w:ascii="Times New Roman" w:hAnsi="Times New Roman"/>
          <w:sz w:val="24"/>
          <w:szCs w:val="24"/>
        </w:rPr>
        <w:t>ca de la convergencia</w:t>
      </w:r>
      <w:r w:rsidR="001849AC" w:rsidRPr="00F55B68">
        <w:rPr>
          <w:rFonts w:ascii="Times New Roman" w:hAnsi="Times New Roman"/>
          <w:sz w:val="24"/>
          <w:szCs w:val="24"/>
        </w:rPr>
        <w:t xml:space="preserve">. El resultado son mapas de probabilidad de distribución en </w:t>
      </w:r>
      <w:r w:rsidR="00CB4E2D" w:rsidRPr="00F55B68">
        <w:rPr>
          <w:rFonts w:ascii="Times New Roman" w:hAnsi="Times New Roman"/>
          <w:sz w:val="24"/>
          <w:szCs w:val="24"/>
        </w:rPr>
        <w:t xml:space="preserve">ASCII </w:t>
      </w:r>
      <w:r w:rsidR="001849AC" w:rsidRPr="00F55B68">
        <w:rPr>
          <w:rFonts w:ascii="Times New Roman" w:hAnsi="Times New Roman"/>
          <w:sz w:val="24"/>
          <w:szCs w:val="24"/>
        </w:rPr>
        <w:t xml:space="preserve">y una hoja de resultados en </w:t>
      </w:r>
      <w:r w:rsidR="00D3309C" w:rsidRPr="00F55B68">
        <w:rPr>
          <w:rFonts w:ascii="Times New Roman" w:hAnsi="Times New Roman"/>
          <w:sz w:val="24"/>
          <w:szCs w:val="24"/>
        </w:rPr>
        <w:t>.</w:t>
      </w:r>
      <w:proofErr w:type="spellStart"/>
      <w:r w:rsidR="001849AC" w:rsidRPr="00F55B68">
        <w:rPr>
          <w:rFonts w:ascii="Times New Roman" w:hAnsi="Times New Roman"/>
          <w:sz w:val="24"/>
          <w:szCs w:val="24"/>
        </w:rPr>
        <w:t>html</w:t>
      </w:r>
      <w:proofErr w:type="spellEnd"/>
      <w:r w:rsidR="001849AC" w:rsidRPr="00F55B68">
        <w:rPr>
          <w:rFonts w:ascii="Times New Roman" w:hAnsi="Times New Roman"/>
          <w:sz w:val="24"/>
          <w:szCs w:val="24"/>
        </w:rPr>
        <w:t xml:space="preserve"> con imágenes de los mismos mapas en </w:t>
      </w:r>
      <w:r w:rsidR="00066936" w:rsidRPr="00F55B68">
        <w:rPr>
          <w:rFonts w:ascii="Times New Roman" w:hAnsi="Times New Roman"/>
          <w:sz w:val="24"/>
          <w:szCs w:val="24"/>
        </w:rPr>
        <w:t>.</w:t>
      </w:r>
      <w:r w:rsidR="001849AC" w:rsidRPr="00F55B68">
        <w:rPr>
          <w:rFonts w:ascii="Times New Roman" w:hAnsi="Times New Roman"/>
          <w:sz w:val="24"/>
          <w:szCs w:val="24"/>
        </w:rPr>
        <w:t>png y una serie de datos estadísticos de validación.</w:t>
      </w:r>
    </w:p>
    <w:p w14:paraId="3DCF380E" w14:textId="5D5C4A53" w:rsidR="00CE4F2F" w:rsidRPr="00F55B68" w:rsidRDefault="00CE4F2F"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lastRenderedPageBreak/>
        <w:t xml:space="preserve">Los datos ambientales </w:t>
      </w:r>
      <w:r w:rsidR="0075541E" w:rsidRPr="00F55B68">
        <w:rPr>
          <w:rFonts w:ascii="Times New Roman" w:hAnsi="Times New Roman"/>
          <w:sz w:val="24"/>
          <w:szCs w:val="24"/>
        </w:rPr>
        <w:t>están conformados por</w:t>
      </w:r>
      <w:r w:rsidRPr="00F55B68">
        <w:rPr>
          <w:rFonts w:ascii="Times New Roman" w:hAnsi="Times New Roman"/>
          <w:sz w:val="24"/>
          <w:szCs w:val="24"/>
        </w:rPr>
        <w:t xml:space="preserve"> 19 variables bioclimáticas (</w:t>
      </w:r>
      <w:proofErr w:type="spellStart"/>
      <w:r w:rsidRPr="00F55B68">
        <w:rPr>
          <w:rFonts w:ascii="Times New Roman" w:hAnsi="Times New Roman"/>
          <w:sz w:val="24"/>
          <w:szCs w:val="24"/>
        </w:rPr>
        <w:t>Hijmans</w:t>
      </w:r>
      <w:proofErr w:type="spellEnd"/>
      <w:r w:rsidR="0075541E" w:rsidRPr="00F55B68">
        <w:rPr>
          <w:rFonts w:ascii="Times New Roman" w:hAnsi="Times New Roman"/>
          <w:sz w:val="24"/>
          <w:szCs w:val="24"/>
        </w:rPr>
        <w:t>,</w:t>
      </w:r>
      <w:r w:rsidRPr="00F55B68">
        <w:rPr>
          <w:rFonts w:ascii="Times New Roman" w:hAnsi="Times New Roman"/>
          <w:sz w:val="24"/>
          <w:szCs w:val="24"/>
        </w:rPr>
        <w:t xml:space="preserve"> </w:t>
      </w:r>
      <w:r w:rsidR="0075541E" w:rsidRPr="00F55B68">
        <w:rPr>
          <w:rFonts w:ascii="Times New Roman" w:hAnsi="Times New Roman"/>
          <w:sz w:val="24"/>
          <w:szCs w:val="24"/>
          <w:lang w:val="en-US"/>
        </w:rPr>
        <w:t>Cameron, Parra, Jones y Jarvis</w:t>
      </w:r>
      <w:r w:rsidR="00CB4E2D" w:rsidRPr="00F55B68">
        <w:rPr>
          <w:rFonts w:ascii="Times New Roman" w:hAnsi="Times New Roman"/>
          <w:sz w:val="24"/>
          <w:szCs w:val="24"/>
        </w:rPr>
        <w:t>,</w:t>
      </w:r>
      <w:r w:rsidR="00514143" w:rsidRPr="00F55B68">
        <w:rPr>
          <w:rFonts w:ascii="Times New Roman" w:hAnsi="Times New Roman"/>
          <w:sz w:val="24"/>
          <w:szCs w:val="24"/>
        </w:rPr>
        <w:t xml:space="preserve"> </w:t>
      </w:r>
      <w:r w:rsidRPr="00F55B68">
        <w:rPr>
          <w:rFonts w:ascii="Times New Roman" w:hAnsi="Times New Roman"/>
          <w:sz w:val="24"/>
          <w:szCs w:val="24"/>
        </w:rPr>
        <w:t>2005</w:t>
      </w:r>
      <w:r w:rsidR="00F075EA" w:rsidRPr="00F55B68">
        <w:rPr>
          <w:rFonts w:ascii="Times New Roman" w:hAnsi="Times New Roman"/>
          <w:sz w:val="24"/>
          <w:szCs w:val="24"/>
        </w:rPr>
        <w:t>)</w:t>
      </w:r>
      <w:r w:rsidRPr="00F55B68">
        <w:rPr>
          <w:rFonts w:ascii="Times New Roman" w:hAnsi="Times New Roman"/>
          <w:sz w:val="24"/>
          <w:szCs w:val="24"/>
        </w:rPr>
        <w:t xml:space="preserve">: temperatura media anual, intervalo medio diurno, isotermas, estacionalidad de la temperatura, temperatura máxima del mes más caluroso, temperatura mínima del mes más frío, temperatura media de la estación más húmeda, temperatura media de la estación más seca, temperatura media de la estación más calurosa, temperatura media de la estación más fría, precipitación anual, precipitación del mes más húmedo, precipitación del mes más seco, precipitación por estación del año, precipitación de la estación más húmeda, precipitación de la estación más seca, precipitación de la estación más calurosa, precipitación de la estación más fría, </w:t>
      </w:r>
      <w:r w:rsidR="00F075EA" w:rsidRPr="00F55B68">
        <w:rPr>
          <w:rFonts w:ascii="Times New Roman" w:hAnsi="Times New Roman"/>
          <w:sz w:val="24"/>
          <w:szCs w:val="24"/>
        </w:rPr>
        <w:t>cartografía digital de usos del suelo y vegetación de la serie I, II y III</w:t>
      </w:r>
      <w:r w:rsidRPr="00F55B68">
        <w:rPr>
          <w:rFonts w:ascii="Times New Roman" w:hAnsi="Times New Roman"/>
          <w:sz w:val="24"/>
          <w:szCs w:val="24"/>
        </w:rPr>
        <w:t>. El umbral seleccionado para generar los</w:t>
      </w:r>
      <w:r w:rsidR="006544FA" w:rsidRPr="00F55B68">
        <w:rPr>
          <w:rFonts w:ascii="Times New Roman" w:hAnsi="Times New Roman"/>
          <w:sz w:val="24"/>
          <w:szCs w:val="24"/>
        </w:rPr>
        <w:t xml:space="preserve"> </w:t>
      </w:r>
      <w:r w:rsidRPr="00F55B68">
        <w:rPr>
          <w:rFonts w:ascii="Times New Roman" w:hAnsi="Times New Roman"/>
          <w:sz w:val="24"/>
          <w:szCs w:val="24"/>
        </w:rPr>
        <w:t>modelo</w:t>
      </w:r>
      <w:r w:rsidR="00E83B74" w:rsidRPr="00F55B68">
        <w:rPr>
          <w:rFonts w:ascii="Times New Roman" w:hAnsi="Times New Roman"/>
          <w:sz w:val="24"/>
          <w:szCs w:val="24"/>
        </w:rPr>
        <w:t>s</w:t>
      </w:r>
      <w:r w:rsidRPr="00F55B68">
        <w:rPr>
          <w:rFonts w:ascii="Times New Roman" w:hAnsi="Times New Roman"/>
          <w:sz w:val="24"/>
          <w:szCs w:val="24"/>
        </w:rPr>
        <w:t xml:space="preserve"> binarios (presencia/ausencia)</w:t>
      </w:r>
      <w:r w:rsidR="009E5C0C" w:rsidRPr="00F55B68">
        <w:rPr>
          <w:rFonts w:ascii="Times New Roman" w:hAnsi="Times New Roman"/>
          <w:sz w:val="24"/>
          <w:szCs w:val="24"/>
        </w:rPr>
        <w:t>,</w:t>
      </w:r>
      <w:r w:rsidRPr="00F55B68">
        <w:rPr>
          <w:rFonts w:ascii="Times New Roman" w:hAnsi="Times New Roman"/>
          <w:sz w:val="24"/>
          <w:szCs w:val="24"/>
        </w:rPr>
        <w:t xml:space="preserve"> a partir de los modelos generados en </w:t>
      </w:r>
      <w:proofErr w:type="spellStart"/>
      <w:r w:rsidR="00773EED" w:rsidRPr="00F55B68">
        <w:rPr>
          <w:rFonts w:ascii="Times New Roman" w:hAnsi="Times New Roman"/>
          <w:sz w:val="24"/>
          <w:szCs w:val="24"/>
        </w:rPr>
        <w:t>Maxent</w:t>
      </w:r>
      <w:proofErr w:type="spellEnd"/>
      <w:r w:rsidRPr="00F55B68">
        <w:rPr>
          <w:rFonts w:ascii="Times New Roman" w:hAnsi="Times New Roman"/>
          <w:sz w:val="24"/>
          <w:szCs w:val="24"/>
        </w:rPr>
        <w:t xml:space="preserve">, con el fin de eliminar </w:t>
      </w:r>
      <w:proofErr w:type="spellStart"/>
      <w:r w:rsidRPr="00F55B68">
        <w:rPr>
          <w:rFonts w:ascii="Times New Roman" w:hAnsi="Times New Roman"/>
          <w:sz w:val="24"/>
          <w:szCs w:val="24"/>
        </w:rPr>
        <w:t>sobrepredicción</w:t>
      </w:r>
      <w:proofErr w:type="spellEnd"/>
      <w:r w:rsidRPr="00F55B68">
        <w:rPr>
          <w:rFonts w:ascii="Times New Roman" w:hAnsi="Times New Roman"/>
          <w:sz w:val="24"/>
          <w:szCs w:val="24"/>
        </w:rPr>
        <w:t xml:space="preserve"> que pudiera oscurecer los patrones de distribución, fue el percentil 10 de presencia de entrenamiento</w:t>
      </w:r>
      <w:r w:rsidR="009E5C0C" w:rsidRPr="00F55B68">
        <w:rPr>
          <w:rFonts w:ascii="Times New Roman" w:hAnsi="Times New Roman"/>
          <w:sz w:val="24"/>
          <w:szCs w:val="24"/>
        </w:rPr>
        <w:t>, l</w:t>
      </w:r>
      <w:r w:rsidRPr="00F55B68">
        <w:rPr>
          <w:rFonts w:ascii="Times New Roman" w:hAnsi="Times New Roman"/>
          <w:sz w:val="24"/>
          <w:szCs w:val="24"/>
        </w:rPr>
        <w:t>o cual implica 10</w:t>
      </w:r>
      <w:r w:rsidR="009E5C0C" w:rsidRPr="00F55B68">
        <w:rPr>
          <w:rFonts w:ascii="Times New Roman" w:hAnsi="Times New Roman"/>
          <w:sz w:val="24"/>
          <w:szCs w:val="24"/>
        </w:rPr>
        <w:t xml:space="preserve"> </w:t>
      </w:r>
      <w:r w:rsidRPr="00F55B68">
        <w:rPr>
          <w:rFonts w:ascii="Times New Roman" w:hAnsi="Times New Roman"/>
          <w:sz w:val="24"/>
          <w:szCs w:val="24"/>
        </w:rPr>
        <w:t>% de omisión de los datos con los que fue generado el modelo.</w:t>
      </w:r>
    </w:p>
    <w:p w14:paraId="51A63665" w14:textId="77777777" w:rsidR="00CE4F2F" w:rsidRPr="00F55B68" w:rsidRDefault="00CE4F2F" w:rsidP="006B705B">
      <w:pPr>
        <w:autoSpaceDE w:val="0"/>
        <w:autoSpaceDN w:val="0"/>
        <w:adjustRightInd w:val="0"/>
        <w:spacing w:after="0" w:line="360" w:lineRule="auto"/>
        <w:jc w:val="both"/>
        <w:rPr>
          <w:rFonts w:ascii="Times New Roman" w:hAnsi="Times New Roman"/>
          <w:sz w:val="24"/>
          <w:szCs w:val="24"/>
        </w:rPr>
      </w:pPr>
    </w:p>
    <w:p w14:paraId="70819B34" w14:textId="15B6E3F4" w:rsidR="00576051" w:rsidRPr="00F55B68" w:rsidRDefault="009E5C0C" w:rsidP="00493648">
      <w:pPr>
        <w:spacing w:after="0" w:line="360" w:lineRule="auto"/>
        <w:jc w:val="both"/>
        <w:rPr>
          <w:rFonts w:asciiTheme="minorHAnsi" w:hAnsiTheme="minorHAnsi" w:cstheme="minorBidi"/>
          <w:b/>
          <w:color w:val="000000"/>
          <w:sz w:val="28"/>
          <w:szCs w:val="28"/>
          <w:lang w:val="es-ES" w:eastAsia="es-ES"/>
        </w:rPr>
      </w:pPr>
      <w:r w:rsidRPr="00F55B68">
        <w:rPr>
          <w:rFonts w:asciiTheme="minorHAnsi" w:hAnsiTheme="minorHAnsi" w:cstheme="minorBidi"/>
          <w:b/>
          <w:color w:val="000000"/>
          <w:sz w:val="28"/>
          <w:szCs w:val="28"/>
          <w:lang w:val="es-ES" w:eastAsia="es-ES"/>
        </w:rPr>
        <w:t>Resultados</w:t>
      </w:r>
    </w:p>
    <w:p w14:paraId="372C03EA" w14:textId="01DA6BDE" w:rsidR="00647964" w:rsidRDefault="00C40A0E" w:rsidP="009E5C0C">
      <w:pPr>
        <w:autoSpaceDE w:val="0"/>
        <w:autoSpaceDN w:val="0"/>
        <w:adjustRightInd w:val="0"/>
        <w:spacing w:after="0" w:line="360" w:lineRule="auto"/>
        <w:ind w:firstLine="708"/>
        <w:jc w:val="both"/>
        <w:rPr>
          <w:rFonts w:ascii="Times New Roman" w:hAnsi="Times New Roman"/>
          <w:color w:val="000000"/>
          <w:sz w:val="24"/>
          <w:szCs w:val="24"/>
        </w:rPr>
      </w:pPr>
      <w:r w:rsidRPr="00F55B68">
        <w:rPr>
          <w:rFonts w:ascii="Times New Roman" w:hAnsi="Times New Roman"/>
          <w:color w:val="000000"/>
          <w:sz w:val="24"/>
          <w:szCs w:val="24"/>
        </w:rPr>
        <w:t>P</w:t>
      </w:r>
      <w:r w:rsidR="00647964" w:rsidRPr="00F55B68">
        <w:rPr>
          <w:rFonts w:ascii="Times New Roman" w:hAnsi="Times New Roman"/>
          <w:color w:val="000000"/>
          <w:sz w:val="24"/>
          <w:szCs w:val="24"/>
        </w:rPr>
        <w:t>ara el propósito de este análisis, se eliminaron las razas</w:t>
      </w:r>
      <w:r w:rsidR="00773EED" w:rsidRPr="00F55B68">
        <w:rPr>
          <w:rFonts w:ascii="Times New Roman" w:hAnsi="Times New Roman"/>
          <w:color w:val="000000"/>
          <w:sz w:val="24"/>
          <w:szCs w:val="24"/>
        </w:rPr>
        <w:t xml:space="preserve"> arrocillo amarillo</w:t>
      </w:r>
      <w:r w:rsidR="00647964" w:rsidRPr="00F55B68">
        <w:rPr>
          <w:rFonts w:ascii="Times New Roman" w:hAnsi="Times New Roman"/>
          <w:color w:val="000000"/>
          <w:sz w:val="24"/>
          <w:szCs w:val="24"/>
        </w:rPr>
        <w:t xml:space="preserve">, </w:t>
      </w:r>
      <w:proofErr w:type="spellStart"/>
      <w:r w:rsidR="00773EED" w:rsidRPr="00F55B68">
        <w:rPr>
          <w:rFonts w:ascii="Times New Roman" w:hAnsi="Times New Roman"/>
          <w:color w:val="000000"/>
          <w:sz w:val="24"/>
          <w:szCs w:val="24"/>
        </w:rPr>
        <w:t>celaya</w:t>
      </w:r>
      <w:proofErr w:type="spellEnd"/>
      <w:r w:rsidR="00773EED" w:rsidRPr="00F55B68">
        <w:rPr>
          <w:rFonts w:ascii="Times New Roman" w:hAnsi="Times New Roman"/>
          <w:color w:val="000000"/>
          <w:sz w:val="24"/>
          <w:szCs w:val="24"/>
        </w:rPr>
        <w:t xml:space="preserve"> </w:t>
      </w:r>
      <w:r w:rsidR="00647964" w:rsidRPr="00F55B68">
        <w:rPr>
          <w:rFonts w:ascii="Times New Roman" w:hAnsi="Times New Roman"/>
          <w:color w:val="000000"/>
          <w:sz w:val="24"/>
          <w:szCs w:val="24"/>
        </w:rPr>
        <w:t xml:space="preserve">y </w:t>
      </w:r>
      <w:r w:rsidR="00773EED" w:rsidRPr="00F55B68">
        <w:rPr>
          <w:rFonts w:ascii="Times New Roman" w:hAnsi="Times New Roman"/>
          <w:color w:val="000000"/>
          <w:sz w:val="24"/>
          <w:szCs w:val="24"/>
        </w:rPr>
        <w:t>palomero toluqueño</w:t>
      </w:r>
      <w:r w:rsidR="00B26209" w:rsidRPr="00F55B68">
        <w:rPr>
          <w:rFonts w:ascii="Times New Roman" w:hAnsi="Times New Roman"/>
          <w:color w:val="000000"/>
          <w:sz w:val="24"/>
          <w:szCs w:val="24"/>
        </w:rPr>
        <w:t>, al igual que</w:t>
      </w:r>
      <w:r w:rsidR="00647964" w:rsidRPr="00F55B68">
        <w:rPr>
          <w:rFonts w:ascii="Times New Roman" w:hAnsi="Times New Roman"/>
          <w:color w:val="000000"/>
          <w:sz w:val="24"/>
          <w:szCs w:val="24"/>
        </w:rPr>
        <w:t xml:space="preserve"> los datos ND por </w:t>
      </w:r>
      <w:r w:rsidR="00836A61" w:rsidRPr="00F55B68">
        <w:rPr>
          <w:rFonts w:ascii="Times New Roman" w:hAnsi="Times New Roman"/>
          <w:color w:val="000000"/>
          <w:sz w:val="24"/>
          <w:szCs w:val="24"/>
        </w:rPr>
        <w:t xml:space="preserve">no </w:t>
      </w:r>
      <w:r w:rsidR="00647964" w:rsidRPr="00F55B68">
        <w:rPr>
          <w:rFonts w:ascii="Times New Roman" w:hAnsi="Times New Roman"/>
          <w:color w:val="000000"/>
          <w:sz w:val="24"/>
          <w:szCs w:val="24"/>
        </w:rPr>
        <w:t>tener registros significativos</w:t>
      </w:r>
      <w:r w:rsidR="00CA00DF" w:rsidRPr="00F55B68">
        <w:rPr>
          <w:rFonts w:ascii="Times New Roman" w:hAnsi="Times New Roman"/>
          <w:color w:val="000000"/>
          <w:sz w:val="24"/>
          <w:szCs w:val="24"/>
        </w:rPr>
        <w:t xml:space="preserve"> </w:t>
      </w:r>
      <w:r w:rsidR="00647964" w:rsidRPr="00F55B68">
        <w:rPr>
          <w:rFonts w:ascii="Times New Roman" w:hAnsi="Times New Roman"/>
          <w:color w:val="000000"/>
          <w:sz w:val="24"/>
          <w:szCs w:val="24"/>
        </w:rPr>
        <w:t>para ser modelados</w:t>
      </w:r>
      <w:r w:rsidR="00B26209" w:rsidRPr="00F55B68">
        <w:rPr>
          <w:rFonts w:ascii="Times New Roman" w:hAnsi="Times New Roman"/>
          <w:color w:val="000000"/>
          <w:sz w:val="24"/>
          <w:szCs w:val="24"/>
        </w:rPr>
        <w:t>. Por tanto,</w:t>
      </w:r>
      <w:r w:rsidR="00836A61" w:rsidRPr="00F55B68">
        <w:rPr>
          <w:rFonts w:ascii="Times New Roman" w:hAnsi="Times New Roman"/>
          <w:color w:val="000000"/>
          <w:sz w:val="24"/>
          <w:szCs w:val="24"/>
        </w:rPr>
        <w:t xml:space="preserve"> únicamente se trabaj</w:t>
      </w:r>
      <w:r w:rsidR="00B26209" w:rsidRPr="00F55B68">
        <w:rPr>
          <w:rFonts w:ascii="Times New Roman" w:hAnsi="Times New Roman"/>
          <w:color w:val="000000"/>
          <w:sz w:val="24"/>
          <w:szCs w:val="24"/>
        </w:rPr>
        <w:t>ó</w:t>
      </w:r>
      <w:r w:rsidR="00836A61" w:rsidRPr="00F55B68">
        <w:rPr>
          <w:rFonts w:ascii="Times New Roman" w:hAnsi="Times New Roman"/>
          <w:color w:val="000000"/>
          <w:sz w:val="24"/>
          <w:szCs w:val="24"/>
        </w:rPr>
        <w:t xml:space="preserve"> con </w:t>
      </w:r>
      <w:r w:rsidR="005A3F4F" w:rsidRPr="00F55B68">
        <w:rPr>
          <w:rFonts w:ascii="Times New Roman" w:hAnsi="Times New Roman"/>
          <w:color w:val="000000"/>
          <w:sz w:val="24"/>
          <w:szCs w:val="24"/>
        </w:rPr>
        <w:t>725 registros</w:t>
      </w:r>
      <w:r w:rsidR="00B26209" w:rsidRPr="00F55B68">
        <w:rPr>
          <w:rFonts w:ascii="Times New Roman" w:hAnsi="Times New Roman"/>
          <w:color w:val="000000"/>
          <w:sz w:val="24"/>
          <w:szCs w:val="24"/>
        </w:rPr>
        <w:t>:</w:t>
      </w:r>
      <w:r w:rsidR="005A3F4F" w:rsidRPr="00F55B68">
        <w:rPr>
          <w:rFonts w:ascii="Times New Roman" w:hAnsi="Times New Roman"/>
          <w:color w:val="000000"/>
          <w:sz w:val="24"/>
          <w:szCs w:val="24"/>
        </w:rPr>
        <w:t xml:space="preserve"> 2.2</w:t>
      </w:r>
      <w:r w:rsidR="00B26209" w:rsidRPr="00F55B68">
        <w:rPr>
          <w:rFonts w:ascii="Times New Roman" w:hAnsi="Times New Roman"/>
          <w:color w:val="000000"/>
          <w:sz w:val="24"/>
          <w:szCs w:val="24"/>
        </w:rPr>
        <w:t xml:space="preserve"> </w:t>
      </w:r>
      <w:r w:rsidR="005A3F4F" w:rsidRPr="00F55B68">
        <w:rPr>
          <w:rFonts w:ascii="Times New Roman" w:hAnsi="Times New Roman"/>
          <w:color w:val="000000"/>
          <w:sz w:val="24"/>
          <w:szCs w:val="24"/>
        </w:rPr>
        <w:t xml:space="preserve">% son de la raza </w:t>
      </w:r>
      <w:proofErr w:type="spellStart"/>
      <w:r w:rsidR="00B26209" w:rsidRPr="00F55B68">
        <w:rPr>
          <w:rFonts w:ascii="Times New Roman" w:hAnsi="Times New Roman"/>
          <w:color w:val="000000"/>
          <w:sz w:val="24"/>
          <w:szCs w:val="24"/>
        </w:rPr>
        <w:t>c</w:t>
      </w:r>
      <w:r w:rsidR="005A3F4F" w:rsidRPr="00F55B68">
        <w:rPr>
          <w:rFonts w:ascii="Times New Roman" w:hAnsi="Times New Roman"/>
          <w:color w:val="000000"/>
          <w:sz w:val="24"/>
          <w:szCs w:val="24"/>
        </w:rPr>
        <w:t>acahuacintle</w:t>
      </w:r>
      <w:proofErr w:type="spellEnd"/>
      <w:r w:rsidR="005A3F4F" w:rsidRPr="00F55B68">
        <w:rPr>
          <w:rFonts w:ascii="Times New Roman" w:hAnsi="Times New Roman"/>
          <w:color w:val="000000"/>
          <w:sz w:val="24"/>
          <w:szCs w:val="24"/>
        </w:rPr>
        <w:t>, 10.2</w:t>
      </w:r>
      <w:r w:rsidR="00B26209" w:rsidRPr="00F55B68">
        <w:rPr>
          <w:rFonts w:ascii="Times New Roman" w:hAnsi="Times New Roman"/>
          <w:color w:val="000000"/>
          <w:sz w:val="24"/>
          <w:szCs w:val="24"/>
        </w:rPr>
        <w:t xml:space="preserve"> </w:t>
      </w:r>
      <w:r w:rsidR="005A3F4F" w:rsidRPr="00F55B68">
        <w:rPr>
          <w:rFonts w:ascii="Times New Roman" w:hAnsi="Times New Roman"/>
          <w:color w:val="000000"/>
          <w:sz w:val="24"/>
          <w:szCs w:val="24"/>
        </w:rPr>
        <w:t xml:space="preserve">% </w:t>
      </w:r>
      <w:r w:rsidR="00B26209" w:rsidRPr="00F55B68">
        <w:rPr>
          <w:rFonts w:ascii="Times New Roman" w:hAnsi="Times New Roman"/>
          <w:color w:val="000000"/>
          <w:sz w:val="24"/>
          <w:szCs w:val="24"/>
        </w:rPr>
        <w:t xml:space="preserve">de </w:t>
      </w:r>
      <w:proofErr w:type="spellStart"/>
      <w:r w:rsidR="00B26209" w:rsidRPr="00F55B68">
        <w:rPr>
          <w:rFonts w:ascii="Times New Roman" w:hAnsi="Times New Roman"/>
          <w:color w:val="000000"/>
          <w:sz w:val="24"/>
          <w:szCs w:val="24"/>
        </w:rPr>
        <w:t>chalqueño</w:t>
      </w:r>
      <w:proofErr w:type="spellEnd"/>
      <w:r w:rsidR="005A3F4F" w:rsidRPr="00F55B68">
        <w:rPr>
          <w:rFonts w:ascii="Times New Roman" w:hAnsi="Times New Roman"/>
          <w:color w:val="000000"/>
          <w:sz w:val="24"/>
          <w:szCs w:val="24"/>
        </w:rPr>
        <w:t>, 76.6</w:t>
      </w:r>
      <w:r w:rsidR="00B26209" w:rsidRPr="00F55B68">
        <w:rPr>
          <w:rFonts w:ascii="Times New Roman" w:hAnsi="Times New Roman"/>
          <w:color w:val="000000"/>
          <w:sz w:val="24"/>
          <w:szCs w:val="24"/>
        </w:rPr>
        <w:t xml:space="preserve"> </w:t>
      </w:r>
      <w:r w:rsidR="005A3F4F" w:rsidRPr="00F55B68">
        <w:rPr>
          <w:rFonts w:ascii="Times New Roman" w:hAnsi="Times New Roman"/>
          <w:color w:val="000000"/>
          <w:sz w:val="24"/>
          <w:szCs w:val="24"/>
        </w:rPr>
        <w:t>%</w:t>
      </w:r>
      <w:r w:rsidR="00B26209" w:rsidRPr="00F55B68">
        <w:rPr>
          <w:rFonts w:ascii="Times New Roman" w:hAnsi="Times New Roman"/>
          <w:color w:val="000000"/>
          <w:sz w:val="24"/>
          <w:szCs w:val="24"/>
        </w:rPr>
        <w:t xml:space="preserve"> de</w:t>
      </w:r>
      <w:r w:rsidR="005A3F4F" w:rsidRPr="00F55B68">
        <w:rPr>
          <w:rFonts w:ascii="Times New Roman" w:hAnsi="Times New Roman"/>
          <w:color w:val="000000"/>
          <w:sz w:val="24"/>
          <w:szCs w:val="24"/>
        </w:rPr>
        <w:t xml:space="preserve"> </w:t>
      </w:r>
      <w:r w:rsidR="00B26209" w:rsidRPr="00F55B68">
        <w:rPr>
          <w:rFonts w:ascii="Times New Roman" w:hAnsi="Times New Roman"/>
          <w:color w:val="000000"/>
          <w:sz w:val="24"/>
          <w:szCs w:val="24"/>
        </w:rPr>
        <w:t xml:space="preserve">cónicos </w:t>
      </w:r>
      <w:r w:rsidR="005A3F4F" w:rsidRPr="00F55B68">
        <w:rPr>
          <w:rFonts w:ascii="Times New Roman" w:hAnsi="Times New Roman"/>
          <w:color w:val="000000"/>
          <w:sz w:val="24"/>
          <w:szCs w:val="24"/>
        </w:rPr>
        <w:t>y 11</w:t>
      </w:r>
      <w:r w:rsidR="00B26209" w:rsidRPr="00F55B68">
        <w:rPr>
          <w:rFonts w:ascii="Times New Roman" w:hAnsi="Times New Roman"/>
          <w:color w:val="000000"/>
          <w:sz w:val="24"/>
          <w:szCs w:val="24"/>
        </w:rPr>
        <w:t xml:space="preserve"> </w:t>
      </w:r>
      <w:r w:rsidR="005A3F4F" w:rsidRPr="00F55B68">
        <w:rPr>
          <w:rFonts w:ascii="Times New Roman" w:hAnsi="Times New Roman"/>
          <w:color w:val="000000"/>
          <w:sz w:val="24"/>
          <w:szCs w:val="24"/>
        </w:rPr>
        <w:t xml:space="preserve">% </w:t>
      </w:r>
      <w:r w:rsidR="00B26209" w:rsidRPr="00F55B68">
        <w:rPr>
          <w:rFonts w:ascii="Times New Roman" w:hAnsi="Times New Roman"/>
          <w:color w:val="000000"/>
          <w:sz w:val="24"/>
          <w:szCs w:val="24"/>
        </w:rPr>
        <w:t xml:space="preserve">de elotes </w:t>
      </w:r>
      <w:r w:rsidR="005A3F4F" w:rsidRPr="00F55B68">
        <w:rPr>
          <w:rFonts w:ascii="Times New Roman" w:hAnsi="Times New Roman"/>
          <w:color w:val="000000"/>
          <w:sz w:val="24"/>
          <w:szCs w:val="24"/>
        </w:rPr>
        <w:t>cónicos</w:t>
      </w:r>
      <w:r w:rsidR="006544FA" w:rsidRPr="00F55B68">
        <w:rPr>
          <w:rFonts w:ascii="Times New Roman" w:hAnsi="Times New Roman"/>
          <w:color w:val="000000"/>
          <w:sz w:val="24"/>
          <w:szCs w:val="24"/>
        </w:rPr>
        <w:t xml:space="preserve"> </w:t>
      </w:r>
      <w:r w:rsidR="00B26209" w:rsidRPr="00F55B68">
        <w:rPr>
          <w:rFonts w:ascii="Times New Roman" w:hAnsi="Times New Roman"/>
          <w:color w:val="000000"/>
          <w:sz w:val="24"/>
          <w:szCs w:val="24"/>
        </w:rPr>
        <w:t>(véase</w:t>
      </w:r>
      <w:r w:rsidR="009E5C0C" w:rsidRPr="00F55B68">
        <w:rPr>
          <w:rFonts w:ascii="Times New Roman" w:hAnsi="Times New Roman"/>
          <w:color w:val="000000"/>
          <w:sz w:val="24"/>
          <w:szCs w:val="24"/>
        </w:rPr>
        <w:t xml:space="preserve"> figura 2</w:t>
      </w:r>
      <w:r w:rsidR="00B26209" w:rsidRPr="00F55B68">
        <w:rPr>
          <w:rFonts w:ascii="Times New Roman" w:hAnsi="Times New Roman"/>
          <w:color w:val="000000"/>
          <w:sz w:val="24"/>
          <w:szCs w:val="24"/>
        </w:rPr>
        <w:t>)</w:t>
      </w:r>
      <w:r w:rsidR="006544FA" w:rsidRPr="00F55B68">
        <w:rPr>
          <w:rFonts w:ascii="Times New Roman" w:hAnsi="Times New Roman"/>
          <w:color w:val="000000"/>
          <w:sz w:val="24"/>
          <w:szCs w:val="24"/>
        </w:rPr>
        <w:t>.</w:t>
      </w:r>
    </w:p>
    <w:p w14:paraId="3368E31D" w14:textId="59DDA39B" w:rsidR="00515349"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26DA5A83" w14:textId="21CF07F8" w:rsidR="00515349"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1E71674C" w14:textId="7F949CE8" w:rsidR="00515349"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0354695F" w14:textId="585B0301" w:rsidR="00515349"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368F1EA0" w14:textId="2B96A1C4" w:rsidR="00515349"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4CC8942D" w14:textId="45E95020" w:rsidR="00515349"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22B3A3EF" w14:textId="60A4C62A" w:rsidR="00515349"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2C5317E5" w14:textId="0AC86F7B" w:rsidR="00515349"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46697981" w14:textId="57673010" w:rsidR="00515349"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2CABCCBA" w14:textId="55D9B929" w:rsidR="00515349"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1CA13F93" w14:textId="77777777" w:rsidR="00515349" w:rsidRPr="00F55B68" w:rsidRDefault="00515349" w:rsidP="009E5C0C">
      <w:pPr>
        <w:autoSpaceDE w:val="0"/>
        <w:autoSpaceDN w:val="0"/>
        <w:adjustRightInd w:val="0"/>
        <w:spacing w:after="0" w:line="360" w:lineRule="auto"/>
        <w:ind w:firstLine="708"/>
        <w:jc w:val="both"/>
        <w:rPr>
          <w:rFonts w:ascii="Times New Roman" w:hAnsi="Times New Roman"/>
          <w:color w:val="000000"/>
          <w:sz w:val="24"/>
          <w:szCs w:val="24"/>
        </w:rPr>
      </w:pPr>
    </w:p>
    <w:p w14:paraId="2E9F02BF" w14:textId="1735F91A" w:rsidR="00B636D2" w:rsidRPr="00F55B68" w:rsidRDefault="009E5C0C"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b/>
          <w:color w:val="000000"/>
          <w:sz w:val="24"/>
          <w:szCs w:val="24"/>
        </w:rPr>
        <w:lastRenderedPageBreak/>
        <w:t>Figura 2</w:t>
      </w:r>
      <w:r w:rsidR="00B636D2" w:rsidRPr="00F55B68">
        <w:rPr>
          <w:rFonts w:ascii="Times New Roman" w:hAnsi="Times New Roman"/>
          <w:color w:val="000000"/>
          <w:sz w:val="24"/>
          <w:szCs w:val="24"/>
        </w:rPr>
        <w:t>. Distribución de maíz nativo en Tlaxcala</w:t>
      </w:r>
    </w:p>
    <w:p w14:paraId="253931F4" w14:textId="77777777" w:rsidR="00B636D2" w:rsidRPr="00F55B68" w:rsidRDefault="004048D3"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noProof/>
          <w:color w:val="000000"/>
          <w:sz w:val="24"/>
          <w:szCs w:val="24"/>
          <w:lang w:val="es-CR" w:eastAsia="es-CR"/>
        </w:rPr>
        <w:drawing>
          <wp:inline distT="0" distB="0" distL="0" distR="0" wp14:anchorId="1AE67676" wp14:editId="165B472A">
            <wp:extent cx="5972175" cy="4514850"/>
            <wp:effectExtent l="0" t="0" r="0" b="0"/>
            <wp:docPr id="2" name="Imagen 2" descr="Distribucion de maiz n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tribucion de maiz nativ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2175" cy="4514850"/>
                    </a:xfrm>
                    <a:prstGeom prst="rect">
                      <a:avLst/>
                    </a:prstGeom>
                    <a:noFill/>
                    <a:ln>
                      <a:noFill/>
                    </a:ln>
                  </pic:spPr>
                </pic:pic>
              </a:graphicData>
            </a:graphic>
          </wp:inline>
        </w:drawing>
      </w:r>
    </w:p>
    <w:p w14:paraId="3FD580AD" w14:textId="76857886" w:rsidR="009E5C0C" w:rsidRPr="00F55B68" w:rsidRDefault="006804B7" w:rsidP="006804B7">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Fuente: Elaboración propia</w:t>
      </w:r>
    </w:p>
    <w:p w14:paraId="796D9188" w14:textId="77777777" w:rsidR="006804B7" w:rsidRPr="00F55B68" w:rsidRDefault="006804B7" w:rsidP="00493648">
      <w:pPr>
        <w:autoSpaceDE w:val="0"/>
        <w:autoSpaceDN w:val="0"/>
        <w:adjustRightInd w:val="0"/>
        <w:spacing w:after="0" w:line="360" w:lineRule="auto"/>
        <w:jc w:val="center"/>
        <w:rPr>
          <w:rFonts w:ascii="Times New Roman" w:hAnsi="Times New Roman"/>
          <w:sz w:val="24"/>
          <w:szCs w:val="24"/>
        </w:rPr>
      </w:pPr>
    </w:p>
    <w:p w14:paraId="1E3E2BF1" w14:textId="49094A55" w:rsidR="006A09F5" w:rsidRPr="00F55B68" w:rsidRDefault="006A09F5"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t xml:space="preserve">De acuerdo con los resultados de dicha cuantificación, se determinaron </w:t>
      </w:r>
      <w:r w:rsidR="009773A9" w:rsidRPr="00F55B68">
        <w:rPr>
          <w:rFonts w:ascii="Times New Roman" w:hAnsi="Times New Roman"/>
          <w:sz w:val="24"/>
          <w:szCs w:val="24"/>
        </w:rPr>
        <w:t>dos</w:t>
      </w:r>
      <w:r w:rsidRPr="00F55B68">
        <w:rPr>
          <w:rFonts w:ascii="Times New Roman" w:hAnsi="Times New Roman"/>
          <w:sz w:val="24"/>
          <w:szCs w:val="24"/>
        </w:rPr>
        <w:t xml:space="preserve"> patrones de respuesta de las </w:t>
      </w:r>
      <w:r w:rsidR="002E028B" w:rsidRPr="00F55B68">
        <w:rPr>
          <w:rFonts w:ascii="Times New Roman" w:hAnsi="Times New Roman"/>
          <w:sz w:val="24"/>
          <w:szCs w:val="24"/>
        </w:rPr>
        <w:t>razas</w:t>
      </w:r>
      <w:r w:rsidR="00CA00DF" w:rsidRPr="00F55B68">
        <w:rPr>
          <w:rFonts w:ascii="Times New Roman" w:hAnsi="Times New Roman"/>
          <w:sz w:val="24"/>
          <w:szCs w:val="24"/>
        </w:rPr>
        <w:t xml:space="preserve"> </w:t>
      </w:r>
      <w:r w:rsidRPr="00F55B68">
        <w:rPr>
          <w:rFonts w:ascii="Times New Roman" w:hAnsi="Times New Roman"/>
          <w:sz w:val="24"/>
          <w:szCs w:val="24"/>
        </w:rPr>
        <w:t>ante el cambio climático</w:t>
      </w:r>
      <w:r w:rsidR="00B26209" w:rsidRPr="00F55B68">
        <w:rPr>
          <w:rFonts w:ascii="Times New Roman" w:hAnsi="Times New Roman"/>
          <w:sz w:val="24"/>
          <w:szCs w:val="24"/>
        </w:rPr>
        <w:t xml:space="preserve">: </w:t>
      </w:r>
      <w:r w:rsidR="00B26209" w:rsidRPr="00F55B68">
        <w:rPr>
          <w:rFonts w:ascii="Times New Roman" w:hAnsi="Times New Roman"/>
          <w:i/>
          <w:sz w:val="24"/>
          <w:szCs w:val="24"/>
        </w:rPr>
        <w:t>1)</w:t>
      </w:r>
      <w:r w:rsidR="00B26209" w:rsidRPr="00F55B68">
        <w:rPr>
          <w:rFonts w:ascii="Times New Roman" w:hAnsi="Times New Roman"/>
          <w:sz w:val="24"/>
          <w:szCs w:val="24"/>
        </w:rPr>
        <w:t xml:space="preserve"> </w:t>
      </w:r>
      <w:r w:rsidR="00515C04" w:rsidRPr="00F55B68">
        <w:rPr>
          <w:rFonts w:ascii="Times New Roman" w:hAnsi="Times New Roman"/>
          <w:bCs/>
          <w:sz w:val="24"/>
          <w:szCs w:val="24"/>
        </w:rPr>
        <w:t>g</w:t>
      </w:r>
      <w:r w:rsidR="00B26209" w:rsidRPr="00F55B68">
        <w:rPr>
          <w:rFonts w:ascii="Times New Roman" w:hAnsi="Times New Roman"/>
          <w:bCs/>
          <w:sz w:val="24"/>
          <w:szCs w:val="24"/>
        </w:rPr>
        <w:t xml:space="preserve">anancia: </w:t>
      </w:r>
      <w:r w:rsidR="002E028B" w:rsidRPr="00F55B68">
        <w:rPr>
          <w:rFonts w:ascii="Times New Roman" w:hAnsi="Times New Roman"/>
          <w:bCs/>
          <w:sz w:val="24"/>
          <w:szCs w:val="24"/>
        </w:rPr>
        <w:t>razas</w:t>
      </w:r>
      <w:r w:rsidRPr="00F55B68">
        <w:rPr>
          <w:rFonts w:ascii="Times New Roman" w:hAnsi="Times New Roman"/>
          <w:sz w:val="24"/>
          <w:szCs w:val="24"/>
        </w:rPr>
        <w:t xml:space="preserve"> con incrementos en su área de distribución respecto al tiempo actual</w:t>
      </w:r>
      <w:r w:rsidR="00B26209" w:rsidRPr="00F55B68">
        <w:rPr>
          <w:rFonts w:ascii="Times New Roman" w:hAnsi="Times New Roman"/>
          <w:sz w:val="24"/>
          <w:szCs w:val="24"/>
        </w:rPr>
        <w:t xml:space="preserve"> y </w:t>
      </w:r>
      <w:r w:rsidR="00B26209" w:rsidRPr="00F55B68">
        <w:rPr>
          <w:rFonts w:ascii="Times New Roman" w:hAnsi="Times New Roman"/>
          <w:i/>
          <w:sz w:val="24"/>
          <w:szCs w:val="24"/>
        </w:rPr>
        <w:t>2)</w:t>
      </w:r>
      <w:r w:rsidR="00B26209" w:rsidRPr="00F55B68">
        <w:rPr>
          <w:rFonts w:ascii="Times New Roman" w:hAnsi="Times New Roman"/>
          <w:sz w:val="24"/>
          <w:szCs w:val="24"/>
        </w:rPr>
        <w:t xml:space="preserve"> p</w:t>
      </w:r>
      <w:r w:rsidRPr="00F55B68">
        <w:rPr>
          <w:rFonts w:ascii="Times New Roman" w:hAnsi="Times New Roman"/>
          <w:bCs/>
          <w:sz w:val="24"/>
          <w:szCs w:val="24"/>
        </w:rPr>
        <w:t>érdida</w:t>
      </w:r>
      <w:r w:rsidR="00B26209" w:rsidRPr="00F55B68">
        <w:rPr>
          <w:rFonts w:ascii="Times New Roman" w:hAnsi="Times New Roman"/>
          <w:bCs/>
          <w:sz w:val="24"/>
          <w:szCs w:val="24"/>
        </w:rPr>
        <w:t xml:space="preserve">: </w:t>
      </w:r>
      <w:r w:rsidR="002E028B" w:rsidRPr="00F55B68">
        <w:rPr>
          <w:rFonts w:ascii="Times New Roman" w:hAnsi="Times New Roman"/>
          <w:bCs/>
          <w:sz w:val="24"/>
          <w:szCs w:val="24"/>
        </w:rPr>
        <w:t>razas</w:t>
      </w:r>
      <w:r w:rsidRPr="00F55B68">
        <w:rPr>
          <w:rFonts w:ascii="Times New Roman" w:hAnsi="Times New Roman"/>
          <w:sz w:val="24"/>
          <w:szCs w:val="24"/>
        </w:rPr>
        <w:t xml:space="preserve"> con disminuciones en su área de distribución respecto al tiempo actual</w:t>
      </w:r>
      <w:r w:rsidR="00BD3490" w:rsidRPr="00F55B68">
        <w:rPr>
          <w:rFonts w:ascii="Times New Roman" w:hAnsi="Times New Roman"/>
          <w:sz w:val="24"/>
          <w:szCs w:val="24"/>
        </w:rPr>
        <w:t>.</w:t>
      </w:r>
    </w:p>
    <w:p w14:paraId="52288F45" w14:textId="77777777" w:rsidR="0088179B" w:rsidRPr="00F55B68" w:rsidRDefault="00223CFF" w:rsidP="00493648">
      <w:pPr>
        <w:autoSpaceDE w:val="0"/>
        <w:autoSpaceDN w:val="0"/>
        <w:adjustRightInd w:val="0"/>
        <w:spacing w:after="0" w:line="360" w:lineRule="auto"/>
        <w:ind w:firstLine="708"/>
        <w:jc w:val="both"/>
        <w:rPr>
          <w:rFonts w:ascii="Times New Roman" w:hAnsi="Times New Roman"/>
          <w:color w:val="000000"/>
          <w:sz w:val="24"/>
          <w:szCs w:val="24"/>
        </w:rPr>
      </w:pPr>
      <w:r w:rsidRPr="00F55B68">
        <w:rPr>
          <w:rFonts w:ascii="Times New Roman" w:hAnsi="Times New Roman"/>
          <w:color w:val="000000"/>
          <w:sz w:val="24"/>
          <w:szCs w:val="24"/>
        </w:rPr>
        <w:t>L</w:t>
      </w:r>
      <w:r w:rsidR="00A15FAF" w:rsidRPr="00F55B68">
        <w:rPr>
          <w:rFonts w:ascii="Times New Roman" w:hAnsi="Times New Roman"/>
          <w:color w:val="000000"/>
          <w:sz w:val="24"/>
          <w:szCs w:val="24"/>
        </w:rPr>
        <w:t xml:space="preserve">a distribución </w:t>
      </w:r>
      <w:r w:rsidRPr="00F55B68">
        <w:rPr>
          <w:rFonts w:ascii="Times New Roman" w:hAnsi="Times New Roman"/>
          <w:color w:val="000000"/>
          <w:sz w:val="24"/>
          <w:szCs w:val="24"/>
        </w:rPr>
        <w:t xml:space="preserve">potencial </w:t>
      </w:r>
      <w:r w:rsidR="00A15FAF" w:rsidRPr="00F55B68">
        <w:rPr>
          <w:rFonts w:ascii="Times New Roman" w:hAnsi="Times New Roman"/>
          <w:color w:val="000000"/>
          <w:sz w:val="24"/>
          <w:szCs w:val="24"/>
        </w:rPr>
        <w:t xml:space="preserve">de cada </w:t>
      </w:r>
      <w:r w:rsidRPr="00F55B68">
        <w:rPr>
          <w:rFonts w:ascii="Times New Roman" w:hAnsi="Times New Roman"/>
          <w:color w:val="000000"/>
          <w:sz w:val="24"/>
          <w:szCs w:val="24"/>
        </w:rPr>
        <w:t>raza fue</w:t>
      </w:r>
      <w:r w:rsidR="00A15FAF" w:rsidRPr="00F55B68">
        <w:rPr>
          <w:rFonts w:ascii="Times New Roman" w:hAnsi="Times New Roman"/>
          <w:color w:val="000000"/>
          <w:sz w:val="24"/>
          <w:szCs w:val="24"/>
        </w:rPr>
        <w:t xml:space="preserve"> analizada combinan</w:t>
      </w:r>
      <w:r w:rsidRPr="00F55B68">
        <w:rPr>
          <w:rFonts w:ascii="Times New Roman" w:hAnsi="Times New Roman"/>
          <w:color w:val="000000"/>
          <w:sz w:val="24"/>
          <w:szCs w:val="24"/>
        </w:rPr>
        <w:t>do</w:t>
      </w:r>
      <w:r w:rsidR="00A15FAF" w:rsidRPr="00F55B68">
        <w:rPr>
          <w:rFonts w:ascii="Times New Roman" w:hAnsi="Times New Roman"/>
          <w:color w:val="000000"/>
          <w:sz w:val="24"/>
          <w:szCs w:val="24"/>
        </w:rPr>
        <w:t xml:space="preserve"> el presente con los </w:t>
      </w:r>
      <w:r w:rsidR="003D5ED9" w:rsidRPr="00F55B68">
        <w:rPr>
          <w:rFonts w:ascii="Times New Roman" w:hAnsi="Times New Roman"/>
          <w:color w:val="000000"/>
          <w:sz w:val="24"/>
          <w:szCs w:val="24"/>
        </w:rPr>
        <w:t>años</w:t>
      </w:r>
      <w:r w:rsidR="00A15FAF" w:rsidRPr="00F55B68">
        <w:rPr>
          <w:rFonts w:ascii="Times New Roman" w:hAnsi="Times New Roman"/>
          <w:color w:val="000000"/>
          <w:sz w:val="24"/>
          <w:szCs w:val="24"/>
        </w:rPr>
        <w:t xml:space="preserve"> 20</w:t>
      </w:r>
      <w:r w:rsidRPr="00F55B68">
        <w:rPr>
          <w:rFonts w:ascii="Times New Roman" w:hAnsi="Times New Roman"/>
          <w:color w:val="000000"/>
          <w:sz w:val="24"/>
          <w:szCs w:val="24"/>
        </w:rPr>
        <w:t xml:space="preserve">20, </w:t>
      </w:r>
      <w:r w:rsidR="00A15FAF" w:rsidRPr="00F55B68">
        <w:rPr>
          <w:rFonts w:ascii="Times New Roman" w:hAnsi="Times New Roman"/>
          <w:color w:val="000000"/>
          <w:sz w:val="24"/>
          <w:szCs w:val="24"/>
        </w:rPr>
        <w:t>2050</w:t>
      </w:r>
      <w:r w:rsidRPr="00F55B68">
        <w:rPr>
          <w:rFonts w:ascii="Times New Roman" w:hAnsi="Times New Roman"/>
          <w:color w:val="000000"/>
          <w:sz w:val="24"/>
          <w:szCs w:val="24"/>
        </w:rPr>
        <w:t xml:space="preserve"> y 20</w:t>
      </w:r>
      <w:r w:rsidR="00D82BE8" w:rsidRPr="00F55B68">
        <w:rPr>
          <w:rFonts w:ascii="Times New Roman" w:hAnsi="Times New Roman"/>
          <w:color w:val="000000"/>
          <w:sz w:val="24"/>
          <w:szCs w:val="24"/>
        </w:rPr>
        <w:t>8</w:t>
      </w:r>
      <w:r w:rsidRPr="00F55B68">
        <w:rPr>
          <w:rFonts w:ascii="Times New Roman" w:hAnsi="Times New Roman"/>
          <w:color w:val="000000"/>
          <w:sz w:val="24"/>
          <w:szCs w:val="24"/>
        </w:rPr>
        <w:t>0</w:t>
      </w:r>
      <w:r w:rsidR="00A15FAF" w:rsidRPr="00F55B68">
        <w:rPr>
          <w:rFonts w:ascii="Times New Roman" w:hAnsi="Times New Roman"/>
          <w:color w:val="000000"/>
          <w:sz w:val="24"/>
          <w:szCs w:val="24"/>
        </w:rPr>
        <w:t xml:space="preserve"> en cada uno de l</w:t>
      </w:r>
      <w:r w:rsidR="00822E80" w:rsidRPr="00F55B68">
        <w:rPr>
          <w:rFonts w:ascii="Times New Roman" w:hAnsi="Times New Roman"/>
          <w:color w:val="000000"/>
          <w:sz w:val="24"/>
          <w:szCs w:val="24"/>
        </w:rPr>
        <w:t xml:space="preserve">os </w:t>
      </w:r>
      <w:r w:rsidR="003D5ED9" w:rsidRPr="00F55B68">
        <w:rPr>
          <w:rFonts w:ascii="Times New Roman" w:hAnsi="Times New Roman"/>
          <w:color w:val="000000"/>
          <w:sz w:val="24"/>
          <w:szCs w:val="24"/>
        </w:rPr>
        <w:t>escenarios</w:t>
      </w:r>
      <w:r w:rsidR="00822E80" w:rsidRPr="00F55B68">
        <w:rPr>
          <w:rFonts w:ascii="Times New Roman" w:hAnsi="Times New Roman"/>
          <w:color w:val="000000"/>
          <w:sz w:val="24"/>
          <w:szCs w:val="24"/>
        </w:rPr>
        <w:t xml:space="preserve"> (A1, A2, B1 y B2)</w:t>
      </w:r>
      <w:r w:rsidR="00A15FAF" w:rsidRPr="00F55B68">
        <w:rPr>
          <w:rFonts w:ascii="Times New Roman" w:hAnsi="Times New Roman"/>
          <w:color w:val="000000"/>
          <w:sz w:val="24"/>
          <w:szCs w:val="24"/>
        </w:rPr>
        <w:t>.</w:t>
      </w:r>
    </w:p>
    <w:p w14:paraId="790D3848" w14:textId="1E72308F" w:rsidR="00836A61" w:rsidRPr="00F55B68" w:rsidRDefault="006C3EF9"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color w:val="000000"/>
          <w:sz w:val="24"/>
          <w:szCs w:val="24"/>
        </w:rPr>
        <w:t xml:space="preserve">Entre los </w:t>
      </w:r>
      <w:r w:rsidRPr="00F55B68">
        <w:rPr>
          <w:rFonts w:ascii="Times New Roman" w:hAnsi="Times New Roman"/>
          <w:sz w:val="24"/>
          <w:szCs w:val="24"/>
        </w:rPr>
        <w:t>resultados más relevantes se enc</w:t>
      </w:r>
      <w:r w:rsidR="009A42D2" w:rsidRPr="00F55B68">
        <w:rPr>
          <w:rFonts w:ascii="Times New Roman" w:hAnsi="Times New Roman"/>
          <w:sz w:val="24"/>
          <w:szCs w:val="24"/>
        </w:rPr>
        <w:t>o</w:t>
      </w:r>
      <w:r w:rsidRPr="00F55B68">
        <w:rPr>
          <w:rFonts w:ascii="Times New Roman" w:hAnsi="Times New Roman"/>
          <w:sz w:val="24"/>
          <w:szCs w:val="24"/>
        </w:rPr>
        <w:t>ntr</w:t>
      </w:r>
      <w:r w:rsidR="00B26209" w:rsidRPr="00F55B68">
        <w:rPr>
          <w:rFonts w:ascii="Times New Roman" w:hAnsi="Times New Roman"/>
          <w:sz w:val="24"/>
          <w:szCs w:val="24"/>
        </w:rPr>
        <w:t>ó</w:t>
      </w:r>
      <w:r w:rsidRPr="00F55B68">
        <w:rPr>
          <w:rFonts w:ascii="Times New Roman" w:hAnsi="Times New Roman"/>
          <w:sz w:val="24"/>
          <w:szCs w:val="24"/>
        </w:rPr>
        <w:t xml:space="preserve"> que la raza de maíz </w:t>
      </w:r>
      <w:proofErr w:type="spellStart"/>
      <w:r w:rsidR="00B26209" w:rsidRPr="00F55B68">
        <w:rPr>
          <w:rFonts w:ascii="Times New Roman" w:hAnsi="Times New Roman"/>
          <w:sz w:val="24"/>
          <w:szCs w:val="24"/>
        </w:rPr>
        <w:t>chalqueño</w:t>
      </w:r>
      <w:proofErr w:type="spellEnd"/>
      <w:r w:rsidR="00B26209" w:rsidRPr="00F55B68">
        <w:rPr>
          <w:rFonts w:ascii="Times New Roman" w:hAnsi="Times New Roman"/>
          <w:sz w:val="24"/>
          <w:szCs w:val="24"/>
        </w:rPr>
        <w:t xml:space="preserve"> </w:t>
      </w:r>
      <w:r w:rsidRPr="00F55B68">
        <w:rPr>
          <w:rFonts w:ascii="Times New Roman" w:hAnsi="Times New Roman"/>
          <w:sz w:val="24"/>
          <w:szCs w:val="24"/>
        </w:rPr>
        <w:t>será la más afectada</w:t>
      </w:r>
      <w:r w:rsidR="00B26209" w:rsidRPr="00F55B68">
        <w:rPr>
          <w:rFonts w:ascii="Times New Roman" w:hAnsi="Times New Roman"/>
          <w:sz w:val="24"/>
          <w:szCs w:val="24"/>
        </w:rPr>
        <w:t>,</w:t>
      </w:r>
      <w:r w:rsidRPr="00F55B68">
        <w:rPr>
          <w:rFonts w:ascii="Times New Roman" w:hAnsi="Times New Roman"/>
          <w:sz w:val="24"/>
          <w:szCs w:val="24"/>
        </w:rPr>
        <w:t xml:space="preserve"> pues se perderá una parte importante de áreas con condiciones ambientales adecuadas para su permanencia</w:t>
      </w:r>
      <w:r w:rsidR="007F3205" w:rsidRPr="00F55B68">
        <w:rPr>
          <w:rFonts w:ascii="Times New Roman" w:hAnsi="Times New Roman"/>
          <w:sz w:val="24"/>
          <w:szCs w:val="24"/>
        </w:rPr>
        <w:t xml:space="preserve">; </w:t>
      </w:r>
      <w:r w:rsidR="009A42D2" w:rsidRPr="00F55B68">
        <w:rPr>
          <w:rFonts w:ascii="Times New Roman" w:hAnsi="Times New Roman"/>
          <w:sz w:val="24"/>
          <w:szCs w:val="24"/>
        </w:rPr>
        <w:t>o lo que es lo mismo</w:t>
      </w:r>
      <w:r w:rsidR="007F3205" w:rsidRPr="00F55B68">
        <w:rPr>
          <w:rFonts w:ascii="Times New Roman" w:hAnsi="Times New Roman"/>
          <w:sz w:val="24"/>
          <w:szCs w:val="24"/>
        </w:rPr>
        <w:t xml:space="preserve">, se reducirán </w:t>
      </w:r>
      <w:r w:rsidR="000F5C9C" w:rsidRPr="00F55B68">
        <w:rPr>
          <w:rFonts w:ascii="Times New Roman" w:hAnsi="Times New Roman"/>
          <w:sz w:val="24"/>
          <w:szCs w:val="24"/>
        </w:rPr>
        <w:t xml:space="preserve">las </w:t>
      </w:r>
      <w:r w:rsidR="00836A61" w:rsidRPr="00F55B68">
        <w:rPr>
          <w:rFonts w:ascii="Times New Roman" w:hAnsi="Times New Roman"/>
          <w:sz w:val="24"/>
          <w:szCs w:val="24"/>
        </w:rPr>
        <w:t xml:space="preserve">áreas </w:t>
      </w:r>
      <w:r w:rsidR="000F5C9C" w:rsidRPr="00F55B68">
        <w:rPr>
          <w:rFonts w:ascii="Times New Roman" w:hAnsi="Times New Roman"/>
          <w:sz w:val="24"/>
          <w:szCs w:val="24"/>
        </w:rPr>
        <w:t>en la</w:t>
      </w:r>
      <w:r w:rsidR="00836A61" w:rsidRPr="00F55B68">
        <w:rPr>
          <w:rFonts w:ascii="Times New Roman" w:hAnsi="Times New Roman"/>
          <w:sz w:val="24"/>
          <w:szCs w:val="24"/>
        </w:rPr>
        <w:t>s</w:t>
      </w:r>
      <w:r w:rsidR="000F5C9C" w:rsidRPr="00F55B68">
        <w:rPr>
          <w:rFonts w:ascii="Times New Roman" w:hAnsi="Times New Roman"/>
          <w:sz w:val="24"/>
          <w:szCs w:val="24"/>
        </w:rPr>
        <w:t xml:space="preserve"> que podr</w:t>
      </w:r>
      <w:r w:rsidR="00B26209" w:rsidRPr="00F55B68">
        <w:rPr>
          <w:rFonts w:ascii="Times New Roman" w:hAnsi="Times New Roman"/>
          <w:sz w:val="24"/>
          <w:szCs w:val="24"/>
        </w:rPr>
        <w:t>á ser</w:t>
      </w:r>
      <w:r w:rsidR="000F5C9C" w:rsidRPr="00F55B68">
        <w:rPr>
          <w:rFonts w:ascii="Times New Roman" w:hAnsi="Times New Roman"/>
          <w:sz w:val="24"/>
          <w:szCs w:val="24"/>
        </w:rPr>
        <w:t xml:space="preserve"> </w:t>
      </w:r>
      <w:r w:rsidR="00B26209" w:rsidRPr="00F55B68">
        <w:rPr>
          <w:rFonts w:ascii="Times New Roman" w:hAnsi="Times New Roman"/>
          <w:sz w:val="24"/>
          <w:szCs w:val="24"/>
        </w:rPr>
        <w:t>sembrado</w:t>
      </w:r>
      <w:r w:rsidR="00836A61" w:rsidRPr="00F55B68">
        <w:rPr>
          <w:rFonts w:ascii="Times New Roman" w:hAnsi="Times New Roman"/>
          <w:sz w:val="24"/>
          <w:szCs w:val="24"/>
        </w:rPr>
        <w:t xml:space="preserve">. </w:t>
      </w:r>
      <w:r w:rsidR="00836A61" w:rsidRPr="00F55B68">
        <w:rPr>
          <w:rFonts w:ascii="Times New Roman" w:hAnsi="Times New Roman"/>
          <w:sz w:val="24"/>
          <w:szCs w:val="24"/>
        </w:rPr>
        <w:lastRenderedPageBreak/>
        <w:t>E</w:t>
      </w:r>
      <w:r w:rsidR="00123F21" w:rsidRPr="00F55B68">
        <w:rPr>
          <w:rFonts w:ascii="Times New Roman" w:hAnsi="Times New Roman"/>
          <w:sz w:val="24"/>
          <w:szCs w:val="24"/>
        </w:rPr>
        <w:t xml:space="preserve">l escenario </w:t>
      </w:r>
      <w:r w:rsidR="007F3205" w:rsidRPr="00F55B68">
        <w:rPr>
          <w:rFonts w:ascii="Times New Roman" w:hAnsi="Times New Roman"/>
          <w:sz w:val="24"/>
          <w:szCs w:val="24"/>
        </w:rPr>
        <w:t>A1-</w:t>
      </w:r>
      <w:r w:rsidR="00123F21" w:rsidRPr="00F55B68">
        <w:rPr>
          <w:rFonts w:ascii="Times New Roman" w:hAnsi="Times New Roman"/>
          <w:sz w:val="24"/>
          <w:szCs w:val="24"/>
        </w:rPr>
        <w:t>2050</w:t>
      </w:r>
      <w:r w:rsidR="007F3205" w:rsidRPr="00F55B68">
        <w:rPr>
          <w:rFonts w:ascii="Times New Roman" w:hAnsi="Times New Roman"/>
          <w:sz w:val="24"/>
          <w:szCs w:val="24"/>
        </w:rPr>
        <w:t xml:space="preserve"> es</w:t>
      </w:r>
      <w:r w:rsidR="00123F21" w:rsidRPr="00F55B68">
        <w:rPr>
          <w:rFonts w:ascii="Times New Roman" w:hAnsi="Times New Roman"/>
          <w:sz w:val="24"/>
          <w:szCs w:val="24"/>
        </w:rPr>
        <w:t xml:space="preserve"> el que e</w:t>
      </w:r>
      <w:r w:rsidR="007656B4" w:rsidRPr="00F55B68">
        <w:rPr>
          <w:rFonts w:ascii="Times New Roman" w:hAnsi="Times New Roman"/>
          <w:sz w:val="24"/>
          <w:szCs w:val="24"/>
        </w:rPr>
        <w:t>stima</w:t>
      </w:r>
      <w:r w:rsidR="00123F21" w:rsidRPr="00F55B68">
        <w:rPr>
          <w:rFonts w:ascii="Times New Roman" w:hAnsi="Times New Roman"/>
          <w:sz w:val="24"/>
          <w:szCs w:val="24"/>
        </w:rPr>
        <w:t xml:space="preserve"> la mayor </w:t>
      </w:r>
      <w:r w:rsidR="00C40EE2" w:rsidRPr="00F55B68">
        <w:rPr>
          <w:rFonts w:ascii="Times New Roman" w:hAnsi="Times New Roman"/>
          <w:sz w:val="24"/>
          <w:szCs w:val="24"/>
        </w:rPr>
        <w:t xml:space="preserve">pérdida </w:t>
      </w:r>
      <w:r w:rsidR="007F3205" w:rsidRPr="00F55B68">
        <w:rPr>
          <w:rFonts w:ascii="Times New Roman" w:hAnsi="Times New Roman"/>
          <w:sz w:val="24"/>
          <w:szCs w:val="24"/>
        </w:rPr>
        <w:t>(</w:t>
      </w:r>
      <w:r w:rsidR="00C40EE2" w:rsidRPr="00F55B68">
        <w:rPr>
          <w:rFonts w:ascii="Times New Roman" w:hAnsi="Times New Roman"/>
          <w:sz w:val="24"/>
          <w:szCs w:val="24"/>
        </w:rPr>
        <w:t>12.6</w:t>
      </w:r>
      <w:r w:rsidR="007F3205" w:rsidRPr="00F55B68">
        <w:rPr>
          <w:rFonts w:ascii="Times New Roman" w:hAnsi="Times New Roman"/>
          <w:sz w:val="24"/>
          <w:szCs w:val="24"/>
        </w:rPr>
        <w:t xml:space="preserve"> </w:t>
      </w:r>
      <w:r w:rsidR="00C40EE2" w:rsidRPr="00F55B68">
        <w:rPr>
          <w:rFonts w:ascii="Times New Roman" w:hAnsi="Times New Roman"/>
          <w:sz w:val="24"/>
          <w:szCs w:val="24"/>
        </w:rPr>
        <w:t>%</w:t>
      </w:r>
      <w:r w:rsidR="007F3205" w:rsidRPr="00F55B68">
        <w:rPr>
          <w:rFonts w:ascii="Times New Roman" w:hAnsi="Times New Roman"/>
          <w:sz w:val="24"/>
          <w:szCs w:val="24"/>
        </w:rPr>
        <w:t>)</w:t>
      </w:r>
      <w:r w:rsidR="00C40EE2" w:rsidRPr="00F55B68">
        <w:rPr>
          <w:rFonts w:ascii="Times New Roman" w:hAnsi="Times New Roman"/>
          <w:sz w:val="24"/>
          <w:szCs w:val="24"/>
        </w:rPr>
        <w:t xml:space="preserve"> del área con respecto a su distribución actual</w:t>
      </w:r>
      <w:r w:rsidR="007F3205" w:rsidRPr="00F55B68">
        <w:rPr>
          <w:rFonts w:ascii="Times New Roman" w:hAnsi="Times New Roman"/>
          <w:sz w:val="24"/>
          <w:szCs w:val="24"/>
        </w:rPr>
        <w:t xml:space="preserve">. Para </w:t>
      </w:r>
      <w:r w:rsidR="00836A61" w:rsidRPr="00F55B68">
        <w:rPr>
          <w:rFonts w:ascii="Times New Roman" w:hAnsi="Times New Roman"/>
          <w:sz w:val="24"/>
          <w:szCs w:val="24"/>
        </w:rPr>
        <w:t>esta misma raza el promedio general indica que en el 2080 se perderán 8.3</w:t>
      </w:r>
      <w:r w:rsidR="007F3205" w:rsidRPr="00F55B68">
        <w:rPr>
          <w:rFonts w:ascii="Times New Roman" w:hAnsi="Times New Roman"/>
          <w:sz w:val="24"/>
          <w:szCs w:val="24"/>
        </w:rPr>
        <w:t xml:space="preserve"> </w:t>
      </w:r>
      <w:r w:rsidR="00836A61" w:rsidRPr="00F55B68">
        <w:rPr>
          <w:rFonts w:ascii="Times New Roman" w:hAnsi="Times New Roman"/>
          <w:sz w:val="24"/>
          <w:szCs w:val="24"/>
        </w:rPr>
        <w:t>% de estas áreas</w:t>
      </w:r>
      <w:r w:rsidRPr="00F55B68">
        <w:rPr>
          <w:rFonts w:ascii="Times New Roman" w:hAnsi="Times New Roman"/>
          <w:sz w:val="24"/>
          <w:szCs w:val="24"/>
        </w:rPr>
        <w:t>.</w:t>
      </w:r>
      <w:r w:rsidR="00836A61" w:rsidRPr="00F55B68">
        <w:rPr>
          <w:rFonts w:ascii="Times New Roman" w:hAnsi="Times New Roman"/>
          <w:sz w:val="24"/>
          <w:szCs w:val="24"/>
        </w:rPr>
        <w:t xml:space="preserve"> Es un maíz ligeramente más tardío que está más expuesto a los eventos climáticos extremos</w:t>
      </w:r>
      <w:r w:rsidR="00845C20" w:rsidRPr="00F55B68">
        <w:rPr>
          <w:rFonts w:ascii="Times New Roman" w:hAnsi="Times New Roman"/>
          <w:sz w:val="24"/>
          <w:szCs w:val="24"/>
        </w:rPr>
        <w:t>.</w:t>
      </w:r>
    </w:p>
    <w:p w14:paraId="0B3529C8" w14:textId="1FD66371" w:rsidR="00810A12" w:rsidRPr="00F55B68" w:rsidRDefault="004745D3" w:rsidP="00493648">
      <w:pPr>
        <w:autoSpaceDE w:val="0"/>
        <w:autoSpaceDN w:val="0"/>
        <w:adjustRightInd w:val="0"/>
        <w:spacing w:after="0" w:line="360" w:lineRule="auto"/>
        <w:ind w:firstLine="708"/>
        <w:jc w:val="both"/>
        <w:rPr>
          <w:rFonts w:ascii="Times New Roman" w:hAnsi="Times New Roman"/>
          <w:color w:val="000000"/>
          <w:sz w:val="24"/>
          <w:szCs w:val="24"/>
        </w:rPr>
      </w:pPr>
      <w:r w:rsidRPr="00F55B68">
        <w:rPr>
          <w:rFonts w:ascii="Times New Roman" w:hAnsi="Times New Roman"/>
          <w:color w:val="000000"/>
          <w:sz w:val="24"/>
          <w:szCs w:val="24"/>
        </w:rPr>
        <w:t xml:space="preserve">Los maíces predominantes en el estado son los que </w:t>
      </w:r>
      <w:r w:rsidR="00180815" w:rsidRPr="00F55B68">
        <w:rPr>
          <w:rFonts w:ascii="Times New Roman" w:hAnsi="Times New Roman"/>
          <w:color w:val="000000"/>
          <w:sz w:val="24"/>
          <w:szCs w:val="24"/>
        </w:rPr>
        <w:t>pertenecen</w:t>
      </w:r>
      <w:r w:rsidRPr="00F55B68">
        <w:rPr>
          <w:rFonts w:ascii="Times New Roman" w:hAnsi="Times New Roman"/>
          <w:color w:val="000000"/>
          <w:sz w:val="24"/>
          <w:szCs w:val="24"/>
        </w:rPr>
        <w:t xml:space="preserve"> a </w:t>
      </w:r>
      <w:r w:rsidR="00810A12" w:rsidRPr="00F55B68">
        <w:rPr>
          <w:rFonts w:ascii="Times New Roman" w:hAnsi="Times New Roman"/>
          <w:color w:val="000000"/>
          <w:sz w:val="24"/>
          <w:szCs w:val="24"/>
        </w:rPr>
        <w:t xml:space="preserve">las razas </w:t>
      </w:r>
      <w:r w:rsidR="009A42D2" w:rsidRPr="00F55B68">
        <w:rPr>
          <w:rFonts w:ascii="Times New Roman" w:hAnsi="Times New Roman"/>
          <w:color w:val="000000"/>
          <w:sz w:val="24"/>
          <w:szCs w:val="24"/>
        </w:rPr>
        <w:t xml:space="preserve">cónicos </w:t>
      </w:r>
      <w:r w:rsidR="00810A12" w:rsidRPr="00F55B68">
        <w:rPr>
          <w:rFonts w:ascii="Times New Roman" w:hAnsi="Times New Roman"/>
          <w:color w:val="000000"/>
          <w:sz w:val="24"/>
          <w:szCs w:val="24"/>
        </w:rPr>
        <w:t xml:space="preserve">y </w:t>
      </w:r>
      <w:r w:rsidR="009A42D2" w:rsidRPr="00F55B68">
        <w:rPr>
          <w:rFonts w:ascii="Times New Roman" w:hAnsi="Times New Roman"/>
          <w:color w:val="000000"/>
          <w:sz w:val="24"/>
          <w:szCs w:val="24"/>
        </w:rPr>
        <w:t xml:space="preserve">elotes </w:t>
      </w:r>
      <w:r w:rsidR="00810A12" w:rsidRPr="00F55B68">
        <w:rPr>
          <w:rFonts w:ascii="Times New Roman" w:hAnsi="Times New Roman"/>
          <w:color w:val="000000"/>
          <w:sz w:val="24"/>
          <w:szCs w:val="24"/>
        </w:rPr>
        <w:t>cónicos</w:t>
      </w:r>
      <w:r w:rsidR="009A42D2" w:rsidRPr="00F55B68">
        <w:rPr>
          <w:rFonts w:ascii="Times New Roman" w:hAnsi="Times New Roman"/>
          <w:color w:val="000000"/>
          <w:sz w:val="24"/>
          <w:szCs w:val="24"/>
        </w:rPr>
        <w:t xml:space="preserve">. En </w:t>
      </w:r>
      <w:r w:rsidR="00810A12" w:rsidRPr="00F55B68">
        <w:rPr>
          <w:rFonts w:ascii="Times New Roman" w:hAnsi="Times New Roman"/>
          <w:color w:val="000000"/>
          <w:sz w:val="24"/>
          <w:szCs w:val="24"/>
        </w:rPr>
        <w:t xml:space="preserve">el caso de </w:t>
      </w:r>
      <w:r w:rsidR="009E766B" w:rsidRPr="00F55B68">
        <w:rPr>
          <w:rFonts w:ascii="Times New Roman" w:hAnsi="Times New Roman"/>
          <w:color w:val="000000"/>
          <w:sz w:val="24"/>
          <w:szCs w:val="24"/>
        </w:rPr>
        <w:t>aquella raza</w:t>
      </w:r>
      <w:r w:rsidR="002E028B" w:rsidRPr="00F55B68">
        <w:rPr>
          <w:rFonts w:ascii="Times New Roman" w:hAnsi="Times New Roman"/>
          <w:i/>
          <w:color w:val="000000"/>
          <w:sz w:val="24"/>
          <w:szCs w:val="24"/>
        </w:rPr>
        <w:t xml:space="preserve"> </w:t>
      </w:r>
      <w:r w:rsidR="005A48FE" w:rsidRPr="00F55B68">
        <w:rPr>
          <w:rFonts w:ascii="Times New Roman" w:hAnsi="Times New Roman"/>
          <w:color w:val="000000"/>
          <w:sz w:val="24"/>
          <w:szCs w:val="24"/>
        </w:rPr>
        <w:t xml:space="preserve">el escenario </w:t>
      </w:r>
      <w:r w:rsidR="009E766B" w:rsidRPr="00F55B68">
        <w:rPr>
          <w:rFonts w:ascii="Times New Roman" w:hAnsi="Times New Roman"/>
          <w:color w:val="000000"/>
          <w:sz w:val="24"/>
          <w:szCs w:val="24"/>
        </w:rPr>
        <w:t>B2-</w:t>
      </w:r>
      <w:r w:rsidR="005A48FE" w:rsidRPr="00F55B68">
        <w:rPr>
          <w:rFonts w:ascii="Times New Roman" w:hAnsi="Times New Roman"/>
          <w:color w:val="000000"/>
          <w:sz w:val="24"/>
          <w:szCs w:val="24"/>
        </w:rPr>
        <w:t xml:space="preserve">2050 predice la mayor pérdida </w:t>
      </w:r>
      <w:r w:rsidR="009E766B" w:rsidRPr="00F55B68">
        <w:rPr>
          <w:rFonts w:ascii="Times New Roman" w:hAnsi="Times New Roman"/>
          <w:color w:val="000000"/>
          <w:sz w:val="24"/>
          <w:szCs w:val="24"/>
        </w:rPr>
        <w:t>(</w:t>
      </w:r>
      <w:r w:rsidR="005A48FE" w:rsidRPr="00F55B68">
        <w:rPr>
          <w:rFonts w:ascii="Times New Roman" w:hAnsi="Times New Roman"/>
          <w:color w:val="000000"/>
          <w:sz w:val="24"/>
          <w:szCs w:val="24"/>
        </w:rPr>
        <w:t>8.0</w:t>
      </w:r>
      <w:r w:rsidR="009E766B" w:rsidRPr="00F55B68">
        <w:rPr>
          <w:rFonts w:ascii="Times New Roman" w:hAnsi="Times New Roman"/>
          <w:color w:val="000000"/>
          <w:sz w:val="24"/>
          <w:szCs w:val="24"/>
        </w:rPr>
        <w:t xml:space="preserve"> </w:t>
      </w:r>
      <w:r w:rsidR="00810A12" w:rsidRPr="00F55B68">
        <w:rPr>
          <w:rFonts w:ascii="Times New Roman" w:hAnsi="Times New Roman"/>
          <w:color w:val="000000"/>
          <w:sz w:val="24"/>
          <w:szCs w:val="24"/>
        </w:rPr>
        <w:t>%</w:t>
      </w:r>
      <w:r w:rsidR="009E766B" w:rsidRPr="00F55B68">
        <w:rPr>
          <w:rFonts w:ascii="Times New Roman" w:hAnsi="Times New Roman"/>
          <w:color w:val="000000"/>
          <w:sz w:val="24"/>
          <w:szCs w:val="24"/>
        </w:rPr>
        <w:t>)</w:t>
      </w:r>
      <w:r w:rsidR="00810A12" w:rsidRPr="00F55B68">
        <w:rPr>
          <w:rFonts w:ascii="Times New Roman" w:hAnsi="Times New Roman"/>
          <w:color w:val="000000"/>
          <w:sz w:val="24"/>
          <w:szCs w:val="24"/>
        </w:rPr>
        <w:t xml:space="preserve"> </w:t>
      </w:r>
      <w:r w:rsidR="005A48FE" w:rsidRPr="00F55B68">
        <w:rPr>
          <w:rFonts w:ascii="Times New Roman" w:hAnsi="Times New Roman"/>
          <w:color w:val="000000"/>
          <w:sz w:val="24"/>
          <w:szCs w:val="24"/>
        </w:rPr>
        <w:t>con respecto a su distribución actual</w:t>
      </w:r>
      <w:r w:rsidR="009E766B" w:rsidRPr="00F55B68">
        <w:rPr>
          <w:rFonts w:ascii="Times New Roman" w:hAnsi="Times New Roman"/>
          <w:color w:val="000000"/>
          <w:sz w:val="24"/>
          <w:szCs w:val="24"/>
        </w:rPr>
        <w:t>;</w:t>
      </w:r>
      <w:r w:rsidR="003B41E0" w:rsidRPr="00F55B68">
        <w:rPr>
          <w:rFonts w:ascii="Times New Roman" w:hAnsi="Times New Roman"/>
          <w:color w:val="000000"/>
          <w:sz w:val="24"/>
          <w:szCs w:val="24"/>
        </w:rPr>
        <w:t xml:space="preserve"> en</w:t>
      </w:r>
      <w:r w:rsidR="00E76C84" w:rsidRPr="00F55B68">
        <w:rPr>
          <w:rFonts w:ascii="Times New Roman" w:hAnsi="Times New Roman"/>
          <w:color w:val="000000"/>
          <w:sz w:val="24"/>
          <w:szCs w:val="24"/>
        </w:rPr>
        <w:t xml:space="preserve"> cuanto a</w:t>
      </w:r>
      <w:r w:rsidR="009E766B" w:rsidRPr="00F55B68">
        <w:rPr>
          <w:rFonts w:ascii="Times New Roman" w:hAnsi="Times New Roman"/>
          <w:color w:val="000000"/>
          <w:sz w:val="24"/>
          <w:szCs w:val="24"/>
        </w:rPr>
        <w:t xml:space="preserve"> los elotes cónicos</w:t>
      </w:r>
      <w:r w:rsidR="00E76C84" w:rsidRPr="00F55B68">
        <w:rPr>
          <w:rFonts w:ascii="Times New Roman" w:hAnsi="Times New Roman"/>
          <w:color w:val="000000"/>
          <w:sz w:val="24"/>
          <w:szCs w:val="24"/>
        </w:rPr>
        <w:t xml:space="preserve"> </w:t>
      </w:r>
      <w:r w:rsidR="008D4B30" w:rsidRPr="00F55B68">
        <w:rPr>
          <w:rFonts w:ascii="Times New Roman" w:hAnsi="Times New Roman"/>
          <w:color w:val="000000"/>
          <w:sz w:val="24"/>
          <w:szCs w:val="24"/>
        </w:rPr>
        <w:t>el peor escenario es el</w:t>
      </w:r>
      <w:r w:rsidR="005A48FE" w:rsidRPr="00F55B68">
        <w:rPr>
          <w:rFonts w:ascii="Times New Roman" w:hAnsi="Times New Roman"/>
          <w:color w:val="000000"/>
          <w:sz w:val="24"/>
          <w:szCs w:val="24"/>
        </w:rPr>
        <w:t xml:space="preserve"> </w:t>
      </w:r>
      <w:r w:rsidR="009E766B" w:rsidRPr="00F55B68">
        <w:rPr>
          <w:rFonts w:ascii="Times New Roman" w:hAnsi="Times New Roman"/>
          <w:color w:val="000000"/>
          <w:sz w:val="24"/>
          <w:szCs w:val="24"/>
        </w:rPr>
        <w:t>A2-</w:t>
      </w:r>
      <w:r w:rsidR="005A48FE" w:rsidRPr="00F55B68">
        <w:rPr>
          <w:rFonts w:ascii="Times New Roman" w:hAnsi="Times New Roman"/>
          <w:color w:val="000000"/>
          <w:sz w:val="24"/>
          <w:szCs w:val="24"/>
        </w:rPr>
        <w:t>2020</w:t>
      </w:r>
      <w:r w:rsidR="008D4B30" w:rsidRPr="00F55B68">
        <w:rPr>
          <w:rFonts w:ascii="Times New Roman" w:hAnsi="Times New Roman"/>
          <w:color w:val="000000"/>
          <w:sz w:val="24"/>
          <w:szCs w:val="24"/>
        </w:rPr>
        <w:t>,</w:t>
      </w:r>
      <w:r w:rsidR="005A48FE" w:rsidRPr="00F55B68">
        <w:rPr>
          <w:rFonts w:ascii="Times New Roman" w:hAnsi="Times New Roman"/>
          <w:color w:val="000000"/>
          <w:sz w:val="24"/>
          <w:szCs w:val="24"/>
        </w:rPr>
        <w:t xml:space="preserve"> con</w:t>
      </w:r>
      <w:r w:rsidR="008D4B30" w:rsidRPr="00F55B68">
        <w:rPr>
          <w:rFonts w:ascii="Times New Roman" w:hAnsi="Times New Roman"/>
          <w:color w:val="000000"/>
          <w:sz w:val="24"/>
          <w:szCs w:val="24"/>
        </w:rPr>
        <w:t xml:space="preserve"> una pérdida de</w:t>
      </w:r>
      <w:r w:rsidR="005A48FE" w:rsidRPr="00F55B68">
        <w:rPr>
          <w:rFonts w:ascii="Times New Roman" w:hAnsi="Times New Roman"/>
          <w:color w:val="000000"/>
          <w:sz w:val="24"/>
          <w:szCs w:val="24"/>
        </w:rPr>
        <w:t xml:space="preserve"> 11</w:t>
      </w:r>
      <w:r w:rsidR="009E766B" w:rsidRPr="00F55B68">
        <w:rPr>
          <w:rFonts w:ascii="Times New Roman" w:hAnsi="Times New Roman"/>
          <w:color w:val="000000"/>
          <w:sz w:val="24"/>
          <w:szCs w:val="24"/>
        </w:rPr>
        <w:t xml:space="preserve"> </w:t>
      </w:r>
      <w:r w:rsidR="005A48FE" w:rsidRPr="00F55B68">
        <w:rPr>
          <w:rFonts w:ascii="Times New Roman" w:hAnsi="Times New Roman"/>
          <w:color w:val="000000"/>
          <w:sz w:val="24"/>
          <w:szCs w:val="24"/>
        </w:rPr>
        <w:t>%</w:t>
      </w:r>
      <w:r w:rsidR="00810A12" w:rsidRPr="00F55B68">
        <w:rPr>
          <w:rFonts w:ascii="Times New Roman" w:hAnsi="Times New Roman"/>
          <w:color w:val="000000"/>
          <w:sz w:val="24"/>
          <w:szCs w:val="24"/>
        </w:rPr>
        <w:t xml:space="preserve"> (</w:t>
      </w:r>
      <w:r w:rsidR="003B41E0" w:rsidRPr="00F55B68">
        <w:rPr>
          <w:rFonts w:ascii="Times New Roman" w:hAnsi="Times New Roman"/>
          <w:color w:val="000000"/>
          <w:sz w:val="24"/>
          <w:szCs w:val="24"/>
        </w:rPr>
        <w:t xml:space="preserve">ver tabla </w:t>
      </w:r>
      <w:r w:rsidR="00810A12" w:rsidRPr="00F55B68">
        <w:rPr>
          <w:rFonts w:ascii="Times New Roman" w:hAnsi="Times New Roman"/>
          <w:color w:val="000000"/>
          <w:sz w:val="24"/>
          <w:szCs w:val="24"/>
        </w:rPr>
        <w:t>1).</w:t>
      </w:r>
    </w:p>
    <w:p w14:paraId="11908872" w14:textId="3E984288" w:rsidR="008659DF" w:rsidRPr="00F55B68" w:rsidRDefault="008659DF"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t>Respecto a los porcentajes por escenario</w:t>
      </w:r>
      <w:r w:rsidR="008D4B30" w:rsidRPr="00F55B68">
        <w:rPr>
          <w:rFonts w:ascii="Times New Roman" w:hAnsi="Times New Roman"/>
          <w:sz w:val="24"/>
          <w:szCs w:val="24"/>
        </w:rPr>
        <w:t>,</w:t>
      </w:r>
      <w:r w:rsidRPr="00F55B68">
        <w:rPr>
          <w:rFonts w:ascii="Times New Roman" w:hAnsi="Times New Roman"/>
          <w:sz w:val="24"/>
          <w:szCs w:val="24"/>
        </w:rPr>
        <w:t xml:space="preserve"> los </w:t>
      </w:r>
      <w:r w:rsidR="007C0456" w:rsidRPr="00F55B68">
        <w:rPr>
          <w:rFonts w:ascii="Times New Roman" w:hAnsi="Times New Roman"/>
          <w:sz w:val="24"/>
          <w:szCs w:val="24"/>
        </w:rPr>
        <w:t xml:space="preserve">resultados </w:t>
      </w:r>
      <w:r w:rsidRPr="00F55B68">
        <w:rPr>
          <w:rFonts w:ascii="Times New Roman" w:hAnsi="Times New Roman"/>
          <w:sz w:val="24"/>
          <w:szCs w:val="24"/>
        </w:rPr>
        <w:t xml:space="preserve">indican </w:t>
      </w:r>
      <w:r w:rsidR="00820014" w:rsidRPr="00F55B68">
        <w:rPr>
          <w:rFonts w:ascii="Times New Roman" w:hAnsi="Times New Roman"/>
          <w:sz w:val="24"/>
          <w:szCs w:val="24"/>
        </w:rPr>
        <w:t>que donde habrá menos p</w:t>
      </w:r>
      <w:r w:rsidR="00B73AA5" w:rsidRPr="00F55B68">
        <w:rPr>
          <w:rFonts w:ascii="Times New Roman" w:hAnsi="Times New Roman"/>
          <w:sz w:val="24"/>
          <w:szCs w:val="24"/>
        </w:rPr>
        <w:t>é</w:t>
      </w:r>
      <w:r w:rsidR="00820014" w:rsidRPr="00F55B68">
        <w:rPr>
          <w:rFonts w:ascii="Times New Roman" w:hAnsi="Times New Roman"/>
          <w:sz w:val="24"/>
          <w:szCs w:val="24"/>
        </w:rPr>
        <w:t xml:space="preserve">rdidas de áreas potenciales </w:t>
      </w:r>
      <w:r w:rsidR="00E5307B" w:rsidRPr="00F55B68">
        <w:rPr>
          <w:rFonts w:ascii="Times New Roman" w:hAnsi="Times New Roman"/>
          <w:sz w:val="24"/>
          <w:szCs w:val="24"/>
        </w:rPr>
        <w:t xml:space="preserve">de estas cuatro razas </w:t>
      </w:r>
      <w:r w:rsidR="00820014" w:rsidRPr="00F55B68">
        <w:rPr>
          <w:rFonts w:ascii="Times New Roman" w:hAnsi="Times New Roman"/>
          <w:sz w:val="24"/>
          <w:szCs w:val="24"/>
        </w:rPr>
        <w:t xml:space="preserve">será </w:t>
      </w:r>
      <w:r w:rsidR="00E017FD" w:rsidRPr="00F55B68">
        <w:rPr>
          <w:rFonts w:ascii="Times New Roman" w:hAnsi="Times New Roman"/>
          <w:sz w:val="24"/>
          <w:szCs w:val="24"/>
        </w:rPr>
        <w:t xml:space="preserve">en </w:t>
      </w:r>
      <w:r w:rsidR="00820014" w:rsidRPr="00F55B68">
        <w:rPr>
          <w:rFonts w:ascii="Times New Roman" w:hAnsi="Times New Roman"/>
          <w:sz w:val="24"/>
          <w:szCs w:val="24"/>
        </w:rPr>
        <w:t xml:space="preserve">el </w:t>
      </w:r>
      <w:r w:rsidR="008D4B30" w:rsidRPr="00F55B68">
        <w:rPr>
          <w:rFonts w:ascii="Times New Roman" w:hAnsi="Times New Roman"/>
          <w:sz w:val="24"/>
          <w:szCs w:val="24"/>
        </w:rPr>
        <w:t>B1-</w:t>
      </w:r>
      <w:r w:rsidR="00820014" w:rsidRPr="00F55B68">
        <w:rPr>
          <w:rFonts w:ascii="Times New Roman" w:hAnsi="Times New Roman"/>
          <w:sz w:val="24"/>
          <w:szCs w:val="24"/>
        </w:rPr>
        <w:t>2020</w:t>
      </w:r>
      <w:r w:rsidR="008D4B30" w:rsidRPr="00F55B68">
        <w:rPr>
          <w:rFonts w:ascii="Times New Roman" w:hAnsi="Times New Roman"/>
          <w:sz w:val="24"/>
          <w:szCs w:val="24"/>
        </w:rPr>
        <w:t xml:space="preserve"> (</w:t>
      </w:r>
      <w:r w:rsidR="00820014" w:rsidRPr="00F55B68">
        <w:rPr>
          <w:rFonts w:ascii="Times New Roman" w:hAnsi="Times New Roman"/>
          <w:sz w:val="24"/>
          <w:szCs w:val="24"/>
        </w:rPr>
        <w:t>5.0</w:t>
      </w:r>
      <w:r w:rsidR="008D4B30" w:rsidRPr="00F55B68">
        <w:rPr>
          <w:rFonts w:ascii="Times New Roman" w:hAnsi="Times New Roman"/>
          <w:sz w:val="24"/>
          <w:szCs w:val="24"/>
        </w:rPr>
        <w:t xml:space="preserve"> </w:t>
      </w:r>
      <w:r w:rsidR="00820014" w:rsidRPr="00F55B68">
        <w:rPr>
          <w:rFonts w:ascii="Times New Roman" w:hAnsi="Times New Roman"/>
          <w:sz w:val="24"/>
          <w:szCs w:val="24"/>
        </w:rPr>
        <w:t>%</w:t>
      </w:r>
      <w:r w:rsidR="008D4B30" w:rsidRPr="00F55B68">
        <w:rPr>
          <w:rFonts w:ascii="Times New Roman" w:hAnsi="Times New Roman"/>
          <w:sz w:val="24"/>
          <w:szCs w:val="24"/>
        </w:rPr>
        <w:t>)</w:t>
      </w:r>
      <w:r w:rsidR="00CB77AC" w:rsidRPr="00F55B68">
        <w:rPr>
          <w:rFonts w:ascii="Times New Roman" w:hAnsi="Times New Roman"/>
          <w:sz w:val="24"/>
          <w:szCs w:val="24"/>
        </w:rPr>
        <w:t>,</w:t>
      </w:r>
      <w:r w:rsidR="00820014" w:rsidRPr="00F55B68">
        <w:rPr>
          <w:rFonts w:ascii="Times New Roman" w:hAnsi="Times New Roman"/>
          <w:sz w:val="24"/>
          <w:szCs w:val="24"/>
        </w:rPr>
        <w:t xml:space="preserve"> </w:t>
      </w:r>
      <w:r w:rsidR="00F94F16" w:rsidRPr="00F55B68">
        <w:rPr>
          <w:rFonts w:ascii="Times New Roman" w:hAnsi="Times New Roman"/>
          <w:sz w:val="24"/>
          <w:szCs w:val="24"/>
        </w:rPr>
        <w:t>y</w:t>
      </w:r>
      <w:r w:rsidR="00B7694C" w:rsidRPr="00F55B68">
        <w:rPr>
          <w:rFonts w:ascii="Times New Roman" w:hAnsi="Times New Roman"/>
          <w:sz w:val="24"/>
          <w:szCs w:val="24"/>
        </w:rPr>
        <w:t xml:space="preserve"> detrás de este,</w:t>
      </w:r>
      <w:r w:rsidR="00F94F16" w:rsidRPr="00F55B68">
        <w:rPr>
          <w:rFonts w:ascii="Times New Roman" w:hAnsi="Times New Roman"/>
          <w:sz w:val="24"/>
          <w:szCs w:val="24"/>
        </w:rPr>
        <w:t xml:space="preserve"> </w:t>
      </w:r>
      <w:r w:rsidR="008D4B30" w:rsidRPr="00F55B68">
        <w:rPr>
          <w:rFonts w:ascii="Times New Roman" w:hAnsi="Times New Roman"/>
          <w:sz w:val="24"/>
          <w:szCs w:val="24"/>
        </w:rPr>
        <w:t>con un aumento de</w:t>
      </w:r>
      <w:r w:rsidR="00F94F16" w:rsidRPr="00F55B68">
        <w:rPr>
          <w:rFonts w:ascii="Times New Roman" w:hAnsi="Times New Roman"/>
          <w:sz w:val="24"/>
          <w:szCs w:val="24"/>
        </w:rPr>
        <w:t xml:space="preserve"> pérdidas </w:t>
      </w:r>
      <w:r w:rsidR="00B7694C" w:rsidRPr="00F55B68">
        <w:rPr>
          <w:rFonts w:ascii="Times New Roman" w:hAnsi="Times New Roman"/>
          <w:sz w:val="24"/>
          <w:szCs w:val="24"/>
        </w:rPr>
        <w:t xml:space="preserve">de </w:t>
      </w:r>
      <w:r w:rsidR="00F94F16" w:rsidRPr="00F55B68">
        <w:rPr>
          <w:rFonts w:ascii="Times New Roman" w:hAnsi="Times New Roman"/>
          <w:sz w:val="24"/>
          <w:szCs w:val="24"/>
        </w:rPr>
        <w:t>7.7</w:t>
      </w:r>
      <w:r w:rsidR="008D4B30" w:rsidRPr="00F55B68">
        <w:rPr>
          <w:rFonts w:ascii="Times New Roman" w:hAnsi="Times New Roman"/>
          <w:sz w:val="24"/>
          <w:szCs w:val="24"/>
        </w:rPr>
        <w:t xml:space="preserve"> </w:t>
      </w:r>
      <w:r w:rsidR="00F94F16" w:rsidRPr="00F55B68">
        <w:rPr>
          <w:rFonts w:ascii="Times New Roman" w:hAnsi="Times New Roman"/>
          <w:sz w:val="24"/>
          <w:szCs w:val="24"/>
        </w:rPr>
        <w:t>%</w:t>
      </w:r>
      <w:r w:rsidR="008D4B30" w:rsidRPr="00F55B68">
        <w:rPr>
          <w:rFonts w:ascii="Times New Roman" w:hAnsi="Times New Roman"/>
          <w:sz w:val="24"/>
          <w:szCs w:val="24"/>
        </w:rPr>
        <w:t>, el A1-2050</w:t>
      </w:r>
      <w:r w:rsidR="00F94F16" w:rsidRPr="00F55B68">
        <w:rPr>
          <w:rFonts w:ascii="Times New Roman" w:hAnsi="Times New Roman"/>
          <w:sz w:val="24"/>
          <w:szCs w:val="24"/>
        </w:rPr>
        <w:t>.</w:t>
      </w:r>
    </w:p>
    <w:p w14:paraId="51D2EA0B" w14:textId="7110B088" w:rsidR="006804B7" w:rsidRDefault="006804B7" w:rsidP="006B705B">
      <w:pPr>
        <w:autoSpaceDE w:val="0"/>
        <w:autoSpaceDN w:val="0"/>
        <w:adjustRightInd w:val="0"/>
        <w:spacing w:after="0" w:line="360" w:lineRule="auto"/>
        <w:rPr>
          <w:rFonts w:ascii="Times New Roman" w:hAnsi="Times New Roman"/>
          <w:sz w:val="24"/>
          <w:szCs w:val="24"/>
        </w:rPr>
      </w:pPr>
    </w:p>
    <w:p w14:paraId="28515236" w14:textId="52CB9E62" w:rsidR="00515349" w:rsidRDefault="00515349" w:rsidP="006B705B">
      <w:pPr>
        <w:autoSpaceDE w:val="0"/>
        <w:autoSpaceDN w:val="0"/>
        <w:adjustRightInd w:val="0"/>
        <w:spacing w:after="0" w:line="360" w:lineRule="auto"/>
        <w:rPr>
          <w:rFonts w:ascii="Times New Roman" w:hAnsi="Times New Roman"/>
          <w:sz w:val="24"/>
          <w:szCs w:val="24"/>
        </w:rPr>
      </w:pPr>
    </w:p>
    <w:p w14:paraId="6887FB5A" w14:textId="43C29F29" w:rsidR="00515349" w:rsidRDefault="00515349" w:rsidP="006B705B">
      <w:pPr>
        <w:autoSpaceDE w:val="0"/>
        <w:autoSpaceDN w:val="0"/>
        <w:adjustRightInd w:val="0"/>
        <w:spacing w:after="0" w:line="360" w:lineRule="auto"/>
        <w:rPr>
          <w:rFonts w:ascii="Times New Roman" w:hAnsi="Times New Roman"/>
          <w:sz w:val="24"/>
          <w:szCs w:val="24"/>
        </w:rPr>
      </w:pPr>
    </w:p>
    <w:p w14:paraId="1C60BE37" w14:textId="466E010C" w:rsidR="00515349" w:rsidRDefault="00515349" w:rsidP="006B705B">
      <w:pPr>
        <w:autoSpaceDE w:val="0"/>
        <w:autoSpaceDN w:val="0"/>
        <w:adjustRightInd w:val="0"/>
        <w:spacing w:after="0" w:line="360" w:lineRule="auto"/>
        <w:rPr>
          <w:rFonts w:ascii="Times New Roman" w:hAnsi="Times New Roman"/>
          <w:sz w:val="24"/>
          <w:szCs w:val="24"/>
        </w:rPr>
      </w:pPr>
    </w:p>
    <w:p w14:paraId="052B04A0" w14:textId="5E5D2ABE" w:rsidR="00515349" w:rsidRDefault="00515349" w:rsidP="006B705B">
      <w:pPr>
        <w:autoSpaceDE w:val="0"/>
        <w:autoSpaceDN w:val="0"/>
        <w:adjustRightInd w:val="0"/>
        <w:spacing w:after="0" w:line="360" w:lineRule="auto"/>
        <w:rPr>
          <w:rFonts w:ascii="Times New Roman" w:hAnsi="Times New Roman"/>
          <w:sz w:val="24"/>
          <w:szCs w:val="24"/>
        </w:rPr>
      </w:pPr>
    </w:p>
    <w:p w14:paraId="373D92D7" w14:textId="50371773" w:rsidR="00515349" w:rsidRDefault="00515349" w:rsidP="006B705B">
      <w:pPr>
        <w:autoSpaceDE w:val="0"/>
        <w:autoSpaceDN w:val="0"/>
        <w:adjustRightInd w:val="0"/>
        <w:spacing w:after="0" w:line="360" w:lineRule="auto"/>
        <w:rPr>
          <w:rFonts w:ascii="Times New Roman" w:hAnsi="Times New Roman"/>
          <w:sz w:val="24"/>
          <w:szCs w:val="24"/>
        </w:rPr>
      </w:pPr>
    </w:p>
    <w:p w14:paraId="6C8B6C58" w14:textId="3BC85671" w:rsidR="00515349" w:rsidRDefault="00515349" w:rsidP="006B705B">
      <w:pPr>
        <w:autoSpaceDE w:val="0"/>
        <w:autoSpaceDN w:val="0"/>
        <w:adjustRightInd w:val="0"/>
        <w:spacing w:after="0" w:line="360" w:lineRule="auto"/>
        <w:rPr>
          <w:rFonts w:ascii="Times New Roman" w:hAnsi="Times New Roman"/>
          <w:sz w:val="24"/>
          <w:szCs w:val="24"/>
        </w:rPr>
      </w:pPr>
    </w:p>
    <w:p w14:paraId="0FA90B3D" w14:textId="6320E2FF" w:rsidR="00515349" w:rsidRDefault="00515349" w:rsidP="006B705B">
      <w:pPr>
        <w:autoSpaceDE w:val="0"/>
        <w:autoSpaceDN w:val="0"/>
        <w:adjustRightInd w:val="0"/>
        <w:spacing w:after="0" w:line="360" w:lineRule="auto"/>
        <w:rPr>
          <w:rFonts w:ascii="Times New Roman" w:hAnsi="Times New Roman"/>
          <w:sz w:val="24"/>
          <w:szCs w:val="24"/>
        </w:rPr>
      </w:pPr>
    </w:p>
    <w:p w14:paraId="7FB1478B" w14:textId="4F12A9D0" w:rsidR="00515349" w:rsidRDefault="00515349" w:rsidP="006B705B">
      <w:pPr>
        <w:autoSpaceDE w:val="0"/>
        <w:autoSpaceDN w:val="0"/>
        <w:adjustRightInd w:val="0"/>
        <w:spacing w:after="0" w:line="360" w:lineRule="auto"/>
        <w:rPr>
          <w:rFonts w:ascii="Times New Roman" w:hAnsi="Times New Roman"/>
          <w:sz w:val="24"/>
          <w:szCs w:val="24"/>
        </w:rPr>
      </w:pPr>
    </w:p>
    <w:p w14:paraId="1A097665" w14:textId="780FAE65" w:rsidR="00515349" w:rsidRDefault="00515349" w:rsidP="006B705B">
      <w:pPr>
        <w:autoSpaceDE w:val="0"/>
        <w:autoSpaceDN w:val="0"/>
        <w:adjustRightInd w:val="0"/>
        <w:spacing w:after="0" w:line="360" w:lineRule="auto"/>
        <w:rPr>
          <w:rFonts w:ascii="Times New Roman" w:hAnsi="Times New Roman"/>
          <w:sz w:val="24"/>
          <w:szCs w:val="24"/>
        </w:rPr>
      </w:pPr>
    </w:p>
    <w:p w14:paraId="0CA25141" w14:textId="4A13E821" w:rsidR="00515349" w:rsidRDefault="00515349" w:rsidP="006B705B">
      <w:pPr>
        <w:autoSpaceDE w:val="0"/>
        <w:autoSpaceDN w:val="0"/>
        <w:adjustRightInd w:val="0"/>
        <w:spacing w:after="0" w:line="360" w:lineRule="auto"/>
        <w:rPr>
          <w:rFonts w:ascii="Times New Roman" w:hAnsi="Times New Roman"/>
          <w:sz w:val="24"/>
          <w:szCs w:val="24"/>
        </w:rPr>
      </w:pPr>
    </w:p>
    <w:p w14:paraId="78BD18B2" w14:textId="09695549" w:rsidR="00515349" w:rsidRDefault="00515349" w:rsidP="006B705B">
      <w:pPr>
        <w:autoSpaceDE w:val="0"/>
        <w:autoSpaceDN w:val="0"/>
        <w:adjustRightInd w:val="0"/>
        <w:spacing w:after="0" w:line="360" w:lineRule="auto"/>
        <w:rPr>
          <w:rFonts w:ascii="Times New Roman" w:hAnsi="Times New Roman"/>
          <w:sz w:val="24"/>
          <w:szCs w:val="24"/>
        </w:rPr>
      </w:pPr>
    </w:p>
    <w:p w14:paraId="28F9854C" w14:textId="5EDE4E79" w:rsidR="00515349" w:rsidRDefault="00515349" w:rsidP="006B705B">
      <w:pPr>
        <w:autoSpaceDE w:val="0"/>
        <w:autoSpaceDN w:val="0"/>
        <w:adjustRightInd w:val="0"/>
        <w:spacing w:after="0" w:line="360" w:lineRule="auto"/>
        <w:rPr>
          <w:rFonts w:ascii="Times New Roman" w:hAnsi="Times New Roman"/>
          <w:sz w:val="24"/>
          <w:szCs w:val="24"/>
        </w:rPr>
      </w:pPr>
    </w:p>
    <w:p w14:paraId="11756AFA" w14:textId="77777777" w:rsidR="00515349" w:rsidRDefault="00515349" w:rsidP="006B705B">
      <w:pPr>
        <w:autoSpaceDE w:val="0"/>
        <w:autoSpaceDN w:val="0"/>
        <w:adjustRightInd w:val="0"/>
        <w:spacing w:after="0" w:line="360" w:lineRule="auto"/>
        <w:rPr>
          <w:rFonts w:ascii="Times New Roman" w:hAnsi="Times New Roman"/>
          <w:sz w:val="24"/>
          <w:szCs w:val="24"/>
        </w:rPr>
      </w:pPr>
    </w:p>
    <w:p w14:paraId="2748E3A7" w14:textId="32524D65" w:rsidR="00515349" w:rsidRDefault="00515349" w:rsidP="006B705B">
      <w:pPr>
        <w:autoSpaceDE w:val="0"/>
        <w:autoSpaceDN w:val="0"/>
        <w:adjustRightInd w:val="0"/>
        <w:spacing w:after="0" w:line="360" w:lineRule="auto"/>
        <w:rPr>
          <w:rFonts w:ascii="Times New Roman" w:hAnsi="Times New Roman"/>
          <w:sz w:val="24"/>
          <w:szCs w:val="24"/>
        </w:rPr>
      </w:pPr>
    </w:p>
    <w:p w14:paraId="1A6FD95C" w14:textId="4FF264B4" w:rsidR="00515349" w:rsidRDefault="00515349" w:rsidP="006B705B">
      <w:pPr>
        <w:autoSpaceDE w:val="0"/>
        <w:autoSpaceDN w:val="0"/>
        <w:adjustRightInd w:val="0"/>
        <w:spacing w:after="0" w:line="360" w:lineRule="auto"/>
        <w:rPr>
          <w:rFonts w:ascii="Times New Roman" w:hAnsi="Times New Roman"/>
          <w:sz w:val="24"/>
          <w:szCs w:val="24"/>
        </w:rPr>
      </w:pPr>
    </w:p>
    <w:p w14:paraId="210E35C5" w14:textId="39317B04" w:rsidR="00515349" w:rsidRDefault="00515349" w:rsidP="006B705B">
      <w:pPr>
        <w:autoSpaceDE w:val="0"/>
        <w:autoSpaceDN w:val="0"/>
        <w:adjustRightInd w:val="0"/>
        <w:spacing w:after="0" w:line="360" w:lineRule="auto"/>
        <w:rPr>
          <w:rFonts w:ascii="Times New Roman" w:hAnsi="Times New Roman"/>
          <w:sz w:val="24"/>
          <w:szCs w:val="24"/>
        </w:rPr>
      </w:pPr>
    </w:p>
    <w:p w14:paraId="3A4927FD" w14:textId="238FDF17" w:rsidR="00515349" w:rsidRDefault="00515349" w:rsidP="006B705B">
      <w:pPr>
        <w:autoSpaceDE w:val="0"/>
        <w:autoSpaceDN w:val="0"/>
        <w:adjustRightInd w:val="0"/>
        <w:spacing w:after="0" w:line="360" w:lineRule="auto"/>
        <w:rPr>
          <w:rFonts w:ascii="Times New Roman" w:hAnsi="Times New Roman"/>
          <w:sz w:val="24"/>
          <w:szCs w:val="24"/>
        </w:rPr>
      </w:pPr>
    </w:p>
    <w:p w14:paraId="616E4873" w14:textId="77777777" w:rsidR="00515349" w:rsidRPr="00F55B68" w:rsidRDefault="00515349" w:rsidP="006B705B">
      <w:pPr>
        <w:autoSpaceDE w:val="0"/>
        <w:autoSpaceDN w:val="0"/>
        <w:adjustRightInd w:val="0"/>
        <w:spacing w:after="0" w:line="360" w:lineRule="auto"/>
        <w:rPr>
          <w:rFonts w:ascii="Times New Roman" w:hAnsi="Times New Roman"/>
          <w:sz w:val="24"/>
          <w:szCs w:val="24"/>
        </w:rPr>
      </w:pPr>
    </w:p>
    <w:p w14:paraId="70CF2606" w14:textId="723D3492" w:rsidR="00A7690B" w:rsidRPr="00F55B68" w:rsidRDefault="006804B7" w:rsidP="00493648">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b/>
          <w:sz w:val="24"/>
          <w:szCs w:val="24"/>
        </w:rPr>
        <w:lastRenderedPageBreak/>
        <w:t xml:space="preserve">Tabla </w:t>
      </w:r>
      <w:r w:rsidR="00A7690B" w:rsidRPr="00F55B68">
        <w:rPr>
          <w:rFonts w:ascii="Times New Roman" w:hAnsi="Times New Roman"/>
          <w:b/>
          <w:sz w:val="24"/>
          <w:szCs w:val="24"/>
        </w:rPr>
        <w:t>1</w:t>
      </w:r>
      <w:r w:rsidR="00A7690B" w:rsidRPr="00F55B68">
        <w:rPr>
          <w:rFonts w:ascii="Times New Roman" w:hAnsi="Times New Roman"/>
          <w:sz w:val="24"/>
          <w:szCs w:val="24"/>
        </w:rPr>
        <w:t>. Porcentaje de área pérdida con respecto a su distribución potencial actual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136"/>
        <w:gridCol w:w="1136"/>
        <w:gridCol w:w="1072"/>
        <w:gridCol w:w="1073"/>
        <w:gridCol w:w="1414"/>
      </w:tblGrid>
      <w:tr w:rsidR="00393D37" w:rsidRPr="00F55B68" w14:paraId="31D3623A" w14:textId="77777777" w:rsidTr="00811228">
        <w:trPr>
          <w:jc w:val="center"/>
        </w:trPr>
        <w:tc>
          <w:tcPr>
            <w:tcW w:w="1641" w:type="dxa"/>
            <w:vMerge w:val="restart"/>
            <w:tcBorders>
              <w:left w:val="nil"/>
            </w:tcBorders>
            <w:vAlign w:val="center"/>
          </w:tcPr>
          <w:p w14:paraId="55F29F40" w14:textId="77777777" w:rsidR="00393D37" w:rsidRPr="00F55B68" w:rsidRDefault="00393D37"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Raza</w:t>
            </w:r>
          </w:p>
        </w:tc>
        <w:tc>
          <w:tcPr>
            <w:tcW w:w="4417" w:type="dxa"/>
            <w:gridSpan w:val="4"/>
            <w:tcBorders>
              <w:right w:val="nil"/>
            </w:tcBorders>
          </w:tcPr>
          <w:p w14:paraId="57D449D1" w14:textId="77777777" w:rsidR="00393D37" w:rsidRPr="00F55B68" w:rsidRDefault="00393D37"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Escenarios al 2020</w:t>
            </w:r>
          </w:p>
        </w:tc>
        <w:tc>
          <w:tcPr>
            <w:tcW w:w="1414" w:type="dxa"/>
            <w:vMerge w:val="restart"/>
            <w:tcBorders>
              <w:right w:val="nil"/>
            </w:tcBorders>
            <w:vAlign w:val="bottom"/>
          </w:tcPr>
          <w:p w14:paraId="0620C287" w14:textId="77777777" w:rsidR="00393D37" w:rsidRPr="00F55B68" w:rsidRDefault="00393D37"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Promedios</w:t>
            </w:r>
          </w:p>
        </w:tc>
      </w:tr>
      <w:tr w:rsidR="00393D37" w:rsidRPr="00F55B68" w14:paraId="1BE9CD85" w14:textId="77777777" w:rsidTr="00811228">
        <w:trPr>
          <w:jc w:val="center"/>
        </w:trPr>
        <w:tc>
          <w:tcPr>
            <w:tcW w:w="1641" w:type="dxa"/>
            <w:vMerge/>
            <w:tcBorders>
              <w:left w:val="nil"/>
              <w:bottom w:val="single" w:sz="4" w:space="0" w:color="auto"/>
            </w:tcBorders>
          </w:tcPr>
          <w:p w14:paraId="156C12DB" w14:textId="77777777" w:rsidR="00393D37" w:rsidRPr="00F55B68" w:rsidRDefault="00393D37" w:rsidP="006B705B">
            <w:pPr>
              <w:autoSpaceDE w:val="0"/>
              <w:autoSpaceDN w:val="0"/>
              <w:adjustRightInd w:val="0"/>
              <w:spacing w:after="0" w:line="360" w:lineRule="auto"/>
              <w:jc w:val="both"/>
              <w:rPr>
                <w:rFonts w:ascii="Times New Roman" w:hAnsi="Times New Roman"/>
                <w:color w:val="000000"/>
                <w:sz w:val="24"/>
                <w:szCs w:val="24"/>
              </w:rPr>
            </w:pPr>
          </w:p>
        </w:tc>
        <w:tc>
          <w:tcPr>
            <w:tcW w:w="1136" w:type="dxa"/>
            <w:tcBorders>
              <w:bottom w:val="single" w:sz="4" w:space="0" w:color="auto"/>
            </w:tcBorders>
          </w:tcPr>
          <w:p w14:paraId="6E1C0F7B" w14:textId="77777777" w:rsidR="00393D37" w:rsidRPr="00F55B68" w:rsidRDefault="00393D37"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A1</w:t>
            </w:r>
          </w:p>
        </w:tc>
        <w:tc>
          <w:tcPr>
            <w:tcW w:w="1136" w:type="dxa"/>
            <w:tcBorders>
              <w:bottom w:val="single" w:sz="4" w:space="0" w:color="auto"/>
            </w:tcBorders>
          </w:tcPr>
          <w:p w14:paraId="458ADD2A" w14:textId="77777777" w:rsidR="00393D37" w:rsidRPr="00F55B68" w:rsidRDefault="00393D37"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A2</w:t>
            </w:r>
          </w:p>
        </w:tc>
        <w:tc>
          <w:tcPr>
            <w:tcW w:w="1072" w:type="dxa"/>
            <w:tcBorders>
              <w:bottom w:val="single" w:sz="4" w:space="0" w:color="auto"/>
            </w:tcBorders>
          </w:tcPr>
          <w:p w14:paraId="7B537B48" w14:textId="77777777" w:rsidR="00393D37" w:rsidRPr="00F55B68" w:rsidRDefault="00393D37"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B1</w:t>
            </w:r>
          </w:p>
        </w:tc>
        <w:tc>
          <w:tcPr>
            <w:tcW w:w="1073" w:type="dxa"/>
            <w:tcBorders>
              <w:bottom w:val="single" w:sz="4" w:space="0" w:color="auto"/>
              <w:right w:val="nil"/>
            </w:tcBorders>
          </w:tcPr>
          <w:p w14:paraId="4CAD6FFE" w14:textId="77777777" w:rsidR="00393D37" w:rsidRPr="00F55B68" w:rsidRDefault="00393D37"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B2</w:t>
            </w:r>
          </w:p>
        </w:tc>
        <w:tc>
          <w:tcPr>
            <w:tcW w:w="1414" w:type="dxa"/>
            <w:vMerge/>
            <w:tcBorders>
              <w:bottom w:val="single" w:sz="4" w:space="0" w:color="auto"/>
              <w:right w:val="nil"/>
            </w:tcBorders>
          </w:tcPr>
          <w:p w14:paraId="34AE4069" w14:textId="77777777" w:rsidR="00393D37" w:rsidRPr="00F55B68" w:rsidRDefault="00393D37" w:rsidP="006B705B">
            <w:pPr>
              <w:autoSpaceDE w:val="0"/>
              <w:autoSpaceDN w:val="0"/>
              <w:adjustRightInd w:val="0"/>
              <w:spacing w:after="0" w:line="360" w:lineRule="auto"/>
              <w:jc w:val="center"/>
              <w:rPr>
                <w:rFonts w:ascii="Times New Roman" w:hAnsi="Times New Roman"/>
                <w:b/>
                <w:color w:val="000000"/>
                <w:sz w:val="24"/>
                <w:szCs w:val="24"/>
              </w:rPr>
            </w:pPr>
          </w:p>
        </w:tc>
      </w:tr>
      <w:tr w:rsidR="00904946" w:rsidRPr="00F55B68" w14:paraId="26900E62" w14:textId="77777777" w:rsidTr="00811228">
        <w:trPr>
          <w:jc w:val="center"/>
        </w:trPr>
        <w:tc>
          <w:tcPr>
            <w:tcW w:w="1641" w:type="dxa"/>
            <w:tcBorders>
              <w:left w:val="nil"/>
              <w:bottom w:val="single" w:sz="4" w:space="0" w:color="auto"/>
            </w:tcBorders>
            <w:vAlign w:val="center"/>
          </w:tcPr>
          <w:p w14:paraId="737E24D4" w14:textId="77777777" w:rsidR="00904946" w:rsidRPr="00F55B68" w:rsidRDefault="00904946"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Cacahuacintle</w:t>
            </w:r>
          </w:p>
          <w:p w14:paraId="4957DE17" w14:textId="77777777" w:rsidR="00904946" w:rsidRPr="00F55B68" w:rsidRDefault="00904946"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Chalqueño</w:t>
            </w:r>
          </w:p>
          <w:p w14:paraId="4AEFE29C" w14:textId="77777777" w:rsidR="00904946" w:rsidRPr="00F55B68" w:rsidRDefault="00904946"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Cónicos</w:t>
            </w:r>
          </w:p>
          <w:p w14:paraId="6FD554BC" w14:textId="77777777" w:rsidR="00904946" w:rsidRPr="00F55B68" w:rsidRDefault="00904946"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Elotes cónicos</w:t>
            </w:r>
          </w:p>
        </w:tc>
        <w:tc>
          <w:tcPr>
            <w:tcW w:w="1136" w:type="dxa"/>
            <w:tcBorders>
              <w:bottom w:val="single" w:sz="4" w:space="0" w:color="auto"/>
            </w:tcBorders>
            <w:vAlign w:val="center"/>
          </w:tcPr>
          <w:p w14:paraId="662096DF" w14:textId="77777777"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5.2</w:t>
            </w:r>
          </w:p>
          <w:p w14:paraId="0B48DC7B" w14:textId="77777777"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10.5</w:t>
            </w:r>
          </w:p>
          <w:p w14:paraId="053F0AA4" w14:textId="77777777"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7.4</w:t>
            </w:r>
          </w:p>
          <w:p w14:paraId="5E87F2A5" w14:textId="77777777"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4.7</w:t>
            </w:r>
          </w:p>
        </w:tc>
        <w:tc>
          <w:tcPr>
            <w:tcW w:w="1136" w:type="dxa"/>
            <w:tcBorders>
              <w:bottom w:val="single" w:sz="4" w:space="0" w:color="auto"/>
            </w:tcBorders>
          </w:tcPr>
          <w:p w14:paraId="20747F35" w14:textId="77777777"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3.5</w:t>
            </w:r>
          </w:p>
          <w:p w14:paraId="3040D0DF" w14:textId="77777777"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7.9</w:t>
            </w:r>
          </w:p>
          <w:p w14:paraId="4199D2D4" w14:textId="77777777"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6.1</w:t>
            </w:r>
          </w:p>
          <w:p w14:paraId="4539E45C" w14:textId="77777777" w:rsidR="00904946" w:rsidRPr="00F55B68" w:rsidRDefault="00904946"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11.0</w:t>
            </w:r>
          </w:p>
        </w:tc>
        <w:tc>
          <w:tcPr>
            <w:tcW w:w="1072" w:type="dxa"/>
            <w:tcBorders>
              <w:bottom w:val="single" w:sz="4" w:space="0" w:color="auto"/>
            </w:tcBorders>
          </w:tcPr>
          <w:p w14:paraId="58FA72FD" w14:textId="77777777" w:rsidR="00904946" w:rsidRPr="00F55B68" w:rsidRDefault="00904946"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3.3</w:t>
            </w:r>
          </w:p>
          <w:p w14:paraId="1B1A3E63" w14:textId="77777777" w:rsidR="00904946" w:rsidRPr="00F55B68" w:rsidRDefault="00904946"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5.5</w:t>
            </w:r>
          </w:p>
          <w:p w14:paraId="58D813B6" w14:textId="77777777" w:rsidR="00904946" w:rsidRPr="00F55B68" w:rsidRDefault="00904946"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4.9</w:t>
            </w:r>
          </w:p>
          <w:p w14:paraId="74790C59" w14:textId="77777777" w:rsidR="00904946" w:rsidRPr="00F55B68" w:rsidRDefault="00904946"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6.5</w:t>
            </w:r>
          </w:p>
        </w:tc>
        <w:tc>
          <w:tcPr>
            <w:tcW w:w="1073" w:type="dxa"/>
            <w:tcBorders>
              <w:bottom w:val="single" w:sz="4" w:space="0" w:color="auto"/>
              <w:right w:val="nil"/>
            </w:tcBorders>
          </w:tcPr>
          <w:p w14:paraId="62DBAD5D" w14:textId="77777777" w:rsidR="00904946" w:rsidRPr="00F55B68" w:rsidRDefault="00904946"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5.3</w:t>
            </w:r>
          </w:p>
          <w:p w14:paraId="2096AC84" w14:textId="77777777" w:rsidR="00904946" w:rsidRPr="00F55B68" w:rsidRDefault="00904946"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7.2</w:t>
            </w:r>
          </w:p>
          <w:p w14:paraId="4F6514BA" w14:textId="77777777" w:rsidR="00904946" w:rsidRPr="00F55B68" w:rsidRDefault="00904946"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6.8</w:t>
            </w:r>
          </w:p>
          <w:p w14:paraId="73D8F610" w14:textId="77777777" w:rsidR="00904946" w:rsidRPr="00F55B68" w:rsidRDefault="00904946"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7.5</w:t>
            </w:r>
          </w:p>
        </w:tc>
        <w:tc>
          <w:tcPr>
            <w:tcW w:w="1414" w:type="dxa"/>
            <w:tcBorders>
              <w:bottom w:val="single" w:sz="4" w:space="0" w:color="auto"/>
              <w:right w:val="nil"/>
            </w:tcBorders>
          </w:tcPr>
          <w:p w14:paraId="6564C37D" w14:textId="32D417A5"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4.3</w:t>
            </w:r>
            <w:r w:rsidR="00CB77AC" w:rsidRPr="00F55B68">
              <w:rPr>
                <w:rFonts w:ascii="Times New Roman" w:hAnsi="Times New Roman"/>
                <w:sz w:val="24"/>
                <w:szCs w:val="24"/>
              </w:rPr>
              <w:t xml:space="preserve"> </w:t>
            </w:r>
            <w:r w:rsidRPr="00F55B68">
              <w:rPr>
                <w:rFonts w:ascii="Times New Roman" w:hAnsi="Times New Roman"/>
                <w:sz w:val="24"/>
                <w:szCs w:val="24"/>
              </w:rPr>
              <w:t>%</w:t>
            </w:r>
          </w:p>
          <w:p w14:paraId="65AC8007" w14:textId="3AD5B02A"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7.8</w:t>
            </w:r>
            <w:r w:rsidR="00CB77AC" w:rsidRPr="00F55B68">
              <w:rPr>
                <w:rFonts w:ascii="Times New Roman" w:hAnsi="Times New Roman"/>
                <w:sz w:val="24"/>
                <w:szCs w:val="24"/>
              </w:rPr>
              <w:t xml:space="preserve"> </w:t>
            </w:r>
            <w:r w:rsidRPr="00F55B68">
              <w:rPr>
                <w:rFonts w:ascii="Times New Roman" w:hAnsi="Times New Roman"/>
                <w:sz w:val="24"/>
                <w:szCs w:val="24"/>
              </w:rPr>
              <w:t>%</w:t>
            </w:r>
          </w:p>
          <w:p w14:paraId="25B882C8" w14:textId="389B59ED"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6.3</w:t>
            </w:r>
            <w:r w:rsidR="00CB77AC" w:rsidRPr="00F55B68">
              <w:rPr>
                <w:rFonts w:ascii="Times New Roman" w:hAnsi="Times New Roman"/>
                <w:sz w:val="24"/>
                <w:szCs w:val="24"/>
              </w:rPr>
              <w:t xml:space="preserve"> </w:t>
            </w:r>
            <w:r w:rsidRPr="00F55B68">
              <w:rPr>
                <w:rFonts w:ascii="Times New Roman" w:hAnsi="Times New Roman"/>
                <w:sz w:val="24"/>
                <w:szCs w:val="24"/>
              </w:rPr>
              <w:t>%</w:t>
            </w:r>
          </w:p>
          <w:p w14:paraId="327DFE43" w14:textId="67155644"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7.4</w:t>
            </w:r>
            <w:r w:rsidR="00CB77AC" w:rsidRPr="00F55B68">
              <w:rPr>
                <w:rFonts w:ascii="Times New Roman" w:hAnsi="Times New Roman"/>
                <w:sz w:val="24"/>
                <w:szCs w:val="24"/>
              </w:rPr>
              <w:t xml:space="preserve"> </w:t>
            </w:r>
            <w:r w:rsidRPr="00F55B68">
              <w:rPr>
                <w:rFonts w:ascii="Times New Roman" w:hAnsi="Times New Roman"/>
                <w:sz w:val="24"/>
                <w:szCs w:val="24"/>
              </w:rPr>
              <w:t>%</w:t>
            </w:r>
          </w:p>
        </w:tc>
      </w:tr>
      <w:tr w:rsidR="00904946" w:rsidRPr="00F55B68" w14:paraId="3B51E972" w14:textId="77777777" w:rsidTr="00811228">
        <w:trPr>
          <w:jc w:val="center"/>
        </w:trPr>
        <w:tc>
          <w:tcPr>
            <w:tcW w:w="1641" w:type="dxa"/>
            <w:tcBorders>
              <w:left w:val="nil"/>
              <w:bottom w:val="single" w:sz="4" w:space="0" w:color="auto"/>
            </w:tcBorders>
            <w:vAlign w:val="center"/>
          </w:tcPr>
          <w:p w14:paraId="7F84885C" w14:textId="77777777" w:rsidR="00904946" w:rsidRPr="00F55B68" w:rsidRDefault="00DC0B34"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b/>
                <w:color w:val="000000"/>
                <w:sz w:val="24"/>
                <w:szCs w:val="24"/>
              </w:rPr>
              <w:t>Promedios</w:t>
            </w:r>
          </w:p>
        </w:tc>
        <w:tc>
          <w:tcPr>
            <w:tcW w:w="1136" w:type="dxa"/>
            <w:tcBorders>
              <w:bottom w:val="single" w:sz="4" w:space="0" w:color="auto"/>
            </w:tcBorders>
            <w:vAlign w:val="center"/>
          </w:tcPr>
          <w:p w14:paraId="1A702B8F" w14:textId="16DD05B9"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7.0</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136" w:type="dxa"/>
            <w:tcBorders>
              <w:bottom w:val="single" w:sz="4" w:space="0" w:color="auto"/>
            </w:tcBorders>
          </w:tcPr>
          <w:p w14:paraId="5C43C36C" w14:textId="383154B0"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7.1</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072" w:type="dxa"/>
            <w:tcBorders>
              <w:bottom w:val="single" w:sz="4" w:space="0" w:color="auto"/>
            </w:tcBorders>
          </w:tcPr>
          <w:p w14:paraId="2EACE219" w14:textId="578AAC8B" w:rsidR="00904946" w:rsidRPr="00F55B68" w:rsidRDefault="00BC1728"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5.0</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tc>
        <w:tc>
          <w:tcPr>
            <w:tcW w:w="1073" w:type="dxa"/>
            <w:tcBorders>
              <w:bottom w:val="single" w:sz="4" w:space="0" w:color="auto"/>
              <w:right w:val="nil"/>
            </w:tcBorders>
          </w:tcPr>
          <w:p w14:paraId="396AA715" w14:textId="7E0A2AB5" w:rsidR="00904946" w:rsidRPr="00F55B68" w:rsidRDefault="00600346"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6.7</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tc>
        <w:tc>
          <w:tcPr>
            <w:tcW w:w="1414" w:type="dxa"/>
            <w:tcBorders>
              <w:bottom w:val="single" w:sz="4" w:space="0" w:color="auto"/>
              <w:right w:val="nil"/>
            </w:tcBorders>
          </w:tcPr>
          <w:p w14:paraId="4B98ADD7" w14:textId="77777777"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p>
        </w:tc>
      </w:tr>
      <w:tr w:rsidR="00904946" w:rsidRPr="00F55B68" w14:paraId="066BA8E4" w14:textId="77777777" w:rsidTr="00811228">
        <w:trPr>
          <w:jc w:val="center"/>
        </w:trPr>
        <w:tc>
          <w:tcPr>
            <w:tcW w:w="1641" w:type="dxa"/>
            <w:vMerge w:val="restart"/>
            <w:tcBorders>
              <w:left w:val="nil"/>
            </w:tcBorders>
            <w:vAlign w:val="center"/>
          </w:tcPr>
          <w:p w14:paraId="50759A2C" w14:textId="77777777" w:rsidR="00904946" w:rsidRPr="00F55B68" w:rsidRDefault="00904946" w:rsidP="006B705B">
            <w:pPr>
              <w:autoSpaceDE w:val="0"/>
              <w:autoSpaceDN w:val="0"/>
              <w:adjustRightInd w:val="0"/>
              <w:spacing w:after="0" w:line="360" w:lineRule="auto"/>
              <w:rPr>
                <w:rFonts w:ascii="Times New Roman" w:hAnsi="Times New Roman"/>
                <w:sz w:val="24"/>
                <w:szCs w:val="24"/>
              </w:rPr>
            </w:pPr>
          </w:p>
        </w:tc>
        <w:tc>
          <w:tcPr>
            <w:tcW w:w="4417" w:type="dxa"/>
            <w:gridSpan w:val="4"/>
            <w:tcBorders>
              <w:right w:val="nil"/>
            </w:tcBorders>
            <w:vAlign w:val="center"/>
          </w:tcPr>
          <w:p w14:paraId="4AA86911" w14:textId="77777777" w:rsidR="00904946" w:rsidRPr="00F55B68" w:rsidRDefault="0090494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b/>
                <w:color w:val="000000"/>
                <w:sz w:val="24"/>
                <w:szCs w:val="24"/>
              </w:rPr>
              <w:t>Escenarios al 2050</w:t>
            </w:r>
          </w:p>
        </w:tc>
        <w:tc>
          <w:tcPr>
            <w:tcW w:w="1414" w:type="dxa"/>
            <w:vMerge w:val="restart"/>
            <w:tcBorders>
              <w:right w:val="nil"/>
            </w:tcBorders>
          </w:tcPr>
          <w:p w14:paraId="39D39E46" w14:textId="77777777" w:rsidR="00904946" w:rsidRPr="00F55B68" w:rsidRDefault="00904946" w:rsidP="006B705B">
            <w:pPr>
              <w:autoSpaceDE w:val="0"/>
              <w:autoSpaceDN w:val="0"/>
              <w:adjustRightInd w:val="0"/>
              <w:spacing w:after="0" w:line="360" w:lineRule="auto"/>
              <w:jc w:val="center"/>
              <w:rPr>
                <w:rFonts w:ascii="Times New Roman" w:hAnsi="Times New Roman"/>
                <w:b/>
                <w:color w:val="000000"/>
                <w:sz w:val="24"/>
                <w:szCs w:val="24"/>
              </w:rPr>
            </w:pPr>
          </w:p>
        </w:tc>
      </w:tr>
      <w:tr w:rsidR="00904946" w:rsidRPr="00F55B68" w14:paraId="15AAFB39" w14:textId="77777777" w:rsidTr="00811228">
        <w:trPr>
          <w:jc w:val="center"/>
        </w:trPr>
        <w:tc>
          <w:tcPr>
            <w:tcW w:w="1641" w:type="dxa"/>
            <w:vMerge/>
            <w:tcBorders>
              <w:left w:val="nil"/>
            </w:tcBorders>
            <w:vAlign w:val="center"/>
          </w:tcPr>
          <w:p w14:paraId="6B3AF4EA" w14:textId="77777777" w:rsidR="00904946" w:rsidRPr="00F55B68" w:rsidRDefault="00904946" w:rsidP="006B705B">
            <w:pPr>
              <w:autoSpaceDE w:val="0"/>
              <w:autoSpaceDN w:val="0"/>
              <w:adjustRightInd w:val="0"/>
              <w:spacing w:after="0" w:line="360" w:lineRule="auto"/>
              <w:rPr>
                <w:rFonts w:ascii="Times New Roman" w:hAnsi="Times New Roman"/>
                <w:sz w:val="24"/>
                <w:szCs w:val="24"/>
              </w:rPr>
            </w:pPr>
          </w:p>
        </w:tc>
        <w:tc>
          <w:tcPr>
            <w:tcW w:w="1136" w:type="dxa"/>
          </w:tcPr>
          <w:p w14:paraId="4FD296CA" w14:textId="77777777" w:rsidR="00904946" w:rsidRPr="00F55B68" w:rsidRDefault="00904946"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A1</w:t>
            </w:r>
          </w:p>
        </w:tc>
        <w:tc>
          <w:tcPr>
            <w:tcW w:w="1136" w:type="dxa"/>
          </w:tcPr>
          <w:p w14:paraId="5CEF9EDE" w14:textId="77777777" w:rsidR="00904946" w:rsidRPr="00F55B68" w:rsidRDefault="00904946"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A2</w:t>
            </w:r>
          </w:p>
        </w:tc>
        <w:tc>
          <w:tcPr>
            <w:tcW w:w="1072" w:type="dxa"/>
          </w:tcPr>
          <w:p w14:paraId="6FAEA288" w14:textId="77777777" w:rsidR="00904946" w:rsidRPr="00F55B68" w:rsidRDefault="00904946"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B1</w:t>
            </w:r>
          </w:p>
        </w:tc>
        <w:tc>
          <w:tcPr>
            <w:tcW w:w="1073" w:type="dxa"/>
            <w:tcBorders>
              <w:right w:val="nil"/>
            </w:tcBorders>
          </w:tcPr>
          <w:p w14:paraId="199E2D3A" w14:textId="77777777" w:rsidR="00904946" w:rsidRPr="00F55B68" w:rsidRDefault="00904946"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B2</w:t>
            </w:r>
          </w:p>
        </w:tc>
        <w:tc>
          <w:tcPr>
            <w:tcW w:w="1414" w:type="dxa"/>
            <w:vMerge/>
            <w:tcBorders>
              <w:right w:val="nil"/>
            </w:tcBorders>
          </w:tcPr>
          <w:p w14:paraId="6439BA3F" w14:textId="77777777" w:rsidR="00904946" w:rsidRPr="00F55B68" w:rsidRDefault="00904946" w:rsidP="006B705B">
            <w:pPr>
              <w:autoSpaceDE w:val="0"/>
              <w:autoSpaceDN w:val="0"/>
              <w:adjustRightInd w:val="0"/>
              <w:spacing w:after="0" w:line="360" w:lineRule="auto"/>
              <w:jc w:val="center"/>
              <w:rPr>
                <w:rFonts w:ascii="Times New Roman" w:hAnsi="Times New Roman"/>
                <w:b/>
                <w:color w:val="000000"/>
                <w:sz w:val="24"/>
                <w:szCs w:val="24"/>
              </w:rPr>
            </w:pPr>
          </w:p>
        </w:tc>
      </w:tr>
      <w:tr w:rsidR="00A379DB" w:rsidRPr="00F55B68" w14:paraId="426133A9" w14:textId="77777777" w:rsidTr="00811228">
        <w:trPr>
          <w:jc w:val="center"/>
        </w:trPr>
        <w:tc>
          <w:tcPr>
            <w:tcW w:w="1641" w:type="dxa"/>
            <w:tcBorders>
              <w:left w:val="nil"/>
            </w:tcBorders>
            <w:vAlign w:val="center"/>
          </w:tcPr>
          <w:p w14:paraId="5B74889B" w14:textId="77777777" w:rsidR="00A379DB" w:rsidRPr="00F55B68" w:rsidRDefault="00A379DB"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Cacahuacintle</w:t>
            </w:r>
          </w:p>
          <w:p w14:paraId="20A9866A" w14:textId="77777777" w:rsidR="00A379DB" w:rsidRPr="00F55B68" w:rsidRDefault="00A379DB"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Chalqueño</w:t>
            </w:r>
          </w:p>
          <w:p w14:paraId="22965DC3" w14:textId="77777777" w:rsidR="00A379DB" w:rsidRPr="00F55B68" w:rsidRDefault="00A379DB"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Cónicos</w:t>
            </w:r>
          </w:p>
          <w:p w14:paraId="7D97BFBA" w14:textId="77777777" w:rsidR="00A379DB" w:rsidRPr="00F55B68" w:rsidRDefault="00A379DB"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Elotes cónicos</w:t>
            </w:r>
          </w:p>
        </w:tc>
        <w:tc>
          <w:tcPr>
            <w:tcW w:w="1136" w:type="dxa"/>
            <w:vAlign w:val="center"/>
          </w:tcPr>
          <w:p w14:paraId="41A3441F"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3.4</w:t>
            </w:r>
          </w:p>
          <w:p w14:paraId="2F79355A"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12.6</w:t>
            </w:r>
          </w:p>
          <w:p w14:paraId="58007A3C"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7.3</w:t>
            </w:r>
          </w:p>
          <w:p w14:paraId="255E4702"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7.3</w:t>
            </w:r>
          </w:p>
        </w:tc>
        <w:tc>
          <w:tcPr>
            <w:tcW w:w="1136" w:type="dxa"/>
            <w:vAlign w:val="center"/>
          </w:tcPr>
          <w:p w14:paraId="2CD6F131"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4.5</w:t>
            </w:r>
          </w:p>
          <w:p w14:paraId="4CEFB9FE"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8.3</w:t>
            </w:r>
          </w:p>
          <w:p w14:paraId="23BF3345"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6.8</w:t>
            </w:r>
          </w:p>
          <w:p w14:paraId="791EAA6A"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2.9</w:t>
            </w:r>
          </w:p>
        </w:tc>
        <w:tc>
          <w:tcPr>
            <w:tcW w:w="1072" w:type="dxa"/>
            <w:vAlign w:val="center"/>
          </w:tcPr>
          <w:p w14:paraId="287CA83C"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6.1</w:t>
            </w:r>
          </w:p>
          <w:p w14:paraId="514EC5DC"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4.3</w:t>
            </w:r>
          </w:p>
          <w:p w14:paraId="56096E60"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7.4</w:t>
            </w:r>
          </w:p>
          <w:p w14:paraId="42DC3077"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7.8</w:t>
            </w:r>
          </w:p>
        </w:tc>
        <w:tc>
          <w:tcPr>
            <w:tcW w:w="1073" w:type="dxa"/>
            <w:tcBorders>
              <w:right w:val="nil"/>
            </w:tcBorders>
            <w:vAlign w:val="center"/>
          </w:tcPr>
          <w:p w14:paraId="143C2C09"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5.6</w:t>
            </w:r>
          </w:p>
          <w:p w14:paraId="637210D6"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7.6</w:t>
            </w:r>
          </w:p>
          <w:p w14:paraId="29FCCB18"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8.0</w:t>
            </w:r>
          </w:p>
          <w:p w14:paraId="62081A07"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5.6</w:t>
            </w:r>
          </w:p>
        </w:tc>
        <w:tc>
          <w:tcPr>
            <w:tcW w:w="1414" w:type="dxa"/>
            <w:tcBorders>
              <w:right w:val="nil"/>
            </w:tcBorders>
          </w:tcPr>
          <w:p w14:paraId="6BDB753A" w14:textId="0D9BED5C" w:rsidR="00A379DB" w:rsidRPr="00F55B68" w:rsidRDefault="00A379DB"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4.9</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5D2D277B" w14:textId="31EDA2C9" w:rsidR="00A379DB" w:rsidRPr="00F55B68" w:rsidRDefault="00A379DB"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8.2</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28508BCD" w14:textId="048AD3FD" w:rsidR="00A379DB" w:rsidRPr="00F55B68" w:rsidRDefault="00A379DB"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7.4</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35100373" w14:textId="5CF331A7" w:rsidR="00A379DB" w:rsidRPr="00F55B68" w:rsidRDefault="00A379DB"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5.9</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tc>
      </w:tr>
      <w:tr w:rsidR="00A379DB" w:rsidRPr="00F55B68" w14:paraId="63B58107" w14:textId="77777777" w:rsidTr="00811228">
        <w:trPr>
          <w:jc w:val="center"/>
        </w:trPr>
        <w:tc>
          <w:tcPr>
            <w:tcW w:w="1641" w:type="dxa"/>
            <w:tcBorders>
              <w:left w:val="nil"/>
            </w:tcBorders>
            <w:vAlign w:val="center"/>
          </w:tcPr>
          <w:p w14:paraId="2607AEEA" w14:textId="77777777" w:rsidR="00A379DB" w:rsidRPr="00F55B68" w:rsidRDefault="00DC0B34"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b/>
                <w:color w:val="000000"/>
                <w:sz w:val="24"/>
                <w:szCs w:val="24"/>
              </w:rPr>
              <w:t>Promedios</w:t>
            </w:r>
          </w:p>
        </w:tc>
        <w:tc>
          <w:tcPr>
            <w:tcW w:w="1136" w:type="dxa"/>
            <w:vAlign w:val="center"/>
          </w:tcPr>
          <w:p w14:paraId="0FCE1CA7" w14:textId="70438624" w:rsidR="00A379DB" w:rsidRPr="00F55B68" w:rsidRDefault="00D34DE4"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7.7</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136" w:type="dxa"/>
            <w:vAlign w:val="center"/>
          </w:tcPr>
          <w:p w14:paraId="712DFDBE" w14:textId="7D6D96EA" w:rsidR="00A379DB" w:rsidRPr="00F55B68" w:rsidRDefault="00D34DE4"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5.6</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072" w:type="dxa"/>
            <w:vAlign w:val="center"/>
          </w:tcPr>
          <w:p w14:paraId="0C6C6261" w14:textId="2E6BECF1" w:rsidR="00A379DB" w:rsidRPr="00F55B68" w:rsidRDefault="00E42CD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6.4</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073" w:type="dxa"/>
            <w:tcBorders>
              <w:right w:val="nil"/>
            </w:tcBorders>
            <w:vAlign w:val="center"/>
          </w:tcPr>
          <w:p w14:paraId="3506DC8F" w14:textId="78C4BBF7" w:rsidR="00A379DB" w:rsidRPr="00F55B68" w:rsidRDefault="00E42CD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6.7</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414" w:type="dxa"/>
            <w:tcBorders>
              <w:right w:val="nil"/>
            </w:tcBorders>
          </w:tcPr>
          <w:p w14:paraId="63483210" w14:textId="77777777" w:rsidR="00A379DB" w:rsidRPr="00F55B68" w:rsidRDefault="00A379DB" w:rsidP="006B705B">
            <w:pPr>
              <w:autoSpaceDE w:val="0"/>
              <w:autoSpaceDN w:val="0"/>
              <w:adjustRightInd w:val="0"/>
              <w:spacing w:after="0" w:line="360" w:lineRule="auto"/>
              <w:jc w:val="center"/>
              <w:rPr>
                <w:rFonts w:ascii="Times New Roman" w:hAnsi="Times New Roman"/>
                <w:color w:val="000000"/>
                <w:sz w:val="24"/>
                <w:szCs w:val="24"/>
              </w:rPr>
            </w:pPr>
          </w:p>
        </w:tc>
      </w:tr>
      <w:tr w:rsidR="00A379DB" w:rsidRPr="00F55B68" w14:paraId="49583C2A" w14:textId="77777777" w:rsidTr="00811228">
        <w:trPr>
          <w:jc w:val="center"/>
        </w:trPr>
        <w:tc>
          <w:tcPr>
            <w:tcW w:w="1641" w:type="dxa"/>
            <w:vMerge w:val="restart"/>
            <w:tcBorders>
              <w:left w:val="nil"/>
            </w:tcBorders>
            <w:vAlign w:val="center"/>
          </w:tcPr>
          <w:p w14:paraId="4523D4FD" w14:textId="77777777" w:rsidR="00A379DB" w:rsidRPr="00F55B68" w:rsidRDefault="00A379DB" w:rsidP="006B705B">
            <w:pPr>
              <w:autoSpaceDE w:val="0"/>
              <w:autoSpaceDN w:val="0"/>
              <w:adjustRightInd w:val="0"/>
              <w:spacing w:after="0" w:line="360" w:lineRule="auto"/>
              <w:rPr>
                <w:rFonts w:ascii="Times New Roman" w:hAnsi="Times New Roman"/>
                <w:sz w:val="24"/>
                <w:szCs w:val="24"/>
              </w:rPr>
            </w:pPr>
          </w:p>
        </w:tc>
        <w:tc>
          <w:tcPr>
            <w:tcW w:w="4417" w:type="dxa"/>
            <w:gridSpan w:val="4"/>
            <w:vAlign w:val="center"/>
          </w:tcPr>
          <w:p w14:paraId="0AAED9E3" w14:textId="77777777" w:rsidR="00A379DB" w:rsidRPr="00F55B68" w:rsidRDefault="00A379DB" w:rsidP="006B705B">
            <w:pPr>
              <w:autoSpaceDE w:val="0"/>
              <w:autoSpaceDN w:val="0"/>
              <w:adjustRightInd w:val="0"/>
              <w:spacing w:after="0" w:line="360" w:lineRule="auto"/>
              <w:jc w:val="center"/>
              <w:rPr>
                <w:rFonts w:ascii="Times New Roman" w:hAnsi="Times New Roman"/>
                <w:b/>
                <w:sz w:val="24"/>
                <w:szCs w:val="24"/>
              </w:rPr>
            </w:pPr>
            <w:r w:rsidRPr="00F55B68">
              <w:rPr>
                <w:rFonts w:ascii="Times New Roman" w:hAnsi="Times New Roman"/>
                <w:b/>
                <w:sz w:val="24"/>
                <w:szCs w:val="24"/>
              </w:rPr>
              <w:t>Escenarios al 2080</w:t>
            </w:r>
          </w:p>
        </w:tc>
        <w:tc>
          <w:tcPr>
            <w:tcW w:w="1414" w:type="dxa"/>
            <w:vMerge w:val="restart"/>
            <w:tcBorders>
              <w:right w:val="nil"/>
            </w:tcBorders>
          </w:tcPr>
          <w:p w14:paraId="70E9831F" w14:textId="77777777" w:rsidR="00A379DB" w:rsidRPr="00F55B68" w:rsidRDefault="00A379DB" w:rsidP="006B705B">
            <w:pPr>
              <w:autoSpaceDE w:val="0"/>
              <w:autoSpaceDN w:val="0"/>
              <w:adjustRightInd w:val="0"/>
              <w:spacing w:after="0" w:line="360" w:lineRule="auto"/>
              <w:rPr>
                <w:rFonts w:ascii="Times New Roman" w:hAnsi="Times New Roman"/>
                <w:b/>
                <w:color w:val="000000"/>
                <w:sz w:val="24"/>
                <w:szCs w:val="24"/>
              </w:rPr>
            </w:pPr>
          </w:p>
        </w:tc>
      </w:tr>
      <w:tr w:rsidR="00A379DB" w:rsidRPr="00F55B68" w14:paraId="322BE8A1" w14:textId="77777777" w:rsidTr="00811228">
        <w:trPr>
          <w:jc w:val="center"/>
        </w:trPr>
        <w:tc>
          <w:tcPr>
            <w:tcW w:w="1641" w:type="dxa"/>
            <w:vMerge/>
            <w:tcBorders>
              <w:left w:val="nil"/>
            </w:tcBorders>
            <w:vAlign w:val="center"/>
          </w:tcPr>
          <w:p w14:paraId="5908F37E" w14:textId="77777777" w:rsidR="00A379DB" w:rsidRPr="00F55B68" w:rsidRDefault="00A379DB" w:rsidP="006B705B">
            <w:pPr>
              <w:autoSpaceDE w:val="0"/>
              <w:autoSpaceDN w:val="0"/>
              <w:adjustRightInd w:val="0"/>
              <w:spacing w:after="0" w:line="360" w:lineRule="auto"/>
              <w:rPr>
                <w:rFonts w:ascii="Times New Roman" w:hAnsi="Times New Roman"/>
                <w:sz w:val="24"/>
                <w:szCs w:val="24"/>
              </w:rPr>
            </w:pPr>
          </w:p>
        </w:tc>
        <w:tc>
          <w:tcPr>
            <w:tcW w:w="1136" w:type="dxa"/>
          </w:tcPr>
          <w:p w14:paraId="4772199E" w14:textId="77777777" w:rsidR="00A379DB" w:rsidRPr="00F55B68" w:rsidRDefault="00A379DB"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A1</w:t>
            </w:r>
          </w:p>
        </w:tc>
        <w:tc>
          <w:tcPr>
            <w:tcW w:w="1136" w:type="dxa"/>
          </w:tcPr>
          <w:p w14:paraId="7F4D8B00" w14:textId="77777777" w:rsidR="00A379DB" w:rsidRPr="00F55B68" w:rsidRDefault="00A379DB"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A2</w:t>
            </w:r>
          </w:p>
        </w:tc>
        <w:tc>
          <w:tcPr>
            <w:tcW w:w="1072" w:type="dxa"/>
          </w:tcPr>
          <w:p w14:paraId="5CDA7F93" w14:textId="77777777" w:rsidR="00A379DB" w:rsidRPr="00F55B68" w:rsidRDefault="00A379DB"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B1</w:t>
            </w:r>
          </w:p>
        </w:tc>
        <w:tc>
          <w:tcPr>
            <w:tcW w:w="1073" w:type="dxa"/>
            <w:tcBorders>
              <w:right w:val="nil"/>
            </w:tcBorders>
          </w:tcPr>
          <w:p w14:paraId="455D1EEA" w14:textId="77777777" w:rsidR="00A379DB" w:rsidRPr="00F55B68" w:rsidRDefault="00A379DB"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B2</w:t>
            </w:r>
          </w:p>
        </w:tc>
        <w:tc>
          <w:tcPr>
            <w:tcW w:w="1414" w:type="dxa"/>
            <w:vMerge/>
            <w:tcBorders>
              <w:right w:val="nil"/>
            </w:tcBorders>
          </w:tcPr>
          <w:p w14:paraId="2077E228" w14:textId="77777777" w:rsidR="00A379DB" w:rsidRPr="00F55B68" w:rsidRDefault="00A379DB" w:rsidP="006B705B">
            <w:pPr>
              <w:autoSpaceDE w:val="0"/>
              <w:autoSpaceDN w:val="0"/>
              <w:adjustRightInd w:val="0"/>
              <w:spacing w:after="0" w:line="360" w:lineRule="auto"/>
              <w:rPr>
                <w:rFonts w:ascii="Times New Roman" w:hAnsi="Times New Roman"/>
                <w:b/>
                <w:color w:val="000000"/>
                <w:sz w:val="24"/>
                <w:szCs w:val="24"/>
              </w:rPr>
            </w:pPr>
          </w:p>
        </w:tc>
      </w:tr>
      <w:tr w:rsidR="00A379DB" w:rsidRPr="00F55B68" w14:paraId="4513E7BE" w14:textId="77777777" w:rsidTr="00811228">
        <w:trPr>
          <w:jc w:val="center"/>
        </w:trPr>
        <w:tc>
          <w:tcPr>
            <w:tcW w:w="1641" w:type="dxa"/>
            <w:tcBorders>
              <w:left w:val="nil"/>
            </w:tcBorders>
            <w:vAlign w:val="center"/>
          </w:tcPr>
          <w:p w14:paraId="598848FF" w14:textId="77777777" w:rsidR="00A379DB" w:rsidRPr="00F55B68" w:rsidRDefault="00A379DB"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Cacahuacintle</w:t>
            </w:r>
          </w:p>
          <w:p w14:paraId="5C6536AD" w14:textId="77777777" w:rsidR="00A379DB" w:rsidRPr="00F55B68" w:rsidRDefault="00A379DB"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Chalqueño</w:t>
            </w:r>
          </w:p>
          <w:p w14:paraId="31EF7519" w14:textId="77777777" w:rsidR="00A379DB" w:rsidRPr="00F55B68" w:rsidRDefault="00A379DB"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Cónicos</w:t>
            </w:r>
          </w:p>
          <w:p w14:paraId="4A6C0949" w14:textId="77777777" w:rsidR="00A379DB" w:rsidRPr="00F55B68" w:rsidRDefault="00A379DB"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Elotes cónicos</w:t>
            </w:r>
          </w:p>
        </w:tc>
        <w:tc>
          <w:tcPr>
            <w:tcW w:w="1136" w:type="dxa"/>
            <w:vAlign w:val="center"/>
          </w:tcPr>
          <w:p w14:paraId="2DAD211E"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3.9</w:t>
            </w:r>
          </w:p>
          <w:p w14:paraId="65DC4F71"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10.1</w:t>
            </w:r>
          </w:p>
          <w:p w14:paraId="4FE09032"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7.1</w:t>
            </w:r>
          </w:p>
          <w:p w14:paraId="7508A873"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6.7</w:t>
            </w:r>
          </w:p>
        </w:tc>
        <w:tc>
          <w:tcPr>
            <w:tcW w:w="1136" w:type="dxa"/>
            <w:vAlign w:val="center"/>
          </w:tcPr>
          <w:p w14:paraId="68333F42"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5.6</w:t>
            </w:r>
          </w:p>
          <w:p w14:paraId="110EAE02"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10.4</w:t>
            </w:r>
          </w:p>
          <w:p w14:paraId="7B362CD5"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6.7</w:t>
            </w:r>
          </w:p>
          <w:p w14:paraId="6862EABA"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4.3</w:t>
            </w:r>
          </w:p>
        </w:tc>
        <w:tc>
          <w:tcPr>
            <w:tcW w:w="1072" w:type="dxa"/>
            <w:vAlign w:val="center"/>
          </w:tcPr>
          <w:p w14:paraId="35D3CB72"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3.7</w:t>
            </w:r>
          </w:p>
          <w:p w14:paraId="1930A125"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6.1</w:t>
            </w:r>
          </w:p>
          <w:p w14:paraId="79A2BBEA"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4.6</w:t>
            </w:r>
          </w:p>
          <w:p w14:paraId="730FF80A"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7.3</w:t>
            </w:r>
          </w:p>
        </w:tc>
        <w:tc>
          <w:tcPr>
            <w:tcW w:w="1073" w:type="dxa"/>
            <w:tcBorders>
              <w:right w:val="nil"/>
            </w:tcBorders>
            <w:vAlign w:val="center"/>
          </w:tcPr>
          <w:p w14:paraId="46AB9789"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3.7</w:t>
            </w:r>
          </w:p>
          <w:p w14:paraId="3FE13F02"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6.6</w:t>
            </w:r>
          </w:p>
          <w:p w14:paraId="3F3AFA35"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6.8</w:t>
            </w:r>
          </w:p>
          <w:p w14:paraId="549D8BDC" w14:textId="77777777" w:rsidR="00A379DB" w:rsidRPr="00F55B68" w:rsidRDefault="00A379DB"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6.7</w:t>
            </w:r>
          </w:p>
        </w:tc>
        <w:tc>
          <w:tcPr>
            <w:tcW w:w="1414" w:type="dxa"/>
            <w:tcBorders>
              <w:right w:val="nil"/>
            </w:tcBorders>
          </w:tcPr>
          <w:p w14:paraId="3B0B5123" w14:textId="697E0C16" w:rsidR="00A379DB" w:rsidRPr="00F55B68" w:rsidRDefault="00A379DB"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4.2</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3C3479DE" w14:textId="23A28F52" w:rsidR="00A379DB" w:rsidRPr="00F55B68" w:rsidRDefault="00A379DB"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8.3</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4433FE6F" w14:textId="2E6102C6" w:rsidR="00A379DB" w:rsidRPr="00F55B68" w:rsidRDefault="00A379DB"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6.3</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19B4B86D" w14:textId="5AB4326E" w:rsidR="00A379DB" w:rsidRPr="00F55B68" w:rsidRDefault="00A379DB"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6.3</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tc>
      </w:tr>
      <w:tr w:rsidR="00A379DB" w:rsidRPr="00F55B68" w14:paraId="53F99F1F" w14:textId="77777777" w:rsidTr="00811228">
        <w:trPr>
          <w:jc w:val="center"/>
        </w:trPr>
        <w:tc>
          <w:tcPr>
            <w:tcW w:w="1641" w:type="dxa"/>
            <w:tcBorders>
              <w:left w:val="nil"/>
            </w:tcBorders>
            <w:vAlign w:val="center"/>
          </w:tcPr>
          <w:p w14:paraId="27AE3C11" w14:textId="77777777" w:rsidR="00A379DB" w:rsidRPr="00F55B68" w:rsidRDefault="00DC0B34"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b/>
                <w:color w:val="000000"/>
                <w:sz w:val="24"/>
                <w:szCs w:val="24"/>
              </w:rPr>
              <w:t>Promedios</w:t>
            </w:r>
          </w:p>
        </w:tc>
        <w:tc>
          <w:tcPr>
            <w:tcW w:w="1136" w:type="dxa"/>
            <w:vAlign w:val="center"/>
          </w:tcPr>
          <w:p w14:paraId="62431C0F" w14:textId="6A6EE1D9" w:rsidR="00A379DB" w:rsidRPr="00F55B68" w:rsidRDefault="003436A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7.0</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136" w:type="dxa"/>
            <w:vAlign w:val="center"/>
          </w:tcPr>
          <w:p w14:paraId="43985B04" w14:textId="6DD39E5A" w:rsidR="00A379DB" w:rsidRPr="00F55B68" w:rsidRDefault="003436A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6.8</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072" w:type="dxa"/>
            <w:vAlign w:val="center"/>
          </w:tcPr>
          <w:p w14:paraId="46E8940D" w14:textId="60746F03" w:rsidR="00A379DB" w:rsidRPr="00F55B68" w:rsidRDefault="00C12948"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5.4</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073" w:type="dxa"/>
            <w:tcBorders>
              <w:right w:val="nil"/>
            </w:tcBorders>
            <w:vAlign w:val="center"/>
          </w:tcPr>
          <w:p w14:paraId="63848A44" w14:textId="4DFF9142" w:rsidR="00A379DB" w:rsidRPr="00F55B68" w:rsidRDefault="006401FC"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6.0</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414" w:type="dxa"/>
            <w:tcBorders>
              <w:right w:val="nil"/>
            </w:tcBorders>
          </w:tcPr>
          <w:p w14:paraId="6EB940D8" w14:textId="77777777" w:rsidR="00A379DB" w:rsidRPr="00F55B68" w:rsidRDefault="00A379DB" w:rsidP="006B705B">
            <w:pPr>
              <w:autoSpaceDE w:val="0"/>
              <w:autoSpaceDN w:val="0"/>
              <w:adjustRightInd w:val="0"/>
              <w:spacing w:after="0" w:line="360" w:lineRule="auto"/>
              <w:jc w:val="center"/>
              <w:rPr>
                <w:rFonts w:ascii="Times New Roman" w:hAnsi="Times New Roman"/>
                <w:color w:val="000000"/>
                <w:sz w:val="24"/>
                <w:szCs w:val="24"/>
              </w:rPr>
            </w:pPr>
          </w:p>
        </w:tc>
      </w:tr>
    </w:tbl>
    <w:p w14:paraId="0B921DE8" w14:textId="702EA528" w:rsidR="006804B7" w:rsidRPr="00F55B68" w:rsidRDefault="006804B7" w:rsidP="006804B7">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Fuente: Elaboración propia</w:t>
      </w:r>
    </w:p>
    <w:p w14:paraId="4882F3EE" w14:textId="77777777" w:rsidR="006804B7" w:rsidRPr="00F55B68" w:rsidRDefault="006804B7" w:rsidP="00493648">
      <w:pPr>
        <w:autoSpaceDE w:val="0"/>
        <w:autoSpaceDN w:val="0"/>
        <w:adjustRightInd w:val="0"/>
        <w:spacing w:after="0" w:line="360" w:lineRule="auto"/>
        <w:jc w:val="center"/>
        <w:rPr>
          <w:rFonts w:ascii="Times New Roman" w:hAnsi="Times New Roman"/>
          <w:sz w:val="24"/>
          <w:szCs w:val="24"/>
        </w:rPr>
      </w:pPr>
    </w:p>
    <w:p w14:paraId="62F47922" w14:textId="2F557B0E" w:rsidR="004930BA" w:rsidRPr="00F55B68" w:rsidRDefault="004930BA"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t>El área potencial ganada significará la posibilidad de sembrar ciertas razas</w:t>
      </w:r>
      <w:r w:rsidR="00CB77AC" w:rsidRPr="00F55B68">
        <w:rPr>
          <w:rFonts w:ascii="Times New Roman" w:hAnsi="Times New Roman"/>
          <w:sz w:val="24"/>
          <w:szCs w:val="24"/>
        </w:rPr>
        <w:t>. Al respecto,</w:t>
      </w:r>
      <w:r w:rsidRPr="00F55B68">
        <w:rPr>
          <w:rFonts w:ascii="Times New Roman" w:hAnsi="Times New Roman"/>
          <w:sz w:val="24"/>
          <w:szCs w:val="24"/>
        </w:rPr>
        <w:t xml:space="preserve"> se encontró </w:t>
      </w:r>
      <w:r w:rsidR="00461EFE" w:rsidRPr="00F55B68">
        <w:rPr>
          <w:rFonts w:ascii="Times New Roman" w:hAnsi="Times New Roman"/>
          <w:sz w:val="24"/>
          <w:szCs w:val="24"/>
        </w:rPr>
        <w:t>que</w:t>
      </w:r>
      <w:r w:rsidRPr="00F55B68">
        <w:rPr>
          <w:rFonts w:ascii="Times New Roman" w:hAnsi="Times New Roman"/>
          <w:sz w:val="24"/>
          <w:szCs w:val="24"/>
        </w:rPr>
        <w:t xml:space="preserve"> la raza </w:t>
      </w:r>
      <w:proofErr w:type="spellStart"/>
      <w:r w:rsidR="00CB77AC" w:rsidRPr="00F55B68">
        <w:rPr>
          <w:rFonts w:ascii="Times New Roman" w:hAnsi="Times New Roman"/>
          <w:sz w:val="24"/>
          <w:szCs w:val="24"/>
        </w:rPr>
        <w:t>cacahuacintle</w:t>
      </w:r>
      <w:proofErr w:type="spellEnd"/>
      <w:r w:rsidR="00CB77AC" w:rsidRPr="00F55B68">
        <w:rPr>
          <w:rFonts w:ascii="Times New Roman" w:hAnsi="Times New Roman"/>
          <w:sz w:val="24"/>
          <w:szCs w:val="24"/>
        </w:rPr>
        <w:t xml:space="preserve"> </w:t>
      </w:r>
      <w:r w:rsidRPr="00F55B68">
        <w:rPr>
          <w:rFonts w:ascii="Times New Roman" w:hAnsi="Times New Roman"/>
          <w:sz w:val="24"/>
          <w:szCs w:val="24"/>
        </w:rPr>
        <w:t xml:space="preserve">será </w:t>
      </w:r>
      <w:r w:rsidR="00CB77AC" w:rsidRPr="00F55B68">
        <w:rPr>
          <w:rFonts w:ascii="Times New Roman" w:hAnsi="Times New Roman"/>
          <w:sz w:val="24"/>
          <w:szCs w:val="24"/>
        </w:rPr>
        <w:t xml:space="preserve">la </w:t>
      </w:r>
      <w:r w:rsidRPr="00F55B68">
        <w:rPr>
          <w:rFonts w:ascii="Times New Roman" w:hAnsi="Times New Roman"/>
          <w:sz w:val="24"/>
          <w:szCs w:val="24"/>
        </w:rPr>
        <w:t>que menos pérdidas de áreas potenciales sufrirá</w:t>
      </w:r>
      <w:r w:rsidR="00CB77AC" w:rsidRPr="00F55B68">
        <w:rPr>
          <w:rFonts w:ascii="Times New Roman" w:hAnsi="Times New Roman"/>
          <w:sz w:val="24"/>
          <w:szCs w:val="24"/>
        </w:rPr>
        <w:t xml:space="preserve">: </w:t>
      </w:r>
      <w:r w:rsidRPr="00F55B68">
        <w:rPr>
          <w:rFonts w:ascii="Times New Roman" w:hAnsi="Times New Roman"/>
          <w:sz w:val="24"/>
          <w:szCs w:val="24"/>
        </w:rPr>
        <w:t xml:space="preserve">el escenario </w:t>
      </w:r>
      <w:r w:rsidR="00CB77AC" w:rsidRPr="00F55B68">
        <w:rPr>
          <w:rFonts w:ascii="Times New Roman" w:hAnsi="Times New Roman"/>
          <w:sz w:val="24"/>
          <w:szCs w:val="24"/>
        </w:rPr>
        <w:t>B1-</w:t>
      </w:r>
      <w:r w:rsidRPr="00F55B68">
        <w:rPr>
          <w:rFonts w:ascii="Times New Roman" w:hAnsi="Times New Roman"/>
          <w:sz w:val="24"/>
          <w:szCs w:val="24"/>
        </w:rPr>
        <w:t>2020 predice una ganancia de 20</w:t>
      </w:r>
      <w:r w:rsidR="00CB77AC" w:rsidRPr="00F55B68">
        <w:rPr>
          <w:rFonts w:ascii="Times New Roman" w:hAnsi="Times New Roman"/>
          <w:sz w:val="24"/>
          <w:szCs w:val="24"/>
        </w:rPr>
        <w:t xml:space="preserve"> </w:t>
      </w:r>
      <w:r w:rsidRPr="00F55B68">
        <w:rPr>
          <w:rFonts w:ascii="Times New Roman" w:hAnsi="Times New Roman"/>
          <w:sz w:val="24"/>
          <w:szCs w:val="24"/>
        </w:rPr>
        <w:t>% del área con respecto a su distribución actual, y también el promedio general del 2020 es el que muestra la mayor ganancia con 16.7</w:t>
      </w:r>
      <w:r w:rsidR="00CB77AC" w:rsidRPr="00F55B68">
        <w:rPr>
          <w:rFonts w:ascii="Times New Roman" w:hAnsi="Times New Roman"/>
          <w:sz w:val="24"/>
          <w:szCs w:val="24"/>
        </w:rPr>
        <w:t xml:space="preserve"> </w:t>
      </w:r>
      <w:r w:rsidRPr="00F55B68">
        <w:rPr>
          <w:rFonts w:ascii="Times New Roman" w:hAnsi="Times New Roman"/>
          <w:sz w:val="24"/>
          <w:szCs w:val="24"/>
        </w:rPr>
        <w:t xml:space="preserve">%. </w:t>
      </w:r>
      <w:r w:rsidR="00F26E33" w:rsidRPr="00F55B68">
        <w:rPr>
          <w:rFonts w:ascii="Times New Roman" w:hAnsi="Times New Roman"/>
          <w:sz w:val="24"/>
          <w:szCs w:val="24"/>
        </w:rPr>
        <w:t xml:space="preserve">Después de esta raza </w:t>
      </w:r>
      <w:r w:rsidR="00CB77AC" w:rsidRPr="00F55B68">
        <w:rPr>
          <w:rFonts w:ascii="Times New Roman" w:hAnsi="Times New Roman"/>
          <w:sz w:val="24"/>
          <w:szCs w:val="24"/>
        </w:rPr>
        <w:t xml:space="preserve">le siguen </w:t>
      </w:r>
      <w:r w:rsidR="00F26E33" w:rsidRPr="00F55B68">
        <w:rPr>
          <w:rFonts w:ascii="Times New Roman" w:hAnsi="Times New Roman"/>
          <w:sz w:val="24"/>
          <w:szCs w:val="24"/>
        </w:rPr>
        <w:t xml:space="preserve">los </w:t>
      </w:r>
      <w:r w:rsidR="00CB77AC" w:rsidRPr="00F55B68">
        <w:rPr>
          <w:rFonts w:ascii="Times New Roman" w:hAnsi="Times New Roman"/>
          <w:sz w:val="24"/>
          <w:szCs w:val="24"/>
        </w:rPr>
        <w:t xml:space="preserve">cónicos </w:t>
      </w:r>
      <w:r w:rsidR="00F26E33" w:rsidRPr="00F55B68">
        <w:rPr>
          <w:rFonts w:ascii="Times New Roman" w:hAnsi="Times New Roman"/>
          <w:sz w:val="24"/>
          <w:szCs w:val="24"/>
        </w:rPr>
        <w:t>con un 5.4</w:t>
      </w:r>
      <w:r w:rsidR="008035C8" w:rsidRPr="00F55B68">
        <w:rPr>
          <w:rFonts w:ascii="Times New Roman" w:hAnsi="Times New Roman"/>
          <w:sz w:val="24"/>
          <w:szCs w:val="24"/>
        </w:rPr>
        <w:t xml:space="preserve"> %</w:t>
      </w:r>
      <w:r w:rsidR="005770FD" w:rsidRPr="00F55B68">
        <w:rPr>
          <w:rFonts w:ascii="Times New Roman" w:hAnsi="Times New Roman"/>
          <w:sz w:val="24"/>
          <w:szCs w:val="24"/>
        </w:rPr>
        <w:t>-</w:t>
      </w:r>
      <w:r w:rsidR="00F26E33" w:rsidRPr="00F55B68">
        <w:rPr>
          <w:rFonts w:ascii="Times New Roman" w:hAnsi="Times New Roman"/>
          <w:sz w:val="24"/>
          <w:szCs w:val="24"/>
        </w:rPr>
        <w:t>7.0</w:t>
      </w:r>
      <w:r w:rsidR="00CB77AC" w:rsidRPr="00F55B68">
        <w:rPr>
          <w:rFonts w:ascii="Times New Roman" w:hAnsi="Times New Roman"/>
          <w:sz w:val="24"/>
          <w:szCs w:val="24"/>
        </w:rPr>
        <w:t xml:space="preserve"> </w:t>
      </w:r>
      <w:r w:rsidR="00F26E33" w:rsidRPr="00F55B68">
        <w:rPr>
          <w:rFonts w:ascii="Times New Roman" w:hAnsi="Times New Roman"/>
          <w:sz w:val="24"/>
          <w:szCs w:val="24"/>
        </w:rPr>
        <w:t xml:space="preserve">% y los </w:t>
      </w:r>
      <w:r w:rsidR="00CB77AC" w:rsidRPr="00F55B68">
        <w:rPr>
          <w:rFonts w:ascii="Times New Roman" w:hAnsi="Times New Roman"/>
          <w:sz w:val="24"/>
          <w:szCs w:val="24"/>
        </w:rPr>
        <w:t xml:space="preserve">elotes </w:t>
      </w:r>
      <w:r w:rsidR="00F26E33" w:rsidRPr="00F55B68">
        <w:rPr>
          <w:rFonts w:ascii="Times New Roman" w:hAnsi="Times New Roman"/>
          <w:sz w:val="24"/>
          <w:szCs w:val="24"/>
        </w:rPr>
        <w:t>cónicos con un 5.9</w:t>
      </w:r>
      <w:r w:rsidR="005770FD" w:rsidRPr="00F55B68">
        <w:rPr>
          <w:rFonts w:ascii="Times New Roman" w:hAnsi="Times New Roman"/>
          <w:sz w:val="24"/>
          <w:szCs w:val="24"/>
        </w:rPr>
        <w:t xml:space="preserve"> %</w:t>
      </w:r>
      <w:r w:rsidR="00F26E33" w:rsidRPr="00F55B68">
        <w:rPr>
          <w:rFonts w:ascii="Times New Roman" w:hAnsi="Times New Roman"/>
          <w:sz w:val="24"/>
          <w:szCs w:val="24"/>
        </w:rPr>
        <w:t>-7.6</w:t>
      </w:r>
      <w:r w:rsidR="00CB77AC" w:rsidRPr="00F55B68">
        <w:rPr>
          <w:rFonts w:ascii="Times New Roman" w:hAnsi="Times New Roman"/>
          <w:sz w:val="24"/>
          <w:szCs w:val="24"/>
        </w:rPr>
        <w:t xml:space="preserve"> </w:t>
      </w:r>
      <w:r w:rsidR="00F26E33" w:rsidRPr="00F55B68">
        <w:rPr>
          <w:rFonts w:ascii="Times New Roman" w:hAnsi="Times New Roman"/>
          <w:sz w:val="24"/>
          <w:szCs w:val="24"/>
        </w:rPr>
        <w:t xml:space="preserve">% </w:t>
      </w:r>
      <w:r w:rsidRPr="00F55B68">
        <w:rPr>
          <w:rFonts w:ascii="Times New Roman" w:hAnsi="Times New Roman"/>
          <w:sz w:val="24"/>
          <w:szCs w:val="24"/>
        </w:rPr>
        <w:t>(</w:t>
      </w:r>
      <w:r w:rsidR="00CB77AC" w:rsidRPr="00F55B68">
        <w:rPr>
          <w:rFonts w:ascii="Times New Roman" w:hAnsi="Times New Roman"/>
          <w:sz w:val="24"/>
          <w:szCs w:val="24"/>
        </w:rPr>
        <w:t xml:space="preserve">véase tabla </w:t>
      </w:r>
      <w:r w:rsidRPr="00F55B68">
        <w:rPr>
          <w:rFonts w:ascii="Times New Roman" w:hAnsi="Times New Roman"/>
          <w:sz w:val="24"/>
          <w:szCs w:val="24"/>
        </w:rPr>
        <w:t>2).</w:t>
      </w:r>
    </w:p>
    <w:p w14:paraId="57D80011" w14:textId="26FE40B7" w:rsidR="005A3436" w:rsidRPr="00F55B68" w:rsidRDefault="00D7728D"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lastRenderedPageBreak/>
        <w:t xml:space="preserve">En </w:t>
      </w:r>
      <w:r w:rsidR="00E5307B" w:rsidRPr="00F55B68">
        <w:rPr>
          <w:rFonts w:ascii="Times New Roman" w:hAnsi="Times New Roman"/>
          <w:sz w:val="24"/>
          <w:szCs w:val="24"/>
        </w:rPr>
        <w:t>promedio</w:t>
      </w:r>
      <w:r w:rsidR="00CB77AC" w:rsidRPr="00F55B68">
        <w:rPr>
          <w:rFonts w:ascii="Times New Roman" w:hAnsi="Times New Roman"/>
          <w:sz w:val="24"/>
          <w:szCs w:val="24"/>
        </w:rPr>
        <w:t>,</w:t>
      </w:r>
      <w:r w:rsidR="00E5307B" w:rsidRPr="00F55B68">
        <w:rPr>
          <w:rFonts w:ascii="Times New Roman" w:hAnsi="Times New Roman"/>
          <w:sz w:val="24"/>
          <w:szCs w:val="24"/>
        </w:rPr>
        <w:t xml:space="preserve"> en </w:t>
      </w:r>
      <w:r w:rsidRPr="00F55B68">
        <w:rPr>
          <w:rFonts w:ascii="Times New Roman" w:hAnsi="Times New Roman"/>
          <w:sz w:val="24"/>
          <w:szCs w:val="24"/>
        </w:rPr>
        <w:t xml:space="preserve">el escenario </w:t>
      </w:r>
      <w:r w:rsidR="00CB77AC" w:rsidRPr="00F55B68">
        <w:rPr>
          <w:rFonts w:ascii="Times New Roman" w:hAnsi="Times New Roman"/>
          <w:sz w:val="24"/>
          <w:szCs w:val="24"/>
        </w:rPr>
        <w:t>B1-</w:t>
      </w:r>
      <w:r w:rsidRPr="00F55B68">
        <w:rPr>
          <w:rFonts w:ascii="Times New Roman" w:hAnsi="Times New Roman"/>
          <w:sz w:val="24"/>
          <w:szCs w:val="24"/>
        </w:rPr>
        <w:t>2020 se gana hasta 8.0</w:t>
      </w:r>
      <w:r w:rsidR="00CB77AC" w:rsidRPr="00F55B68">
        <w:rPr>
          <w:rFonts w:ascii="Times New Roman" w:hAnsi="Times New Roman"/>
          <w:sz w:val="24"/>
          <w:szCs w:val="24"/>
        </w:rPr>
        <w:t xml:space="preserve"> </w:t>
      </w:r>
      <w:r w:rsidRPr="00F55B68">
        <w:rPr>
          <w:rFonts w:ascii="Times New Roman" w:hAnsi="Times New Roman"/>
          <w:sz w:val="24"/>
          <w:szCs w:val="24"/>
        </w:rPr>
        <w:t>% de áreas potenciales</w:t>
      </w:r>
      <w:r w:rsidR="00CB77AC" w:rsidRPr="00F55B68">
        <w:rPr>
          <w:rFonts w:ascii="Times New Roman" w:hAnsi="Times New Roman"/>
          <w:sz w:val="24"/>
          <w:szCs w:val="24"/>
        </w:rPr>
        <w:t xml:space="preserve">. Y </w:t>
      </w:r>
      <w:r w:rsidRPr="00F55B68">
        <w:rPr>
          <w:rFonts w:ascii="Times New Roman" w:hAnsi="Times New Roman"/>
          <w:sz w:val="24"/>
          <w:szCs w:val="24"/>
        </w:rPr>
        <w:t xml:space="preserve">este mismo </w:t>
      </w:r>
      <w:r w:rsidR="00951CA3" w:rsidRPr="00F55B68">
        <w:rPr>
          <w:rFonts w:ascii="Times New Roman" w:hAnsi="Times New Roman"/>
          <w:sz w:val="24"/>
          <w:szCs w:val="24"/>
        </w:rPr>
        <w:t>escenario,</w:t>
      </w:r>
      <w:r w:rsidRPr="00F55B68">
        <w:rPr>
          <w:rFonts w:ascii="Times New Roman" w:hAnsi="Times New Roman"/>
          <w:sz w:val="24"/>
          <w:szCs w:val="24"/>
        </w:rPr>
        <w:t xml:space="preserve"> pero en la proyección 2050</w:t>
      </w:r>
      <w:r w:rsidR="00CB77AC" w:rsidRPr="00F55B68">
        <w:rPr>
          <w:rFonts w:ascii="Times New Roman" w:hAnsi="Times New Roman"/>
          <w:sz w:val="24"/>
          <w:szCs w:val="24"/>
        </w:rPr>
        <w:t>,</w:t>
      </w:r>
      <w:r w:rsidRPr="00F55B68">
        <w:rPr>
          <w:rFonts w:ascii="Times New Roman" w:hAnsi="Times New Roman"/>
          <w:sz w:val="24"/>
          <w:szCs w:val="24"/>
        </w:rPr>
        <w:t xml:space="preserve"> </w:t>
      </w:r>
      <w:r w:rsidR="00E5307B" w:rsidRPr="00F55B68">
        <w:rPr>
          <w:rFonts w:ascii="Times New Roman" w:hAnsi="Times New Roman"/>
          <w:sz w:val="24"/>
          <w:szCs w:val="24"/>
        </w:rPr>
        <w:t>representa solo una</w:t>
      </w:r>
      <w:r w:rsidRPr="00F55B68">
        <w:rPr>
          <w:rFonts w:ascii="Times New Roman" w:hAnsi="Times New Roman"/>
          <w:sz w:val="24"/>
          <w:szCs w:val="24"/>
        </w:rPr>
        <w:t xml:space="preserve"> gana</w:t>
      </w:r>
      <w:r w:rsidR="00E5307B" w:rsidRPr="00F55B68">
        <w:rPr>
          <w:rFonts w:ascii="Times New Roman" w:hAnsi="Times New Roman"/>
          <w:sz w:val="24"/>
          <w:szCs w:val="24"/>
        </w:rPr>
        <w:t>ncia</w:t>
      </w:r>
      <w:r w:rsidRPr="00F55B68">
        <w:rPr>
          <w:rFonts w:ascii="Times New Roman" w:hAnsi="Times New Roman"/>
          <w:sz w:val="24"/>
          <w:szCs w:val="24"/>
        </w:rPr>
        <w:t xml:space="preserve"> </w:t>
      </w:r>
      <w:r w:rsidR="00E5307B" w:rsidRPr="00F55B68">
        <w:rPr>
          <w:rFonts w:ascii="Times New Roman" w:hAnsi="Times New Roman"/>
          <w:sz w:val="24"/>
          <w:szCs w:val="24"/>
        </w:rPr>
        <w:t>d</w:t>
      </w:r>
      <w:r w:rsidRPr="00F55B68">
        <w:rPr>
          <w:rFonts w:ascii="Times New Roman" w:hAnsi="Times New Roman"/>
          <w:sz w:val="24"/>
          <w:szCs w:val="24"/>
        </w:rPr>
        <w:t>e 5.4</w:t>
      </w:r>
      <w:r w:rsidR="00CB77AC" w:rsidRPr="00F55B68">
        <w:rPr>
          <w:rFonts w:ascii="Times New Roman" w:hAnsi="Times New Roman"/>
          <w:sz w:val="24"/>
          <w:szCs w:val="24"/>
        </w:rPr>
        <w:t xml:space="preserve"> </w:t>
      </w:r>
      <w:r w:rsidRPr="00F55B68">
        <w:rPr>
          <w:rFonts w:ascii="Times New Roman" w:hAnsi="Times New Roman"/>
          <w:sz w:val="24"/>
          <w:szCs w:val="24"/>
        </w:rPr>
        <w:t>%.</w:t>
      </w:r>
    </w:p>
    <w:p w14:paraId="1487698A" w14:textId="77777777" w:rsidR="00531C46" w:rsidRPr="00F55B68" w:rsidRDefault="00531C46" w:rsidP="006B705B">
      <w:pPr>
        <w:autoSpaceDE w:val="0"/>
        <w:autoSpaceDN w:val="0"/>
        <w:adjustRightInd w:val="0"/>
        <w:spacing w:after="0" w:line="360" w:lineRule="auto"/>
        <w:jc w:val="both"/>
        <w:rPr>
          <w:rFonts w:ascii="Times New Roman" w:hAnsi="Times New Roman"/>
          <w:sz w:val="24"/>
          <w:szCs w:val="24"/>
        </w:rPr>
      </w:pPr>
    </w:p>
    <w:p w14:paraId="29E8930C" w14:textId="030561FC" w:rsidR="009B4AAC" w:rsidRPr="00F55B68" w:rsidRDefault="006804B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b/>
          <w:sz w:val="24"/>
          <w:szCs w:val="24"/>
        </w:rPr>
        <w:t xml:space="preserve">Tabla </w:t>
      </w:r>
      <w:r w:rsidR="009B4AAC" w:rsidRPr="00F55B68">
        <w:rPr>
          <w:rFonts w:ascii="Times New Roman" w:hAnsi="Times New Roman"/>
          <w:b/>
          <w:sz w:val="24"/>
          <w:szCs w:val="24"/>
        </w:rPr>
        <w:t>2</w:t>
      </w:r>
      <w:r w:rsidR="009B4AAC" w:rsidRPr="00F55B68">
        <w:rPr>
          <w:rFonts w:ascii="Times New Roman" w:hAnsi="Times New Roman"/>
          <w:sz w:val="24"/>
          <w:szCs w:val="24"/>
        </w:rPr>
        <w:t>. Porcentaje de área ganada con respecto a su distribución potencial actual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136"/>
        <w:gridCol w:w="1136"/>
        <w:gridCol w:w="1072"/>
        <w:gridCol w:w="1073"/>
        <w:gridCol w:w="1414"/>
      </w:tblGrid>
      <w:tr w:rsidR="00545870" w:rsidRPr="00F55B68" w14:paraId="731E9F4F" w14:textId="77777777" w:rsidTr="00811228">
        <w:trPr>
          <w:jc w:val="center"/>
        </w:trPr>
        <w:tc>
          <w:tcPr>
            <w:tcW w:w="1641" w:type="dxa"/>
            <w:vMerge w:val="restart"/>
            <w:tcBorders>
              <w:left w:val="nil"/>
            </w:tcBorders>
            <w:vAlign w:val="center"/>
          </w:tcPr>
          <w:p w14:paraId="5A5E0AE0"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Raza</w:t>
            </w:r>
          </w:p>
        </w:tc>
        <w:tc>
          <w:tcPr>
            <w:tcW w:w="4417" w:type="dxa"/>
            <w:gridSpan w:val="4"/>
            <w:tcBorders>
              <w:right w:val="nil"/>
            </w:tcBorders>
          </w:tcPr>
          <w:p w14:paraId="64D41335"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Escenarios al 2020</w:t>
            </w:r>
          </w:p>
        </w:tc>
        <w:tc>
          <w:tcPr>
            <w:tcW w:w="1414" w:type="dxa"/>
            <w:vMerge w:val="restart"/>
            <w:tcBorders>
              <w:right w:val="nil"/>
            </w:tcBorders>
            <w:vAlign w:val="bottom"/>
          </w:tcPr>
          <w:p w14:paraId="36F1BE4F"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Promedios</w:t>
            </w:r>
          </w:p>
        </w:tc>
      </w:tr>
      <w:tr w:rsidR="00545870" w:rsidRPr="00F55B68" w14:paraId="49E1A63B" w14:textId="77777777" w:rsidTr="00811228">
        <w:trPr>
          <w:jc w:val="center"/>
        </w:trPr>
        <w:tc>
          <w:tcPr>
            <w:tcW w:w="1641" w:type="dxa"/>
            <w:vMerge/>
            <w:tcBorders>
              <w:left w:val="nil"/>
              <w:bottom w:val="single" w:sz="4" w:space="0" w:color="auto"/>
            </w:tcBorders>
          </w:tcPr>
          <w:p w14:paraId="78D285E4" w14:textId="77777777" w:rsidR="00545870" w:rsidRPr="00F55B68" w:rsidRDefault="00545870" w:rsidP="006B705B">
            <w:pPr>
              <w:autoSpaceDE w:val="0"/>
              <w:autoSpaceDN w:val="0"/>
              <w:adjustRightInd w:val="0"/>
              <w:spacing w:after="0" w:line="360" w:lineRule="auto"/>
              <w:jc w:val="both"/>
              <w:rPr>
                <w:rFonts w:ascii="Times New Roman" w:hAnsi="Times New Roman"/>
                <w:color w:val="000000"/>
                <w:sz w:val="24"/>
                <w:szCs w:val="24"/>
              </w:rPr>
            </w:pPr>
          </w:p>
        </w:tc>
        <w:tc>
          <w:tcPr>
            <w:tcW w:w="1136" w:type="dxa"/>
            <w:tcBorders>
              <w:bottom w:val="single" w:sz="4" w:space="0" w:color="auto"/>
            </w:tcBorders>
          </w:tcPr>
          <w:p w14:paraId="3F67871F"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A1</w:t>
            </w:r>
          </w:p>
        </w:tc>
        <w:tc>
          <w:tcPr>
            <w:tcW w:w="1136" w:type="dxa"/>
            <w:tcBorders>
              <w:bottom w:val="single" w:sz="4" w:space="0" w:color="auto"/>
            </w:tcBorders>
          </w:tcPr>
          <w:p w14:paraId="01B77D84"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A2</w:t>
            </w:r>
          </w:p>
        </w:tc>
        <w:tc>
          <w:tcPr>
            <w:tcW w:w="1072" w:type="dxa"/>
            <w:tcBorders>
              <w:bottom w:val="single" w:sz="4" w:space="0" w:color="auto"/>
            </w:tcBorders>
          </w:tcPr>
          <w:p w14:paraId="7756EED7"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B1</w:t>
            </w:r>
          </w:p>
        </w:tc>
        <w:tc>
          <w:tcPr>
            <w:tcW w:w="1073" w:type="dxa"/>
            <w:tcBorders>
              <w:bottom w:val="single" w:sz="4" w:space="0" w:color="auto"/>
              <w:right w:val="nil"/>
            </w:tcBorders>
          </w:tcPr>
          <w:p w14:paraId="5D15AFA8"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B2</w:t>
            </w:r>
          </w:p>
        </w:tc>
        <w:tc>
          <w:tcPr>
            <w:tcW w:w="1414" w:type="dxa"/>
            <w:vMerge/>
            <w:tcBorders>
              <w:bottom w:val="single" w:sz="4" w:space="0" w:color="auto"/>
              <w:right w:val="nil"/>
            </w:tcBorders>
          </w:tcPr>
          <w:p w14:paraId="2400B30C"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p>
        </w:tc>
      </w:tr>
      <w:tr w:rsidR="00545870" w:rsidRPr="00F55B68" w14:paraId="3491A9FD" w14:textId="77777777" w:rsidTr="00811228">
        <w:trPr>
          <w:jc w:val="center"/>
        </w:trPr>
        <w:tc>
          <w:tcPr>
            <w:tcW w:w="1641" w:type="dxa"/>
            <w:tcBorders>
              <w:left w:val="nil"/>
              <w:bottom w:val="single" w:sz="4" w:space="0" w:color="auto"/>
            </w:tcBorders>
            <w:vAlign w:val="center"/>
          </w:tcPr>
          <w:p w14:paraId="70B2FB39"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Cacahuacintle</w:t>
            </w:r>
          </w:p>
          <w:p w14:paraId="1D5CB916"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Chalqueño</w:t>
            </w:r>
          </w:p>
          <w:p w14:paraId="093552BE"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Cónicos</w:t>
            </w:r>
          </w:p>
          <w:p w14:paraId="5DB3FD04"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Elotes cónicos</w:t>
            </w:r>
          </w:p>
        </w:tc>
        <w:tc>
          <w:tcPr>
            <w:tcW w:w="1136" w:type="dxa"/>
            <w:tcBorders>
              <w:bottom w:val="single" w:sz="4" w:space="0" w:color="auto"/>
            </w:tcBorders>
            <w:vAlign w:val="center"/>
          </w:tcPr>
          <w:p w14:paraId="5CFE72EB" w14:textId="77777777" w:rsidR="00545870" w:rsidRPr="00F55B68" w:rsidRDefault="00ED6489"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14.4</w:t>
            </w:r>
          </w:p>
          <w:p w14:paraId="288B93DD" w14:textId="77777777" w:rsidR="00ED6489" w:rsidRPr="00F55B68" w:rsidRDefault="00ED6489"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0.0</w:t>
            </w:r>
          </w:p>
          <w:p w14:paraId="0DB44DBF" w14:textId="77777777" w:rsidR="00ED6489" w:rsidRPr="00F55B68" w:rsidRDefault="00ED6489"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5.1</w:t>
            </w:r>
          </w:p>
          <w:p w14:paraId="59173E4D" w14:textId="77777777" w:rsidR="00ED6489" w:rsidRPr="00F55B68" w:rsidRDefault="00ED6489"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5.9</w:t>
            </w:r>
          </w:p>
        </w:tc>
        <w:tc>
          <w:tcPr>
            <w:tcW w:w="1136" w:type="dxa"/>
            <w:tcBorders>
              <w:bottom w:val="single" w:sz="4" w:space="0" w:color="auto"/>
            </w:tcBorders>
          </w:tcPr>
          <w:p w14:paraId="6BBDE65D" w14:textId="77777777" w:rsidR="00545870" w:rsidRPr="00F55B68" w:rsidRDefault="00ED6489"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18.5</w:t>
            </w:r>
          </w:p>
          <w:p w14:paraId="6F3B682E" w14:textId="77777777" w:rsidR="00ED6489" w:rsidRPr="00F55B68" w:rsidRDefault="00ED6489"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0.2</w:t>
            </w:r>
          </w:p>
          <w:p w14:paraId="5518AA37" w14:textId="77777777" w:rsidR="00ED6489" w:rsidRPr="00F55B68" w:rsidRDefault="00ED6489"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5.8</w:t>
            </w:r>
          </w:p>
          <w:p w14:paraId="2E46E369" w14:textId="77777777" w:rsidR="00ED6489" w:rsidRPr="00F55B68" w:rsidRDefault="00ED6489"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2.5</w:t>
            </w:r>
          </w:p>
        </w:tc>
        <w:tc>
          <w:tcPr>
            <w:tcW w:w="1072" w:type="dxa"/>
            <w:tcBorders>
              <w:bottom w:val="single" w:sz="4" w:space="0" w:color="auto"/>
            </w:tcBorders>
          </w:tcPr>
          <w:p w14:paraId="708F0E68" w14:textId="77777777" w:rsidR="00545870" w:rsidRPr="00F55B68" w:rsidRDefault="00ED6489"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20.0</w:t>
            </w:r>
          </w:p>
          <w:p w14:paraId="3B288EC3" w14:textId="77777777" w:rsidR="00ED6489" w:rsidRPr="00F55B68" w:rsidRDefault="00ED6489"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0.6</w:t>
            </w:r>
          </w:p>
          <w:p w14:paraId="1DF9A6BC" w14:textId="77777777" w:rsidR="00ED6489" w:rsidRPr="00F55B68" w:rsidRDefault="00ED6489"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6.6</w:t>
            </w:r>
          </w:p>
          <w:p w14:paraId="0D7E3040" w14:textId="77777777" w:rsidR="00ED6489" w:rsidRPr="00F55B68" w:rsidRDefault="00ED6489"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4.7</w:t>
            </w:r>
          </w:p>
        </w:tc>
        <w:tc>
          <w:tcPr>
            <w:tcW w:w="1073" w:type="dxa"/>
            <w:tcBorders>
              <w:bottom w:val="single" w:sz="4" w:space="0" w:color="auto"/>
              <w:right w:val="nil"/>
            </w:tcBorders>
          </w:tcPr>
          <w:p w14:paraId="3D0DB256" w14:textId="77777777" w:rsidR="00545870" w:rsidRPr="00F55B68" w:rsidRDefault="009B4AAC"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13.7</w:t>
            </w:r>
          </w:p>
          <w:p w14:paraId="517F51BA" w14:textId="77777777" w:rsidR="00ED6489" w:rsidRPr="00F55B68" w:rsidRDefault="009B4AAC"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0.4</w:t>
            </w:r>
          </w:p>
          <w:p w14:paraId="1C6F2729" w14:textId="77777777" w:rsidR="00ED6489" w:rsidRPr="00F55B68" w:rsidRDefault="009B4AAC"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5.4</w:t>
            </w:r>
          </w:p>
          <w:p w14:paraId="6F3E1A85" w14:textId="77777777" w:rsidR="00ED6489" w:rsidRPr="00F55B68" w:rsidRDefault="009B4AAC"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sz w:val="24"/>
                <w:szCs w:val="24"/>
              </w:rPr>
              <w:t>4.2</w:t>
            </w:r>
          </w:p>
        </w:tc>
        <w:tc>
          <w:tcPr>
            <w:tcW w:w="1414" w:type="dxa"/>
            <w:tcBorders>
              <w:bottom w:val="single" w:sz="4" w:space="0" w:color="auto"/>
              <w:right w:val="nil"/>
            </w:tcBorders>
          </w:tcPr>
          <w:p w14:paraId="3C8C5D39" w14:textId="3ADB251D" w:rsidR="00545870" w:rsidRPr="00F55B68" w:rsidRDefault="002B207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16.7</w:t>
            </w:r>
            <w:r w:rsidR="00CB77AC" w:rsidRPr="00F55B68">
              <w:rPr>
                <w:rFonts w:ascii="Times New Roman" w:hAnsi="Times New Roman"/>
                <w:sz w:val="24"/>
                <w:szCs w:val="24"/>
              </w:rPr>
              <w:t xml:space="preserve"> </w:t>
            </w:r>
            <w:r w:rsidRPr="00F55B68">
              <w:rPr>
                <w:rFonts w:ascii="Times New Roman" w:hAnsi="Times New Roman"/>
                <w:sz w:val="24"/>
                <w:szCs w:val="24"/>
              </w:rPr>
              <w:t>%</w:t>
            </w:r>
          </w:p>
          <w:p w14:paraId="6FE125C0" w14:textId="042B96DD" w:rsidR="002B2077" w:rsidRPr="00F55B68" w:rsidRDefault="002B207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0.3</w:t>
            </w:r>
            <w:r w:rsidR="00CB77AC" w:rsidRPr="00F55B68">
              <w:rPr>
                <w:rFonts w:ascii="Times New Roman" w:hAnsi="Times New Roman"/>
                <w:sz w:val="24"/>
                <w:szCs w:val="24"/>
              </w:rPr>
              <w:t xml:space="preserve"> </w:t>
            </w:r>
            <w:r w:rsidRPr="00F55B68">
              <w:rPr>
                <w:rFonts w:ascii="Times New Roman" w:hAnsi="Times New Roman"/>
                <w:sz w:val="24"/>
                <w:szCs w:val="24"/>
              </w:rPr>
              <w:t>%</w:t>
            </w:r>
          </w:p>
          <w:p w14:paraId="2B7232FC" w14:textId="17476126" w:rsidR="002B2077" w:rsidRPr="00F55B68" w:rsidRDefault="002B207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5.7</w:t>
            </w:r>
            <w:r w:rsidR="00CB77AC" w:rsidRPr="00F55B68">
              <w:rPr>
                <w:rFonts w:ascii="Times New Roman" w:hAnsi="Times New Roman"/>
                <w:sz w:val="24"/>
                <w:szCs w:val="24"/>
              </w:rPr>
              <w:t xml:space="preserve"> </w:t>
            </w:r>
            <w:r w:rsidRPr="00F55B68">
              <w:rPr>
                <w:rFonts w:ascii="Times New Roman" w:hAnsi="Times New Roman"/>
                <w:sz w:val="24"/>
                <w:szCs w:val="24"/>
              </w:rPr>
              <w:t>%</w:t>
            </w:r>
          </w:p>
          <w:p w14:paraId="571AA751" w14:textId="28669F83" w:rsidR="002B2077" w:rsidRPr="00F55B68" w:rsidRDefault="002B207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4.3</w:t>
            </w:r>
            <w:r w:rsidR="00CB77AC" w:rsidRPr="00F55B68">
              <w:rPr>
                <w:rFonts w:ascii="Times New Roman" w:hAnsi="Times New Roman"/>
                <w:sz w:val="24"/>
                <w:szCs w:val="24"/>
              </w:rPr>
              <w:t xml:space="preserve"> </w:t>
            </w:r>
            <w:r w:rsidRPr="00F55B68">
              <w:rPr>
                <w:rFonts w:ascii="Times New Roman" w:hAnsi="Times New Roman"/>
                <w:sz w:val="24"/>
                <w:szCs w:val="24"/>
              </w:rPr>
              <w:t>%</w:t>
            </w:r>
          </w:p>
        </w:tc>
      </w:tr>
      <w:tr w:rsidR="009B6523" w:rsidRPr="00F55B68" w14:paraId="6484D06B" w14:textId="77777777" w:rsidTr="00811228">
        <w:trPr>
          <w:jc w:val="center"/>
        </w:trPr>
        <w:tc>
          <w:tcPr>
            <w:tcW w:w="1641" w:type="dxa"/>
            <w:tcBorders>
              <w:left w:val="nil"/>
              <w:bottom w:val="single" w:sz="4" w:space="0" w:color="auto"/>
            </w:tcBorders>
            <w:vAlign w:val="center"/>
          </w:tcPr>
          <w:p w14:paraId="53332766" w14:textId="77777777" w:rsidR="009B6523" w:rsidRPr="00F55B68" w:rsidRDefault="009B6523"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b/>
                <w:color w:val="000000"/>
                <w:sz w:val="24"/>
                <w:szCs w:val="24"/>
              </w:rPr>
              <w:t>Promedios</w:t>
            </w:r>
          </w:p>
        </w:tc>
        <w:tc>
          <w:tcPr>
            <w:tcW w:w="1136" w:type="dxa"/>
            <w:tcBorders>
              <w:bottom w:val="single" w:sz="4" w:space="0" w:color="auto"/>
            </w:tcBorders>
            <w:vAlign w:val="center"/>
          </w:tcPr>
          <w:p w14:paraId="6C7B61BF" w14:textId="1F2AA2D4" w:rsidR="009B6523" w:rsidRPr="00F55B68" w:rsidRDefault="00E02D85"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6.4</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136" w:type="dxa"/>
            <w:tcBorders>
              <w:bottom w:val="single" w:sz="4" w:space="0" w:color="auto"/>
            </w:tcBorders>
          </w:tcPr>
          <w:p w14:paraId="5461D997" w14:textId="76470F80" w:rsidR="009B6523" w:rsidRPr="00F55B68" w:rsidRDefault="00E02D85"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6.8</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072" w:type="dxa"/>
            <w:tcBorders>
              <w:bottom w:val="single" w:sz="4" w:space="0" w:color="auto"/>
            </w:tcBorders>
          </w:tcPr>
          <w:p w14:paraId="48E563C6" w14:textId="5FC3D173" w:rsidR="009B6523" w:rsidRPr="00F55B68" w:rsidRDefault="00E02D85"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8.0</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073" w:type="dxa"/>
            <w:tcBorders>
              <w:bottom w:val="single" w:sz="4" w:space="0" w:color="auto"/>
              <w:right w:val="nil"/>
            </w:tcBorders>
          </w:tcPr>
          <w:p w14:paraId="23318EAE" w14:textId="04021A9E" w:rsidR="009B6523" w:rsidRPr="00F55B68" w:rsidRDefault="00E02D85"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5.9</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414" w:type="dxa"/>
            <w:tcBorders>
              <w:bottom w:val="single" w:sz="4" w:space="0" w:color="auto"/>
              <w:right w:val="nil"/>
            </w:tcBorders>
          </w:tcPr>
          <w:p w14:paraId="3F3B6454" w14:textId="77777777" w:rsidR="009B6523" w:rsidRPr="00F55B68" w:rsidRDefault="009B6523" w:rsidP="006B705B">
            <w:pPr>
              <w:autoSpaceDE w:val="0"/>
              <w:autoSpaceDN w:val="0"/>
              <w:adjustRightInd w:val="0"/>
              <w:spacing w:after="0" w:line="360" w:lineRule="auto"/>
              <w:jc w:val="center"/>
              <w:rPr>
                <w:rFonts w:ascii="Times New Roman" w:hAnsi="Times New Roman"/>
                <w:sz w:val="24"/>
                <w:szCs w:val="24"/>
              </w:rPr>
            </w:pPr>
          </w:p>
        </w:tc>
      </w:tr>
      <w:tr w:rsidR="00545870" w:rsidRPr="00F55B68" w14:paraId="07C0AC67" w14:textId="77777777" w:rsidTr="00811228">
        <w:trPr>
          <w:jc w:val="center"/>
        </w:trPr>
        <w:tc>
          <w:tcPr>
            <w:tcW w:w="1641" w:type="dxa"/>
            <w:vMerge w:val="restart"/>
            <w:tcBorders>
              <w:left w:val="nil"/>
            </w:tcBorders>
            <w:vAlign w:val="center"/>
          </w:tcPr>
          <w:p w14:paraId="563C73E8"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p>
        </w:tc>
        <w:tc>
          <w:tcPr>
            <w:tcW w:w="4417" w:type="dxa"/>
            <w:gridSpan w:val="4"/>
            <w:tcBorders>
              <w:right w:val="nil"/>
            </w:tcBorders>
            <w:vAlign w:val="center"/>
          </w:tcPr>
          <w:p w14:paraId="68377FB8" w14:textId="77777777" w:rsidR="00545870" w:rsidRPr="00F55B68" w:rsidRDefault="00545870"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b/>
                <w:color w:val="000000"/>
                <w:sz w:val="24"/>
                <w:szCs w:val="24"/>
              </w:rPr>
              <w:t>Escenarios al 2050</w:t>
            </w:r>
          </w:p>
        </w:tc>
        <w:tc>
          <w:tcPr>
            <w:tcW w:w="1414" w:type="dxa"/>
            <w:vMerge w:val="restart"/>
            <w:tcBorders>
              <w:right w:val="nil"/>
            </w:tcBorders>
          </w:tcPr>
          <w:p w14:paraId="342B9A06"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p>
        </w:tc>
      </w:tr>
      <w:tr w:rsidR="00545870" w:rsidRPr="00F55B68" w14:paraId="4596A995" w14:textId="77777777" w:rsidTr="00811228">
        <w:trPr>
          <w:jc w:val="center"/>
        </w:trPr>
        <w:tc>
          <w:tcPr>
            <w:tcW w:w="1641" w:type="dxa"/>
            <w:vMerge/>
            <w:tcBorders>
              <w:left w:val="nil"/>
            </w:tcBorders>
            <w:vAlign w:val="center"/>
          </w:tcPr>
          <w:p w14:paraId="05A2A531"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p>
        </w:tc>
        <w:tc>
          <w:tcPr>
            <w:tcW w:w="1136" w:type="dxa"/>
          </w:tcPr>
          <w:p w14:paraId="4BA7FE00"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A1</w:t>
            </w:r>
          </w:p>
        </w:tc>
        <w:tc>
          <w:tcPr>
            <w:tcW w:w="1136" w:type="dxa"/>
          </w:tcPr>
          <w:p w14:paraId="06C81E7E"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A2</w:t>
            </w:r>
          </w:p>
        </w:tc>
        <w:tc>
          <w:tcPr>
            <w:tcW w:w="1072" w:type="dxa"/>
          </w:tcPr>
          <w:p w14:paraId="46468F1B"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B1</w:t>
            </w:r>
          </w:p>
        </w:tc>
        <w:tc>
          <w:tcPr>
            <w:tcW w:w="1073" w:type="dxa"/>
            <w:tcBorders>
              <w:right w:val="nil"/>
            </w:tcBorders>
          </w:tcPr>
          <w:p w14:paraId="1BECD5A7"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B2</w:t>
            </w:r>
          </w:p>
        </w:tc>
        <w:tc>
          <w:tcPr>
            <w:tcW w:w="1414" w:type="dxa"/>
            <w:vMerge/>
            <w:tcBorders>
              <w:right w:val="nil"/>
            </w:tcBorders>
          </w:tcPr>
          <w:p w14:paraId="67CD2F26"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p>
        </w:tc>
      </w:tr>
      <w:tr w:rsidR="00545870" w:rsidRPr="00F55B68" w14:paraId="47DFB897" w14:textId="77777777" w:rsidTr="00811228">
        <w:trPr>
          <w:jc w:val="center"/>
        </w:trPr>
        <w:tc>
          <w:tcPr>
            <w:tcW w:w="1641" w:type="dxa"/>
            <w:tcBorders>
              <w:left w:val="nil"/>
            </w:tcBorders>
            <w:vAlign w:val="center"/>
          </w:tcPr>
          <w:p w14:paraId="3FF49EBB"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Cacahuacintle</w:t>
            </w:r>
          </w:p>
          <w:p w14:paraId="267A5177"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Chalqueño</w:t>
            </w:r>
          </w:p>
          <w:p w14:paraId="3D93FA6D"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Cónicos</w:t>
            </w:r>
          </w:p>
          <w:p w14:paraId="70FB0A47"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Elotes cónicos</w:t>
            </w:r>
          </w:p>
        </w:tc>
        <w:tc>
          <w:tcPr>
            <w:tcW w:w="1136" w:type="dxa"/>
            <w:vAlign w:val="center"/>
          </w:tcPr>
          <w:p w14:paraId="69C62819" w14:textId="77777777" w:rsidR="00545870"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19.1</w:t>
            </w:r>
          </w:p>
          <w:p w14:paraId="71FD2CE8" w14:textId="77777777" w:rsidR="00E72637"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0.0</w:t>
            </w:r>
          </w:p>
          <w:p w14:paraId="18B0BAB8" w14:textId="77777777" w:rsidR="00E72637"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5.3</w:t>
            </w:r>
          </w:p>
          <w:p w14:paraId="4EF7D0D3" w14:textId="77777777" w:rsidR="00E72637"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5.3</w:t>
            </w:r>
          </w:p>
        </w:tc>
        <w:tc>
          <w:tcPr>
            <w:tcW w:w="1136" w:type="dxa"/>
            <w:vAlign w:val="center"/>
          </w:tcPr>
          <w:p w14:paraId="14132066" w14:textId="77777777" w:rsidR="00545870"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15.6</w:t>
            </w:r>
          </w:p>
          <w:p w14:paraId="3CCE9231" w14:textId="77777777" w:rsidR="00E72637"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0.2</w:t>
            </w:r>
          </w:p>
          <w:p w14:paraId="5BCB30EC" w14:textId="77777777" w:rsidR="00E72637"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5.4</w:t>
            </w:r>
          </w:p>
          <w:p w14:paraId="1D20C6BF" w14:textId="77777777" w:rsidR="00E72637"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7.6</w:t>
            </w:r>
          </w:p>
        </w:tc>
        <w:tc>
          <w:tcPr>
            <w:tcW w:w="1072" w:type="dxa"/>
            <w:vAlign w:val="center"/>
          </w:tcPr>
          <w:p w14:paraId="0D754E47" w14:textId="77777777" w:rsidR="00545870"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11.4</w:t>
            </w:r>
          </w:p>
          <w:p w14:paraId="6848B8CE" w14:textId="77777777" w:rsidR="00E72637"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0.9</w:t>
            </w:r>
          </w:p>
          <w:p w14:paraId="48E6ADD2" w14:textId="77777777" w:rsidR="00E72637"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5.1</w:t>
            </w:r>
          </w:p>
          <w:p w14:paraId="54A73C36" w14:textId="77777777" w:rsidR="00E72637" w:rsidRPr="00F55B68" w:rsidRDefault="00E72637"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4.0</w:t>
            </w:r>
          </w:p>
        </w:tc>
        <w:tc>
          <w:tcPr>
            <w:tcW w:w="1073" w:type="dxa"/>
            <w:tcBorders>
              <w:right w:val="nil"/>
            </w:tcBorders>
            <w:vAlign w:val="center"/>
          </w:tcPr>
          <w:p w14:paraId="2EBDC52D" w14:textId="77777777" w:rsidR="00545870"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12.6</w:t>
            </w:r>
          </w:p>
          <w:p w14:paraId="414215DB"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0.3</w:t>
            </w:r>
          </w:p>
          <w:p w14:paraId="1F4D497A"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4.6</w:t>
            </w:r>
          </w:p>
          <w:p w14:paraId="73089BC4"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5.2</w:t>
            </w:r>
          </w:p>
        </w:tc>
        <w:tc>
          <w:tcPr>
            <w:tcW w:w="1414" w:type="dxa"/>
            <w:tcBorders>
              <w:right w:val="nil"/>
            </w:tcBorders>
          </w:tcPr>
          <w:p w14:paraId="2C4CB53A" w14:textId="0217640A" w:rsidR="00545870" w:rsidRPr="00F55B68" w:rsidRDefault="002B2077"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14.7</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15D131D6" w14:textId="56659053" w:rsidR="002B2077" w:rsidRPr="00F55B68" w:rsidRDefault="002B2077"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0.4</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1571A853" w14:textId="115E9EF1" w:rsidR="002B2077" w:rsidRPr="00F55B68" w:rsidRDefault="002B2077"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5.1</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445339DD" w14:textId="76044569" w:rsidR="002B2077" w:rsidRPr="00F55B68" w:rsidRDefault="002B2077"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5.5</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tc>
      </w:tr>
      <w:tr w:rsidR="009B6523" w:rsidRPr="00F55B68" w14:paraId="5F5928DF" w14:textId="77777777" w:rsidTr="00811228">
        <w:trPr>
          <w:jc w:val="center"/>
        </w:trPr>
        <w:tc>
          <w:tcPr>
            <w:tcW w:w="1641" w:type="dxa"/>
            <w:tcBorders>
              <w:left w:val="nil"/>
            </w:tcBorders>
            <w:vAlign w:val="center"/>
          </w:tcPr>
          <w:p w14:paraId="6CB94282" w14:textId="77777777" w:rsidR="009B6523" w:rsidRPr="00F55B68" w:rsidRDefault="009B6523"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b/>
                <w:color w:val="000000"/>
                <w:sz w:val="24"/>
                <w:szCs w:val="24"/>
              </w:rPr>
              <w:t>Promedios</w:t>
            </w:r>
          </w:p>
        </w:tc>
        <w:tc>
          <w:tcPr>
            <w:tcW w:w="1136" w:type="dxa"/>
            <w:vAlign w:val="center"/>
          </w:tcPr>
          <w:p w14:paraId="1A396446" w14:textId="1746AD6A" w:rsidR="009B6523" w:rsidRPr="00F55B68" w:rsidRDefault="008F62F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7.4</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136" w:type="dxa"/>
            <w:vAlign w:val="center"/>
          </w:tcPr>
          <w:p w14:paraId="26C88C66" w14:textId="12C30D77" w:rsidR="009B6523" w:rsidRPr="00F55B68" w:rsidRDefault="008F62F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7.2</w:t>
            </w:r>
            <w:r w:rsidR="00CB77AC" w:rsidRPr="00F55B68">
              <w:rPr>
                <w:rFonts w:ascii="Times New Roman" w:hAnsi="Times New Roman"/>
                <w:sz w:val="24"/>
                <w:szCs w:val="24"/>
              </w:rPr>
              <w:t xml:space="preserve"> %</w:t>
            </w:r>
          </w:p>
        </w:tc>
        <w:tc>
          <w:tcPr>
            <w:tcW w:w="1072" w:type="dxa"/>
            <w:vAlign w:val="center"/>
          </w:tcPr>
          <w:p w14:paraId="76BEFD04" w14:textId="01CC5788" w:rsidR="009B6523" w:rsidRPr="00F55B68" w:rsidRDefault="008F62F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5.4</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073" w:type="dxa"/>
            <w:tcBorders>
              <w:right w:val="nil"/>
            </w:tcBorders>
            <w:vAlign w:val="center"/>
          </w:tcPr>
          <w:p w14:paraId="17FD8C19" w14:textId="1CE7C063" w:rsidR="009B6523" w:rsidRPr="00F55B68" w:rsidRDefault="008F62F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5.7</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414" w:type="dxa"/>
            <w:tcBorders>
              <w:right w:val="nil"/>
            </w:tcBorders>
          </w:tcPr>
          <w:p w14:paraId="74F4687B" w14:textId="77777777" w:rsidR="009B6523" w:rsidRPr="00F55B68" w:rsidRDefault="009B6523" w:rsidP="006B705B">
            <w:pPr>
              <w:autoSpaceDE w:val="0"/>
              <w:autoSpaceDN w:val="0"/>
              <w:adjustRightInd w:val="0"/>
              <w:spacing w:after="0" w:line="360" w:lineRule="auto"/>
              <w:jc w:val="center"/>
              <w:rPr>
                <w:rFonts w:ascii="Times New Roman" w:hAnsi="Times New Roman"/>
                <w:color w:val="000000"/>
                <w:sz w:val="24"/>
                <w:szCs w:val="24"/>
              </w:rPr>
            </w:pPr>
          </w:p>
        </w:tc>
      </w:tr>
      <w:tr w:rsidR="00545870" w:rsidRPr="00F55B68" w14:paraId="1BA7E0C4" w14:textId="77777777" w:rsidTr="00811228">
        <w:trPr>
          <w:jc w:val="center"/>
        </w:trPr>
        <w:tc>
          <w:tcPr>
            <w:tcW w:w="1641" w:type="dxa"/>
            <w:vMerge w:val="restart"/>
            <w:tcBorders>
              <w:left w:val="nil"/>
            </w:tcBorders>
            <w:vAlign w:val="center"/>
          </w:tcPr>
          <w:p w14:paraId="7A81EC51"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p>
        </w:tc>
        <w:tc>
          <w:tcPr>
            <w:tcW w:w="4417" w:type="dxa"/>
            <w:gridSpan w:val="4"/>
            <w:vAlign w:val="center"/>
          </w:tcPr>
          <w:p w14:paraId="6553E28C" w14:textId="77777777" w:rsidR="00545870" w:rsidRPr="00F55B68" w:rsidRDefault="00545870" w:rsidP="006B705B">
            <w:pPr>
              <w:autoSpaceDE w:val="0"/>
              <w:autoSpaceDN w:val="0"/>
              <w:adjustRightInd w:val="0"/>
              <w:spacing w:after="0" w:line="360" w:lineRule="auto"/>
              <w:jc w:val="center"/>
              <w:rPr>
                <w:rFonts w:ascii="Times New Roman" w:hAnsi="Times New Roman"/>
                <w:b/>
                <w:sz w:val="24"/>
                <w:szCs w:val="24"/>
              </w:rPr>
            </w:pPr>
            <w:r w:rsidRPr="00F55B68">
              <w:rPr>
                <w:rFonts w:ascii="Times New Roman" w:hAnsi="Times New Roman"/>
                <w:b/>
                <w:sz w:val="24"/>
                <w:szCs w:val="24"/>
              </w:rPr>
              <w:t>Escenarios al 2080</w:t>
            </w:r>
          </w:p>
        </w:tc>
        <w:tc>
          <w:tcPr>
            <w:tcW w:w="1414" w:type="dxa"/>
            <w:vMerge w:val="restart"/>
            <w:tcBorders>
              <w:right w:val="nil"/>
            </w:tcBorders>
          </w:tcPr>
          <w:p w14:paraId="5E271044" w14:textId="77777777" w:rsidR="00545870" w:rsidRPr="00F55B68" w:rsidRDefault="00545870" w:rsidP="006B705B">
            <w:pPr>
              <w:autoSpaceDE w:val="0"/>
              <w:autoSpaceDN w:val="0"/>
              <w:adjustRightInd w:val="0"/>
              <w:spacing w:after="0" w:line="360" w:lineRule="auto"/>
              <w:rPr>
                <w:rFonts w:ascii="Times New Roman" w:hAnsi="Times New Roman"/>
                <w:b/>
                <w:color w:val="000000"/>
                <w:sz w:val="24"/>
                <w:szCs w:val="24"/>
              </w:rPr>
            </w:pPr>
          </w:p>
        </w:tc>
      </w:tr>
      <w:tr w:rsidR="00545870" w:rsidRPr="00F55B68" w14:paraId="4D07779F" w14:textId="77777777" w:rsidTr="00811228">
        <w:trPr>
          <w:jc w:val="center"/>
        </w:trPr>
        <w:tc>
          <w:tcPr>
            <w:tcW w:w="1641" w:type="dxa"/>
            <w:vMerge/>
            <w:tcBorders>
              <w:left w:val="nil"/>
            </w:tcBorders>
            <w:vAlign w:val="center"/>
          </w:tcPr>
          <w:p w14:paraId="12666D70"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p>
        </w:tc>
        <w:tc>
          <w:tcPr>
            <w:tcW w:w="1136" w:type="dxa"/>
          </w:tcPr>
          <w:p w14:paraId="7E8117EF"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A1</w:t>
            </w:r>
          </w:p>
        </w:tc>
        <w:tc>
          <w:tcPr>
            <w:tcW w:w="1136" w:type="dxa"/>
          </w:tcPr>
          <w:p w14:paraId="39801925"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A2</w:t>
            </w:r>
          </w:p>
        </w:tc>
        <w:tc>
          <w:tcPr>
            <w:tcW w:w="1072" w:type="dxa"/>
          </w:tcPr>
          <w:p w14:paraId="02517AE2"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B1</w:t>
            </w:r>
          </w:p>
        </w:tc>
        <w:tc>
          <w:tcPr>
            <w:tcW w:w="1073" w:type="dxa"/>
            <w:tcBorders>
              <w:right w:val="nil"/>
            </w:tcBorders>
          </w:tcPr>
          <w:p w14:paraId="0AE3ECCC" w14:textId="77777777" w:rsidR="00545870" w:rsidRPr="00F55B68" w:rsidRDefault="00545870" w:rsidP="006B705B">
            <w:pPr>
              <w:autoSpaceDE w:val="0"/>
              <w:autoSpaceDN w:val="0"/>
              <w:adjustRightInd w:val="0"/>
              <w:spacing w:after="0" w:line="360" w:lineRule="auto"/>
              <w:jc w:val="center"/>
              <w:rPr>
                <w:rFonts w:ascii="Times New Roman" w:hAnsi="Times New Roman"/>
                <w:b/>
                <w:color w:val="000000"/>
                <w:sz w:val="24"/>
                <w:szCs w:val="24"/>
              </w:rPr>
            </w:pPr>
            <w:r w:rsidRPr="00F55B68">
              <w:rPr>
                <w:rFonts w:ascii="Times New Roman" w:hAnsi="Times New Roman"/>
                <w:b/>
                <w:color w:val="000000"/>
                <w:sz w:val="24"/>
                <w:szCs w:val="24"/>
              </w:rPr>
              <w:t>B2</w:t>
            </w:r>
          </w:p>
        </w:tc>
        <w:tc>
          <w:tcPr>
            <w:tcW w:w="1414" w:type="dxa"/>
            <w:vMerge/>
            <w:tcBorders>
              <w:right w:val="nil"/>
            </w:tcBorders>
          </w:tcPr>
          <w:p w14:paraId="65000688" w14:textId="77777777" w:rsidR="00545870" w:rsidRPr="00F55B68" w:rsidRDefault="00545870" w:rsidP="006B705B">
            <w:pPr>
              <w:autoSpaceDE w:val="0"/>
              <w:autoSpaceDN w:val="0"/>
              <w:adjustRightInd w:val="0"/>
              <w:spacing w:after="0" w:line="360" w:lineRule="auto"/>
              <w:rPr>
                <w:rFonts w:ascii="Times New Roman" w:hAnsi="Times New Roman"/>
                <w:b/>
                <w:color w:val="000000"/>
                <w:sz w:val="24"/>
                <w:szCs w:val="24"/>
              </w:rPr>
            </w:pPr>
          </w:p>
        </w:tc>
      </w:tr>
      <w:tr w:rsidR="00545870" w:rsidRPr="00F55B68" w14:paraId="2EBE2B8B" w14:textId="77777777" w:rsidTr="00811228">
        <w:trPr>
          <w:jc w:val="center"/>
        </w:trPr>
        <w:tc>
          <w:tcPr>
            <w:tcW w:w="1641" w:type="dxa"/>
            <w:tcBorders>
              <w:left w:val="nil"/>
            </w:tcBorders>
            <w:vAlign w:val="center"/>
          </w:tcPr>
          <w:p w14:paraId="3284F2B8"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Cacahuacintle</w:t>
            </w:r>
          </w:p>
          <w:p w14:paraId="31603C29"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Chalqueño</w:t>
            </w:r>
          </w:p>
          <w:p w14:paraId="53F0B707"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Cónicos</w:t>
            </w:r>
          </w:p>
          <w:p w14:paraId="54AA61FB" w14:textId="77777777" w:rsidR="00545870" w:rsidRPr="00F55B68" w:rsidRDefault="00545870"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sz w:val="24"/>
                <w:szCs w:val="24"/>
              </w:rPr>
              <w:t>Elotes cónicos</w:t>
            </w:r>
          </w:p>
        </w:tc>
        <w:tc>
          <w:tcPr>
            <w:tcW w:w="1136" w:type="dxa"/>
            <w:vAlign w:val="center"/>
          </w:tcPr>
          <w:p w14:paraId="277DBD3E" w14:textId="77777777" w:rsidR="00545870"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16.7</w:t>
            </w:r>
          </w:p>
          <w:p w14:paraId="1DD1ABF2"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0.1</w:t>
            </w:r>
          </w:p>
          <w:p w14:paraId="0FBE3424"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5.3</w:t>
            </w:r>
          </w:p>
          <w:p w14:paraId="0EE2F8A9"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4.7</w:t>
            </w:r>
          </w:p>
        </w:tc>
        <w:tc>
          <w:tcPr>
            <w:tcW w:w="1136" w:type="dxa"/>
            <w:vAlign w:val="center"/>
          </w:tcPr>
          <w:p w14:paraId="346A2BFC" w14:textId="77777777" w:rsidR="00545870"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12.9</w:t>
            </w:r>
          </w:p>
          <w:p w14:paraId="68262C0D"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0.0</w:t>
            </w:r>
          </w:p>
          <w:p w14:paraId="1B74CFD5"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5.4</w:t>
            </w:r>
          </w:p>
          <w:p w14:paraId="6B55E170"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6.2</w:t>
            </w:r>
          </w:p>
        </w:tc>
        <w:tc>
          <w:tcPr>
            <w:tcW w:w="1072" w:type="dxa"/>
            <w:vAlign w:val="center"/>
          </w:tcPr>
          <w:p w14:paraId="58B67554" w14:textId="77777777" w:rsidR="00545870"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17.1</w:t>
            </w:r>
          </w:p>
          <w:p w14:paraId="6AC00A3B"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0.5</w:t>
            </w:r>
          </w:p>
          <w:p w14:paraId="645556CB"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7.0</w:t>
            </w:r>
          </w:p>
          <w:p w14:paraId="38EF9006"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4.4</w:t>
            </w:r>
          </w:p>
        </w:tc>
        <w:tc>
          <w:tcPr>
            <w:tcW w:w="1073" w:type="dxa"/>
            <w:tcBorders>
              <w:right w:val="nil"/>
            </w:tcBorders>
            <w:vAlign w:val="center"/>
          </w:tcPr>
          <w:p w14:paraId="59750DB2" w14:textId="77777777" w:rsidR="00545870"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17.1</w:t>
            </w:r>
          </w:p>
          <w:p w14:paraId="7A9B457E"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0.4</w:t>
            </w:r>
          </w:p>
          <w:p w14:paraId="31C5FF31"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5.4</w:t>
            </w:r>
          </w:p>
          <w:p w14:paraId="13DBBD91" w14:textId="77777777" w:rsidR="00E72637" w:rsidRPr="00F55B68" w:rsidRDefault="00EA6E31"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4.7</w:t>
            </w:r>
          </w:p>
        </w:tc>
        <w:tc>
          <w:tcPr>
            <w:tcW w:w="1414" w:type="dxa"/>
            <w:tcBorders>
              <w:right w:val="nil"/>
            </w:tcBorders>
          </w:tcPr>
          <w:p w14:paraId="70041114" w14:textId="5FE84F91" w:rsidR="00545870" w:rsidRPr="00F55B68" w:rsidRDefault="006D085A"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16</w:t>
            </w:r>
            <w:r w:rsidR="006B7A07" w:rsidRPr="00F55B68">
              <w:rPr>
                <w:rFonts w:ascii="Times New Roman" w:hAnsi="Times New Roman"/>
                <w:color w:val="000000"/>
                <w:sz w:val="24"/>
                <w:szCs w:val="24"/>
              </w:rPr>
              <w:t>.0</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67102F50" w14:textId="6E41567F" w:rsidR="006D085A" w:rsidRPr="00F55B68" w:rsidRDefault="006D085A"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0.3</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72F4046C" w14:textId="5BA04AC2" w:rsidR="006D085A" w:rsidRPr="00F55B68" w:rsidRDefault="006B7A07"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5.8</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p w14:paraId="165AA6D0" w14:textId="2F60E1CC" w:rsidR="006B7A07" w:rsidRPr="00F55B68" w:rsidRDefault="006B7A07" w:rsidP="006B705B">
            <w:pPr>
              <w:autoSpaceDE w:val="0"/>
              <w:autoSpaceDN w:val="0"/>
              <w:adjustRightInd w:val="0"/>
              <w:spacing w:after="0" w:line="360" w:lineRule="auto"/>
              <w:jc w:val="center"/>
              <w:rPr>
                <w:rFonts w:ascii="Times New Roman" w:hAnsi="Times New Roman"/>
                <w:color w:val="000000"/>
                <w:sz w:val="24"/>
                <w:szCs w:val="24"/>
              </w:rPr>
            </w:pPr>
            <w:r w:rsidRPr="00F55B68">
              <w:rPr>
                <w:rFonts w:ascii="Times New Roman" w:hAnsi="Times New Roman"/>
                <w:color w:val="000000"/>
                <w:sz w:val="24"/>
                <w:szCs w:val="24"/>
              </w:rPr>
              <w:t>5.0</w:t>
            </w:r>
            <w:r w:rsidR="00CB77AC" w:rsidRPr="00F55B68">
              <w:rPr>
                <w:rFonts w:ascii="Times New Roman" w:hAnsi="Times New Roman"/>
                <w:color w:val="000000"/>
                <w:sz w:val="24"/>
                <w:szCs w:val="24"/>
              </w:rPr>
              <w:t xml:space="preserve"> </w:t>
            </w:r>
            <w:r w:rsidRPr="00F55B68">
              <w:rPr>
                <w:rFonts w:ascii="Times New Roman" w:hAnsi="Times New Roman"/>
                <w:color w:val="000000"/>
                <w:sz w:val="24"/>
                <w:szCs w:val="24"/>
              </w:rPr>
              <w:t>%</w:t>
            </w:r>
          </w:p>
        </w:tc>
      </w:tr>
      <w:tr w:rsidR="009B6523" w:rsidRPr="00F55B68" w14:paraId="213672C4" w14:textId="77777777" w:rsidTr="00811228">
        <w:trPr>
          <w:jc w:val="center"/>
        </w:trPr>
        <w:tc>
          <w:tcPr>
            <w:tcW w:w="1641" w:type="dxa"/>
            <w:tcBorders>
              <w:left w:val="nil"/>
            </w:tcBorders>
            <w:vAlign w:val="center"/>
          </w:tcPr>
          <w:p w14:paraId="50992CE4" w14:textId="77777777" w:rsidR="009B6523" w:rsidRPr="00F55B68" w:rsidRDefault="009B6523" w:rsidP="006B705B">
            <w:pPr>
              <w:autoSpaceDE w:val="0"/>
              <w:autoSpaceDN w:val="0"/>
              <w:adjustRightInd w:val="0"/>
              <w:spacing w:after="0" w:line="360" w:lineRule="auto"/>
              <w:rPr>
                <w:rFonts w:ascii="Times New Roman" w:hAnsi="Times New Roman"/>
                <w:sz w:val="24"/>
                <w:szCs w:val="24"/>
              </w:rPr>
            </w:pPr>
            <w:r w:rsidRPr="00F55B68">
              <w:rPr>
                <w:rFonts w:ascii="Times New Roman" w:hAnsi="Times New Roman"/>
                <w:b/>
                <w:color w:val="000000"/>
                <w:sz w:val="24"/>
                <w:szCs w:val="24"/>
              </w:rPr>
              <w:t>Promedios</w:t>
            </w:r>
          </w:p>
        </w:tc>
        <w:tc>
          <w:tcPr>
            <w:tcW w:w="1136" w:type="dxa"/>
            <w:vAlign w:val="center"/>
          </w:tcPr>
          <w:p w14:paraId="1F5C05EA" w14:textId="075A11C5" w:rsidR="009B6523" w:rsidRPr="00F55B68" w:rsidRDefault="008F62F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6.7</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136" w:type="dxa"/>
            <w:vAlign w:val="center"/>
          </w:tcPr>
          <w:p w14:paraId="285BA8BE" w14:textId="1684FFE7" w:rsidR="009B6523" w:rsidRPr="00F55B68" w:rsidRDefault="008F62F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6.1</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072" w:type="dxa"/>
            <w:vAlign w:val="center"/>
          </w:tcPr>
          <w:p w14:paraId="5F65467B" w14:textId="041AE30C" w:rsidR="009B6523" w:rsidRPr="00F55B68" w:rsidRDefault="008F62F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7.3</w:t>
            </w:r>
            <w:r w:rsidR="00CB77AC" w:rsidRPr="00F55B68">
              <w:rPr>
                <w:rFonts w:ascii="Times New Roman" w:hAnsi="Times New Roman"/>
                <w:sz w:val="24"/>
                <w:szCs w:val="24"/>
              </w:rPr>
              <w:t xml:space="preserve"> </w:t>
            </w:r>
            <w:r w:rsidRPr="00F55B68">
              <w:rPr>
                <w:rFonts w:ascii="Times New Roman" w:hAnsi="Times New Roman"/>
                <w:sz w:val="24"/>
                <w:szCs w:val="24"/>
              </w:rPr>
              <w:t>%</w:t>
            </w:r>
          </w:p>
        </w:tc>
        <w:tc>
          <w:tcPr>
            <w:tcW w:w="1073" w:type="dxa"/>
            <w:tcBorders>
              <w:right w:val="nil"/>
            </w:tcBorders>
            <w:vAlign w:val="center"/>
          </w:tcPr>
          <w:p w14:paraId="4B4DC522" w14:textId="32C32979" w:rsidR="009B6523" w:rsidRPr="00F55B68" w:rsidRDefault="008F62F6" w:rsidP="006B705B">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6.9</w:t>
            </w:r>
            <w:r w:rsidR="00CB77AC" w:rsidRPr="00F55B68">
              <w:rPr>
                <w:rFonts w:ascii="Times New Roman" w:hAnsi="Times New Roman"/>
                <w:sz w:val="24"/>
                <w:szCs w:val="24"/>
              </w:rPr>
              <w:t xml:space="preserve"> </w:t>
            </w:r>
            <w:r w:rsidR="00A426CE" w:rsidRPr="00F55B68">
              <w:rPr>
                <w:rFonts w:ascii="Times New Roman" w:hAnsi="Times New Roman"/>
                <w:sz w:val="24"/>
                <w:szCs w:val="24"/>
              </w:rPr>
              <w:t>%</w:t>
            </w:r>
          </w:p>
        </w:tc>
        <w:tc>
          <w:tcPr>
            <w:tcW w:w="1414" w:type="dxa"/>
            <w:tcBorders>
              <w:right w:val="nil"/>
            </w:tcBorders>
          </w:tcPr>
          <w:p w14:paraId="01908B23" w14:textId="77777777" w:rsidR="009B6523" w:rsidRPr="00F55B68" w:rsidRDefault="009B6523" w:rsidP="006B705B">
            <w:pPr>
              <w:autoSpaceDE w:val="0"/>
              <w:autoSpaceDN w:val="0"/>
              <w:adjustRightInd w:val="0"/>
              <w:spacing w:after="0" w:line="360" w:lineRule="auto"/>
              <w:jc w:val="center"/>
              <w:rPr>
                <w:rFonts w:ascii="Times New Roman" w:hAnsi="Times New Roman"/>
                <w:color w:val="000000"/>
                <w:sz w:val="24"/>
                <w:szCs w:val="24"/>
              </w:rPr>
            </w:pPr>
          </w:p>
        </w:tc>
      </w:tr>
    </w:tbl>
    <w:p w14:paraId="68347EBE" w14:textId="77777777" w:rsidR="006804B7" w:rsidRPr="00F55B68" w:rsidRDefault="006804B7" w:rsidP="006804B7">
      <w:pPr>
        <w:autoSpaceDE w:val="0"/>
        <w:autoSpaceDN w:val="0"/>
        <w:adjustRightInd w:val="0"/>
        <w:spacing w:after="0" w:line="360" w:lineRule="auto"/>
        <w:jc w:val="center"/>
        <w:rPr>
          <w:rFonts w:ascii="Times New Roman" w:hAnsi="Times New Roman"/>
          <w:sz w:val="24"/>
          <w:szCs w:val="24"/>
        </w:rPr>
      </w:pPr>
      <w:r w:rsidRPr="00F55B68">
        <w:rPr>
          <w:rFonts w:ascii="Times New Roman" w:hAnsi="Times New Roman"/>
          <w:sz w:val="24"/>
          <w:szCs w:val="24"/>
        </w:rPr>
        <w:t>Fuente: Elaboración propia</w:t>
      </w:r>
    </w:p>
    <w:p w14:paraId="40DD93C2" w14:textId="77777777" w:rsidR="00545870" w:rsidRPr="00F55B68" w:rsidRDefault="00545870" w:rsidP="006B705B">
      <w:pPr>
        <w:autoSpaceDE w:val="0"/>
        <w:autoSpaceDN w:val="0"/>
        <w:adjustRightInd w:val="0"/>
        <w:spacing w:after="0" w:line="360" w:lineRule="auto"/>
        <w:jc w:val="both"/>
        <w:rPr>
          <w:rFonts w:ascii="Times New Roman" w:hAnsi="Times New Roman"/>
          <w:sz w:val="24"/>
          <w:szCs w:val="24"/>
        </w:rPr>
      </w:pPr>
    </w:p>
    <w:p w14:paraId="67F45D4E" w14:textId="77777777" w:rsidR="00515349" w:rsidRDefault="00515349" w:rsidP="00493648">
      <w:pPr>
        <w:spacing w:after="0" w:line="360" w:lineRule="auto"/>
        <w:jc w:val="both"/>
        <w:rPr>
          <w:rFonts w:asciiTheme="minorHAnsi" w:hAnsiTheme="minorHAnsi" w:cstheme="minorBidi"/>
          <w:b/>
          <w:color w:val="000000"/>
          <w:sz w:val="28"/>
          <w:szCs w:val="28"/>
          <w:lang w:val="es-ES" w:eastAsia="es-ES"/>
        </w:rPr>
      </w:pPr>
    </w:p>
    <w:p w14:paraId="079FD63B" w14:textId="77777777" w:rsidR="00515349" w:rsidRDefault="00515349" w:rsidP="00493648">
      <w:pPr>
        <w:spacing w:after="0" w:line="360" w:lineRule="auto"/>
        <w:jc w:val="both"/>
        <w:rPr>
          <w:rFonts w:asciiTheme="minorHAnsi" w:hAnsiTheme="minorHAnsi" w:cstheme="minorBidi"/>
          <w:b/>
          <w:color w:val="000000"/>
          <w:sz w:val="28"/>
          <w:szCs w:val="28"/>
          <w:lang w:val="es-ES" w:eastAsia="es-ES"/>
        </w:rPr>
      </w:pPr>
    </w:p>
    <w:p w14:paraId="0F7A548E" w14:textId="19EA4F6E" w:rsidR="00F05050" w:rsidRPr="00F55B68" w:rsidRDefault="006804B7" w:rsidP="00493648">
      <w:pPr>
        <w:spacing w:after="0" w:line="360" w:lineRule="auto"/>
        <w:jc w:val="both"/>
        <w:rPr>
          <w:rFonts w:asciiTheme="minorHAnsi" w:hAnsiTheme="minorHAnsi" w:cstheme="minorBidi"/>
          <w:b/>
          <w:color w:val="000000"/>
          <w:sz w:val="28"/>
          <w:szCs w:val="28"/>
          <w:lang w:val="es-ES" w:eastAsia="es-ES"/>
        </w:rPr>
      </w:pPr>
      <w:r w:rsidRPr="00F55B68">
        <w:rPr>
          <w:rFonts w:asciiTheme="minorHAnsi" w:hAnsiTheme="minorHAnsi" w:cstheme="minorBidi"/>
          <w:b/>
          <w:color w:val="000000"/>
          <w:sz w:val="28"/>
          <w:szCs w:val="28"/>
          <w:lang w:val="es-ES" w:eastAsia="es-ES"/>
        </w:rPr>
        <w:lastRenderedPageBreak/>
        <w:t>Discusión</w:t>
      </w:r>
    </w:p>
    <w:p w14:paraId="630A89ED" w14:textId="122038F8" w:rsidR="005B08C9" w:rsidRPr="00F55B68" w:rsidRDefault="005B08C9"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t>E</w:t>
      </w:r>
      <w:r w:rsidR="00A013DB" w:rsidRPr="00F55B68">
        <w:rPr>
          <w:rFonts w:ascii="Times New Roman" w:hAnsi="Times New Roman"/>
          <w:sz w:val="24"/>
          <w:szCs w:val="24"/>
        </w:rPr>
        <w:t>studio</w:t>
      </w:r>
      <w:r w:rsidRPr="00F55B68">
        <w:rPr>
          <w:rFonts w:ascii="Times New Roman" w:hAnsi="Times New Roman"/>
          <w:sz w:val="24"/>
          <w:szCs w:val="24"/>
        </w:rPr>
        <w:t>s recientes concuerdan en que los efectos del cambio climático</w:t>
      </w:r>
      <w:r w:rsidR="00A013DB" w:rsidRPr="00F55B68">
        <w:rPr>
          <w:rFonts w:ascii="Times New Roman" w:hAnsi="Times New Roman"/>
          <w:sz w:val="24"/>
          <w:szCs w:val="24"/>
        </w:rPr>
        <w:t xml:space="preserve"> traen consigo </w:t>
      </w:r>
      <w:r w:rsidR="00CB77AC" w:rsidRPr="00F55B68">
        <w:rPr>
          <w:rFonts w:ascii="Times New Roman" w:hAnsi="Times New Roman"/>
          <w:sz w:val="24"/>
          <w:szCs w:val="24"/>
        </w:rPr>
        <w:t xml:space="preserve">consecuencias </w:t>
      </w:r>
      <w:r w:rsidR="00A013DB" w:rsidRPr="00F55B68">
        <w:rPr>
          <w:rFonts w:ascii="Times New Roman" w:hAnsi="Times New Roman"/>
          <w:sz w:val="24"/>
          <w:szCs w:val="24"/>
        </w:rPr>
        <w:t>en la distribución potencial de las especies a diferentes escalas y en diferentes formas</w:t>
      </w:r>
      <w:r w:rsidR="004D6039" w:rsidRPr="00F55B68">
        <w:rPr>
          <w:rFonts w:ascii="Times New Roman" w:hAnsi="Times New Roman"/>
          <w:sz w:val="24"/>
          <w:szCs w:val="24"/>
        </w:rPr>
        <w:t xml:space="preserve">, </w:t>
      </w:r>
      <w:r w:rsidR="00CB77AC" w:rsidRPr="00F55B68">
        <w:rPr>
          <w:rFonts w:ascii="Times New Roman" w:hAnsi="Times New Roman"/>
          <w:sz w:val="24"/>
          <w:szCs w:val="24"/>
        </w:rPr>
        <w:t>por ejemplo,</w:t>
      </w:r>
      <w:r w:rsidR="004D6039" w:rsidRPr="00F55B68">
        <w:rPr>
          <w:rFonts w:ascii="Times New Roman" w:hAnsi="Times New Roman"/>
          <w:sz w:val="24"/>
          <w:szCs w:val="24"/>
        </w:rPr>
        <w:t xml:space="preserve"> desplazamientos, cambios en los ámbitos de distribución, composición de las comunidades y funcionamiento de los ecosistemas </w:t>
      </w:r>
      <w:r w:rsidR="00A013DB" w:rsidRPr="00F55B68">
        <w:rPr>
          <w:rFonts w:ascii="Times New Roman" w:hAnsi="Times New Roman"/>
          <w:sz w:val="24"/>
          <w:szCs w:val="24"/>
        </w:rPr>
        <w:t>(</w:t>
      </w:r>
      <w:proofErr w:type="spellStart"/>
      <w:r w:rsidR="00E81CF1" w:rsidRPr="00F55B68">
        <w:rPr>
          <w:rFonts w:ascii="Times New Roman" w:hAnsi="Times New Roman"/>
          <w:sz w:val="24"/>
          <w:szCs w:val="24"/>
        </w:rPr>
        <w:t>Thuiller</w:t>
      </w:r>
      <w:proofErr w:type="spellEnd"/>
      <w:r w:rsidR="00E81CF1" w:rsidRPr="00F55B68">
        <w:rPr>
          <w:rFonts w:ascii="Times New Roman" w:hAnsi="Times New Roman"/>
          <w:sz w:val="24"/>
          <w:szCs w:val="24"/>
        </w:rPr>
        <w:t xml:space="preserve"> </w:t>
      </w:r>
      <w:r w:rsidR="00CB77AC" w:rsidRPr="00F55B68">
        <w:rPr>
          <w:rFonts w:ascii="Times New Roman" w:hAnsi="Times New Roman"/>
          <w:sz w:val="24"/>
          <w:szCs w:val="24"/>
        </w:rPr>
        <w:t xml:space="preserve">y </w:t>
      </w:r>
      <w:r w:rsidR="00E81CF1" w:rsidRPr="00F55B68">
        <w:rPr>
          <w:rFonts w:ascii="Times New Roman" w:hAnsi="Times New Roman"/>
          <w:sz w:val="24"/>
          <w:szCs w:val="24"/>
        </w:rPr>
        <w:t>Erhard, 2005</w:t>
      </w:r>
      <w:r w:rsidR="00CB77AC" w:rsidRPr="00F55B68">
        <w:rPr>
          <w:rFonts w:ascii="Times New Roman" w:hAnsi="Times New Roman"/>
          <w:sz w:val="24"/>
          <w:szCs w:val="24"/>
        </w:rPr>
        <w:t xml:space="preserve">; </w:t>
      </w:r>
      <w:proofErr w:type="spellStart"/>
      <w:r w:rsidR="00A013DB" w:rsidRPr="00F55B68">
        <w:rPr>
          <w:rFonts w:ascii="Times New Roman" w:hAnsi="Times New Roman"/>
          <w:sz w:val="24"/>
          <w:szCs w:val="24"/>
        </w:rPr>
        <w:t>Thuiller</w:t>
      </w:r>
      <w:proofErr w:type="spellEnd"/>
      <w:r w:rsidR="00A013DB" w:rsidRPr="00F55B68">
        <w:rPr>
          <w:rFonts w:ascii="Times New Roman" w:hAnsi="Times New Roman"/>
          <w:sz w:val="24"/>
          <w:szCs w:val="24"/>
        </w:rPr>
        <w:t xml:space="preserve"> </w:t>
      </w:r>
      <w:r w:rsidR="00A013DB" w:rsidRPr="00F55B68">
        <w:rPr>
          <w:rFonts w:ascii="Times New Roman" w:hAnsi="Times New Roman"/>
          <w:i/>
          <w:sz w:val="24"/>
          <w:szCs w:val="24"/>
        </w:rPr>
        <w:t>et al</w:t>
      </w:r>
      <w:r w:rsidR="00A013DB" w:rsidRPr="00F55B68">
        <w:rPr>
          <w:rFonts w:ascii="Times New Roman" w:hAnsi="Times New Roman"/>
          <w:sz w:val="24"/>
          <w:szCs w:val="24"/>
        </w:rPr>
        <w:t>.</w:t>
      </w:r>
      <w:r w:rsidR="00E81CF1" w:rsidRPr="00F55B68">
        <w:rPr>
          <w:rFonts w:ascii="Times New Roman" w:hAnsi="Times New Roman"/>
          <w:sz w:val="24"/>
          <w:szCs w:val="24"/>
        </w:rPr>
        <w:t>,</w:t>
      </w:r>
      <w:r w:rsidR="00A013DB" w:rsidRPr="00F55B68">
        <w:rPr>
          <w:rFonts w:ascii="Times New Roman" w:hAnsi="Times New Roman"/>
          <w:sz w:val="24"/>
          <w:szCs w:val="24"/>
        </w:rPr>
        <w:t xml:space="preserve"> 2006</w:t>
      </w:r>
      <w:r w:rsidR="0060540A" w:rsidRPr="00F55B68">
        <w:rPr>
          <w:rFonts w:ascii="Times New Roman" w:hAnsi="Times New Roman"/>
          <w:sz w:val="24"/>
          <w:szCs w:val="24"/>
        </w:rPr>
        <w:t>,</w:t>
      </w:r>
      <w:r w:rsidR="00A013DB" w:rsidRPr="00F55B68">
        <w:rPr>
          <w:rFonts w:ascii="Times New Roman" w:hAnsi="Times New Roman"/>
          <w:sz w:val="24"/>
          <w:szCs w:val="24"/>
        </w:rPr>
        <w:t xml:space="preserve"> </w:t>
      </w:r>
      <w:proofErr w:type="spellStart"/>
      <w:r w:rsidR="00A013DB" w:rsidRPr="00F55B68">
        <w:rPr>
          <w:rFonts w:ascii="Times New Roman" w:hAnsi="Times New Roman"/>
          <w:sz w:val="24"/>
          <w:szCs w:val="24"/>
        </w:rPr>
        <w:t>Broennimann</w:t>
      </w:r>
      <w:proofErr w:type="spellEnd"/>
      <w:r w:rsidR="00A013DB" w:rsidRPr="00F55B68">
        <w:rPr>
          <w:rFonts w:ascii="Times New Roman" w:hAnsi="Times New Roman"/>
          <w:sz w:val="24"/>
          <w:szCs w:val="24"/>
        </w:rPr>
        <w:t xml:space="preserve"> </w:t>
      </w:r>
      <w:r w:rsidR="00E81CF1" w:rsidRPr="00F55B68">
        <w:rPr>
          <w:rFonts w:ascii="Times New Roman" w:hAnsi="Times New Roman"/>
          <w:i/>
          <w:sz w:val="24"/>
          <w:szCs w:val="24"/>
        </w:rPr>
        <w:t>et al</w:t>
      </w:r>
      <w:r w:rsidR="00274B0B" w:rsidRPr="00F55B68">
        <w:rPr>
          <w:rFonts w:ascii="Times New Roman" w:hAnsi="Times New Roman"/>
          <w:sz w:val="24"/>
          <w:szCs w:val="24"/>
        </w:rPr>
        <w:t>.,</w:t>
      </w:r>
      <w:r w:rsidR="00E81CF1" w:rsidRPr="00F55B68">
        <w:rPr>
          <w:rFonts w:ascii="Times New Roman" w:hAnsi="Times New Roman"/>
          <w:sz w:val="24"/>
          <w:szCs w:val="24"/>
        </w:rPr>
        <w:t xml:space="preserve"> </w:t>
      </w:r>
      <w:r w:rsidR="00A013DB" w:rsidRPr="00F55B68">
        <w:rPr>
          <w:rFonts w:ascii="Times New Roman" w:hAnsi="Times New Roman"/>
          <w:sz w:val="24"/>
          <w:szCs w:val="24"/>
        </w:rPr>
        <w:t>2006</w:t>
      </w:r>
      <w:r w:rsidR="00CB77AC" w:rsidRPr="00F55B68">
        <w:rPr>
          <w:rFonts w:ascii="Times New Roman" w:hAnsi="Times New Roman"/>
          <w:sz w:val="24"/>
          <w:szCs w:val="24"/>
        </w:rPr>
        <w:t>;</w:t>
      </w:r>
      <w:r w:rsidR="00A013DB" w:rsidRPr="00F55B68">
        <w:rPr>
          <w:rFonts w:ascii="Times New Roman" w:hAnsi="Times New Roman"/>
          <w:sz w:val="24"/>
          <w:szCs w:val="24"/>
        </w:rPr>
        <w:t xml:space="preserve"> Pe</w:t>
      </w:r>
      <w:r w:rsidR="00D27CA4" w:rsidRPr="00F55B68">
        <w:rPr>
          <w:rFonts w:ascii="Times New Roman" w:hAnsi="Times New Roman"/>
          <w:sz w:val="24"/>
          <w:szCs w:val="24"/>
        </w:rPr>
        <w:t>arson</w:t>
      </w:r>
      <w:r w:rsidR="00A013DB" w:rsidRPr="00F55B68">
        <w:rPr>
          <w:rFonts w:ascii="Times New Roman" w:hAnsi="Times New Roman"/>
          <w:sz w:val="24"/>
          <w:szCs w:val="24"/>
        </w:rPr>
        <w:t xml:space="preserve"> </w:t>
      </w:r>
      <w:r w:rsidR="00A013DB" w:rsidRPr="00F55B68">
        <w:rPr>
          <w:rFonts w:ascii="Times New Roman" w:hAnsi="Times New Roman"/>
          <w:i/>
          <w:sz w:val="24"/>
          <w:szCs w:val="24"/>
        </w:rPr>
        <w:t>et al</w:t>
      </w:r>
      <w:r w:rsidR="00A013DB" w:rsidRPr="00F55B68">
        <w:rPr>
          <w:rFonts w:ascii="Times New Roman" w:hAnsi="Times New Roman"/>
          <w:sz w:val="24"/>
          <w:szCs w:val="24"/>
        </w:rPr>
        <w:t>., 2007).</w:t>
      </w:r>
    </w:p>
    <w:p w14:paraId="265A27BC" w14:textId="2CF6DE5C" w:rsidR="005B7586" w:rsidRPr="00F55B68" w:rsidRDefault="00F162D4"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t>L</w:t>
      </w:r>
      <w:r w:rsidR="00E81CF1" w:rsidRPr="00F55B68">
        <w:rPr>
          <w:rFonts w:ascii="Times New Roman" w:hAnsi="Times New Roman"/>
          <w:sz w:val="24"/>
          <w:szCs w:val="24"/>
        </w:rPr>
        <w:t>os</w:t>
      </w:r>
      <w:r w:rsidR="002504D5" w:rsidRPr="00F55B68">
        <w:rPr>
          <w:rFonts w:ascii="Times New Roman" w:hAnsi="Times New Roman"/>
          <w:sz w:val="24"/>
          <w:szCs w:val="24"/>
        </w:rPr>
        <w:t xml:space="preserve"> modelos </w:t>
      </w:r>
      <w:r w:rsidRPr="00F55B68">
        <w:rPr>
          <w:rFonts w:ascii="Times New Roman" w:hAnsi="Times New Roman"/>
          <w:sz w:val="24"/>
          <w:szCs w:val="24"/>
        </w:rPr>
        <w:t>utiliza</w:t>
      </w:r>
      <w:r w:rsidR="0068112F" w:rsidRPr="00F55B68">
        <w:rPr>
          <w:rFonts w:ascii="Times New Roman" w:hAnsi="Times New Roman"/>
          <w:sz w:val="24"/>
          <w:szCs w:val="24"/>
        </w:rPr>
        <w:t>dos</w:t>
      </w:r>
      <w:r w:rsidRPr="00F55B68">
        <w:rPr>
          <w:rFonts w:ascii="Times New Roman" w:hAnsi="Times New Roman"/>
          <w:sz w:val="24"/>
          <w:szCs w:val="24"/>
        </w:rPr>
        <w:t xml:space="preserve"> </w:t>
      </w:r>
      <w:r w:rsidR="002504D5" w:rsidRPr="00F55B68">
        <w:rPr>
          <w:rFonts w:ascii="Times New Roman" w:hAnsi="Times New Roman"/>
          <w:sz w:val="24"/>
          <w:szCs w:val="24"/>
        </w:rPr>
        <w:t>están sujetos a diferentes niveles de</w:t>
      </w:r>
      <w:r w:rsidR="002504D5" w:rsidRPr="00F55B68">
        <w:rPr>
          <w:rFonts w:ascii="Times New Roman" w:hAnsi="Times New Roman"/>
          <w:color w:val="000000"/>
          <w:sz w:val="24"/>
          <w:szCs w:val="24"/>
        </w:rPr>
        <w:t xml:space="preserve"> incertidumbre que incluyen la cantidad de datos de presencia de cada un</w:t>
      </w:r>
      <w:r w:rsidR="00BC371A" w:rsidRPr="00F55B68">
        <w:rPr>
          <w:rFonts w:ascii="Times New Roman" w:hAnsi="Times New Roman"/>
          <w:color w:val="000000"/>
          <w:sz w:val="24"/>
          <w:szCs w:val="24"/>
        </w:rPr>
        <w:t>a de la</w:t>
      </w:r>
      <w:r w:rsidR="002504D5" w:rsidRPr="00F55B68">
        <w:rPr>
          <w:rFonts w:ascii="Times New Roman" w:hAnsi="Times New Roman"/>
          <w:color w:val="000000"/>
          <w:sz w:val="24"/>
          <w:szCs w:val="24"/>
        </w:rPr>
        <w:t xml:space="preserve">s </w:t>
      </w:r>
      <w:r w:rsidR="00BC371A" w:rsidRPr="00F55B68">
        <w:rPr>
          <w:rFonts w:ascii="Times New Roman" w:hAnsi="Times New Roman"/>
          <w:color w:val="000000"/>
          <w:sz w:val="24"/>
          <w:szCs w:val="24"/>
        </w:rPr>
        <w:t>razas analizada</w:t>
      </w:r>
      <w:r w:rsidR="002504D5" w:rsidRPr="00F55B68">
        <w:rPr>
          <w:rFonts w:ascii="Times New Roman" w:hAnsi="Times New Roman"/>
          <w:color w:val="000000"/>
          <w:sz w:val="24"/>
          <w:szCs w:val="24"/>
        </w:rPr>
        <w:t xml:space="preserve">s, los escenarios climáticos y </w:t>
      </w:r>
      <w:r w:rsidR="00026EC0" w:rsidRPr="00F55B68">
        <w:rPr>
          <w:rFonts w:ascii="Times New Roman" w:hAnsi="Times New Roman"/>
          <w:color w:val="000000"/>
          <w:sz w:val="24"/>
          <w:szCs w:val="24"/>
        </w:rPr>
        <w:t xml:space="preserve">el </w:t>
      </w:r>
      <w:r w:rsidR="002504D5" w:rsidRPr="00F55B68">
        <w:rPr>
          <w:rFonts w:ascii="Times New Roman" w:hAnsi="Times New Roman"/>
          <w:color w:val="000000"/>
          <w:sz w:val="24"/>
          <w:szCs w:val="24"/>
        </w:rPr>
        <w:t>método de modelado de nichos</w:t>
      </w:r>
      <w:r w:rsidR="00030A34" w:rsidRPr="00F55B68">
        <w:rPr>
          <w:rFonts w:ascii="Times New Roman" w:hAnsi="Times New Roman"/>
          <w:color w:val="000000"/>
          <w:sz w:val="24"/>
          <w:szCs w:val="24"/>
        </w:rPr>
        <w:t xml:space="preserve"> ecológicos</w:t>
      </w:r>
      <w:r w:rsidR="002504D5" w:rsidRPr="00F55B68">
        <w:rPr>
          <w:rFonts w:ascii="Times New Roman" w:hAnsi="Times New Roman"/>
          <w:color w:val="000000"/>
          <w:sz w:val="24"/>
          <w:szCs w:val="24"/>
        </w:rPr>
        <w:t xml:space="preserve">. </w:t>
      </w:r>
      <w:r w:rsidR="00026EC0" w:rsidRPr="00F55B68">
        <w:rPr>
          <w:rFonts w:ascii="Times New Roman" w:hAnsi="Times New Roman"/>
          <w:color w:val="000000"/>
          <w:sz w:val="24"/>
          <w:szCs w:val="24"/>
        </w:rPr>
        <w:t xml:space="preserve">Sin embargo, </w:t>
      </w:r>
      <w:r w:rsidR="005B7586" w:rsidRPr="00F55B68">
        <w:rPr>
          <w:rFonts w:ascii="Times New Roman" w:hAnsi="Times New Roman"/>
          <w:sz w:val="24"/>
          <w:szCs w:val="24"/>
        </w:rPr>
        <w:t xml:space="preserve">los pormenores de los modelos no pueden ser un impedimento para empezar a generar información que oriente la toma de decisiones y debe considerarse que este tipo de metodología </w:t>
      </w:r>
      <w:r w:rsidRPr="00F55B68">
        <w:rPr>
          <w:rFonts w:ascii="Times New Roman" w:hAnsi="Times New Roman"/>
          <w:sz w:val="24"/>
          <w:szCs w:val="24"/>
        </w:rPr>
        <w:t xml:space="preserve">es </w:t>
      </w:r>
      <w:r w:rsidR="005B7586" w:rsidRPr="00F55B68">
        <w:rPr>
          <w:rFonts w:ascii="Times New Roman" w:hAnsi="Times New Roman"/>
          <w:sz w:val="24"/>
          <w:szCs w:val="24"/>
        </w:rPr>
        <w:t>una buena herramienta para proyectar a futuro las áreas en las que se podrán tener mejores rendimientos y desempeño fisiológico de las razas de maíz</w:t>
      </w:r>
      <w:r w:rsidR="00CF035A" w:rsidRPr="00F55B68">
        <w:rPr>
          <w:rFonts w:ascii="Times New Roman" w:hAnsi="Times New Roman"/>
          <w:sz w:val="24"/>
          <w:szCs w:val="24"/>
        </w:rPr>
        <w:t xml:space="preserve"> (Martínez </w:t>
      </w:r>
      <w:r w:rsidR="00EE3608" w:rsidRPr="00F55B68">
        <w:rPr>
          <w:rFonts w:ascii="Times New Roman" w:hAnsi="Times New Roman"/>
          <w:sz w:val="24"/>
          <w:szCs w:val="24"/>
        </w:rPr>
        <w:t xml:space="preserve">y </w:t>
      </w:r>
      <w:r w:rsidR="00CF035A" w:rsidRPr="00F55B68">
        <w:rPr>
          <w:rFonts w:ascii="Times New Roman" w:hAnsi="Times New Roman"/>
          <w:sz w:val="24"/>
          <w:szCs w:val="24"/>
        </w:rPr>
        <w:t>Ureta, 2009)</w:t>
      </w:r>
      <w:r w:rsidR="005B7586" w:rsidRPr="00F55B68">
        <w:rPr>
          <w:rFonts w:ascii="Times New Roman" w:hAnsi="Times New Roman"/>
          <w:sz w:val="24"/>
          <w:szCs w:val="24"/>
        </w:rPr>
        <w:t>.</w:t>
      </w:r>
    </w:p>
    <w:p w14:paraId="6BB31A95" w14:textId="05B87791" w:rsidR="00DD299F" w:rsidRPr="00F55B68" w:rsidRDefault="00274B0B"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t>El estudio de modelado espacial en el contexto del cambio climático permite</w:t>
      </w:r>
      <w:r w:rsidR="00DD299F" w:rsidRPr="00F55B68">
        <w:rPr>
          <w:rFonts w:ascii="Times New Roman" w:hAnsi="Times New Roman"/>
          <w:sz w:val="24"/>
          <w:szCs w:val="24"/>
        </w:rPr>
        <w:t xml:space="preserve"> evaluar las tendencias de cambio para las diferentes razas y</w:t>
      </w:r>
      <w:r w:rsidR="00EE3608" w:rsidRPr="00F55B68">
        <w:rPr>
          <w:rFonts w:ascii="Times New Roman" w:hAnsi="Times New Roman"/>
          <w:sz w:val="24"/>
          <w:szCs w:val="24"/>
        </w:rPr>
        <w:t>,</w:t>
      </w:r>
      <w:r w:rsidR="00DD299F" w:rsidRPr="00F55B68">
        <w:rPr>
          <w:rFonts w:ascii="Times New Roman" w:hAnsi="Times New Roman"/>
          <w:sz w:val="24"/>
          <w:szCs w:val="24"/>
        </w:rPr>
        <w:t xml:space="preserve"> con ello</w:t>
      </w:r>
      <w:r w:rsidR="00EE3608" w:rsidRPr="00F55B68">
        <w:rPr>
          <w:rFonts w:ascii="Times New Roman" w:hAnsi="Times New Roman"/>
          <w:sz w:val="24"/>
          <w:szCs w:val="24"/>
        </w:rPr>
        <w:t>,</w:t>
      </w:r>
      <w:r w:rsidR="00DD299F" w:rsidRPr="00F55B68">
        <w:rPr>
          <w:rFonts w:ascii="Times New Roman" w:hAnsi="Times New Roman"/>
          <w:sz w:val="24"/>
          <w:szCs w:val="24"/>
        </w:rPr>
        <w:t xml:space="preserve"> identificar l</w:t>
      </w:r>
      <w:r w:rsidR="00D41624" w:rsidRPr="00F55B68">
        <w:rPr>
          <w:rFonts w:ascii="Times New Roman" w:hAnsi="Times New Roman"/>
          <w:sz w:val="24"/>
          <w:szCs w:val="24"/>
        </w:rPr>
        <w:t>a</w:t>
      </w:r>
      <w:r w:rsidR="00DD299F" w:rsidRPr="00F55B68">
        <w:rPr>
          <w:rFonts w:ascii="Times New Roman" w:hAnsi="Times New Roman"/>
          <w:sz w:val="24"/>
          <w:szCs w:val="24"/>
        </w:rPr>
        <w:t xml:space="preserve">s que son </w:t>
      </w:r>
      <w:r w:rsidR="00DD299F" w:rsidRPr="00F55B68">
        <w:rPr>
          <w:rFonts w:ascii="Times New Roman" w:hAnsi="Times New Roman"/>
          <w:iCs/>
          <w:sz w:val="24"/>
          <w:szCs w:val="24"/>
        </w:rPr>
        <w:t xml:space="preserve">potencialmente </w:t>
      </w:r>
      <w:r w:rsidR="00DD299F" w:rsidRPr="00F55B68">
        <w:rPr>
          <w:rFonts w:ascii="Times New Roman" w:hAnsi="Times New Roman"/>
          <w:sz w:val="24"/>
          <w:szCs w:val="24"/>
        </w:rPr>
        <w:t>más vulnerables. México tiene una gran diversidad topográfica, climática y</w:t>
      </w:r>
      <w:r w:rsidR="00452EA8" w:rsidRPr="00F55B68">
        <w:rPr>
          <w:rFonts w:ascii="Times New Roman" w:hAnsi="Times New Roman"/>
          <w:sz w:val="24"/>
          <w:szCs w:val="24"/>
        </w:rPr>
        <w:t>,</w:t>
      </w:r>
      <w:r w:rsidR="00DD299F" w:rsidRPr="00F55B68">
        <w:rPr>
          <w:rFonts w:ascii="Times New Roman" w:hAnsi="Times New Roman"/>
          <w:sz w:val="24"/>
          <w:szCs w:val="24"/>
        </w:rPr>
        <w:t xml:space="preserve"> consecuentemente</w:t>
      </w:r>
      <w:r w:rsidR="00D41624" w:rsidRPr="00F55B68">
        <w:rPr>
          <w:rFonts w:ascii="Times New Roman" w:hAnsi="Times New Roman"/>
          <w:sz w:val="24"/>
          <w:szCs w:val="24"/>
        </w:rPr>
        <w:t>,</w:t>
      </w:r>
      <w:r w:rsidR="00DD299F" w:rsidRPr="00F55B68">
        <w:rPr>
          <w:rFonts w:ascii="Times New Roman" w:hAnsi="Times New Roman"/>
          <w:sz w:val="24"/>
          <w:szCs w:val="24"/>
        </w:rPr>
        <w:t xml:space="preserve"> ecológica</w:t>
      </w:r>
      <w:r w:rsidR="00D41624" w:rsidRPr="00F55B68">
        <w:rPr>
          <w:rFonts w:ascii="Times New Roman" w:hAnsi="Times New Roman"/>
          <w:sz w:val="24"/>
          <w:szCs w:val="24"/>
        </w:rPr>
        <w:t xml:space="preserve"> </w:t>
      </w:r>
      <w:r w:rsidR="00DD299F" w:rsidRPr="00F55B68">
        <w:rPr>
          <w:rFonts w:ascii="Times New Roman" w:hAnsi="Times New Roman"/>
          <w:sz w:val="24"/>
          <w:szCs w:val="24"/>
        </w:rPr>
        <w:t xml:space="preserve">que </w:t>
      </w:r>
      <w:r w:rsidR="00452EA8" w:rsidRPr="00F55B68">
        <w:rPr>
          <w:rFonts w:ascii="Times New Roman" w:hAnsi="Times New Roman"/>
          <w:sz w:val="24"/>
          <w:szCs w:val="24"/>
        </w:rPr>
        <w:t>varía</w:t>
      </w:r>
      <w:r w:rsidR="00673190" w:rsidRPr="00F55B68">
        <w:rPr>
          <w:rFonts w:ascii="Times New Roman" w:hAnsi="Times New Roman"/>
          <w:sz w:val="24"/>
          <w:szCs w:val="24"/>
        </w:rPr>
        <w:t xml:space="preserve"> </w:t>
      </w:r>
      <w:r w:rsidR="00DD299F" w:rsidRPr="00F55B68">
        <w:rPr>
          <w:rFonts w:ascii="Times New Roman" w:hAnsi="Times New Roman"/>
          <w:sz w:val="24"/>
          <w:szCs w:val="24"/>
        </w:rPr>
        <w:t xml:space="preserve">espacialmente de manera muy importante, característica que justamente </w:t>
      </w:r>
      <w:r w:rsidR="00673190" w:rsidRPr="00F55B68">
        <w:rPr>
          <w:rFonts w:ascii="Times New Roman" w:hAnsi="Times New Roman"/>
          <w:sz w:val="24"/>
          <w:szCs w:val="24"/>
        </w:rPr>
        <w:t xml:space="preserve">es </w:t>
      </w:r>
      <w:r w:rsidR="00DD299F" w:rsidRPr="00F55B68">
        <w:rPr>
          <w:rFonts w:ascii="Times New Roman" w:hAnsi="Times New Roman"/>
          <w:sz w:val="24"/>
          <w:szCs w:val="24"/>
        </w:rPr>
        <w:t>responsable de la gran diversidad biológica (Kato</w:t>
      </w:r>
      <w:r w:rsidR="005379AA" w:rsidRPr="00F55B68">
        <w:rPr>
          <w:rFonts w:ascii="Times New Roman" w:hAnsi="Times New Roman"/>
          <w:sz w:val="24"/>
          <w:szCs w:val="24"/>
        </w:rPr>
        <w:t>,</w:t>
      </w:r>
      <w:r w:rsidR="00DD299F" w:rsidRPr="00F55B68">
        <w:rPr>
          <w:rFonts w:ascii="Times New Roman" w:hAnsi="Times New Roman"/>
          <w:sz w:val="24"/>
          <w:szCs w:val="24"/>
        </w:rPr>
        <w:t xml:space="preserve"> </w:t>
      </w:r>
      <w:proofErr w:type="spellStart"/>
      <w:r w:rsidR="005379AA" w:rsidRPr="00F55B68">
        <w:rPr>
          <w:rFonts w:ascii="Times New Roman" w:hAnsi="Times New Roman"/>
          <w:sz w:val="24"/>
          <w:szCs w:val="24"/>
        </w:rPr>
        <w:t>Mapes</w:t>
      </w:r>
      <w:proofErr w:type="spellEnd"/>
      <w:r w:rsidR="005379AA" w:rsidRPr="00F55B68">
        <w:rPr>
          <w:rFonts w:ascii="Times New Roman" w:hAnsi="Times New Roman"/>
          <w:sz w:val="24"/>
          <w:szCs w:val="24"/>
        </w:rPr>
        <w:t xml:space="preserve">, Mera, Serratos y </w:t>
      </w:r>
      <w:proofErr w:type="spellStart"/>
      <w:r w:rsidR="005379AA" w:rsidRPr="00F55B68">
        <w:rPr>
          <w:rFonts w:ascii="Times New Roman" w:hAnsi="Times New Roman"/>
          <w:sz w:val="24"/>
          <w:szCs w:val="24"/>
        </w:rPr>
        <w:t>Bye</w:t>
      </w:r>
      <w:proofErr w:type="spellEnd"/>
      <w:r w:rsidR="005379AA" w:rsidRPr="00F55B68">
        <w:rPr>
          <w:rFonts w:ascii="Times New Roman" w:hAnsi="Times New Roman"/>
          <w:i/>
          <w:sz w:val="24"/>
          <w:szCs w:val="24"/>
        </w:rPr>
        <w:t>,</w:t>
      </w:r>
      <w:r w:rsidR="00DD299F" w:rsidRPr="00F55B68">
        <w:rPr>
          <w:rFonts w:ascii="Times New Roman" w:hAnsi="Times New Roman"/>
          <w:sz w:val="24"/>
          <w:szCs w:val="24"/>
        </w:rPr>
        <w:t xml:space="preserve"> 2009</w:t>
      </w:r>
      <w:r w:rsidR="00AA4CDA" w:rsidRPr="00F55B68">
        <w:rPr>
          <w:rFonts w:ascii="Times New Roman" w:hAnsi="Times New Roman"/>
          <w:sz w:val="24"/>
          <w:szCs w:val="24"/>
        </w:rPr>
        <w:t xml:space="preserve">; </w:t>
      </w:r>
      <w:r w:rsidR="00DD299F" w:rsidRPr="00F55B68">
        <w:rPr>
          <w:rFonts w:ascii="Times New Roman" w:hAnsi="Times New Roman"/>
          <w:sz w:val="24"/>
          <w:szCs w:val="24"/>
        </w:rPr>
        <w:t>Sánchez, 2011</w:t>
      </w:r>
      <w:r w:rsidR="005379AA" w:rsidRPr="00F55B68">
        <w:rPr>
          <w:rFonts w:ascii="Times New Roman" w:hAnsi="Times New Roman"/>
          <w:sz w:val="24"/>
          <w:szCs w:val="24"/>
        </w:rPr>
        <w:t xml:space="preserve">; </w:t>
      </w:r>
      <w:r w:rsidR="00DD299F" w:rsidRPr="00F55B68">
        <w:rPr>
          <w:rFonts w:ascii="Times New Roman" w:hAnsi="Times New Roman"/>
          <w:sz w:val="24"/>
          <w:szCs w:val="24"/>
        </w:rPr>
        <w:t>Ureta</w:t>
      </w:r>
      <w:r w:rsidR="00703EB8" w:rsidRPr="00F55B68">
        <w:rPr>
          <w:rFonts w:ascii="Times New Roman" w:hAnsi="Times New Roman"/>
          <w:sz w:val="24"/>
          <w:szCs w:val="24"/>
        </w:rPr>
        <w:t xml:space="preserve"> </w:t>
      </w:r>
      <w:r w:rsidR="00DD299F" w:rsidRPr="00F55B68">
        <w:rPr>
          <w:rFonts w:ascii="Times New Roman" w:hAnsi="Times New Roman"/>
          <w:i/>
          <w:sz w:val="24"/>
          <w:szCs w:val="24"/>
        </w:rPr>
        <w:t>et al</w:t>
      </w:r>
      <w:r w:rsidR="00DD299F" w:rsidRPr="00F55B68">
        <w:rPr>
          <w:rFonts w:ascii="Times New Roman" w:hAnsi="Times New Roman"/>
          <w:sz w:val="24"/>
          <w:szCs w:val="24"/>
        </w:rPr>
        <w:t>., 201</w:t>
      </w:r>
      <w:r w:rsidR="00673C95" w:rsidRPr="00F55B68">
        <w:rPr>
          <w:rFonts w:ascii="Times New Roman" w:hAnsi="Times New Roman"/>
          <w:sz w:val="24"/>
          <w:szCs w:val="24"/>
        </w:rPr>
        <w:t>1</w:t>
      </w:r>
      <w:r w:rsidR="00DD299F" w:rsidRPr="00F55B68">
        <w:rPr>
          <w:rFonts w:ascii="Times New Roman" w:hAnsi="Times New Roman"/>
          <w:sz w:val="24"/>
          <w:szCs w:val="24"/>
        </w:rPr>
        <w:t>).</w:t>
      </w:r>
      <w:r w:rsidR="00703EB8" w:rsidRPr="00F55B68">
        <w:rPr>
          <w:rFonts w:ascii="Times New Roman" w:hAnsi="Times New Roman"/>
          <w:sz w:val="24"/>
          <w:szCs w:val="24"/>
        </w:rPr>
        <w:t xml:space="preserve"> </w:t>
      </w:r>
      <w:r w:rsidR="00DD299F" w:rsidRPr="00F55B68">
        <w:rPr>
          <w:rFonts w:ascii="Times New Roman" w:hAnsi="Times New Roman"/>
          <w:sz w:val="24"/>
          <w:szCs w:val="24"/>
        </w:rPr>
        <w:t xml:space="preserve">Modelar </w:t>
      </w:r>
      <w:r w:rsidR="00A06C9A" w:rsidRPr="00F55B68">
        <w:rPr>
          <w:rFonts w:ascii="Times New Roman" w:hAnsi="Times New Roman"/>
          <w:sz w:val="24"/>
          <w:szCs w:val="24"/>
        </w:rPr>
        <w:t xml:space="preserve">la </w:t>
      </w:r>
      <w:r w:rsidR="00DD299F" w:rsidRPr="00F55B68">
        <w:rPr>
          <w:rFonts w:ascii="Times New Roman" w:hAnsi="Times New Roman"/>
          <w:sz w:val="24"/>
          <w:szCs w:val="24"/>
        </w:rPr>
        <w:t>distribución potencial a tr</w:t>
      </w:r>
      <w:r w:rsidR="00A06C9A" w:rsidRPr="00F55B68">
        <w:rPr>
          <w:rFonts w:ascii="Times New Roman" w:hAnsi="Times New Roman"/>
          <w:sz w:val="24"/>
          <w:szCs w:val="24"/>
        </w:rPr>
        <w:t>avés de</w:t>
      </w:r>
      <w:r w:rsidR="00AA4CDA" w:rsidRPr="00F55B68">
        <w:rPr>
          <w:rFonts w:ascii="Times New Roman" w:hAnsi="Times New Roman"/>
          <w:sz w:val="24"/>
          <w:szCs w:val="24"/>
        </w:rPr>
        <w:t>l</w:t>
      </w:r>
      <w:r w:rsidR="00A06C9A" w:rsidRPr="00F55B68">
        <w:rPr>
          <w:rFonts w:ascii="Times New Roman" w:hAnsi="Times New Roman"/>
          <w:sz w:val="24"/>
          <w:szCs w:val="24"/>
        </w:rPr>
        <w:t xml:space="preserve"> algoritmo</w:t>
      </w:r>
      <w:r w:rsidR="00AA4CDA" w:rsidRPr="00F55B68">
        <w:rPr>
          <w:rFonts w:ascii="Times New Roman" w:hAnsi="Times New Roman"/>
          <w:sz w:val="24"/>
          <w:szCs w:val="24"/>
        </w:rPr>
        <w:t xml:space="preserve"> de</w:t>
      </w:r>
      <w:r w:rsidR="00A06C9A" w:rsidRPr="00F55B68">
        <w:rPr>
          <w:rFonts w:ascii="Times New Roman" w:hAnsi="Times New Roman"/>
          <w:sz w:val="24"/>
          <w:szCs w:val="24"/>
        </w:rPr>
        <w:t xml:space="preserve"> </w:t>
      </w:r>
      <w:proofErr w:type="spellStart"/>
      <w:r w:rsidR="00AA4CDA" w:rsidRPr="00F55B68">
        <w:rPr>
          <w:rFonts w:ascii="Times New Roman" w:hAnsi="Times New Roman"/>
          <w:sz w:val="24"/>
          <w:szCs w:val="24"/>
        </w:rPr>
        <w:t>Maxent</w:t>
      </w:r>
      <w:proofErr w:type="spellEnd"/>
      <w:r w:rsidR="00AA4CDA" w:rsidRPr="00F55B68">
        <w:rPr>
          <w:rFonts w:ascii="Times New Roman" w:hAnsi="Times New Roman"/>
          <w:sz w:val="24"/>
          <w:szCs w:val="24"/>
        </w:rPr>
        <w:t xml:space="preserve"> </w:t>
      </w:r>
      <w:r w:rsidR="00A06C9A" w:rsidRPr="00F55B68">
        <w:rPr>
          <w:rFonts w:ascii="Times New Roman" w:hAnsi="Times New Roman"/>
          <w:sz w:val="24"/>
          <w:szCs w:val="24"/>
        </w:rPr>
        <w:t>resulta</w:t>
      </w:r>
      <w:r w:rsidR="00DD299F" w:rsidRPr="00F55B68">
        <w:rPr>
          <w:rFonts w:ascii="Times New Roman" w:hAnsi="Times New Roman"/>
          <w:sz w:val="24"/>
          <w:szCs w:val="24"/>
        </w:rPr>
        <w:t xml:space="preserve"> ser una herramienta eficaz para la determinación de áreas potenciales de maíz nativo en el estado de Tlaxcala.</w:t>
      </w:r>
    </w:p>
    <w:p w14:paraId="510FA450" w14:textId="3495C6D6" w:rsidR="00FE4FFF" w:rsidRPr="00F55B68" w:rsidRDefault="001E3ACC"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t xml:space="preserve">Bajo </w:t>
      </w:r>
      <w:proofErr w:type="spellStart"/>
      <w:r w:rsidRPr="00F55B68">
        <w:rPr>
          <w:rFonts w:ascii="Times New Roman" w:hAnsi="Times New Roman"/>
          <w:sz w:val="24"/>
          <w:szCs w:val="24"/>
        </w:rPr>
        <w:t>es</w:t>
      </w:r>
      <w:r w:rsidR="00296735" w:rsidRPr="00F55B68">
        <w:rPr>
          <w:rFonts w:ascii="Times New Roman" w:hAnsi="Times New Roman"/>
          <w:sz w:val="24"/>
          <w:szCs w:val="24"/>
        </w:rPr>
        <w:t>a</w:t>
      </w:r>
      <w:r w:rsidRPr="00F55B68">
        <w:rPr>
          <w:rFonts w:ascii="Times New Roman" w:hAnsi="Times New Roman"/>
          <w:strike/>
          <w:sz w:val="24"/>
          <w:szCs w:val="24"/>
        </w:rPr>
        <w:t>e</w:t>
      </w:r>
      <w:proofErr w:type="spellEnd"/>
      <w:r w:rsidRPr="00F55B68">
        <w:rPr>
          <w:rFonts w:ascii="Times New Roman" w:hAnsi="Times New Roman"/>
          <w:sz w:val="24"/>
          <w:szCs w:val="24"/>
        </w:rPr>
        <w:t xml:space="preserve"> perspectiva, aunque en otro estado mexicano, </w:t>
      </w:r>
      <w:r w:rsidR="003E53F4" w:rsidRPr="00F55B68">
        <w:rPr>
          <w:rFonts w:ascii="Times New Roman" w:hAnsi="Times New Roman"/>
          <w:sz w:val="24"/>
          <w:szCs w:val="24"/>
        </w:rPr>
        <w:t>Tinoco</w:t>
      </w:r>
      <w:r w:rsidR="005379AA" w:rsidRPr="00F55B68">
        <w:rPr>
          <w:rFonts w:ascii="Times New Roman" w:hAnsi="Times New Roman"/>
          <w:sz w:val="24"/>
          <w:szCs w:val="24"/>
        </w:rPr>
        <w:t>,</w:t>
      </w:r>
      <w:r w:rsidR="003E53F4" w:rsidRPr="00F55B68">
        <w:rPr>
          <w:rFonts w:ascii="Times New Roman" w:hAnsi="Times New Roman"/>
          <w:sz w:val="24"/>
          <w:szCs w:val="24"/>
        </w:rPr>
        <w:t xml:space="preserve"> </w:t>
      </w:r>
      <w:r w:rsidR="005379AA" w:rsidRPr="00F55B68">
        <w:rPr>
          <w:rFonts w:ascii="Times New Roman" w:hAnsi="Times New Roman"/>
          <w:sz w:val="24"/>
          <w:szCs w:val="24"/>
        </w:rPr>
        <w:t>Gómez y Monterroso</w:t>
      </w:r>
      <w:r w:rsidR="005379AA" w:rsidRPr="00F55B68" w:rsidDel="005379AA">
        <w:rPr>
          <w:rFonts w:ascii="Times New Roman" w:hAnsi="Times New Roman"/>
          <w:i/>
          <w:sz w:val="24"/>
          <w:szCs w:val="24"/>
        </w:rPr>
        <w:t xml:space="preserve"> </w:t>
      </w:r>
      <w:r w:rsidR="00D065CA" w:rsidRPr="00F55B68">
        <w:rPr>
          <w:rFonts w:ascii="Times New Roman" w:hAnsi="Times New Roman"/>
          <w:sz w:val="24"/>
          <w:szCs w:val="24"/>
        </w:rPr>
        <w:t>(</w:t>
      </w:r>
      <w:r w:rsidR="003E53F4" w:rsidRPr="00F55B68">
        <w:rPr>
          <w:rFonts w:ascii="Times New Roman" w:hAnsi="Times New Roman"/>
          <w:sz w:val="24"/>
          <w:szCs w:val="24"/>
        </w:rPr>
        <w:t>2011</w:t>
      </w:r>
      <w:r w:rsidR="00D065CA" w:rsidRPr="00F55B68">
        <w:rPr>
          <w:rFonts w:ascii="Times New Roman" w:hAnsi="Times New Roman"/>
          <w:sz w:val="24"/>
          <w:szCs w:val="24"/>
        </w:rPr>
        <w:t>)</w:t>
      </w:r>
      <w:r w:rsidR="003F137F" w:rsidRPr="00F55B68">
        <w:rPr>
          <w:rFonts w:ascii="Times New Roman" w:hAnsi="Times New Roman"/>
          <w:sz w:val="24"/>
          <w:szCs w:val="24"/>
        </w:rPr>
        <w:t xml:space="preserve"> realizaron un estudio</w:t>
      </w:r>
      <w:r w:rsidR="00D065CA" w:rsidRPr="00F55B68">
        <w:rPr>
          <w:rFonts w:ascii="Times New Roman" w:hAnsi="Times New Roman"/>
          <w:sz w:val="24"/>
          <w:szCs w:val="24"/>
        </w:rPr>
        <w:t xml:space="preserve"> en el que</w:t>
      </w:r>
      <w:r w:rsidR="003F137F" w:rsidRPr="00F55B68">
        <w:rPr>
          <w:rFonts w:ascii="Times New Roman" w:hAnsi="Times New Roman"/>
          <w:sz w:val="24"/>
          <w:szCs w:val="24"/>
        </w:rPr>
        <w:t xml:space="preserve"> se</w:t>
      </w:r>
      <w:r w:rsidR="00D065CA" w:rsidRPr="00F55B68">
        <w:rPr>
          <w:rFonts w:ascii="Times New Roman" w:hAnsi="Times New Roman"/>
          <w:sz w:val="24"/>
          <w:szCs w:val="24"/>
        </w:rPr>
        <w:t xml:space="preserve"> determina la distribución potencial del maíz en Jalisco, con los modelos de cambio climático GFDL-TR-90 y </w:t>
      </w:r>
      <w:r w:rsidR="003A6861" w:rsidRPr="00F55B68">
        <w:rPr>
          <w:rFonts w:ascii="Times New Roman" w:hAnsi="Times New Roman"/>
          <w:sz w:val="24"/>
          <w:szCs w:val="24"/>
        </w:rPr>
        <w:t>Hadley</w:t>
      </w:r>
      <w:r w:rsidR="00D065CA" w:rsidRPr="00F55B68">
        <w:rPr>
          <w:rFonts w:ascii="Times New Roman" w:hAnsi="Times New Roman"/>
          <w:sz w:val="24"/>
          <w:szCs w:val="24"/>
        </w:rPr>
        <w:t>-TR-00 para el horizonte de tiempo 2050, y bajo el supuesto socioeconómico A2, que establece un crecimiento poblacional fuerte y un desarrollo económico lento</w:t>
      </w:r>
      <w:r w:rsidR="00F231AA" w:rsidRPr="00F55B68">
        <w:rPr>
          <w:rFonts w:ascii="Times New Roman" w:hAnsi="Times New Roman"/>
          <w:sz w:val="24"/>
          <w:szCs w:val="24"/>
        </w:rPr>
        <w:t xml:space="preserve">. Dicho estudio, si bien </w:t>
      </w:r>
      <w:r w:rsidR="00FE4FFF" w:rsidRPr="00F55B68">
        <w:rPr>
          <w:rFonts w:ascii="Times New Roman" w:hAnsi="Times New Roman"/>
          <w:sz w:val="24"/>
          <w:szCs w:val="24"/>
        </w:rPr>
        <w:t>no especifica la raza de maíz con la que</w:t>
      </w:r>
      <w:r w:rsidR="00D93751" w:rsidRPr="00F55B68">
        <w:rPr>
          <w:rFonts w:ascii="Times New Roman" w:hAnsi="Times New Roman"/>
          <w:sz w:val="24"/>
          <w:szCs w:val="24"/>
        </w:rPr>
        <w:t xml:space="preserve"> se</w:t>
      </w:r>
      <w:r w:rsidR="00FE4FFF" w:rsidRPr="00F55B68">
        <w:rPr>
          <w:rFonts w:ascii="Times New Roman" w:hAnsi="Times New Roman"/>
          <w:sz w:val="24"/>
          <w:szCs w:val="24"/>
        </w:rPr>
        <w:t xml:space="preserve"> trabaja, señala un incremento en la superficie no apta para el cultivo del maíz en 63.6</w:t>
      </w:r>
      <w:r w:rsidR="009D2926" w:rsidRPr="00F55B68">
        <w:rPr>
          <w:rFonts w:ascii="Times New Roman" w:hAnsi="Times New Roman"/>
          <w:sz w:val="24"/>
          <w:szCs w:val="24"/>
        </w:rPr>
        <w:t xml:space="preserve"> </w:t>
      </w:r>
      <w:r w:rsidR="00FE4FFF" w:rsidRPr="00F55B68">
        <w:rPr>
          <w:rFonts w:ascii="Times New Roman" w:hAnsi="Times New Roman"/>
          <w:sz w:val="24"/>
          <w:szCs w:val="24"/>
        </w:rPr>
        <w:t>% para el modelo GFDL y en 90.8</w:t>
      </w:r>
      <w:r w:rsidR="00F231AA" w:rsidRPr="00F55B68">
        <w:rPr>
          <w:rFonts w:ascii="Times New Roman" w:hAnsi="Times New Roman"/>
          <w:sz w:val="24"/>
          <w:szCs w:val="24"/>
        </w:rPr>
        <w:t xml:space="preserve"> </w:t>
      </w:r>
      <w:r w:rsidR="00FE4FFF" w:rsidRPr="00F55B68">
        <w:rPr>
          <w:rFonts w:ascii="Times New Roman" w:hAnsi="Times New Roman"/>
          <w:sz w:val="24"/>
          <w:szCs w:val="24"/>
        </w:rPr>
        <w:t xml:space="preserve">% para el modelo </w:t>
      </w:r>
      <w:r w:rsidR="003A6861" w:rsidRPr="00F55B68">
        <w:rPr>
          <w:rFonts w:ascii="Times New Roman" w:hAnsi="Times New Roman"/>
          <w:sz w:val="24"/>
          <w:szCs w:val="24"/>
        </w:rPr>
        <w:t>Hadley</w:t>
      </w:r>
      <w:r w:rsidR="00745C70" w:rsidRPr="00F55B68">
        <w:rPr>
          <w:rFonts w:ascii="Times New Roman" w:hAnsi="Times New Roman"/>
          <w:sz w:val="24"/>
          <w:szCs w:val="24"/>
        </w:rPr>
        <w:t>, lo que implica que los impactos del cambio climático en el maíz de temporal puede</w:t>
      </w:r>
      <w:r w:rsidR="00EB73F6" w:rsidRPr="00F55B68">
        <w:rPr>
          <w:rFonts w:ascii="Times New Roman" w:hAnsi="Times New Roman"/>
          <w:sz w:val="24"/>
          <w:szCs w:val="24"/>
        </w:rPr>
        <w:t>n</w:t>
      </w:r>
      <w:r w:rsidR="00745C70" w:rsidRPr="00F55B68">
        <w:rPr>
          <w:rFonts w:ascii="Times New Roman" w:hAnsi="Times New Roman"/>
          <w:sz w:val="24"/>
          <w:szCs w:val="24"/>
        </w:rPr>
        <w:t xml:space="preserve"> ser desastrosos.</w:t>
      </w:r>
    </w:p>
    <w:p w14:paraId="601F7757" w14:textId="10716E83" w:rsidR="00432475" w:rsidRPr="00F55B68" w:rsidRDefault="00745C70" w:rsidP="00493648">
      <w:pPr>
        <w:autoSpaceDE w:val="0"/>
        <w:autoSpaceDN w:val="0"/>
        <w:adjustRightInd w:val="0"/>
        <w:spacing w:after="0" w:line="360" w:lineRule="auto"/>
        <w:ind w:firstLine="708"/>
        <w:jc w:val="both"/>
        <w:rPr>
          <w:rStyle w:val="A7"/>
          <w:rFonts w:ascii="Times New Roman" w:hAnsi="Times New Roman"/>
          <w:sz w:val="24"/>
          <w:szCs w:val="24"/>
        </w:rPr>
      </w:pPr>
      <w:r w:rsidRPr="00F55B68">
        <w:rPr>
          <w:rFonts w:ascii="Times New Roman" w:hAnsi="Times New Roman"/>
          <w:color w:val="000000"/>
          <w:sz w:val="24"/>
          <w:szCs w:val="24"/>
        </w:rPr>
        <w:lastRenderedPageBreak/>
        <w:t xml:space="preserve">En cambio, </w:t>
      </w:r>
      <w:r w:rsidR="00244FCB" w:rsidRPr="00F55B68">
        <w:rPr>
          <w:rFonts w:ascii="Times New Roman" w:hAnsi="Times New Roman"/>
          <w:color w:val="000000"/>
          <w:sz w:val="24"/>
          <w:szCs w:val="24"/>
        </w:rPr>
        <w:t xml:space="preserve">Ruiz </w:t>
      </w:r>
      <w:r w:rsidR="00244FCB" w:rsidRPr="00F55B68">
        <w:rPr>
          <w:rFonts w:ascii="Times New Roman" w:hAnsi="Times New Roman"/>
          <w:i/>
          <w:color w:val="000000"/>
          <w:sz w:val="24"/>
          <w:szCs w:val="24"/>
        </w:rPr>
        <w:t>et al</w:t>
      </w:r>
      <w:r w:rsidR="00244FCB" w:rsidRPr="00F55B68">
        <w:rPr>
          <w:rFonts w:ascii="Times New Roman" w:hAnsi="Times New Roman"/>
          <w:color w:val="000000"/>
          <w:sz w:val="24"/>
          <w:szCs w:val="24"/>
        </w:rPr>
        <w:t xml:space="preserve">. </w:t>
      </w:r>
      <w:r w:rsidR="00E477EB" w:rsidRPr="00F55B68">
        <w:rPr>
          <w:rFonts w:ascii="Times New Roman" w:hAnsi="Times New Roman"/>
          <w:color w:val="000000"/>
          <w:sz w:val="24"/>
          <w:szCs w:val="24"/>
        </w:rPr>
        <w:t>(</w:t>
      </w:r>
      <w:r w:rsidR="00244FCB" w:rsidRPr="00F55B68">
        <w:rPr>
          <w:rFonts w:ascii="Times New Roman" w:hAnsi="Times New Roman"/>
          <w:color w:val="000000"/>
          <w:sz w:val="24"/>
          <w:szCs w:val="24"/>
        </w:rPr>
        <w:t>201</w:t>
      </w:r>
      <w:r w:rsidR="0064469C" w:rsidRPr="00F55B68">
        <w:rPr>
          <w:rFonts w:ascii="Times New Roman" w:hAnsi="Times New Roman"/>
          <w:color w:val="000000"/>
          <w:sz w:val="24"/>
          <w:szCs w:val="24"/>
        </w:rPr>
        <w:t>1</w:t>
      </w:r>
      <w:r w:rsidR="00E477EB" w:rsidRPr="00F55B68">
        <w:rPr>
          <w:rFonts w:ascii="Times New Roman" w:hAnsi="Times New Roman"/>
          <w:color w:val="000000"/>
          <w:sz w:val="24"/>
          <w:szCs w:val="24"/>
        </w:rPr>
        <w:t>)</w:t>
      </w:r>
      <w:r w:rsidR="00A054B3" w:rsidRPr="00F55B68">
        <w:rPr>
          <w:rFonts w:ascii="Times New Roman" w:hAnsi="Times New Roman"/>
          <w:color w:val="000000"/>
          <w:sz w:val="24"/>
          <w:szCs w:val="24"/>
        </w:rPr>
        <w:t>,</w:t>
      </w:r>
      <w:r w:rsidR="00244FCB" w:rsidRPr="00F55B68">
        <w:rPr>
          <w:rFonts w:ascii="Times New Roman" w:hAnsi="Times New Roman"/>
          <w:color w:val="000000"/>
          <w:sz w:val="24"/>
          <w:szCs w:val="24"/>
        </w:rPr>
        <w:t xml:space="preserve"> utilizando </w:t>
      </w:r>
      <w:r w:rsidR="00C60ADD" w:rsidRPr="00F55B68">
        <w:rPr>
          <w:rFonts w:ascii="Times New Roman" w:hAnsi="Times New Roman"/>
          <w:color w:val="000000"/>
          <w:sz w:val="24"/>
          <w:szCs w:val="24"/>
        </w:rPr>
        <w:t>los modelos de circulación general HadGEM2-AO y MIROC5</w:t>
      </w:r>
      <w:r w:rsidR="00244FCB" w:rsidRPr="00F55B68">
        <w:rPr>
          <w:rFonts w:ascii="Times New Roman" w:hAnsi="Times New Roman"/>
          <w:color w:val="000000"/>
          <w:sz w:val="24"/>
          <w:szCs w:val="24"/>
        </w:rPr>
        <w:t xml:space="preserve"> para el período 2041-2060</w:t>
      </w:r>
      <w:r w:rsidR="00C60ADD" w:rsidRPr="00F55B68">
        <w:rPr>
          <w:rFonts w:ascii="Times New Roman" w:hAnsi="Times New Roman"/>
          <w:color w:val="000000"/>
          <w:sz w:val="24"/>
          <w:szCs w:val="24"/>
        </w:rPr>
        <w:t xml:space="preserve">, bajo </w:t>
      </w:r>
      <w:r w:rsidR="00244FCB" w:rsidRPr="00F55B68">
        <w:rPr>
          <w:rFonts w:ascii="Times New Roman" w:hAnsi="Times New Roman"/>
          <w:color w:val="000000"/>
          <w:sz w:val="24"/>
          <w:szCs w:val="24"/>
        </w:rPr>
        <w:t>las</w:t>
      </w:r>
      <w:r w:rsidR="00C60ADD" w:rsidRPr="00F55B68">
        <w:rPr>
          <w:rFonts w:ascii="Times New Roman" w:hAnsi="Times New Roman"/>
          <w:color w:val="000000"/>
          <w:sz w:val="24"/>
          <w:szCs w:val="24"/>
        </w:rPr>
        <w:t xml:space="preserve"> vías de concentración de gases efecto invernadero rcp4.5 y rcp6.0</w:t>
      </w:r>
      <w:r w:rsidR="00244FCB" w:rsidRPr="00F55B68">
        <w:rPr>
          <w:rFonts w:ascii="Times New Roman" w:hAnsi="Times New Roman"/>
          <w:color w:val="000000"/>
          <w:sz w:val="24"/>
          <w:szCs w:val="24"/>
        </w:rPr>
        <w:t>, enc</w:t>
      </w:r>
      <w:r w:rsidR="009D2926" w:rsidRPr="00F55B68">
        <w:rPr>
          <w:rFonts w:ascii="Times New Roman" w:hAnsi="Times New Roman"/>
          <w:color w:val="000000"/>
          <w:sz w:val="24"/>
          <w:szCs w:val="24"/>
        </w:rPr>
        <w:t>o</w:t>
      </w:r>
      <w:r w:rsidR="00244FCB" w:rsidRPr="00F55B68">
        <w:rPr>
          <w:rFonts w:ascii="Times New Roman" w:hAnsi="Times New Roman"/>
          <w:color w:val="000000"/>
          <w:sz w:val="24"/>
          <w:szCs w:val="24"/>
        </w:rPr>
        <w:t>ntr</w:t>
      </w:r>
      <w:r w:rsidR="00A054B3" w:rsidRPr="00F55B68">
        <w:rPr>
          <w:rFonts w:ascii="Times New Roman" w:hAnsi="Times New Roman"/>
          <w:color w:val="000000"/>
          <w:sz w:val="24"/>
          <w:szCs w:val="24"/>
        </w:rPr>
        <w:t>aron</w:t>
      </w:r>
      <w:r w:rsidR="00244FCB" w:rsidRPr="00F55B68">
        <w:rPr>
          <w:rFonts w:ascii="Times New Roman" w:hAnsi="Times New Roman"/>
          <w:color w:val="000000"/>
          <w:sz w:val="24"/>
          <w:szCs w:val="24"/>
        </w:rPr>
        <w:t xml:space="preserve"> que se </w:t>
      </w:r>
      <w:r w:rsidR="00C60ADD" w:rsidRPr="00F55B68">
        <w:rPr>
          <w:rFonts w:ascii="Times New Roman" w:hAnsi="Times New Roman"/>
          <w:color w:val="000000"/>
          <w:sz w:val="24"/>
          <w:szCs w:val="24"/>
        </w:rPr>
        <w:t xml:space="preserve">incrementará la superficie con aptitud ambiental alta para </w:t>
      </w:r>
      <w:r w:rsidR="00244FCB" w:rsidRPr="00F55B68">
        <w:rPr>
          <w:rFonts w:ascii="Times New Roman" w:hAnsi="Times New Roman"/>
          <w:color w:val="000000"/>
          <w:sz w:val="24"/>
          <w:szCs w:val="24"/>
        </w:rPr>
        <w:t xml:space="preserve">el maíz </w:t>
      </w:r>
      <w:r w:rsidR="00A054B3" w:rsidRPr="00F55B68">
        <w:rPr>
          <w:rFonts w:ascii="Times New Roman" w:hAnsi="Times New Roman"/>
          <w:color w:val="000000"/>
          <w:sz w:val="24"/>
          <w:szCs w:val="24"/>
        </w:rPr>
        <w:t>cónico</w:t>
      </w:r>
      <w:r w:rsidR="00244FCB" w:rsidRPr="00F55B68">
        <w:rPr>
          <w:rStyle w:val="A7"/>
          <w:rFonts w:ascii="Times New Roman" w:hAnsi="Times New Roman"/>
          <w:sz w:val="24"/>
          <w:szCs w:val="24"/>
        </w:rPr>
        <w:t>. A este respecto es más favorable la ruta rcp4.5 que la rcp6.0 de emisiones y concentración de GEI</w:t>
      </w:r>
      <w:r w:rsidR="00E21AB7" w:rsidRPr="00F55B68">
        <w:rPr>
          <w:rStyle w:val="A7"/>
          <w:rFonts w:ascii="Times New Roman" w:hAnsi="Times New Roman"/>
          <w:sz w:val="24"/>
          <w:szCs w:val="24"/>
        </w:rPr>
        <w:t>, ya que considera un incremento de aptitud alta que va de</w:t>
      </w:r>
      <w:r w:rsidR="00432475" w:rsidRPr="00F55B68">
        <w:rPr>
          <w:rStyle w:val="A7"/>
          <w:rFonts w:ascii="Times New Roman" w:hAnsi="Times New Roman"/>
          <w:sz w:val="24"/>
          <w:szCs w:val="24"/>
        </w:rPr>
        <w:t xml:space="preserve"> 6</w:t>
      </w:r>
      <w:r w:rsidR="005C4539" w:rsidRPr="00F55B68">
        <w:rPr>
          <w:rStyle w:val="A7"/>
          <w:rFonts w:ascii="Times New Roman" w:hAnsi="Times New Roman"/>
          <w:sz w:val="24"/>
          <w:szCs w:val="24"/>
        </w:rPr>
        <w:t xml:space="preserve"> </w:t>
      </w:r>
      <w:r w:rsidR="00432475" w:rsidRPr="00F55B68">
        <w:rPr>
          <w:rStyle w:val="A7"/>
          <w:rFonts w:ascii="Times New Roman" w:hAnsi="Times New Roman"/>
          <w:sz w:val="24"/>
          <w:szCs w:val="24"/>
        </w:rPr>
        <w:t>% a 15</w:t>
      </w:r>
      <w:r w:rsidR="005C4539" w:rsidRPr="00F55B68">
        <w:rPr>
          <w:rStyle w:val="A7"/>
          <w:rFonts w:ascii="Times New Roman" w:hAnsi="Times New Roman"/>
          <w:sz w:val="24"/>
          <w:szCs w:val="24"/>
        </w:rPr>
        <w:t xml:space="preserve"> </w:t>
      </w:r>
      <w:r w:rsidR="00432475" w:rsidRPr="00F55B68">
        <w:rPr>
          <w:rStyle w:val="A7"/>
          <w:rFonts w:ascii="Times New Roman" w:hAnsi="Times New Roman"/>
          <w:sz w:val="24"/>
          <w:szCs w:val="24"/>
        </w:rPr>
        <w:t xml:space="preserve">%, incluyéndose como una de las razas </w:t>
      </w:r>
      <w:r w:rsidR="00244FCB" w:rsidRPr="00F55B68">
        <w:rPr>
          <w:rStyle w:val="A7"/>
          <w:rFonts w:ascii="Times New Roman" w:hAnsi="Times New Roman"/>
          <w:sz w:val="24"/>
          <w:szCs w:val="24"/>
        </w:rPr>
        <w:t>que mayormente se beneficiar</w:t>
      </w:r>
      <w:r w:rsidR="005C4539" w:rsidRPr="00F55B68">
        <w:rPr>
          <w:rStyle w:val="A7"/>
          <w:rFonts w:ascii="Times New Roman" w:hAnsi="Times New Roman"/>
          <w:sz w:val="24"/>
          <w:szCs w:val="24"/>
        </w:rPr>
        <w:t>á</w:t>
      </w:r>
      <w:r w:rsidR="00244FCB" w:rsidRPr="00F55B68">
        <w:rPr>
          <w:rStyle w:val="A7"/>
          <w:rFonts w:ascii="Times New Roman" w:hAnsi="Times New Roman"/>
          <w:sz w:val="24"/>
          <w:szCs w:val="24"/>
        </w:rPr>
        <w:t xml:space="preserve">n del cambio climático </w:t>
      </w:r>
      <w:r w:rsidR="00935BE2" w:rsidRPr="00F55B68">
        <w:rPr>
          <w:rStyle w:val="A7"/>
          <w:rFonts w:ascii="Times New Roman" w:hAnsi="Times New Roman"/>
          <w:sz w:val="24"/>
          <w:szCs w:val="24"/>
        </w:rPr>
        <w:t xml:space="preserve">en </w:t>
      </w:r>
      <w:r w:rsidR="00244FCB" w:rsidRPr="00F55B68">
        <w:rPr>
          <w:rStyle w:val="A7"/>
          <w:rFonts w:ascii="Times New Roman" w:hAnsi="Times New Roman"/>
          <w:sz w:val="24"/>
          <w:szCs w:val="24"/>
        </w:rPr>
        <w:t>2041-2060</w:t>
      </w:r>
      <w:r w:rsidR="00432475" w:rsidRPr="00F55B68">
        <w:rPr>
          <w:rStyle w:val="A7"/>
          <w:rFonts w:ascii="Times New Roman" w:hAnsi="Times New Roman"/>
          <w:sz w:val="24"/>
          <w:szCs w:val="24"/>
        </w:rPr>
        <w:t>.</w:t>
      </w:r>
      <w:r w:rsidR="001E6EC1" w:rsidRPr="00F55B68">
        <w:rPr>
          <w:rStyle w:val="A7"/>
          <w:rFonts w:ascii="Times New Roman" w:hAnsi="Times New Roman"/>
          <w:sz w:val="24"/>
          <w:szCs w:val="24"/>
        </w:rPr>
        <w:t xml:space="preserve"> </w:t>
      </w:r>
      <w:r w:rsidRPr="00F55B68">
        <w:rPr>
          <w:rStyle w:val="A7"/>
          <w:rFonts w:ascii="Times New Roman" w:hAnsi="Times New Roman"/>
          <w:sz w:val="24"/>
          <w:szCs w:val="24"/>
        </w:rPr>
        <w:t xml:space="preserve">Sin embargo, </w:t>
      </w:r>
      <w:r w:rsidR="001E6EC1" w:rsidRPr="00F55B68">
        <w:rPr>
          <w:rStyle w:val="A7"/>
          <w:rFonts w:ascii="Times New Roman" w:hAnsi="Times New Roman"/>
          <w:sz w:val="24"/>
          <w:szCs w:val="24"/>
        </w:rPr>
        <w:t>p</w:t>
      </w:r>
      <w:r w:rsidR="001E6EC1" w:rsidRPr="00F55B68">
        <w:rPr>
          <w:rFonts w:ascii="Times New Roman" w:hAnsi="Times New Roman"/>
          <w:sz w:val="24"/>
          <w:szCs w:val="24"/>
        </w:rPr>
        <w:t xml:space="preserve">ara el estado </w:t>
      </w:r>
      <w:r w:rsidRPr="00F55B68">
        <w:rPr>
          <w:rFonts w:ascii="Times New Roman" w:hAnsi="Times New Roman"/>
          <w:sz w:val="24"/>
          <w:szCs w:val="24"/>
        </w:rPr>
        <w:t xml:space="preserve">de Tlaxcala </w:t>
      </w:r>
      <w:r w:rsidR="001E6EC1" w:rsidRPr="00F55B68">
        <w:rPr>
          <w:rFonts w:ascii="Times New Roman" w:hAnsi="Times New Roman"/>
          <w:sz w:val="24"/>
          <w:szCs w:val="24"/>
        </w:rPr>
        <w:t xml:space="preserve">la raza </w:t>
      </w:r>
      <w:r w:rsidR="005C4539" w:rsidRPr="00F55B68">
        <w:rPr>
          <w:rFonts w:ascii="Times New Roman" w:hAnsi="Times New Roman"/>
          <w:color w:val="000000"/>
          <w:sz w:val="24"/>
          <w:szCs w:val="24"/>
        </w:rPr>
        <w:t xml:space="preserve">cónicos </w:t>
      </w:r>
      <w:r w:rsidR="001E6EC1" w:rsidRPr="00F55B68">
        <w:rPr>
          <w:rFonts w:ascii="Times New Roman" w:hAnsi="Times New Roman"/>
          <w:color w:val="000000"/>
          <w:sz w:val="24"/>
          <w:szCs w:val="24"/>
        </w:rPr>
        <w:t>e</w:t>
      </w:r>
      <w:r w:rsidR="001E6EC1" w:rsidRPr="00F55B68">
        <w:rPr>
          <w:rFonts w:ascii="Times New Roman" w:hAnsi="Times New Roman"/>
          <w:sz w:val="24"/>
          <w:szCs w:val="24"/>
        </w:rPr>
        <w:t>n promedio perderá entre 6.3</w:t>
      </w:r>
      <w:r w:rsidR="009D2926" w:rsidRPr="00F55B68">
        <w:rPr>
          <w:rFonts w:ascii="Times New Roman" w:hAnsi="Times New Roman"/>
          <w:sz w:val="24"/>
          <w:szCs w:val="24"/>
        </w:rPr>
        <w:t xml:space="preserve"> %</w:t>
      </w:r>
      <w:r w:rsidR="005C4539" w:rsidRPr="00F55B68">
        <w:rPr>
          <w:rFonts w:ascii="Times New Roman" w:hAnsi="Times New Roman"/>
          <w:sz w:val="24"/>
          <w:szCs w:val="24"/>
        </w:rPr>
        <w:t xml:space="preserve"> y </w:t>
      </w:r>
      <w:r w:rsidR="001E6EC1" w:rsidRPr="00F55B68">
        <w:rPr>
          <w:rFonts w:ascii="Times New Roman" w:hAnsi="Times New Roman"/>
          <w:sz w:val="24"/>
          <w:szCs w:val="24"/>
        </w:rPr>
        <w:t>7.4</w:t>
      </w:r>
      <w:r w:rsidR="005C4539" w:rsidRPr="00F55B68">
        <w:rPr>
          <w:rFonts w:ascii="Times New Roman" w:hAnsi="Times New Roman"/>
          <w:sz w:val="24"/>
          <w:szCs w:val="24"/>
        </w:rPr>
        <w:t xml:space="preserve"> </w:t>
      </w:r>
      <w:r w:rsidR="001E6EC1" w:rsidRPr="00F55B68">
        <w:rPr>
          <w:rFonts w:ascii="Times New Roman" w:hAnsi="Times New Roman"/>
          <w:sz w:val="24"/>
          <w:szCs w:val="24"/>
        </w:rPr>
        <w:t xml:space="preserve">% de área potencial, y es el escenario B2 el que estima la mayor pérdida </w:t>
      </w:r>
      <w:r w:rsidR="005C4539" w:rsidRPr="00F55B68">
        <w:rPr>
          <w:rFonts w:ascii="Times New Roman" w:hAnsi="Times New Roman"/>
          <w:sz w:val="24"/>
          <w:szCs w:val="24"/>
        </w:rPr>
        <w:t>(</w:t>
      </w:r>
      <w:r w:rsidR="001E6EC1" w:rsidRPr="00F55B68">
        <w:rPr>
          <w:rFonts w:ascii="Times New Roman" w:hAnsi="Times New Roman"/>
          <w:sz w:val="24"/>
          <w:szCs w:val="24"/>
        </w:rPr>
        <w:t>8</w:t>
      </w:r>
      <w:r w:rsidR="005C4539" w:rsidRPr="00F55B68">
        <w:rPr>
          <w:rFonts w:ascii="Times New Roman" w:hAnsi="Times New Roman"/>
          <w:sz w:val="24"/>
          <w:szCs w:val="24"/>
        </w:rPr>
        <w:t xml:space="preserve"> %). Esta </w:t>
      </w:r>
      <w:r w:rsidR="001E6EC1" w:rsidRPr="00F55B68">
        <w:rPr>
          <w:rFonts w:ascii="Times New Roman" w:hAnsi="Times New Roman"/>
          <w:sz w:val="24"/>
          <w:szCs w:val="24"/>
        </w:rPr>
        <w:t xml:space="preserve">raza </w:t>
      </w:r>
      <w:r w:rsidR="001E6EC1" w:rsidRPr="00F55B68">
        <w:rPr>
          <w:rFonts w:ascii="Times New Roman" w:hAnsi="Times New Roman"/>
          <w:color w:val="000000"/>
          <w:sz w:val="24"/>
          <w:szCs w:val="24"/>
        </w:rPr>
        <w:t xml:space="preserve">se cultiva en </w:t>
      </w:r>
      <w:r w:rsidR="001E6EC1" w:rsidRPr="00F55B68">
        <w:rPr>
          <w:rFonts w:ascii="Times New Roman" w:hAnsi="Times New Roman"/>
          <w:sz w:val="24"/>
          <w:szCs w:val="24"/>
        </w:rPr>
        <w:t>zonas altas y templadas</w:t>
      </w:r>
      <w:r w:rsidR="005C4539" w:rsidRPr="00F55B68">
        <w:rPr>
          <w:rFonts w:ascii="Times New Roman" w:hAnsi="Times New Roman"/>
          <w:sz w:val="24"/>
          <w:szCs w:val="24"/>
        </w:rPr>
        <w:t xml:space="preserve"> y </w:t>
      </w:r>
      <w:r w:rsidR="001E6EC1" w:rsidRPr="00F55B68">
        <w:rPr>
          <w:rFonts w:ascii="Times New Roman" w:hAnsi="Times New Roman"/>
          <w:sz w:val="24"/>
          <w:szCs w:val="24"/>
        </w:rPr>
        <w:t>es tolerante al frío</w:t>
      </w:r>
      <w:r w:rsidR="005C4539" w:rsidRPr="00F55B68">
        <w:rPr>
          <w:rFonts w:ascii="Times New Roman" w:hAnsi="Times New Roman"/>
          <w:sz w:val="24"/>
          <w:szCs w:val="24"/>
        </w:rPr>
        <w:t>,</w:t>
      </w:r>
      <w:r w:rsidR="001E6EC1" w:rsidRPr="00F55B68">
        <w:rPr>
          <w:rFonts w:ascii="Times New Roman" w:hAnsi="Times New Roman"/>
          <w:sz w:val="24"/>
          <w:szCs w:val="24"/>
        </w:rPr>
        <w:t xml:space="preserve"> por lo que se llega a cultivar en las faldas de la Malinche</w:t>
      </w:r>
      <w:r w:rsidRPr="00F55B68">
        <w:rPr>
          <w:rFonts w:ascii="Times New Roman" w:hAnsi="Times New Roman"/>
          <w:sz w:val="24"/>
          <w:szCs w:val="24"/>
        </w:rPr>
        <w:t xml:space="preserve"> y en todo el estado.</w:t>
      </w:r>
    </w:p>
    <w:p w14:paraId="32321C1F" w14:textId="391B37F7" w:rsidR="00B64808" w:rsidRPr="00F55B68" w:rsidRDefault="00432475" w:rsidP="00493648">
      <w:pPr>
        <w:spacing w:after="0" w:line="360" w:lineRule="auto"/>
        <w:ind w:firstLine="708"/>
        <w:jc w:val="both"/>
        <w:rPr>
          <w:rFonts w:ascii="Times New Roman" w:hAnsi="Times New Roman"/>
          <w:sz w:val="24"/>
          <w:szCs w:val="24"/>
        </w:rPr>
      </w:pPr>
      <w:r w:rsidRPr="00F55B68">
        <w:rPr>
          <w:rFonts w:ascii="Times New Roman" w:hAnsi="Times New Roman"/>
          <w:sz w:val="24"/>
          <w:szCs w:val="24"/>
        </w:rPr>
        <w:t xml:space="preserve">Los </w:t>
      </w:r>
      <w:r w:rsidR="00F36293" w:rsidRPr="00F55B68">
        <w:rPr>
          <w:rFonts w:ascii="Times New Roman" w:hAnsi="Times New Roman"/>
          <w:sz w:val="24"/>
          <w:szCs w:val="24"/>
        </w:rPr>
        <w:t xml:space="preserve">elotes </w:t>
      </w:r>
      <w:r w:rsidRPr="00F55B68">
        <w:rPr>
          <w:rFonts w:ascii="Times New Roman" w:hAnsi="Times New Roman"/>
          <w:sz w:val="24"/>
          <w:szCs w:val="24"/>
        </w:rPr>
        <w:t>cónicos</w:t>
      </w:r>
      <w:r w:rsidR="002A04C7" w:rsidRPr="00F55B68">
        <w:rPr>
          <w:rFonts w:ascii="Times New Roman" w:hAnsi="Times New Roman"/>
          <w:sz w:val="24"/>
          <w:szCs w:val="24"/>
        </w:rPr>
        <w:t xml:space="preserve">, </w:t>
      </w:r>
      <w:r w:rsidR="003168D1" w:rsidRPr="00F55B68">
        <w:rPr>
          <w:rFonts w:ascii="Times New Roman" w:hAnsi="Times New Roman"/>
          <w:sz w:val="24"/>
          <w:szCs w:val="24"/>
        </w:rPr>
        <w:t>por su parte,</w:t>
      </w:r>
      <w:r w:rsidRPr="00F55B68">
        <w:rPr>
          <w:rFonts w:ascii="Times New Roman" w:hAnsi="Times New Roman"/>
          <w:i/>
          <w:sz w:val="24"/>
          <w:szCs w:val="24"/>
        </w:rPr>
        <w:t xml:space="preserve"> </w:t>
      </w:r>
      <w:r w:rsidRPr="00F55B68">
        <w:rPr>
          <w:rFonts w:ascii="Times New Roman" w:hAnsi="Times New Roman"/>
          <w:sz w:val="24"/>
          <w:szCs w:val="24"/>
        </w:rPr>
        <w:t>se siembra</w:t>
      </w:r>
      <w:r w:rsidR="00F36293" w:rsidRPr="00F55B68">
        <w:rPr>
          <w:rFonts w:ascii="Times New Roman" w:hAnsi="Times New Roman"/>
          <w:sz w:val="24"/>
          <w:szCs w:val="24"/>
        </w:rPr>
        <w:t>n</w:t>
      </w:r>
      <w:r w:rsidRPr="00F55B68">
        <w:rPr>
          <w:rFonts w:ascii="Times New Roman" w:hAnsi="Times New Roman"/>
          <w:sz w:val="24"/>
          <w:szCs w:val="24"/>
        </w:rPr>
        <w:t xml:space="preserve"> en partes altas y frías</w:t>
      </w:r>
      <w:r w:rsidR="00F36293" w:rsidRPr="00F55B68">
        <w:rPr>
          <w:rFonts w:ascii="Times New Roman" w:hAnsi="Times New Roman"/>
          <w:sz w:val="24"/>
          <w:szCs w:val="24"/>
        </w:rPr>
        <w:t xml:space="preserve"> y </w:t>
      </w:r>
      <w:r w:rsidRPr="00F55B68">
        <w:rPr>
          <w:rFonts w:ascii="Times New Roman" w:hAnsi="Times New Roman"/>
          <w:sz w:val="24"/>
          <w:szCs w:val="24"/>
        </w:rPr>
        <w:t>tiene</w:t>
      </w:r>
      <w:r w:rsidR="00146B03" w:rsidRPr="00F55B68">
        <w:rPr>
          <w:rFonts w:ascii="Times New Roman" w:hAnsi="Times New Roman"/>
          <w:sz w:val="24"/>
          <w:szCs w:val="24"/>
        </w:rPr>
        <w:t>n</w:t>
      </w:r>
      <w:r w:rsidRPr="00F55B68">
        <w:rPr>
          <w:rFonts w:ascii="Times New Roman" w:hAnsi="Times New Roman"/>
          <w:sz w:val="24"/>
          <w:szCs w:val="24"/>
        </w:rPr>
        <w:t xml:space="preserve"> alta producción de pigmentos</w:t>
      </w:r>
      <w:r w:rsidR="00F36293" w:rsidRPr="00F55B68">
        <w:rPr>
          <w:rFonts w:ascii="Times New Roman" w:hAnsi="Times New Roman"/>
          <w:sz w:val="24"/>
          <w:szCs w:val="24"/>
        </w:rPr>
        <w:t>. E</w:t>
      </w:r>
      <w:r w:rsidR="00146B03" w:rsidRPr="00F55B68">
        <w:rPr>
          <w:rFonts w:ascii="Times New Roman" w:hAnsi="Times New Roman"/>
          <w:sz w:val="24"/>
          <w:szCs w:val="24"/>
        </w:rPr>
        <w:t>stos maíces son una materia prima atractiva para elaborar productos alimenticios altos en antioxidantes (Salinas</w:t>
      </w:r>
      <w:r w:rsidR="00874D08" w:rsidRPr="00F55B68">
        <w:rPr>
          <w:rFonts w:ascii="Times New Roman" w:hAnsi="Times New Roman"/>
          <w:sz w:val="24"/>
          <w:szCs w:val="24"/>
        </w:rPr>
        <w:t xml:space="preserve">, Pérez, Vázquez, Aragón y Velázquez, </w:t>
      </w:r>
      <w:r w:rsidR="00146B03" w:rsidRPr="00F55B68">
        <w:rPr>
          <w:rFonts w:ascii="Times New Roman" w:hAnsi="Times New Roman"/>
          <w:sz w:val="24"/>
          <w:szCs w:val="24"/>
        </w:rPr>
        <w:t xml:space="preserve">2012). </w:t>
      </w:r>
      <w:r w:rsidR="001D088F" w:rsidRPr="00F55B68">
        <w:rPr>
          <w:rFonts w:ascii="Times New Roman" w:hAnsi="Times New Roman"/>
          <w:sz w:val="24"/>
          <w:szCs w:val="24"/>
        </w:rPr>
        <w:t>El mapa realizado con la información obtenida del Proyecto Global de Maíces Nativos indica que el estado de Tlaxcala tiene potencial para cultivar est</w:t>
      </w:r>
      <w:r w:rsidR="00874D08" w:rsidRPr="00F55B68">
        <w:rPr>
          <w:rFonts w:ascii="Times New Roman" w:hAnsi="Times New Roman"/>
          <w:sz w:val="24"/>
          <w:szCs w:val="24"/>
        </w:rPr>
        <w:t>a</w:t>
      </w:r>
      <w:r w:rsidR="001D088F" w:rsidRPr="00F55B68">
        <w:rPr>
          <w:rFonts w:ascii="Times New Roman" w:hAnsi="Times New Roman"/>
          <w:sz w:val="24"/>
          <w:szCs w:val="24"/>
        </w:rPr>
        <w:t xml:space="preserve"> raza (</w:t>
      </w:r>
      <w:r w:rsidR="00874D08" w:rsidRPr="00F55B68">
        <w:rPr>
          <w:rFonts w:ascii="Times New Roman" w:hAnsi="Times New Roman"/>
          <w:sz w:val="24"/>
          <w:szCs w:val="24"/>
        </w:rPr>
        <w:t>C</w:t>
      </w:r>
      <w:r w:rsidR="00296735" w:rsidRPr="00F55B68">
        <w:rPr>
          <w:rFonts w:ascii="Times New Roman" w:hAnsi="Times New Roman"/>
          <w:sz w:val="24"/>
          <w:szCs w:val="24"/>
        </w:rPr>
        <w:t>ONABIO</w:t>
      </w:r>
      <w:r w:rsidR="001D088F" w:rsidRPr="00F55B68">
        <w:rPr>
          <w:rFonts w:ascii="Times New Roman" w:hAnsi="Times New Roman"/>
          <w:sz w:val="24"/>
          <w:szCs w:val="24"/>
        </w:rPr>
        <w:t>, 2011a</w:t>
      </w:r>
      <w:r w:rsidR="00874D08" w:rsidRPr="00F55B68">
        <w:rPr>
          <w:rFonts w:ascii="Times New Roman" w:hAnsi="Times New Roman"/>
          <w:sz w:val="24"/>
          <w:szCs w:val="24"/>
        </w:rPr>
        <w:t xml:space="preserve">). </w:t>
      </w:r>
      <w:r w:rsidRPr="00F55B68">
        <w:rPr>
          <w:rFonts w:ascii="Times New Roman" w:hAnsi="Times New Roman"/>
          <w:sz w:val="24"/>
          <w:szCs w:val="24"/>
        </w:rPr>
        <w:t>S</w:t>
      </w:r>
      <w:r w:rsidR="00AC1ECD" w:rsidRPr="00F55B68">
        <w:rPr>
          <w:rFonts w:ascii="Times New Roman" w:hAnsi="Times New Roman"/>
          <w:sz w:val="24"/>
          <w:szCs w:val="24"/>
        </w:rPr>
        <w:t>in embargo, este estudio</w:t>
      </w:r>
      <w:r w:rsidRPr="00F55B68">
        <w:rPr>
          <w:rFonts w:ascii="Times New Roman" w:hAnsi="Times New Roman"/>
          <w:sz w:val="24"/>
          <w:szCs w:val="24"/>
        </w:rPr>
        <w:t xml:space="preserve"> estima una pérdida promedio entre 5.9</w:t>
      </w:r>
      <w:r w:rsidR="00874D08" w:rsidRPr="00F55B68">
        <w:rPr>
          <w:rFonts w:ascii="Times New Roman" w:hAnsi="Times New Roman"/>
          <w:sz w:val="24"/>
          <w:szCs w:val="24"/>
        </w:rPr>
        <w:t xml:space="preserve"> </w:t>
      </w:r>
      <w:r w:rsidR="003168D1" w:rsidRPr="00F55B68">
        <w:rPr>
          <w:rFonts w:ascii="Times New Roman" w:hAnsi="Times New Roman"/>
          <w:sz w:val="24"/>
          <w:szCs w:val="24"/>
        </w:rPr>
        <w:t xml:space="preserve">% </w:t>
      </w:r>
      <w:r w:rsidR="00874D08" w:rsidRPr="00F55B68">
        <w:rPr>
          <w:rFonts w:ascii="Times New Roman" w:hAnsi="Times New Roman"/>
          <w:sz w:val="24"/>
          <w:szCs w:val="24"/>
        </w:rPr>
        <w:t xml:space="preserve">y </w:t>
      </w:r>
      <w:r w:rsidRPr="00F55B68">
        <w:rPr>
          <w:rFonts w:ascii="Times New Roman" w:hAnsi="Times New Roman"/>
          <w:sz w:val="24"/>
          <w:szCs w:val="24"/>
        </w:rPr>
        <w:t>7.4</w:t>
      </w:r>
      <w:r w:rsidR="00874D08" w:rsidRPr="00F55B68">
        <w:rPr>
          <w:rFonts w:ascii="Times New Roman" w:hAnsi="Times New Roman"/>
          <w:sz w:val="24"/>
          <w:szCs w:val="24"/>
        </w:rPr>
        <w:t xml:space="preserve"> </w:t>
      </w:r>
      <w:r w:rsidRPr="00F55B68">
        <w:rPr>
          <w:rFonts w:ascii="Times New Roman" w:hAnsi="Times New Roman"/>
          <w:sz w:val="24"/>
          <w:szCs w:val="24"/>
        </w:rPr>
        <w:t>% de área potencial</w:t>
      </w:r>
      <w:r w:rsidR="003168D1" w:rsidRPr="00F55B68">
        <w:rPr>
          <w:rFonts w:ascii="Times New Roman" w:hAnsi="Times New Roman"/>
          <w:sz w:val="24"/>
          <w:szCs w:val="24"/>
        </w:rPr>
        <w:t>; e</w:t>
      </w:r>
      <w:r w:rsidRPr="00F55B68">
        <w:rPr>
          <w:rFonts w:ascii="Times New Roman" w:hAnsi="Times New Roman"/>
          <w:sz w:val="24"/>
          <w:szCs w:val="24"/>
        </w:rPr>
        <w:t>s e</w:t>
      </w:r>
      <w:r w:rsidR="003168D1" w:rsidRPr="00F55B68">
        <w:rPr>
          <w:rFonts w:ascii="Times New Roman" w:hAnsi="Times New Roman"/>
          <w:sz w:val="24"/>
          <w:szCs w:val="24"/>
        </w:rPr>
        <w:t>n e</w:t>
      </w:r>
      <w:r w:rsidRPr="00F55B68">
        <w:rPr>
          <w:rFonts w:ascii="Times New Roman" w:hAnsi="Times New Roman"/>
          <w:sz w:val="24"/>
          <w:szCs w:val="24"/>
        </w:rPr>
        <w:t xml:space="preserve">l escenario A2 en el que hay más pérdidas </w:t>
      </w:r>
      <w:r w:rsidR="003168D1" w:rsidRPr="00F55B68">
        <w:rPr>
          <w:rFonts w:ascii="Times New Roman" w:hAnsi="Times New Roman"/>
          <w:sz w:val="24"/>
          <w:szCs w:val="24"/>
        </w:rPr>
        <w:t>(</w:t>
      </w:r>
      <w:r w:rsidRPr="00F55B68">
        <w:rPr>
          <w:rFonts w:ascii="Times New Roman" w:hAnsi="Times New Roman"/>
          <w:sz w:val="24"/>
          <w:szCs w:val="24"/>
        </w:rPr>
        <w:t>11</w:t>
      </w:r>
      <w:r w:rsidR="00874D08" w:rsidRPr="00F55B68">
        <w:rPr>
          <w:rFonts w:ascii="Times New Roman" w:hAnsi="Times New Roman"/>
          <w:sz w:val="24"/>
          <w:szCs w:val="24"/>
        </w:rPr>
        <w:t xml:space="preserve"> </w:t>
      </w:r>
      <w:r w:rsidRPr="00F55B68">
        <w:rPr>
          <w:rFonts w:ascii="Times New Roman" w:hAnsi="Times New Roman"/>
          <w:sz w:val="24"/>
          <w:szCs w:val="24"/>
        </w:rPr>
        <w:t>%</w:t>
      </w:r>
      <w:r w:rsidR="003168D1" w:rsidRPr="00F55B68">
        <w:rPr>
          <w:rFonts w:ascii="Times New Roman" w:hAnsi="Times New Roman"/>
          <w:sz w:val="24"/>
          <w:szCs w:val="24"/>
        </w:rPr>
        <w:t>)</w:t>
      </w:r>
      <w:r w:rsidRPr="00F55B68">
        <w:rPr>
          <w:rFonts w:ascii="Times New Roman" w:hAnsi="Times New Roman"/>
          <w:sz w:val="24"/>
          <w:szCs w:val="24"/>
        </w:rPr>
        <w:t>.</w:t>
      </w:r>
    </w:p>
    <w:p w14:paraId="2C9225B5" w14:textId="5A47E0D5" w:rsidR="003168D1" w:rsidRPr="00F55B68" w:rsidRDefault="00874D08" w:rsidP="006804B7">
      <w:pPr>
        <w:autoSpaceDE w:val="0"/>
        <w:autoSpaceDN w:val="0"/>
        <w:adjustRightInd w:val="0"/>
        <w:spacing w:after="0" w:line="360" w:lineRule="auto"/>
        <w:ind w:firstLine="708"/>
        <w:jc w:val="both"/>
        <w:rPr>
          <w:rFonts w:ascii="Times New Roman" w:hAnsi="Times New Roman"/>
          <w:color w:val="000000"/>
          <w:sz w:val="24"/>
          <w:szCs w:val="24"/>
        </w:rPr>
      </w:pPr>
      <w:r w:rsidRPr="00F55B68">
        <w:rPr>
          <w:rFonts w:ascii="Times New Roman" w:hAnsi="Times New Roman"/>
          <w:sz w:val="24"/>
          <w:szCs w:val="24"/>
        </w:rPr>
        <w:t xml:space="preserve">Sin embargo, por sobre las demás, </w:t>
      </w:r>
      <w:r w:rsidR="00432475" w:rsidRPr="00F55B68">
        <w:rPr>
          <w:rFonts w:ascii="Times New Roman" w:hAnsi="Times New Roman"/>
          <w:sz w:val="24"/>
          <w:szCs w:val="24"/>
        </w:rPr>
        <w:t xml:space="preserve">es la raza </w:t>
      </w:r>
      <w:proofErr w:type="spellStart"/>
      <w:r w:rsidRPr="00F55B68">
        <w:rPr>
          <w:rFonts w:ascii="Times New Roman" w:hAnsi="Times New Roman"/>
          <w:sz w:val="24"/>
          <w:szCs w:val="24"/>
        </w:rPr>
        <w:t>chalqueño</w:t>
      </w:r>
      <w:proofErr w:type="spellEnd"/>
      <w:r w:rsidRPr="00F55B68">
        <w:rPr>
          <w:rFonts w:ascii="Times New Roman" w:hAnsi="Times New Roman"/>
          <w:i/>
          <w:sz w:val="24"/>
          <w:szCs w:val="24"/>
        </w:rPr>
        <w:t xml:space="preserve"> </w:t>
      </w:r>
      <w:r w:rsidR="00432475" w:rsidRPr="00F55B68">
        <w:rPr>
          <w:rFonts w:ascii="Times New Roman" w:hAnsi="Times New Roman"/>
          <w:sz w:val="24"/>
          <w:szCs w:val="24"/>
        </w:rPr>
        <w:t>la que</w:t>
      </w:r>
      <w:r w:rsidR="00432475" w:rsidRPr="00F55B68">
        <w:rPr>
          <w:rFonts w:ascii="Times New Roman" w:hAnsi="Times New Roman"/>
          <w:i/>
          <w:sz w:val="24"/>
          <w:szCs w:val="24"/>
        </w:rPr>
        <w:t xml:space="preserve"> </w:t>
      </w:r>
      <w:r w:rsidR="00432475" w:rsidRPr="00F55B68">
        <w:rPr>
          <w:rFonts w:ascii="Times New Roman" w:hAnsi="Times New Roman"/>
          <w:sz w:val="24"/>
          <w:szCs w:val="24"/>
        </w:rPr>
        <w:t>se encuentra más amenazada por los</w:t>
      </w:r>
      <w:r w:rsidR="00432475" w:rsidRPr="00F55B68">
        <w:rPr>
          <w:rFonts w:ascii="Times New Roman" w:hAnsi="Times New Roman"/>
          <w:color w:val="000000"/>
          <w:sz w:val="24"/>
          <w:szCs w:val="24"/>
        </w:rPr>
        <w:t xml:space="preserve"> efectos del cambio climático en las próximas décadas</w:t>
      </w:r>
      <w:r w:rsidR="006B08D1" w:rsidRPr="00F55B68">
        <w:rPr>
          <w:rFonts w:ascii="Times New Roman" w:hAnsi="Times New Roman"/>
          <w:color w:val="000000"/>
          <w:sz w:val="24"/>
          <w:szCs w:val="24"/>
        </w:rPr>
        <w:t xml:space="preserve"> (</w:t>
      </w:r>
      <w:r w:rsidR="006B08D1" w:rsidRPr="00F55B68">
        <w:rPr>
          <w:rFonts w:ascii="Times New Roman" w:hAnsi="Times New Roman"/>
          <w:sz w:val="24"/>
          <w:szCs w:val="24"/>
        </w:rPr>
        <w:t xml:space="preserve">Ruiz </w:t>
      </w:r>
      <w:r w:rsidR="006B08D1" w:rsidRPr="00F55B68">
        <w:rPr>
          <w:rFonts w:ascii="Times New Roman" w:hAnsi="Times New Roman"/>
          <w:i/>
          <w:sz w:val="24"/>
          <w:szCs w:val="24"/>
        </w:rPr>
        <w:t>et al</w:t>
      </w:r>
      <w:r w:rsidR="006B08D1" w:rsidRPr="00F55B68">
        <w:rPr>
          <w:rFonts w:ascii="Times New Roman" w:hAnsi="Times New Roman"/>
          <w:sz w:val="24"/>
          <w:szCs w:val="24"/>
        </w:rPr>
        <w:t>., 201</w:t>
      </w:r>
      <w:r w:rsidR="00AA66F4" w:rsidRPr="00F55B68">
        <w:rPr>
          <w:rFonts w:ascii="Times New Roman" w:hAnsi="Times New Roman"/>
          <w:sz w:val="24"/>
          <w:szCs w:val="24"/>
        </w:rPr>
        <w:t>1</w:t>
      </w:r>
      <w:r w:rsidR="00EF406F" w:rsidRPr="00F55B68">
        <w:rPr>
          <w:rFonts w:ascii="Times New Roman" w:hAnsi="Times New Roman"/>
          <w:sz w:val="24"/>
          <w:szCs w:val="24"/>
        </w:rPr>
        <w:t>)</w:t>
      </w:r>
      <w:r w:rsidR="00EF406F" w:rsidRPr="00F55B68">
        <w:rPr>
          <w:rFonts w:ascii="Times New Roman" w:hAnsi="Times New Roman"/>
          <w:color w:val="000000"/>
          <w:sz w:val="24"/>
          <w:szCs w:val="24"/>
        </w:rPr>
        <w:t xml:space="preserve">. Este </w:t>
      </w:r>
      <w:r w:rsidR="00432475" w:rsidRPr="00F55B68">
        <w:rPr>
          <w:rFonts w:ascii="Times New Roman" w:hAnsi="Times New Roman"/>
          <w:color w:val="000000"/>
          <w:sz w:val="24"/>
          <w:szCs w:val="24"/>
        </w:rPr>
        <w:t>maíz es de gran importancia socioeconómica en el estado</w:t>
      </w:r>
      <w:r w:rsidR="00432475" w:rsidRPr="00F55B68">
        <w:rPr>
          <w:rFonts w:ascii="Times New Roman" w:hAnsi="Times New Roman"/>
          <w:sz w:val="24"/>
          <w:szCs w:val="24"/>
        </w:rPr>
        <w:t xml:space="preserve">, pero requiere buenas condiciones de suelo y humedad </w:t>
      </w:r>
      <w:r w:rsidR="00432475" w:rsidRPr="00F55B68">
        <w:rPr>
          <w:rFonts w:ascii="Times New Roman" w:hAnsi="Times New Roman"/>
          <w:color w:val="000000"/>
          <w:sz w:val="24"/>
          <w:szCs w:val="24"/>
        </w:rPr>
        <w:t>(</w:t>
      </w:r>
      <w:r w:rsidR="00432475" w:rsidRPr="00F55B68">
        <w:rPr>
          <w:rFonts w:ascii="Times New Roman" w:hAnsi="Times New Roman"/>
          <w:sz w:val="24"/>
          <w:szCs w:val="24"/>
        </w:rPr>
        <w:t>Ortega, 20</w:t>
      </w:r>
      <w:r w:rsidR="00067A1E" w:rsidRPr="00F55B68">
        <w:rPr>
          <w:rFonts w:ascii="Times New Roman" w:hAnsi="Times New Roman"/>
          <w:sz w:val="24"/>
          <w:szCs w:val="24"/>
        </w:rPr>
        <w:t>03</w:t>
      </w:r>
      <w:r w:rsidR="00EF406F" w:rsidRPr="00F55B68">
        <w:rPr>
          <w:rFonts w:ascii="Times New Roman" w:hAnsi="Times New Roman"/>
          <w:sz w:val="24"/>
          <w:szCs w:val="24"/>
        </w:rPr>
        <w:t>; C</w:t>
      </w:r>
      <w:r w:rsidR="00296735" w:rsidRPr="00F55B68">
        <w:rPr>
          <w:rFonts w:ascii="Times New Roman" w:hAnsi="Times New Roman"/>
          <w:sz w:val="24"/>
          <w:szCs w:val="24"/>
        </w:rPr>
        <w:t>ONABIO</w:t>
      </w:r>
      <w:r w:rsidR="00432475" w:rsidRPr="00F55B68">
        <w:rPr>
          <w:rFonts w:ascii="Times New Roman" w:hAnsi="Times New Roman"/>
          <w:sz w:val="24"/>
          <w:szCs w:val="24"/>
        </w:rPr>
        <w:t>, 2011a</w:t>
      </w:r>
      <w:r w:rsidR="00EF406F" w:rsidRPr="00F55B68">
        <w:rPr>
          <w:rFonts w:ascii="Times New Roman" w:hAnsi="Times New Roman"/>
          <w:sz w:val="24"/>
          <w:szCs w:val="24"/>
        </w:rPr>
        <w:t xml:space="preserve">). Y </w:t>
      </w:r>
      <w:r w:rsidR="00432475" w:rsidRPr="00F55B68">
        <w:rPr>
          <w:rFonts w:ascii="Times New Roman" w:hAnsi="Times New Roman"/>
          <w:sz w:val="24"/>
          <w:szCs w:val="24"/>
        </w:rPr>
        <w:t>a pesar de la incertidumbre de la modela</w:t>
      </w:r>
      <w:r w:rsidR="00432475" w:rsidRPr="00F55B68">
        <w:rPr>
          <w:rFonts w:ascii="Times New Roman" w:hAnsi="Times New Roman"/>
          <w:color w:val="000000"/>
          <w:sz w:val="24"/>
          <w:szCs w:val="24"/>
        </w:rPr>
        <w:t>ción</w:t>
      </w:r>
      <w:r w:rsidR="00EF406F" w:rsidRPr="00F55B68">
        <w:rPr>
          <w:rFonts w:ascii="Times New Roman" w:hAnsi="Times New Roman"/>
          <w:color w:val="000000"/>
          <w:sz w:val="24"/>
          <w:szCs w:val="24"/>
        </w:rPr>
        <w:t>,</w:t>
      </w:r>
      <w:r w:rsidR="00432475" w:rsidRPr="00F55B68">
        <w:rPr>
          <w:rFonts w:ascii="Times New Roman" w:hAnsi="Times New Roman"/>
          <w:color w:val="000000"/>
          <w:sz w:val="24"/>
          <w:szCs w:val="24"/>
        </w:rPr>
        <w:t xml:space="preserve"> es posible que exista un riesgo real para esta raza.</w:t>
      </w:r>
      <w:r w:rsidR="001E6EC1" w:rsidRPr="00F55B68">
        <w:rPr>
          <w:rFonts w:ascii="Times New Roman" w:hAnsi="Times New Roman"/>
          <w:color w:val="000000"/>
          <w:sz w:val="24"/>
          <w:szCs w:val="24"/>
        </w:rPr>
        <w:t xml:space="preserve"> </w:t>
      </w:r>
      <w:r w:rsidR="00E3762E" w:rsidRPr="00F55B68">
        <w:rPr>
          <w:rFonts w:ascii="Times New Roman" w:hAnsi="Times New Roman"/>
          <w:color w:val="000000"/>
          <w:sz w:val="24"/>
          <w:szCs w:val="24"/>
        </w:rPr>
        <w:t>C</w:t>
      </w:r>
      <w:r w:rsidR="00787DB3" w:rsidRPr="00F55B68">
        <w:rPr>
          <w:rFonts w:ascii="Times New Roman" w:hAnsi="Times New Roman"/>
          <w:color w:val="000000"/>
          <w:sz w:val="24"/>
          <w:szCs w:val="24"/>
        </w:rPr>
        <w:t>halqueño</w:t>
      </w:r>
      <w:r w:rsidR="00E3762E" w:rsidRPr="00F55B68">
        <w:rPr>
          <w:rFonts w:ascii="Times New Roman" w:hAnsi="Times New Roman"/>
          <w:color w:val="000000"/>
          <w:sz w:val="24"/>
          <w:szCs w:val="24"/>
        </w:rPr>
        <w:t xml:space="preserve"> </w:t>
      </w:r>
      <w:r w:rsidR="00787DB3" w:rsidRPr="00F55B68">
        <w:rPr>
          <w:rFonts w:ascii="Times New Roman" w:hAnsi="Times New Roman"/>
          <w:color w:val="000000"/>
          <w:sz w:val="24"/>
          <w:szCs w:val="24"/>
        </w:rPr>
        <w:t xml:space="preserve">se </w:t>
      </w:r>
      <w:r w:rsidR="00E3762E" w:rsidRPr="00F55B68">
        <w:rPr>
          <w:rFonts w:ascii="Times New Roman" w:hAnsi="Times New Roman"/>
          <w:color w:val="000000"/>
          <w:sz w:val="24"/>
          <w:szCs w:val="24"/>
        </w:rPr>
        <w:t>siembra</w:t>
      </w:r>
      <w:r w:rsidR="00787DB3" w:rsidRPr="00F55B68">
        <w:rPr>
          <w:rFonts w:ascii="Times New Roman" w:hAnsi="Times New Roman"/>
          <w:color w:val="000000"/>
          <w:sz w:val="24"/>
          <w:szCs w:val="24"/>
        </w:rPr>
        <w:t xml:space="preserve"> por influencia cultural y </w:t>
      </w:r>
      <w:r w:rsidR="001E6EC1" w:rsidRPr="00F55B68">
        <w:rPr>
          <w:rFonts w:ascii="Times New Roman" w:hAnsi="Times New Roman"/>
          <w:color w:val="000000"/>
          <w:sz w:val="24"/>
          <w:szCs w:val="24"/>
        </w:rPr>
        <w:t>es</w:t>
      </w:r>
      <w:r w:rsidR="00787DB3" w:rsidRPr="00F55B68">
        <w:rPr>
          <w:rFonts w:ascii="Times New Roman" w:hAnsi="Times New Roman"/>
          <w:color w:val="000000"/>
          <w:sz w:val="24"/>
          <w:szCs w:val="24"/>
        </w:rPr>
        <w:t xml:space="preserve"> parte de </w:t>
      </w:r>
      <w:r w:rsidR="00E3762E" w:rsidRPr="00F55B68">
        <w:rPr>
          <w:rFonts w:ascii="Times New Roman" w:hAnsi="Times New Roman"/>
          <w:color w:val="000000"/>
          <w:sz w:val="24"/>
          <w:szCs w:val="24"/>
        </w:rPr>
        <w:t>la</w:t>
      </w:r>
      <w:r w:rsidR="00787DB3" w:rsidRPr="00F55B68">
        <w:rPr>
          <w:rFonts w:ascii="Times New Roman" w:hAnsi="Times New Roman"/>
          <w:color w:val="000000"/>
          <w:sz w:val="24"/>
          <w:szCs w:val="24"/>
        </w:rPr>
        <w:t xml:space="preserve"> alimentación diaria en diferentes formas</w:t>
      </w:r>
      <w:r w:rsidR="00EF406F" w:rsidRPr="00F55B68">
        <w:rPr>
          <w:rFonts w:ascii="Times New Roman" w:hAnsi="Times New Roman"/>
          <w:color w:val="000000"/>
          <w:sz w:val="24"/>
          <w:szCs w:val="24"/>
        </w:rPr>
        <w:t>, según</w:t>
      </w:r>
      <w:r w:rsidR="00787DB3" w:rsidRPr="00F55B68">
        <w:rPr>
          <w:rFonts w:ascii="Times New Roman" w:hAnsi="Times New Roman"/>
          <w:color w:val="000000"/>
          <w:sz w:val="24"/>
          <w:szCs w:val="24"/>
        </w:rPr>
        <w:t xml:space="preserve"> </w:t>
      </w:r>
      <w:proofErr w:type="spellStart"/>
      <w:r w:rsidR="00787DB3" w:rsidRPr="00F55B68">
        <w:rPr>
          <w:rFonts w:ascii="Times New Roman" w:hAnsi="Times New Roman"/>
          <w:color w:val="000000"/>
          <w:sz w:val="24"/>
          <w:szCs w:val="24"/>
        </w:rPr>
        <w:t>Hallauer</w:t>
      </w:r>
      <w:proofErr w:type="spellEnd"/>
      <w:r w:rsidR="00787DB3" w:rsidRPr="00F55B68">
        <w:rPr>
          <w:rFonts w:ascii="Times New Roman" w:hAnsi="Times New Roman"/>
          <w:color w:val="000000"/>
          <w:sz w:val="24"/>
          <w:szCs w:val="24"/>
        </w:rPr>
        <w:t xml:space="preserve"> (2001).</w:t>
      </w:r>
      <w:r w:rsidR="003168D1" w:rsidRPr="00F55B68">
        <w:rPr>
          <w:rFonts w:ascii="Times New Roman" w:hAnsi="Times New Roman"/>
          <w:color w:val="000000"/>
          <w:sz w:val="24"/>
          <w:szCs w:val="24"/>
        </w:rPr>
        <w:t xml:space="preserve"> </w:t>
      </w:r>
    </w:p>
    <w:p w14:paraId="476DB118" w14:textId="4A1F1C55" w:rsidR="00787DB3" w:rsidRPr="00F55B68" w:rsidRDefault="00136527" w:rsidP="00493648">
      <w:pPr>
        <w:autoSpaceDE w:val="0"/>
        <w:autoSpaceDN w:val="0"/>
        <w:adjustRightInd w:val="0"/>
        <w:spacing w:after="0" w:line="360" w:lineRule="auto"/>
        <w:ind w:firstLine="708"/>
        <w:jc w:val="both"/>
        <w:rPr>
          <w:rFonts w:ascii="Times New Roman" w:hAnsi="Times New Roman"/>
          <w:color w:val="000000"/>
          <w:sz w:val="24"/>
          <w:szCs w:val="24"/>
        </w:rPr>
      </w:pPr>
      <w:r w:rsidRPr="00F55B68">
        <w:rPr>
          <w:rFonts w:ascii="Times New Roman" w:hAnsi="Times New Roman"/>
          <w:color w:val="000000"/>
          <w:sz w:val="24"/>
          <w:szCs w:val="24"/>
        </w:rPr>
        <w:t>Con relación a este cultivo, e</w:t>
      </w:r>
      <w:r w:rsidR="00877E13" w:rsidRPr="00F55B68">
        <w:rPr>
          <w:rFonts w:ascii="Times New Roman" w:hAnsi="Times New Roman"/>
          <w:color w:val="000000"/>
          <w:sz w:val="24"/>
          <w:szCs w:val="24"/>
        </w:rPr>
        <w:t xml:space="preserve">n </w:t>
      </w:r>
      <w:r w:rsidR="00FA1F76" w:rsidRPr="00F55B68">
        <w:rPr>
          <w:rFonts w:ascii="Times New Roman" w:hAnsi="Times New Roman"/>
          <w:color w:val="000000"/>
          <w:sz w:val="24"/>
          <w:szCs w:val="24"/>
        </w:rPr>
        <w:t>los campos</w:t>
      </w:r>
      <w:r w:rsidR="00877E13" w:rsidRPr="00F55B68">
        <w:rPr>
          <w:rFonts w:ascii="Times New Roman" w:hAnsi="Times New Roman"/>
          <w:color w:val="000000"/>
          <w:sz w:val="24"/>
          <w:szCs w:val="24"/>
        </w:rPr>
        <w:t xml:space="preserve"> </w:t>
      </w:r>
      <w:r w:rsidR="00EF406F" w:rsidRPr="00F55B68">
        <w:rPr>
          <w:rFonts w:ascii="Times New Roman" w:hAnsi="Times New Roman"/>
          <w:color w:val="000000"/>
          <w:sz w:val="24"/>
          <w:szCs w:val="24"/>
        </w:rPr>
        <w:t>e</w:t>
      </w:r>
      <w:r w:rsidR="00877E13" w:rsidRPr="00F55B68">
        <w:rPr>
          <w:rFonts w:ascii="Times New Roman" w:hAnsi="Times New Roman"/>
          <w:color w:val="000000"/>
          <w:sz w:val="24"/>
          <w:szCs w:val="24"/>
        </w:rPr>
        <w:t>xperimental</w:t>
      </w:r>
      <w:r w:rsidR="00FA1F76" w:rsidRPr="00F55B68">
        <w:rPr>
          <w:rFonts w:ascii="Times New Roman" w:hAnsi="Times New Roman"/>
          <w:color w:val="000000"/>
          <w:sz w:val="24"/>
          <w:szCs w:val="24"/>
        </w:rPr>
        <w:t>es de</w:t>
      </w:r>
      <w:r w:rsidR="00877E13" w:rsidRPr="00F55B68">
        <w:rPr>
          <w:rFonts w:ascii="Times New Roman" w:hAnsi="Times New Roman"/>
          <w:color w:val="000000"/>
          <w:sz w:val="24"/>
          <w:szCs w:val="24"/>
        </w:rPr>
        <w:t xml:space="preserve"> Santa Lucía </w:t>
      </w:r>
      <w:r w:rsidR="00BD01E6" w:rsidRPr="00F55B68">
        <w:rPr>
          <w:rFonts w:ascii="Times New Roman" w:hAnsi="Times New Roman"/>
          <w:color w:val="000000"/>
          <w:sz w:val="24"/>
          <w:szCs w:val="24"/>
        </w:rPr>
        <w:t xml:space="preserve">Coatlinchán </w:t>
      </w:r>
      <w:r w:rsidR="00FA1F76" w:rsidRPr="00F55B68">
        <w:rPr>
          <w:rFonts w:ascii="Times New Roman" w:hAnsi="Times New Roman"/>
          <w:color w:val="000000"/>
          <w:sz w:val="24"/>
          <w:szCs w:val="24"/>
        </w:rPr>
        <w:t xml:space="preserve">y en </w:t>
      </w:r>
      <w:r w:rsidR="00877E13" w:rsidRPr="00F55B68">
        <w:rPr>
          <w:rFonts w:ascii="Times New Roman" w:hAnsi="Times New Roman"/>
          <w:color w:val="000000"/>
          <w:sz w:val="24"/>
          <w:szCs w:val="24"/>
        </w:rPr>
        <w:t>el Colegio de Postgraduados Montecillo</w:t>
      </w:r>
      <w:r w:rsidR="00FA1F76" w:rsidRPr="00F55B68">
        <w:rPr>
          <w:rFonts w:ascii="Times New Roman" w:hAnsi="Times New Roman"/>
          <w:color w:val="000000"/>
          <w:sz w:val="24"/>
          <w:szCs w:val="24"/>
        </w:rPr>
        <w:t>s</w:t>
      </w:r>
      <w:r w:rsidR="00877E13" w:rsidRPr="00F55B68">
        <w:rPr>
          <w:rFonts w:ascii="Times New Roman" w:hAnsi="Times New Roman"/>
          <w:color w:val="000000"/>
          <w:sz w:val="24"/>
          <w:szCs w:val="24"/>
        </w:rPr>
        <w:t xml:space="preserve"> </w:t>
      </w:r>
      <w:r w:rsidR="00FA1F76" w:rsidRPr="00F55B68">
        <w:rPr>
          <w:rFonts w:ascii="Times New Roman" w:hAnsi="Times New Roman"/>
          <w:color w:val="000000"/>
          <w:sz w:val="24"/>
          <w:szCs w:val="24"/>
        </w:rPr>
        <w:t xml:space="preserve">del </w:t>
      </w:r>
      <w:r w:rsidR="00877E13" w:rsidRPr="00F55B68">
        <w:rPr>
          <w:rFonts w:ascii="Times New Roman" w:hAnsi="Times New Roman"/>
          <w:color w:val="000000"/>
          <w:sz w:val="24"/>
          <w:szCs w:val="24"/>
        </w:rPr>
        <w:t>Estado de México</w:t>
      </w:r>
      <w:r w:rsidR="00FA1F76" w:rsidRPr="00F55B68">
        <w:rPr>
          <w:rFonts w:ascii="Times New Roman" w:hAnsi="Times New Roman"/>
          <w:color w:val="000000"/>
          <w:sz w:val="24"/>
          <w:szCs w:val="24"/>
        </w:rPr>
        <w:t xml:space="preserve"> se evaluaron 24 variedades criollas de maíz azul </w:t>
      </w:r>
      <w:r w:rsidR="00EF406F" w:rsidRPr="00F55B68">
        <w:rPr>
          <w:rFonts w:ascii="Times New Roman" w:hAnsi="Times New Roman"/>
          <w:color w:val="000000"/>
          <w:sz w:val="24"/>
          <w:szCs w:val="24"/>
        </w:rPr>
        <w:t xml:space="preserve">de la </w:t>
      </w:r>
      <w:r w:rsidR="00FA1F76" w:rsidRPr="00F55B68">
        <w:rPr>
          <w:rFonts w:ascii="Times New Roman" w:hAnsi="Times New Roman"/>
          <w:color w:val="000000"/>
          <w:sz w:val="24"/>
          <w:szCs w:val="24"/>
        </w:rPr>
        <w:t xml:space="preserve">raza </w:t>
      </w:r>
      <w:proofErr w:type="spellStart"/>
      <w:r w:rsidR="00EF406F" w:rsidRPr="00F55B68">
        <w:rPr>
          <w:rFonts w:ascii="Times New Roman" w:hAnsi="Times New Roman"/>
          <w:color w:val="000000"/>
          <w:sz w:val="24"/>
          <w:szCs w:val="24"/>
        </w:rPr>
        <w:t>chalqueño</w:t>
      </w:r>
      <w:proofErr w:type="spellEnd"/>
      <w:r w:rsidR="00EF406F" w:rsidRPr="00F55B68">
        <w:rPr>
          <w:rFonts w:ascii="Times New Roman" w:hAnsi="Times New Roman"/>
          <w:color w:val="000000"/>
          <w:sz w:val="24"/>
          <w:szCs w:val="24"/>
        </w:rPr>
        <w:t xml:space="preserve"> </w:t>
      </w:r>
      <w:r w:rsidR="005871B5" w:rsidRPr="00F55B68">
        <w:rPr>
          <w:rFonts w:ascii="Times New Roman" w:hAnsi="Times New Roman"/>
          <w:color w:val="000000"/>
          <w:sz w:val="24"/>
          <w:szCs w:val="24"/>
        </w:rPr>
        <w:t>y la variedad H-139 como testigo (h</w:t>
      </w:r>
      <w:r w:rsidR="00EF406F" w:rsidRPr="00F55B68">
        <w:rPr>
          <w:rFonts w:ascii="Times New Roman" w:hAnsi="Times New Roman"/>
          <w:color w:val="000000"/>
          <w:sz w:val="24"/>
          <w:szCs w:val="24"/>
        </w:rPr>
        <w:t>í</w:t>
      </w:r>
      <w:r w:rsidR="005871B5" w:rsidRPr="00F55B68">
        <w:rPr>
          <w:rFonts w:ascii="Times New Roman" w:hAnsi="Times New Roman"/>
          <w:color w:val="000000"/>
          <w:sz w:val="24"/>
          <w:szCs w:val="24"/>
        </w:rPr>
        <w:t xml:space="preserve">brido) </w:t>
      </w:r>
      <w:r w:rsidR="002F2278" w:rsidRPr="00F55B68">
        <w:rPr>
          <w:rFonts w:ascii="Times New Roman" w:hAnsi="Times New Roman"/>
          <w:color w:val="000000"/>
          <w:sz w:val="24"/>
          <w:szCs w:val="24"/>
        </w:rPr>
        <w:t xml:space="preserve">y </w:t>
      </w:r>
      <w:r w:rsidR="008F2BA9" w:rsidRPr="00F55B68">
        <w:rPr>
          <w:rFonts w:ascii="Times New Roman" w:hAnsi="Times New Roman"/>
          <w:color w:val="000000"/>
          <w:sz w:val="24"/>
          <w:szCs w:val="24"/>
        </w:rPr>
        <w:t xml:space="preserve">se observó </w:t>
      </w:r>
      <w:r w:rsidR="00787DB3" w:rsidRPr="00F55B68">
        <w:rPr>
          <w:rFonts w:ascii="Times New Roman" w:hAnsi="Times New Roman"/>
          <w:color w:val="000000"/>
          <w:sz w:val="24"/>
          <w:szCs w:val="24"/>
        </w:rPr>
        <w:t xml:space="preserve">que el rendimiento del grano de las variedades de maíz azul varió de 2.9 a 5.4 </w:t>
      </w:r>
      <w:r w:rsidR="002F2278" w:rsidRPr="00F55B68">
        <w:rPr>
          <w:rFonts w:ascii="Times New Roman" w:hAnsi="Times New Roman"/>
          <w:color w:val="000000"/>
          <w:sz w:val="24"/>
          <w:szCs w:val="24"/>
        </w:rPr>
        <w:t>ton/</w:t>
      </w:r>
      <w:r w:rsidR="00787DB3" w:rsidRPr="00F55B68">
        <w:rPr>
          <w:rFonts w:ascii="Times New Roman" w:hAnsi="Times New Roman"/>
          <w:color w:val="000000"/>
          <w:sz w:val="24"/>
          <w:szCs w:val="24"/>
        </w:rPr>
        <w:t>ha, por debajo al testigo H-139</w:t>
      </w:r>
      <w:r w:rsidR="00EF406F" w:rsidRPr="00F55B68">
        <w:rPr>
          <w:rFonts w:ascii="Times New Roman" w:hAnsi="Times New Roman"/>
          <w:color w:val="000000"/>
          <w:sz w:val="24"/>
          <w:szCs w:val="24"/>
        </w:rPr>
        <w:t>,</w:t>
      </w:r>
      <w:r w:rsidR="00787DB3" w:rsidRPr="00F55B68">
        <w:rPr>
          <w:rFonts w:ascii="Times New Roman" w:hAnsi="Times New Roman"/>
          <w:color w:val="000000"/>
          <w:sz w:val="24"/>
          <w:szCs w:val="24"/>
        </w:rPr>
        <w:t xml:space="preserve"> que rindió 6.5 t</w:t>
      </w:r>
      <w:r w:rsidR="002F2278" w:rsidRPr="00F55B68">
        <w:rPr>
          <w:rFonts w:ascii="Times New Roman" w:hAnsi="Times New Roman"/>
          <w:color w:val="000000"/>
          <w:sz w:val="24"/>
          <w:szCs w:val="24"/>
        </w:rPr>
        <w:t>on/</w:t>
      </w:r>
      <w:r w:rsidR="00787DB3" w:rsidRPr="00F55B68">
        <w:rPr>
          <w:rFonts w:ascii="Times New Roman" w:hAnsi="Times New Roman"/>
          <w:color w:val="000000"/>
          <w:sz w:val="24"/>
          <w:szCs w:val="24"/>
        </w:rPr>
        <w:t xml:space="preserve">ha; </w:t>
      </w:r>
      <w:r w:rsidR="00EF406F" w:rsidRPr="00F55B68">
        <w:rPr>
          <w:rFonts w:ascii="Times New Roman" w:hAnsi="Times New Roman"/>
          <w:color w:val="000000"/>
          <w:sz w:val="24"/>
          <w:szCs w:val="24"/>
        </w:rPr>
        <w:t xml:space="preserve">a partir de lo cual </w:t>
      </w:r>
      <w:r w:rsidR="00066F6B" w:rsidRPr="00F55B68">
        <w:rPr>
          <w:rFonts w:ascii="Times New Roman" w:hAnsi="Times New Roman"/>
          <w:color w:val="000000"/>
          <w:sz w:val="24"/>
          <w:szCs w:val="24"/>
        </w:rPr>
        <w:t>es posible adjudicar</w:t>
      </w:r>
      <w:r w:rsidR="00EF406F" w:rsidRPr="00F55B68">
        <w:rPr>
          <w:rFonts w:ascii="Times New Roman" w:hAnsi="Times New Roman"/>
          <w:color w:val="000000"/>
          <w:sz w:val="24"/>
          <w:szCs w:val="24"/>
        </w:rPr>
        <w:t xml:space="preserve"> </w:t>
      </w:r>
      <w:r w:rsidR="00787DB3" w:rsidRPr="00F55B68">
        <w:rPr>
          <w:rFonts w:ascii="Times New Roman" w:hAnsi="Times New Roman"/>
          <w:color w:val="000000"/>
          <w:sz w:val="24"/>
          <w:szCs w:val="24"/>
        </w:rPr>
        <w:t xml:space="preserve">una mayor adaptabilidad y rendimiento </w:t>
      </w:r>
      <w:r w:rsidR="00066F6B" w:rsidRPr="00F55B68">
        <w:rPr>
          <w:rFonts w:ascii="Times New Roman" w:hAnsi="Times New Roman"/>
          <w:color w:val="000000"/>
          <w:sz w:val="24"/>
          <w:szCs w:val="24"/>
        </w:rPr>
        <w:t xml:space="preserve">al </w:t>
      </w:r>
      <w:r w:rsidR="00787DB3" w:rsidRPr="00F55B68">
        <w:rPr>
          <w:rFonts w:ascii="Times New Roman" w:hAnsi="Times New Roman"/>
          <w:color w:val="000000"/>
          <w:sz w:val="24"/>
          <w:szCs w:val="24"/>
        </w:rPr>
        <w:t>maíz híbrido bajo las condiciones de temporal</w:t>
      </w:r>
      <w:r w:rsidR="00FD48D3" w:rsidRPr="00F55B68">
        <w:rPr>
          <w:rFonts w:ascii="Times New Roman" w:hAnsi="Times New Roman"/>
          <w:color w:val="000000"/>
          <w:sz w:val="24"/>
          <w:szCs w:val="24"/>
        </w:rPr>
        <w:t xml:space="preserve"> (</w:t>
      </w:r>
      <w:r w:rsidR="0075573B" w:rsidRPr="00F55B68">
        <w:rPr>
          <w:rFonts w:ascii="Times New Roman" w:hAnsi="Times New Roman"/>
          <w:color w:val="000000"/>
          <w:sz w:val="24"/>
          <w:szCs w:val="24"/>
        </w:rPr>
        <w:t>Antonio</w:t>
      </w:r>
      <w:r w:rsidR="00FD48D3" w:rsidRPr="00F55B68">
        <w:rPr>
          <w:rFonts w:ascii="Times New Roman" w:hAnsi="Times New Roman"/>
          <w:color w:val="000000"/>
          <w:sz w:val="24"/>
          <w:szCs w:val="24"/>
        </w:rPr>
        <w:t xml:space="preserve"> </w:t>
      </w:r>
      <w:r w:rsidR="00FD48D3" w:rsidRPr="00F55B68">
        <w:rPr>
          <w:rFonts w:ascii="Times New Roman" w:hAnsi="Times New Roman"/>
          <w:i/>
          <w:color w:val="000000"/>
          <w:sz w:val="24"/>
          <w:szCs w:val="24"/>
        </w:rPr>
        <w:t>et al</w:t>
      </w:r>
      <w:r w:rsidR="00FD48D3" w:rsidRPr="00F55B68">
        <w:rPr>
          <w:rFonts w:ascii="Times New Roman" w:hAnsi="Times New Roman"/>
          <w:color w:val="000000"/>
          <w:sz w:val="24"/>
          <w:szCs w:val="24"/>
        </w:rPr>
        <w:t>., 2004)</w:t>
      </w:r>
      <w:r w:rsidR="00787DB3" w:rsidRPr="00F55B68">
        <w:rPr>
          <w:rFonts w:ascii="Times New Roman" w:hAnsi="Times New Roman"/>
          <w:color w:val="000000"/>
          <w:sz w:val="24"/>
          <w:szCs w:val="24"/>
        </w:rPr>
        <w:t>. Estos resultados muestran la vulnerabilidad del maíz</w:t>
      </w:r>
      <w:r w:rsidR="008F2BA9" w:rsidRPr="00F55B68">
        <w:rPr>
          <w:rFonts w:ascii="Times New Roman" w:hAnsi="Times New Roman"/>
          <w:color w:val="000000"/>
          <w:sz w:val="24"/>
          <w:szCs w:val="24"/>
        </w:rPr>
        <w:t xml:space="preserve"> de </w:t>
      </w:r>
      <w:r w:rsidR="00787DB3" w:rsidRPr="00F55B68">
        <w:rPr>
          <w:rFonts w:ascii="Times New Roman" w:hAnsi="Times New Roman"/>
          <w:color w:val="000000"/>
          <w:sz w:val="24"/>
          <w:szCs w:val="24"/>
        </w:rPr>
        <w:t xml:space="preserve">raza </w:t>
      </w:r>
      <w:proofErr w:type="spellStart"/>
      <w:r w:rsidR="008F2BA9" w:rsidRPr="00F55B68">
        <w:rPr>
          <w:rFonts w:ascii="Times New Roman" w:hAnsi="Times New Roman"/>
          <w:color w:val="000000"/>
          <w:sz w:val="24"/>
          <w:szCs w:val="24"/>
        </w:rPr>
        <w:t>c</w:t>
      </w:r>
      <w:r w:rsidR="00787DB3" w:rsidRPr="00F55B68">
        <w:rPr>
          <w:rFonts w:ascii="Times New Roman" w:hAnsi="Times New Roman"/>
          <w:color w:val="000000"/>
          <w:sz w:val="24"/>
          <w:szCs w:val="24"/>
        </w:rPr>
        <w:t>halqueño</w:t>
      </w:r>
      <w:proofErr w:type="spellEnd"/>
      <w:r w:rsidR="00787DB3" w:rsidRPr="00F55B68">
        <w:rPr>
          <w:rFonts w:ascii="Times New Roman" w:hAnsi="Times New Roman"/>
          <w:color w:val="000000"/>
          <w:sz w:val="24"/>
          <w:szCs w:val="24"/>
        </w:rPr>
        <w:t xml:space="preserve"> </w:t>
      </w:r>
      <w:r w:rsidR="00892829" w:rsidRPr="00F55B68">
        <w:rPr>
          <w:rFonts w:ascii="Times New Roman" w:hAnsi="Times New Roman"/>
          <w:color w:val="000000"/>
          <w:sz w:val="24"/>
          <w:szCs w:val="24"/>
        </w:rPr>
        <w:t>y coinciden con los</w:t>
      </w:r>
      <w:r w:rsidR="00787DB3" w:rsidRPr="00F55B68">
        <w:rPr>
          <w:rFonts w:ascii="Times New Roman" w:hAnsi="Times New Roman"/>
          <w:color w:val="000000"/>
          <w:sz w:val="24"/>
          <w:szCs w:val="24"/>
        </w:rPr>
        <w:t xml:space="preserve"> de esta </w:t>
      </w:r>
      <w:r w:rsidR="00787DB3" w:rsidRPr="00F55B68">
        <w:rPr>
          <w:rFonts w:ascii="Times New Roman" w:hAnsi="Times New Roman"/>
          <w:color w:val="000000"/>
          <w:sz w:val="24"/>
          <w:szCs w:val="24"/>
        </w:rPr>
        <w:lastRenderedPageBreak/>
        <w:t xml:space="preserve">investigación, lo que conlleva </w:t>
      </w:r>
      <w:r w:rsidR="00BA34A6" w:rsidRPr="00F55B68">
        <w:rPr>
          <w:rFonts w:ascii="Times New Roman" w:hAnsi="Times New Roman"/>
          <w:color w:val="000000"/>
          <w:sz w:val="24"/>
          <w:szCs w:val="24"/>
        </w:rPr>
        <w:t xml:space="preserve">a </w:t>
      </w:r>
      <w:r w:rsidR="00787DB3" w:rsidRPr="00F55B68">
        <w:rPr>
          <w:rFonts w:ascii="Times New Roman" w:hAnsi="Times New Roman"/>
          <w:color w:val="000000"/>
          <w:sz w:val="24"/>
          <w:szCs w:val="24"/>
        </w:rPr>
        <w:t>buscar alternativas que disminuyan los impactos en el cultivo de est</w:t>
      </w:r>
      <w:r w:rsidR="00BA34A6" w:rsidRPr="00F55B68">
        <w:rPr>
          <w:rFonts w:ascii="Times New Roman" w:hAnsi="Times New Roman"/>
          <w:color w:val="000000"/>
          <w:sz w:val="24"/>
          <w:szCs w:val="24"/>
        </w:rPr>
        <w:t>a raza.</w:t>
      </w:r>
    </w:p>
    <w:p w14:paraId="562FCBC5" w14:textId="1FF32049" w:rsidR="00951CA3" w:rsidRPr="00F55B68" w:rsidRDefault="009B7E58"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color w:val="000000"/>
          <w:sz w:val="24"/>
          <w:szCs w:val="24"/>
        </w:rPr>
        <w:t xml:space="preserve">Respecto a la raza </w:t>
      </w:r>
      <w:proofErr w:type="spellStart"/>
      <w:r w:rsidR="00300828" w:rsidRPr="00F55B68">
        <w:rPr>
          <w:rFonts w:ascii="Times New Roman" w:hAnsi="Times New Roman"/>
          <w:color w:val="000000"/>
          <w:sz w:val="24"/>
          <w:szCs w:val="24"/>
        </w:rPr>
        <w:t>cacahuacintle</w:t>
      </w:r>
      <w:proofErr w:type="spellEnd"/>
      <w:r w:rsidR="00066F6B" w:rsidRPr="00F55B68">
        <w:rPr>
          <w:rFonts w:ascii="Times New Roman" w:hAnsi="Times New Roman"/>
          <w:color w:val="000000"/>
          <w:sz w:val="24"/>
          <w:szCs w:val="24"/>
        </w:rPr>
        <w:t>,</w:t>
      </w:r>
      <w:r w:rsidR="00300828" w:rsidRPr="00F55B68">
        <w:rPr>
          <w:rFonts w:ascii="Times New Roman" w:hAnsi="Times New Roman"/>
          <w:color w:val="000000"/>
          <w:sz w:val="24"/>
          <w:szCs w:val="24"/>
        </w:rPr>
        <w:t xml:space="preserve"> </w:t>
      </w:r>
      <w:r w:rsidRPr="00F55B68">
        <w:rPr>
          <w:rFonts w:ascii="Times New Roman" w:hAnsi="Times New Roman"/>
          <w:color w:val="000000"/>
          <w:sz w:val="24"/>
          <w:szCs w:val="24"/>
        </w:rPr>
        <w:t>se estimaron proyecciones de escenarios futuros con las ganancias de área más importantes</w:t>
      </w:r>
      <w:r w:rsidR="00300828" w:rsidRPr="00F55B68">
        <w:rPr>
          <w:rFonts w:ascii="Times New Roman" w:hAnsi="Times New Roman"/>
          <w:color w:val="000000"/>
          <w:sz w:val="24"/>
          <w:szCs w:val="24"/>
        </w:rPr>
        <w:t xml:space="preserve">. Este </w:t>
      </w:r>
      <w:r w:rsidRPr="00F55B68">
        <w:rPr>
          <w:rFonts w:ascii="Times New Roman" w:hAnsi="Times New Roman"/>
          <w:color w:val="000000"/>
          <w:sz w:val="24"/>
          <w:szCs w:val="24"/>
        </w:rPr>
        <w:t>maíz es cultivado principalmente en suelos de origen volcánico y ocasionalmente en los valles altos del centro del país, en partes altas y</w:t>
      </w:r>
      <w:r w:rsidR="00A84433" w:rsidRPr="00F55B68">
        <w:rPr>
          <w:rFonts w:ascii="Times New Roman" w:hAnsi="Times New Roman"/>
          <w:color w:val="000000"/>
          <w:sz w:val="24"/>
          <w:szCs w:val="24"/>
        </w:rPr>
        <w:t xml:space="preserve"> con</w:t>
      </w:r>
      <w:r w:rsidRPr="00F55B68">
        <w:rPr>
          <w:rFonts w:ascii="Times New Roman" w:hAnsi="Times New Roman"/>
          <w:color w:val="000000"/>
          <w:sz w:val="24"/>
          <w:szCs w:val="24"/>
        </w:rPr>
        <w:t xml:space="preserve"> temperaturas bajas</w:t>
      </w:r>
      <w:r w:rsidR="00564D57" w:rsidRPr="00F55B68">
        <w:rPr>
          <w:rFonts w:ascii="Times New Roman" w:hAnsi="Times New Roman"/>
          <w:color w:val="000000"/>
          <w:sz w:val="24"/>
          <w:szCs w:val="24"/>
        </w:rPr>
        <w:t xml:space="preserve">; </w:t>
      </w:r>
      <w:r w:rsidR="0071752B" w:rsidRPr="00F55B68">
        <w:rPr>
          <w:rFonts w:ascii="Times New Roman" w:hAnsi="Times New Roman"/>
          <w:color w:val="000000"/>
          <w:sz w:val="24"/>
          <w:szCs w:val="24"/>
        </w:rPr>
        <w:t>otra característica importante</w:t>
      </w:r>
      <w:r w:rsidR="00564D57" w:rsidRPr="00F55B68">
        <w:rPr>
          <w:rFonts w:ascii="Times New Roman" w:hAnsi="Times New Roman"/>
          <w:color w:val="000000"/>
          <w:sz w:val="24"/>
          <w:szCs w:val="24"/>
        </w:rPr>
        <w:t xml:space="preserve"> es</w:t>
      </w:r>
      <w:r w:rsidR="0071752B" w:rsidRPr="00F55B68">
        <w:rPr>
          <w:rFonts w:ascii="Times New Roman" w:hAnsi="Times New Roman"/>
          <w:color w:val="000000"/>
          <w:sz w:val="24"/>
          <w:szCs w:val="24"/>
        </w:rPr>
        <w:t xml:space="preserve"> que es</w:t>
      </w:r>
      <w:r w:rsidRPr="00F55B68">
        <w:rPr>
          <w:rFonts w:ascii="Times New Roman" w:hAnsi="Times New Roman"/>
          <w:color w:val="000000"/>
          <w:sz w:val="24"/>
          <w:szCs w:val="24"/>
        </w:rPr>
        <w:t xml:space="preserve"> resistente a las granizadas (</w:t>
      </w:r>
      <w:r w:rsidRPr="00F55B68">
        <w:rPr>
          <w:rFonts w:ascii="Times New Roman" w:hAnsi="Times New Roman"/>
          <w:sz w:val="24"/>
          <w:szCs w:val="24"/>
        </w:rPr>
        <w:t>Ortega</w:t>
      </w:r>
      <w:r w:rsidR="00067A1E" w:rsidRPr="00F55B68">
        <w:rPr>
          <w:rFonts w:ascii="Times New Roman" w:hAnsi="Times New Roman"/>
          <w:sz w:val="24"/>
          <w:szCs w:val="24"/>
        </w:rPr>
        <w:t xml:space="preserve">, </w:t>
      </w:r>
      <w:r w:rsidRPr="00F55B68">
        <w:rPr>
          <w:rFonts w:ascii="Times New Roman" w:hAnsi="Times New Roman"/>
          <w:sz w:val="24"/>
          <w:szCs w:val="24"/>
        </w:rPr>
        <w:t>20</w:t>
      </w:r>
      <w:r w:rsidR="00067A1E" w:rsidRPr="00F55B68">
        <w:rPr>
          <w:rFonts w:ascii="Times New Roman" w:hAnsi="Times New Roman"/>
          <w:sz w:val="24"/>
          <w:szCs w:val="24"/>
        </w:rPr>
        <w:t>03</w:t>
      </w:r>
      <w:r w:rsidR="00300828" w:rsidRPr="00F55B68">
        <w:rPr>
          <w:rFonts w:ascii="Times New Roman" w:hAnsi="Times New Roman"/>
          <w:sz w:val="24"/>
          <w:szCs w:val="24"/>
        </w:rPr>
        <w:t>; C</w:t>
      </w:r>
      <w:r w:rsidR="007A3813" w:rsidRPr="00F55B68">
        <w:rPr>
          <w:rFonts w:ascii="Times New Roman" w:hAnsi="Times New Roman"/>
          <w:sz w:val="24"/>
          <w:szCs w:val="24"/>
        </w:rPr>
        <w:t>ONABIO</w:t>
      </w:r>
      <w:r w:rsidRPr="00F55B68">
        <w:rPr>
          <w:rFonts w:ascii="Times New Roman" w:hAnsi="Times New Roman"/>
          <w:sz w:val="24"/>
          <w:szCs w:val="24"/>
        </w:rPr>
        <w:t>, 2011a</w:t>
      </w:r>
      <w:r w:rsidRPr="00F55B68">
        <w:rPr>
          <w:rFonts w:ascii="Times New Roman" w:hAnsi="Times New Roman"/>
          <w:color w:val="000000"/>
          <w:sz w:val="24"/>
          <w:szCs w:val="24"/>
        </w:rPr>
        <w:t>)</w:t>
      </w:r>
      <w:r w:rsidR="00793CA9" w:rsidRPr="00F55B68">
        <w:rPr>
          <w:rFonts w:ascii="Times New Roman" w:hAnsi="Times New Roman"/>
          <w:color w:val="000000"/>
          <w:sz w:val="24"/>
          <w:szCs w:val="24"/>
        </w:rPr>
        <w:t>.</w:t>
      </w:r>
      <w:r w:rsidR="007349EE" w:rsidRPr="00F55B68">
        <w:rPr>
          <w:rFonts w:ascii="Times New Roman" w:hAnsi="Times New Roman"/>
          <w:color w:val="000000"/>
          <w:sz w:val="24"/>
          <w:szCs w:val="24"/>
        </w:rPr>
        <w:t xml:space="preserve"> Aunque también</w:t>
      </w:r>
      <w:r w:rsidR="00564D57" w:rsidRPr="00F55B68">
        <w:rPr>
          <w:rFonts w:ascii="Times New Roman" w:hAnsi="Times New Roman"/>
          <w:color w:val="000000"/>
          <w:sz w:val="24"/>
          <w:szCs w:val="24"/>
        </w:rPr>
        <w:t>,</w:t>
      </w:r>
      <w:r w:rsidR="007349EE" w:rsidRPr="00F55B68">
        <w:rPr>
          <w:rFonts w:ascii="Times New Roman" w:hAnsi="Times New Roman"/>
          <w:color w:val="000000"/>
          <w:sz w:val="24"/>
          <w:szCs w:val="24"/>
        </w:rPr>
        <w:t xml:space="preserve"> g</w:t>
      </w:r>
      <w:r w:rsidR="00793CA9" w:rsidRPr="00F55B68">
        <w:rPr>
          <w:rFonts w:ascii="Times New Roman" w:hAnsi="Times New Roman"/>
          <w:sz w:val="24"/>
          <w:szCs w:val="24"/>
        </w:rPr>
        <w:t xml:space="preserve">racias al conocimiento empírico y la experiencia de los agricultores de maíz </w:t>
      </w:r>
      <w:proofErr w:type="spellStart"/>
      <w:r w:rsidR="00564D57" w:rsidRPr="00F55B68">
        <w:rPr>
          <w:rFonts w:ascii="Times New Roman" w:hAnsi="Times New Roman"/>
          <w:sz w:val="24"/>
          <w:szCs w:val="24"/>
        </w:rPr>
        <w:t>cacahuacintle</w:t>
      </w:r>
      <w:proofErr w:type="spellEnd"/>
      <w:r w:rsidR="00564D57" w:rsidRPr="00F55B68">
        <w:rPr>
          <w:rFonts w:ascii="Times New Roman" w:hAnsi="Times New Roman"/>
          <w:sz w:val="24"/>
          <w:szCs w:val="24"/>
        </w:rPr>
        <w:t xml:space="preserve">, </w:t>
      </w:r>
      <w:r w:rsidR="00793CA9" w:rsidRPr="00F55B68">
        <w:rPr>
          <w:rFonts w:ascii="Times New Roman" w:hAnsi="Times New Roman"/>
          <w:sz w:val="24"/>
          <w:szCs w:val="24"/>
        </w:rPr>
        <w:t xml:space="preserve">se ha podido lograr un </w:t>
      </w:r>
      <w:r w:rsidR="004041E8" w:rsidRPr="00F55B68">
        <w:rPr>
          <w:rFonts w:ascii="Times New Roman" w:hAnsi="Times New Roman"/>
          <w:sz w:val="24"/>
          <w:szCs w:val="24"/>
        </w:rPr>
        <w:t>incremento</w:t>
      </w:r>
      <w:r w:rsidR="00793CA9" w:rsidRPr="00F55B68">
        <w:rPr>
          <w:rFonts w:ascii="Times New Roman" w:hAnsi="Times New Roman"/>
          <w:sz w:val="24"/>
          <w:szCs w:val="24"/>
        </w:rPr>
        <w:t xml:space="preserve"> en el rendimiento o productividad de la planta, de sus características y en la adaptabilidad de la semilla en diferentes tipos de suelo</w:t>
      </w:r>
      <w:r w:rsidR="0043048B" w:rsidRPr="00F55B68">
        <w:rPr>
          <w:rFonts w:ascii="Times New Roman" w:hAnsi="Times New Roman"/>
          <w:sz w:val="24"/>
          <w:szCs w:val="24"/>
        </w:rPr>
        <w:t>. D</w:t>
      </w:r>
      <w:r w:rsidR="00793CA9" w:rsidRPr="00F55B68">
        <w:rPr>
          <w:rFonts w:ascii="Times New Roman" w:hAnsi="Times New Roman"/>
          <w:sz w:val="24"/>
          <w:szCs w:val="24"/>
        </w:rPr>
        <w:t xml:space="preserve">icho progreso </w:t>
      </w:r>
      <w:r w:rsidR="00DC3657" w:rsidRPr="00F55B68">
        <w:rPr>
          <w:rFonts w:ascii="Times New Roman" w:hAnsi="Times New Roman"/>
          <w:sz w:val="24"/>
          <w:szCs w:val="24"/>
        </w:rPr>
        <w:t xml:space="preserve">asimismo </w:t>
      </w:r>
      <w:r w:rsidR="00793CA9" w:rsidRPr="00F55B68">
        <w:rPr>
          <w:rFonts w:ascii="Times New Roman" w:hAnsi="Times New Roman"/>
          <w:sz w:val="24"/>
          <w:szCs w:val="24"/>
        </w:rPr>
        <w:t>ha sido posible por el intercambio de la semilla entre diferentes localidades a través del tiempo</w:t>
      </w:r>
      <w:r w:rsidR="0043048B" w:rsidRPr="00F55B68">
        <w:rPr>
          <w:rFonts w:ascii="Times New Roman" w:hAnsi="Times New Roman"/>
          <w:sz w:val="24"/>
          <w:szCs w:val="24"/>
        </w:rPr>
        <w:t xml:space="preserve">. Lo </w:t>
      </w:r>
      <w:r w:rsidR="00793CA9" w:rsidRPr="00F55B68">
        <w:rPr>
          <w:rFonts w:ascii="Times New Roman" w:hAnsi="Times New Roman"/>
          <w:sz w:val="24"/>
          <w:szCs w:val="24"/>
        </w:rPr>
        <w:t xml:space="preserve">anterior ha propiciado una mayor uniformidad genética en la morfología de la mazorca (Herrera </w:t>
      </w:r>
      <w:r w:rsidR="00793CA9" w:rsidRPr="00F55B68">
        <w:rPr>
          <w:rFonts w:ascii="Times New Roman" w:hAnsi="Times New Roman"/>
          <w:i/>
          <w:iCs/>
          <w:sz w:val="24"/>
          <w:szCs w:val="24"/>
        </w:rPr>
        <w:t>et al</w:t>
      </w:r>
      <w:r w:rsidR="00793CA9" w:rsidRPr="00F55B68">
        <w:rPr>
          <w:rFonts w:ascii="Times New Roman" w:hAnsi="Times New Roman"/>
          <w:sz w:val="24"/>
          <w:szCs w:val="24"/>
        </w:rPr>
        <w:t>., 2004).</w:t>
      </w:r>
      <w:r w:rsidR="001C5E5F" w:rsidRPr="00F55B68">
        <w:rPr>
          <w:rFonts w:ascii="Times New Roman" w:hAnsi="Times New Roman"/>
          <w:sz w:val="24"/>
          <w:szCs w:val="24"/>
        </w:rPr>
        <w:t xml:space="preserve"> </w:t>
      </w:r>
      <w:r w:rsidR="002C6E82" w:rsidRPr="00F55B68">
        <w:rPr>
          <w:rFonts w:ascii="Times New Roman" w:hAnsi="Times New Roman"/>
          <w:sz w:val="24"/>
          <w:szCs w:val="24"/>
        </w:rPr>
        <w:t>No obstante, p</w:t>
      </w:r>
      <w:r w:rsidR="00CC3135" w:rsidRPr="00F55B68">
        <w:rPr>
          <w:rFonts w:ascii="Times New Roman" w:hAnsi="Times New Roman"/>
          <w:sz w:val="24"/>
          <w:szCs w:val="24"/>
        </w:rPr>
        <w:t xml:space="preserve">ese a </w:t>
      </w:r>
      <w:r w:rsidR="002C6E82" w:rsidRPr="00F55B68">
        <w:rPr>
          <w:rFonts w:ascii="Times New Roman" w:hAnsi="Times New Roman"/>
          <w:sz w:val="24"/>
          <w:szCs w:val="24"/>
        </w:rPr>
        <w:t>que</w:t>
      </w:r>
      <w:r w:rsidR="00EB368F" w:rsidRPr="00F55B68">
        <w:rPr>
          <w:rFonts w:ascii="Times New Roman" w:hAnsi="Times New Roman"/>
          <w:sz w:val="24"/>
          <w:szCs w:val="24"/>
        </w:rPr>
        <w:t xml:space="preserve"> los </w:t>
      </w:r>
      <w:r w:rsidR="00951CA3" w:rsidRPr="00F55B68">
        <w:rPr>
          <w:rFonts w:ascii="Times New Roman" w:hAnsi="Times New Roman"/>
          <w:sz w:val="24"/>
          <w:szCs w:val="24"/>
        </w:rPr>
        <w:t>factores ambientales favorecen a esta raza, los factores socioeconómicos afectan al agricultor, ya que en el estado se siembra muy poco debido a la inestabilidad en su precio</w:t>
      </w:r>
      <w:r w:rsidR="00EB368F" w:rsidRPr="00F55B68">
        <w:rPr>
          <w:rFonts w:ascii="Times New Roman" w:hAnsi="Times New Roman"/>
          <w:sz w:val="24"/>
          <w:szCs w:val="24"/>
        </w:rPr>
        <w:t>,</w:t>
      </w:r>
      <w:r w:rsidR="00951CA3" w:rsidRPr="00F55B68">
        <w:rPr>
          <w:rFonts w:ascii="Times New Roman" w:hAnsi="Times New Roman"/>
          <w:sz w:val="24"/>
          <w:szCs w:val="24"/>
        </w:rPr>
        <w:t xml:space="preserve"> </w:t>
      </w:r>
      <w:r w:rsidR="00EB368F" w:rsidRPr="00F55B68">
        <w:rPr>
          <w:rFonts w:ascii="Times New Roman" w:hAnsi="Times New Roman"/>
          <w:sz w:val="24"/>
          <w:szCs w:val="24"/>
        </w:rPr>
        <w:t xml:space="preserve">el cual fue en el año 2009 </w:t>
      </w:r>
      <w:r w:rsidR="00951CA3" w:rsidRPr="00F55B68">
        <w:rPr>
          <w:rFonts w:ascii="Times New Roman" w:hAnsi="Times New Roman"/>
          <w:sz w:val="24"/>
          <w:szCs w:val="24"/>
        </w:rPr>
        <w:t>desde 3000 a 10 000</w:t>
      </w:r>
      <w:r w:rsidR="00EB368F" w:rsidRPr="00F55B68">
        <w:rPr>
          <w:rFonts w:ascii="Times New Roman" w:hAnsi="Times New Roman"/>
          <w:sz w:val="24"/>
          <w:szCs w:val="24"/>
        </w:rPr>
        <w:t xml:space="preserve"> pesos</w:t>
      </w:r>
      <w:r w:rsidR="00951CA3" w:rsidRPr="00F55B68">
        <w:rPr>
          <w:rFonts w:ascii="Times New Roman" w:hAnsi="Times New Roman"/>
          <w:sz w:val="24"/>
          <w:szCs w:val="24"/>
        </w:rPr>
        <w:t xml:space="preserve"> por tonelada (Sarmiento </w:t>
      </w:r>
      <w:r w:rsidR="00EB368F" w:rsidRPr="00F55B68">
        <w:rPr>
          <w:rFonts w:ascii="Times New Roman" w:hAnsi="Times New Roman"/>
          <w:sz w:val="24"/>
          <w:szCs w:val="24"/>
        </w:rPr>
        <w:t xml:space="preserve">y </w:t>
      </w:r>
      <w:r w:rsidR="00951CA3" w:rsidRPr="00F55B68">
        <w:rPr>
          <w:rFonts w:ascii="Times New Roman" w:hAnsi="Times New Roman"/>
          <w:sz w:val="24"/>
          <w:szCs w:val="24"/>
        </w:rPr>
        <w:t>Castañeda, 2011</w:t>
      </w:r>
      <w:r w:rsidR="00EB368F" w:rsidRPr="00F55B68">
        <w:rPr>
          <w:rFonts w:ascii="Times New Roman" w:hAnsi="Times New Roman"/>
          <w:sz w:val="24"/>
          <w:szCs w:val="24"/>
        </w:rPr>
        <w:t>)</w:t>
      </w:r>
      <w:r w:rsidR="00EB368F" w:rsidRPr="00F55B68">
        <w:rPr>
          <w:rFonts w:ascii="Times New Roman" w:hAnsi="Times New Roman"/>
          <w:color w:val="000000"/>
          <w:sz w:val="24"/>
          <w:szCs w:val="24"/>
        </w:rPr>
        <w:t xml:space="preserve">; </w:t>
      </w:r>
      <w:r w:rsidR="00951CA3" w:rsidRPr="00F55B68">
        <w:rPr>
          <w:rFonts w:ascii="Times New Roman" w:hAnsi="Times New Roman"/>
          <w:color w:val="000000"/>
          <w:sz w:val="24"/>
          <w:szCs w:val="24"/>
        </w:rPr>
        <w:t>por ello el poco interés para cultivarl</w:t>
      </w:r>
      <w:r w:rsidR="00EB368F" w:rsidRPr="00F55B68">
        <w:rPr>
          <w:rFonts w:ascii="Times New Roman" w:hAnsi="Times New Roman"/>
          <w:color w:val="000000"/>
          <w:sz w:val="24"/>
          <w:szCs w:val="24"/>
        </w:rPr>
        <w:t>o, además de que</w:t>
      </w:r>
      <w:r w:rsidR="00951CA3" w:rsidRPr="00F55B68">
        <w:rPr>
          <w:rFonts w:ascii="Times New Roman" w:hAnsi="Times New Roman"/>
          <w:sz w:val="24"/>
          <w:szCs w:val="24"/>
        </w:rPr>
        <w:t xml:space="preserve"> solo pueden vender su cosecha a los denominados </w:t>
      </w:r>
      <w:r w:rsidR="00951CA3" w:rsidRPr="00F55B68">
        <w:rPr>
          <w:rFonts w:ascii="Times New Roman" w:hAnsi="Times New Roman"/>
          <w:i/>
          <w:sz w:val="24"/>
          <w:szCs w:val="24"/>
        </w:rPr>
        <w:t>intermediarios</w:t>
      </w:r>
      <w:r w:rsidR="00951CA3" w:rsidRPr="00F55B68">
        <w:rPr>
          <w:rFonts w:ascii="Times New Roman" w:hAnsi="Times New Roman"/>
          <w:sz w:val="24"/>
          <w:szCs w:val="24"/>
        </w:rPr>
        <w:t>.</w:t>
      </w:r>
    </w:p>
    <w:p w14:paraId="02A92D8C" w14:textId="601A3CA1" w:rsidR="00B36652" w:rsidRPr="00F55B68" w:rsidRDefault="0067357E" w:rsidP="00493648">
      <w:pPr>
        <w:autoSpaceDE w:val="0"/>
        <w:autoSpaceDN w:val="0"/>
        <w:adjustRightInd w:val="0"/>
        <w:spacing w:after="0" w:line="360" w:lineRule="auto"/>
        <w:ind w:firstLine="708"/>
        <w:jc w:val="both"/>
        <w:rPr>
          <w:rFonts w:ascii="Times New Roman" w:hAnsi="Times New Roman"/>
          <w:color w:val="000000"/>
          <w:sz w:val="24"/>
          <w:szCs w:val="24"/>
        </w:rPr>
      </w:pPr>
      <w:r w:rsidRPr="00F55B68">
        <w:rPr>
          <w:rFonts w:ascii="Times New Roman" w:hAnsi="Times New Roman"/>
          <w:sz w:val="24"/>
          <w:szCs w:val="24"/>
        </w:rPr>
        <w:t>Ahora bien, v</w:t>
      </w:r>
      <w:r w:rsidR="009E3F17" w:rsidRPr="00F55B68">
        <w:rPr>
          <w:rFonts w:ascii="Times New Roman" w:hAnsi="Times New Roman"/>
          <w:sz w:val="24"/>
          <w:szCs w:val="24"/>
        </w:rPr>
        <w:t xml:space="preserve">olviendo a los factores </w:t>
      </w:r>
      <w:r w:rsidRPr="00F55B68">
        <w:rPr>
          <w:rFonts w:ascii="Times New Roman" w:hAnsi="Times New Roman"/>
          <w:sz w:val="24"/>
          <w:szCs w:val="24"/>
        </w:rPr>
        <w:t>meramente ambientales,</w:t>
      </w:r>
      <w:r w:rsidR="00E12B0B" w:rsidRPr="00F55B68">
        <w:rPr>
          <w:rFonts w:ascii="Times New Roman" w:hAnsi="Times New Roman"/>
          <w:sz w:val="24"/>
          <w:szCs w:val="24"/>
        </w:rPr>
        <w:t xml:space="preserve"> </w:t>
      </w:r>
      <w:r w:rsidR="00B36652" w:rsidRPr="00F55B68">
        <w:rPr>
          <w:rFonts w:ascii="Times New Roman" w:hAnsi="Times New Roman"/>
          <w:sz w:val="24"/>
          <w:szCs w:val="24"/>
        </w:rPr>
        <w:t xml:space="preserve">Ruiz </w:t>
      </w:r>
      <w:r w:rsidR="00B36652" w:rsidRPr="00F55B68">
        <w:rPr>
          <w:rFonts w:ascii="Times New Roman" w:hAnsi="Times New Roman"/>
          <w:i/>
          <w:sz w:val="24"/>
          <w:szCs w:val="24"/>
        </w:rPr>
        <w:t>et al</w:t>
      </w:r>
      <w:r w:rsidR="00B36652" w:rsidRPr="00F55B68">
        <w:rPr>
          <w:rFonts w:ascii="Times New Roman" w:hAnsi="Times New Roman"/>
          <w:sz w:val="24"/>
          <w:szCs w:val="24"/>
        </w:rPr>
        <w:t xml:space="preserve">. </w:t>
      </w:r>
      <w:r w:rsidR="00D87452" w:rsidRPr="00F55B68">
        <w:rPr>
          <w:rFonts w:ascii="Times New Roman" w:hAnsi="Times New Roman"/>
          <w:sz w:val="24"/>
          <w:szCs w:val="24"/>
        </w:rPr>
        <w:t>(</w:t>
      </w:r>
      <w:r w:rsidR="00B36652" w:rsidRPr="00F55B68">
        <w:rPr>
          <w:rFonts w:ascii="Times New Roman" w:hAnsi="Times New Roman"/>
          <w:sz w:val="24"/>
          <w:szCs w:val="24"/>
        </w:rPr>
        <w:t>201</w:t>
      </w:r>
      <w:r w:rsidR="00FF5EC0" w:rsidRPr="00F55B68">
        <w:rPr>
          <w:rFonts w:ascii="Times New Roman" w:hAnsi="Times New Roman"/>
          <w:sz w:val="24"/>
          <w:szCs w:val="24"/>
        </w:rPr>
        <w:t>1</w:t>
      </w:r>
      <w:r w:rsidR="00D87452" w:rsidRPr="00F55B68">
        <w:rPr>
          <w:rFonts w:ascii="Times New Roman" w:hAnsi="Times New Roman"/>
          <w:sz w:val="24"/>
          <w:szCs w:val="24"/>
        </w:rPr>
        <w:t>)</w:t>
      </w:r>
      <w:r w:rsidR="00B36652" w:rsidRPr="00F55B68">
        <w:rPr>
          <w:rFonts w:ascii="Times New Roman" w:hAnsi="Times New Roman"/>
          <w:sz w:val="24"/>
          <w:szCs w:val="24"/>
        </w:rPr>
        <w:t xml:space="preserve"> </w:t>
      </w:r>
      <w:r w:rsidR="00DB7F60" w:rsidRPr="00F55B68">
        <w:rPr>
          <w:rFonts w:ascii="Times New Roman" w:hAnsi="Times New Roman"/>
          <w:sz w:val="24"/>
          <w:szCs w:val="24"/>
        </w:rPr>
        <w:t>concluye</w:t>
      </w:r>
      <w:r w:rsidR="00EB368F" w:rsidRPr="00F55B68">
        <w:rPr>
          <w:rFonts w:ascii="Times New Roman" w:hAnsi="Times New Roman"/>
          <w:sz w:val="24"/>
          <w:szCs w:val="24"/>
        </w:rPr>
        <w:t>n</w:t>
      </w:r>
      <w:r w:rsidR="00DB7F60" w:rsidRPr="00F55B68">
        <w:rPr>
          <w:rFonts w:ascii="Times New Roman" w:hAnsi="Times New Roman"/>
          <w:sz w:val="24"/>
          <w:szCs w:val="24"/>
        </w:rPr>
        <w:t xml:space="preserve"> que habrá una reducción de superficie con condiciones agroclimáticas óptimas para la producción de maíz en las zonas trópico, subtrópico y transicional</w:t>
      </w:r>
      <w:r w:rsidR="00EB368F" w:rsidRPr="00F55B68">
        <w:rPr>
          <w:rFonts w:ascii="Times New Roman" w:hAnsi="Times New Roman"/>
          <w:sz w:val="24"/>
          <w:szCs w:val="24"/>
        </w:rPr>
        <w:t xml:space="preserve">; </w:t>
      </w:r>
      <w:r w:rsidR="00124D69" w:rsidRPr="00F55B68">
        <w:rPr>
          <w:rFonts w:ascii="Times New Roman" w:hAnsi="Times New Roman"/>
          <w:sz w:val="24"/>
          <w:szCs w:val="24"/>
        </w:rPr>
        <w:t xml:space="preserve">en cambio, se </w:t>
      </w:r>
      <w:r w:rsidR="00DB7F60" w:rsidRPr="00F55B68">
        <w:rPr>
          <w:rFonts w:ascii="Times New Roman" w:hAnsi="Times New Roman"/>
          <w:sz w:val="24"/>
          <w:szCs w:val="24"/>
        </w:rPr>
        <w:t>increment</w:t>
      </w:r>
      <w:r w:rsidR="00124D69" w:rsidRPr="00F55B68">
        <w:rPr>
          <w:rFonts w:ascii="Times New Roman" w:hAnsi="Times New Roman"/>
          <w:sz w:val="24"/>
          <w:szCs w:val="24"/>
        </w:rPr>
        <w:t>ar</w:t>
      </w:r>
      <w:r w:rsidR="00010D05" w:rsidRPr="00F55B68">
        <w:rPr>
          <w:rFonts w:ascii="Times New Roman" w:hAnsi="Times New Roman"/>
          <w:sz w:val="24"/>
          <w:szCs w:val="24"/>
        </w:rPr>
        <w:t>á</w:t>
      </w:r>
      <w:r w:rsidR="00124D69" w:rsidRPr="00F55B68">
        <w:rPr>
          <w:rFonts w:ascii="Times New Roman" w:hAnsi="Times New Roman"/>
          <w:sz w:val="24"/>
          <w:szCs w:val="24"/>
        </w:rPr>
        <w:t xml:space="preserve">n las </w:t>
      </w:r>
      <w:r w:rsidR="00DB7F60" w:rsidRPr="00F55B68">
        <w:rPr>
          <w:rFonts w:ascii="Times New Roman" w:hAnsi="Times New Roman"/>
          <w:sz w:val="24"/>
          <w:szCs w:val="24"/>
        </w:rPr>
        <w:t>superficie</w:t>
      </w:r>
      <w:r w:rsidR="00124D69" w:rsidRPr="00F55B68">
        <w:rPr>
          <w:rFonts w:ascii="Times New Roman" w:hAnsi="Times New Roman"/>
          <w:sz w:val="24"/>
          <w:szCs w:val="24"/>
        </w:rPr>
        <w:t xml:space="preserve">s </w:t>
      </w:r>
      <w:r w:rsidR="00010D05" w:rsidRPr="00F55B68">
        <w:rPr>
          <w:rFonts w:ascii="Times New Roman" w:hAnsi="Times New Roman"/>
          <w:sz w:val="24"/>
          <w:szCs w:val="24"/>
        </w:rPr>
        <w:t>ó</w:t>
      </w:r>
      <w:r w:rsidR="00124D69" w:rsidRPr="00F55B68">
        <w:rPr>
          <w:rFonts w:ascii="Times New Roman" w:hAnsi="Times New Roman"/>
          <w:sz w:val="24"/>
          <w:szCs w:val="24"/>
        </w:rPr>
        <w:t>ptimas</w:t>
      </w:r>
      <w:r w:rsidR="00DB7F60" w:rsidRPr="00F55B68">
        <w:rPr>
          <w:rFonts w:ascii="Times New Roman" w:hAnsi="Times New Roman"/>
          <w:sz w:val="24"/>
          <w:szCs w:val="24"/>
        </w:rPr>
        <w:t xml:space="preserve"> en valles altos y valles muy altos. Esta información coincide con los resultados de esta investigación</w:t>
      </w:r>
      <w:r w:rsidR="00EB368F" w:rsidRPr="00F55B68">
        <w:rPr>
          <w:rFonts w:ascii="Times New Roman" w:hAnsi="Times New Roman"/>
          <w:sz w:val="24"/>
          <w:szCs w:val="24"/>
        </w:rPr>
        <w:t>,</w:t>
      </w:r>
      <w:r w:rsidR="00DB7F60" w:rsidRPr="00F55B68">
        <w:rPr>
          <w:rFonts w:ascii="Times New Roman" w:hAnsi="Times New Roman"/>
          <w:sz w:val="24"/>
          <w:szCs w:val="24"/>
        </w:rPr>
        <w:t xml:space="preserve"> por lo menos </w:t>
      </w:r>
      <w:r w:rsidR="005121C4" w:rsidRPr="00F55B68">
        <w:rPr>
          <w:rFonts w:ascii="Times New Roman" w:hAnsi="Times New Roman"/>
          <w:sz w:val="24"/>
          <w:szCs w:val="24"/>
        </w:rPr>
        <w:t>en</w:t>
      </w:r>
      <w:r w:rsidR="00DB7F60" w:rsidRPr="00F55B68">
        <w:rPr>
          <w:rFonts w:ascii="Times New Roman" w:hAnsi="Times New Roman"/>
          <w:sz w:val="24"/>
          <w:szCs w:val="24"/>
        </w:rPr>
        <w:t xml:space="preserve"> tres de las </w:t>
      </w:r>
      <w:r w:rsidR="00EB368F" w:rsidRPr="00F55B68">
        <w:rPr>
          <w:rFonts w:ascii="Times New Roman" w:hAnsi="Times New Roman"/>
          <w:sz w:val="24"/>
          <w:szCs w:val="24"/>
        </w:rPr>
        <w:t xml:space="preserve">cuatro </w:t>
      </w:r>
      <w:r w:rsidR="00DB7F60" w:rsidRPr="00F55B68">
        <w:rPr>
          <w:rFonts w:ascii="Times New Roman" w:hAnsi="Times New Roman"/>
          <w:sz w:val="24"/>
          <w:szCs w:val="24"/>
        </w:rPr>
        <w:t>razas estudiadas.</w:t>
      </w:r>
    </w:p>
    <w:p w14:paraId="2F44F355" w14:textId="30A63792" w:rsidR="00011F54" w:rsidRPr="00F55B68" w:rsidRDefault="00011F54"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t>El clima es una variable determinante en la producció</w:t>
      </w:r>
      <w:r w:rsidR="00E92ABE" w:rsidRPr="00F55B68">
        <w:rPr>
          <w:rFonts w:ascii="Times New Roman" w:hAnsi="Times New Roman"/>
          <w:sz w:val="24"/>
          <w:szCs w:val="24"/>
        </w:rPr>
        <w:t>n de maíz, como lo ha señalado Martínez (2004</w:t>
      </w:r>
      <w:r w:rsidRPr="00F55B68">
        <w:rPr>
          <w:rFonts w:ascii="Times New Roman" w:hAnsi="Times New Roman"/>
          <w:sz w:val="24"/>
          <w:szCs w:val="24"/>
        </w:rPr>
        <w:t>)</w:t>
      </w:r>
      <w:r w:rsidR="00E92ABE" w:rsidRPr="00F55B68">
        <w:rPr>
          <w:rFonts w:ascii="Times New Roman" w:hAnsi="Times New Roman"/>
          <w:sz w:val="24"/>
          <w:szCs w:val="24"/>
        </w:rPr>
        <w:t>,</w:t>
      </w:r>
      <w:r w:rsidR="009E6C90" w:rsidRPr="00F55B68">
        <w:rPr>
          <w:rFonts w:ascii="Times New Roman" w:hAnsi="Times New Roman"/>
          <w:sz w:val="24"/>
          <w:szCs w:val="24"/>
        </w:rPr>
        <w:t xml:space="preserve"> particularmente</w:t>
      </w:r>
      <w:r w:rsidR="0098389F" w:rsidRPr="00F55B68">
        <w:rPr>
          <w:rFonts w:ascii="Times New Roman" w:hAnsi="Times New Roman"/>
          <w:sz w:val="24"/>
          <w:szCs w:val="24"/>
        </w:rPr>
        <w:t xml:space="preserve"> porque en </w:t>
      </w:r>
      <w:r w:rsidRPr="00F55B68">
        <w:rPr>
          <w:rFonts w:ascii="Times New Roman" w:hAnsi="Times New Roman"/>
          <w:sz w:val="24"/>
          <w:szCs w:val="24"/>
        </w:rPr>
        <w:t xml:space="preserve">México </w:t>
      </w:r>
      <w:r w:rsidR="00B91A3D" w:rsidRPr="00F55B68">
        <w:rPr>
          <w:rFonts w:ascii="Times New Roman" w:hAnsi="Times New Roman"/>
          <w:sz w:val="24"/>
          <w:szCs w:val="24"/>
        </w:rPr>
        <w:t xml:space="preserve">es uno de los </w:t>
      </w:r>
      <w:r w:rsidRPr="00F55B68">
        <w:rPr>
          <w:rFonts w:ascii="Times New Roman" w:hAnsi="Times New Roman"/>
          <w:sz w:val="24"/>
          <w:szCs w:val="24"/>
        </w:rPr>
        <w:t>cultivo</w:t>
      </w:r>
      <w:r w:rsidR="00B91A3D" w:rsidRPr="00F55B68">
        <w:rPr>
          <w:rFonts w:ascii="Times New Roman" w:hAnsi="Times New Roman"/>
          <w:sz w:val="24"/>
          <w:szCs w:val="24"/>
        </w:rPr>
        <w:t xml:space="preserve">s </w:t>
      </w:r>
      <w:r w:rsidRPr="00F55B68">
        <w:rPr>
          <w:rFonts w:ascii="Times New Roman" w:hAnsi="Times New Roman"/>
          <w:sz w:val="24"/>
          <w:szCs w:val="24"/>
        </w:rPr>
        <w:t>más vulnerables</w:t>
      </w:r>
      <w:r w:rsidR="0098389F" w:rsidRPr="00F55B68">
        <w:rPr>
          <w:rFonts w:ascii="Times New Roman" w:hAnsi="Times New Roman"/>
          <w:sz w:val="24"/>
          <w:szCs w:val="24"/>
        </w:rPr>
        <w:t xml:space="preserve"> al cambio climático dent</w:t>
      </w:r>
      <w:r w:rsidR="00E92ABE" w:rsidRPr="00F55B68">
        <w:rPr>
          <w:rFonts w:ascii="Times New Roman" w:hAnsi="Times New Roman"/>
          <w:sz w:val="24"/>
          <w:szCs w:val="24"/>
        </w:rPr>
        <w:t xml:space="preserve">ro del sector agrícola. Conde </w:t>
      </w:r>
      <w:r w:rsidR="00E92ABE" w:rsidRPr="00F55B68">
        <w:rPr>
          <w:rFonts w:ascii="Times New Roman" w:hAnsi="Times New Roman"/>
          <w:i/>
          <w:sz w:val="24"/>
          <w:szCs w:val="24"/>
        </w:rPr>
        <w:t>et al</w:t>
      </w:r>
      <w:r w:rsidR="00E92ABE" w:rsidRPr="00F55B68">
        <w:rPr>
          <w:rFonts w:ascii="Times New Roman" w:hAnsi="Times New Roman"/>
          <w:sz w:val="24"/>
          <w:szCs w:val="24"/>
        </w:rPr>
        <w:t xml:space="preserve">. </w:t>
      </w:r>
      <w:r w:rsidR="00E477EB" w:rsidRPr="00F55B68">
        <w:rPr>
          <w:rFonts w:ascii="Times New Roman" w:hAnsi="Times New Roman"/>
          <w:sz w:val="24"/>
          <w:szCs w:val="24"/>
        </w:rPr>
        <w:t>(1</w:t>
      </w:r>
      <w:r w:rsidR="00E92ABE" w:rsidRPr="00F55B68">
        <w:rPr>
          <w:rFonts w:ascii="Times New Roman" w:hAnsi="Times New Roman"/>
          <w:sz w:val="24"/>
          <w:szCs w:val="24"/>
        </w:rPr>
        <w:t>997</w:t>
      </w:r>
      <w:r w:rsidR="00E477EB" w:rsidRPr="00F55B68">
        <w:rPr>
          <w:rFonts w:ascii="Times New Roman" w:hAnsi="Times New Roman"/>
          <w:sz w:val="24"/>
          <w:szCs w:val="24"/>
        </w:rPr>
        <w:t>)</w:t>
      </w:r>
      <w:r w:rsidR="00E92ABE" w:rsidRPr="00F55B68">
        <w:rPr>
          <w:rFonts w:ascii="Times New Roman" w:hAnsi="Times New Roman"/>
          <w:sz w:val="24"/>
          <w:szCs w:val="24"/>
        </w:rPr>
        <w:t xml:space="preserve"> y Gay </w:t>
      </w:r>
      <w:r w:rsidR="00E92ABE" w:rsidRPr="00F55B68">
        <w:rPr>
          <w:rFonts w:ascii="Times New Roman" w:hAnsi="Times New Roman"/>
          <w:i/>
          <w:sz w:val="24"/>
          <w:szCs w:val="24"/>
        </w:rPr>
        <w:t>et al</w:t>
      </w:r>
      <w:r w:rsidR="00E92ABE" w:rsidRPr="00F55B68">
        <w:rPr>
          <w:rFonts w:ascii="Times New Roman" w:hAnsi="Times New Roman"/>
          <w:sz w:val="24"/>
          <w:szCs w:val="24"/>
        </w:rPr>
        <w:t xml:space="preserve">. </w:t>
      </w:r>
      <w:r w:rsidR="00E477EB" w:rsidRPr="00F55B68">
        <w:rPr>
          <w:rFonts w:ascii="Times New Roman" w:hAnsi="Times New Roman"/>
          <w:sz w:val="24"/>
          <w:szCs w:val="24"/>
        </w:rPr>
        <w:t>(</w:t>
      </w:r>
      <w:r w:rsidR="00E92ABE" w:rsidRPr="00F55B68">
        <w:rPr>
          <w:rFonts w:ascii="Times New Roman" w:hAnsi="Times New Roman"/>
          <w:sz w:val="24"/>
          <w:szCs w:val="24"/>
        </w:rPr>
        <w:t>2007</w:t>
      </w:r>
      <w:r w:rsidR="00E477EB" w:rsidRPr="00F55B68">
        <w:rPr>
          <w:rFonts w:ascii="Times New Roman" w:hAnsi="Times New Roman"/>
          <w:sz w:val="24"/>
          <w:szCs w:val="24"/>
        </w:rPr>
        <w:t>)</w:t>
      </w:r>
      <w:r w:rsidR="00E92ABE" w:rsidRPr="00F55B68">
        <w:rPr>
          <w:rFonts w:ascii="Times New Roman" w:hAnsi="Times New Roman"/>
          <w:sz w:val="24"/>
          <w:szCs w:val="24"/>
        </w:rPr>
        <w:t xml:space="preserve"> refieren</w:t>
      </w:r>
      <w:r w:rsidR="0098389F" w:rsidRPr="00F55B68">
        <w:rPr>
          <w:rFonts w:ascii="Times New Roman" w:hAnsi="Times New Roman"/>
          <w:sz w:val="24"/>
          <w:szCs w:val="24"/>
        </w:rPr>
        <w:t xml:space="preserve"> que </w:t>
      </w:r>
      <w:r w:rsidR="00E92ABE" w:rsidRPr="00F55B68">
        <w:rPr>
          <w:rFonts w:ascii="Times New Roman" w:hAnsi="Times New Roman"/>
          <w:sz w:val="24"/>
          <w:szCs w:val="24"/>
        </w:rPr>
        <w:t xml:space="preserve">aproximadamente </w:t>
      </w:r>
      <w:r w:rsidRPr="00F55B68">
        <w:rPr>
          <w:rFonts w:ascii="Times New Roman" w:hAnsi="Times New Roman"/>
          <w:sz w:val="24"/>
          <w:szCs w:val="24"/>
        </w:rPr>
        <w:t>75</w:t>
      </w:r>
      <w:r w:rsidR="009E6C90" w:rsidRPr="00F55B68">
        <w:rPr>
          <w:rFonts w:ascii="Times New Roman" w:hAnsi="Times New Roman"/>
          <w:sz w:val="24"/>
          <w:szCs w:val="24"/>
        </w:rPr>
        <w:t xml:space="preserve"> </w:t>
      </w:r>
      <w:r w:rsidRPr="00F55B68">
        <w:rPr>
          <w:rFonts w:ascii="Times New Roman" w:hAnsi="Times New Roman"/>
          <w:sz w:val="24"/>
          <w:szCs w:val="24"/>
        </w:rPr>
        <w:t>% de los ag</w:t>
      </w:r>
      <w:r w:rsidR="0098389F" w:rsidRPr="00F55B68">
        <w:rPr>
          <w:rFonts w:ascii="Times New Roman" w:hAnsi="Times New Roman"/>
          <w:sz w:val="24"/>
          <w:szCs w:val="24"/>
        </w:rPr>
        <w:t xml:space="preserve">ricultores siembran maíz nativo </w:t>
      </w:r>
      <w:r w:rsidRPr="00F55B68">
        <w:rPr>
          <w:rFonts w:ascii="Times New Roman" w:hAnsi="Times New Roman"/>
          <w:sz w:val="24"/>
          <w:szCs w:val="24"/>
        </w:rPr>
        <w:t>de temporal</w:t>
      </w:r>
      <w:r w:rsidR="0098389F" w:rsidRPr="00F55B68">
        <w:rPr>
          <w:rFonts w:ascii="Times New Roman" w:hAnsi="Times New Roman"/>
          <w:sz w:val="24"/>
          <w:szCs w:val="24"/>
        </w:rPr>
        <w:t>, expuesto a las condiciones drásticas del clima p</w:t>
      </w:r>
      <w:r w:rsidR="00E92ABE" w:rsidRPr="00F55B68">
        <w:rPr>
          <w:rFonts w:ascii="Times New Roman" w:hAnsi="Times New Roman"/>
          <w:sz w:val="24"/>
          <w:szCs w:val="24"/>
        </w:rPr>
        <w:t>ara obtener un alto rendimiento</w:t>
      </w:r>
      <w:r w:rsidRPr="00F55B68">
        <w:rPr>
          <w:rFonts w:ascii="Times New Roman" w:hAnsi="Times New Roman"/>
          <w:sz w:val="24"/>
          <w:szCs w:val="24"/>
        </w:rPr>
        <w:t>. Sin embargo,</w:t>
      </w:r>
      <w:r w:rsidR="009E6C90" w:rsidRPr="00F55B68">
        <w:rPr>
          <w:rFonts w:ascii="Times New Roman" w:hAnsi="Times New Roman"/>
          <w:sz w:val="24"/>
          <w:szCs w:val="24"/>
        </w:rPr>
        <w:t xml:space="preserve"> </w:t>
      </w:r>
      <w:r w:rsidR="00E54E5E" w:rsidRPr="00F55B68">
        <w:rPr>
          <w:rFonts w:ascii="Times New Roman" w:hAnsi="Times New Roman"/>
          <w:sz w:val="24"/>
          <w:szCs w:val="24"/>
        </w:rPr>
        <w:t>Martínez</w:t>
      </w:r>
      <w:r w:rsidR="009E6C90" w:rsidRPr="00F55B68">
        <w:rPr>
          <w:rFonts w:ascii="Times New Roman" w:hAnsi="Times New Roman"/>
          <w:sz w:val="24"/>
          <w:szCs w:val="24"/>
        </w:rPr>
        <w:t xml:space="preserve"> (</w:t>
      </w:r>
      <w:r w:rsidR="00E54E5E" w:rsidRPr="00F55B68">
        <w:rPr>
          <w:rFonts w:ascii="Times New Roman" w:hAnsi="Times New Roman"/>
          <w:sz w:val="24"/>
          <w:szCs w:val="24"/>
        </w:rPr>
        <w:t>2009</w:t>
      </w:r>
      <w:r w:rsidR="0098389F" w:rsidRPr="00F55B68">
        <w:rPr>
          <w:rFonts w:ascii="Times New Roman" w:hAnsi="Times New Roman"/>
          <w:sz w:val="24"/>
          <w:szCs w:val="24"/>
        </w:rPr>
        <w:t xml:space="preserve">) menciona que estas condiciones </w:t>
      </w:r>
      <w:r w:rsidR="009D6364" w:rsidRPr="00F55B68">
        <w:rPr>
          <w:rFonts w:ascii="Times New Roman" w:hAnsi="Times New Roman"/>
          <w:sz w:val="24"/>
          <w:szCs w:val="24"/>
        </w:rPr>
        <w:t xml:space="preserve">del cambio climático </w:t>
      </w:r>
      <w:r w:rsidR="0098389F" w:rsidRPr="00F55B68">
        <w:rPr>
          <w:rFonts w:ascii="Times New Roman" w:hAnsi="Times New Roman"/>
          <w:sz w:val="24"/>
          <w:szCs w:val="24"/>
        </w:rPr>
        <w:t>son inminentes y por mucho tiempo escenarios para el cultivo de maíz, p</w:t>
      </w:r>
      <w:r w:rsidR="009D6364" w:rsidRPr="00F55B68">
        <w:rPr>
          <w:rFonts w:ascii="Times New Roman" w:hAnsi="Times New Roman"/>
          <w:sz w:val="24"/>
          <w:szCs w:val="24"/>
        </w:rPr>
        <w:t>or lo que la investigación</w:t>
      </w:r>
      <w:r w:rsidR="0098389F" w:rsidRPr="00F55B68">
        <w:rPr>
          <w:rFonts w:ascii="Times New Roman" w:hAnsi="Times New Roman"/>
          <w:sz w:val="24"/>
          <w:szCs w:val="24"/>
        </w:rPr>
        <w:t xml:space="preserve"> debe encauzarse a la búsqueda de </w:t>
      </w:r>
      <w:r w:rsidRPr="00F55B68">
        <w:rPr>
          <w:rFonts w:ascii="Times New Roman" w:hAnsi="Times New Roman"/>
          <w:sz w:val="24"/>
          <w:szCs w:val="24"/>
        </w:rPr>
        <w:t>diferentes razas</w:t>
      </w:r>
      <w:r w:rsidR="004F6639" w:rsidRPr="00F55B68">
        <w:rPr>
          <w:rFonts w:ascii="Times New Roman" w:hAnsi="Times New Roman"/>
          <w:sz w:val="24"/>
          <w:szCs w:val="24"/>
        </w:rPr>
        <w:t xml:space="preserve"> nativas y sus parientes silvestres </w:t>
      </w:r>
      <w:r w:rsidR="00F277BD" w:rsidRPr="00F55B68">
        <w:rPr>
          <w:rFonts w:ascii="Times New Roman" w:hAnsi="Times New Roman"/>
          <w:sz w:val="24"/>
          <w:szCs w:val="24"/>
        </w:rPr>
        <w:t xml:space="preserve">mexicanos </w:t>
      </w:r>
      <w:r w:rsidRPr="00F55B68">
        <w:rPr>
          <w:rFonts w:ascii="Times New Roman" w:hAnsi="Times New Roman"/>
          <w:sz w:val="24"/>
          <w:szCs w:val="24"/>
        </w:rPr>
        <w:t>de maíz</w:t>
      </w:r>
      <w:r w:rsidR="004F6639" w:rsidRPr="00F55B68">
        <w:rPr>
          <w:rFonts w:ascii="Times New Roman" w:hAnsi="Times New Roman"/>
          <w:sz w:val="24"/>
          <w:szCs w:val="24"/>
        </w:rPr>
        <w:t xml:space="preserve">, con potencial de </w:t>
      </w:r>
      <w:r w:rsidR="0098389F" w:rsidRPr="00F55B68">
        <w:rPr>
          <w:rFonts w:ascii="Times New Roman" w:hAnsi="Times New Roman"/>
          <w:sz w:val="24"/>
          <w:szCs w:val="24"/>
        </w:rPr>
        <w:t xml:space="preserve">adaptación </w:t>
      </w:r>
      <w:r w:rsidRPr="00F55B68">
        <w:rPr>
          <w:rFonts w:ascii="Times New Roman" w:hAnsi="Times New Roman"/>
          <w:sz w:val="24"/>
          <w:szCs w:val="24"/>
        </w:rPr>
        <w:t>a condiciones climáticas particulares</w:t>
      </w:r>
      <w:r w:rsidR="00E92ABE" w:rsidRPr="00F55B68">
        <w:rPr>
          <w:rFonts w:ascii="Times New Roman" w:hAnsi="Times New Roman"/>
          <w:sz w:val="24"/>
          <w:szCs w:val="24"/>
        </w:rPr>
        <w:t>, así</w:t>
      </w:r>
      <w:r w:rsidR="004F6639" w:rsidRPr="00F55B68">
        <w:rPr>
          <w:rFonts w:ascii="Times New Roman" w:hAnsi="Times New Roman"/>
          <w:sz w:val="24"/>
          <w:szCs w:val="24"/>
        </w:rPr>
        <w:t xml:space="preserve"> como</w:t>
      </w:r>
      <w:r w:rsidR="00B307BE" w:rsidRPr="00F55B68">
        <w:rPr>
          <w:rFonts w:ascii="Times New Roman" w:hAnsi="Times New Roman"/>
          <w:sz w:val="24"/>
          <w:szCs w:val="24"/>
        </w:rPr>
        <w:t xml:space="preserve"> a la pesquisa e implementación de</w:t>
      </w:r>
      <w:r w:rsidR="004F6639" w:rsidRPr="00F55B68">
        <w:rPr>
          <w:rFonts w:ascii="Times New Roman" w:hAnsi="Times New Roman"/>
          <w:sz w:val="24"/>
          <w:szCs w:val="24"/>
        </w:rPr>
        <w:t xml:space="preserve"> medidas de </w:t>
      </w:r>
      <w:r w:rsidR="004F6639" w:rsidRPr="00F55B68">
        <w:rPr>
          <w:rFonts w:ascii="Times New Roman" w:hAnsi="Times New Roman"/>
          <w:sz w:val="24"/>
          <w:szCs w:val="24"/>
        </w:rPr>
        <w:lastRenderedPageBreak/>
        <w:t xml:space="preserve">protección </w:t>
      </w:r>
      <w:r w:rsidR="00B307BE" w:rsidRPr="00F55B68">
        <w:rPr>
          <w:rFonts w:ascii="Times New Roman" w:hAnsi="Times New Roman"/>
          <w:sz w:val="24"/>
          <w:szCs w:val="24"/>
        </w:rPr>
        <w:t xml:space="preserve">hacia </w:t>
      </w:r>
      <w:r w:rsidR="004F6639" w:rsidRPr="00F55B68">
        <w:rPr>
          <w:rFonts w:ascii="Times New Roman" w:hAnsi="Times New Roman"/>
          <w:sz w:val="24"/>
          <w:szCs w:val="24"/>
        </w:rPr>
        <w:t>este grano por su importancia sociocultural, biológica y económica</w:t>
      </w:r>
      <w:r w:rsidR="009D6364" w:rsidRPr="00F55B68">
        <w:rPr>
          <w:rFonts w:ascii="Times New Roman" w:hAnsi="Times New Roman"/>
          <w:sz w:val="24"/>
          <w:szCs w:val="24"/>
        </w:rPr>
        <w:t xml:space="preserve">. </w:t>
      </w:r>
      <w:r w:rsidR="0067357E" w:rsidRPr="00F55B68">
        <w:rPr>
          <w:rFonts w:ascii="Times New Roman" w:hAnsi="Times New Roman"/>
          <w:sz w:val="24"/>
          <w:szCs w:val="24"/>
        </w:rPr>
        <w:t>Además</w:t>
      </w:r>
      <w:r w:rsidR="00A675AF" w:rsidRPr="00F55B68">
        <w:rPr>
          <w:rFonts w:ascii="Times New Roman" w:hAnsi="Times New Roman"/>
          <w:sz w:val="24"/>
          <w:szCs w:val="24"/>
        </w:rPr>
        <w:t>,</w:t>
      </w:r>
      <w:r w:rsidR="009D6364" w:rsidRPr="00F55B68">
        <w:rPr>
          <w:rFonts w:ascii="Times New Roman" w:hAnsi="Times New Roman"/>
          <w:sz w:val="24"/>
          <w:szCs w:val="24"/>
        </w:rPr>
        <w:t xml:space="preserve"> es importante </w:t>
      </w:r>
      <w:r w:rsidR="004F6639" w:rsidRPr="00F55B68">
        <w:rPr>
          <w:rFonts w:ascii="Times New Roman" w:hAnsi="Times New Roman"/>
          <w:sz w:val="24"/>
          <w:szCs w:val="24"/>
        </w:rPr>
        <w:t xml:space="preserve">la creación de estrategias regionales que permitan la conservación de razas nativas mediante el germoplasma </w:t>
      </w:r>
      <w:r w:rsidR="009D6364" w:rsidRPr="00F55B68">
        <w:rPr>
          <w:rFonts w:ascii="Times New Roman" w:hAnsi="Times New Roman"/>
          <w:sz w:val="24"/>
          <w:szCs w:val="24"/>
        </w:rPr>
        <w:t>y</w:t>
      </w:r>
      <w:r w:rsidR="004F6639" w:rsidRPr="00F55B68">
        <w:rPr>
          <w:rFonts w:ascii="Times New Roman" w:hAnsi="Times New Roman"/>
          <w:sz w:val="24"/>
          <w:szCs w:val="24"/>
        </w:rPr>
        <w:t xml:space="preserve"> minimizar la vulnerabilidad del maíz frente a los diferentes escenarios de cambio climático.</w:t>
      </w:r>
    </w:p>
    <w:p w14:paraId="0337C273" w14:textId="77777777" w:rsidR="00EB73F6" w:rsidRPr="00F55B68" w:rsidRDefault="00EB73F6" w:rsidP="006B705B">
      <w:pPr>
        <w:autoSpaceDE w:val="0"/>
        <w:autoSpaceDN w:val="0"/>
        <w:adjustRightInd w:val="0"/>
        <w:spacing w:after="0" w:line="360" w:lineRule="auto"/>
        <w:jc w:val="both"/>
        <w:rPr>
          <w:rFonts w:ascii="Times New Roman" w:hAnsi="Times New Roman"/>
          <w:sz w:val="24"/>
          <w:szCs w:val="24"/>
        </w:rPr>
      </w:pPr>
    </w:p>
    <w:p w14:paraId="0D2B7399" w14:textId="249E35D1" w:rsidR="00EB73F6" w:rsidRPr="00F55B68" w:rsidRDefault="006804B7" w:rsidP="00493648">
      <w:pPr>
        <w:spacing w:after="0" w:line="360" w:lineRule="auto"/>
        <w:jc w:val="both"/>
        <w:rPr>
          <w:rFonts w:asciiTheme="minorHAnsi" w:hAnsiTheme="minorHAnsi" w:cstheme="minorBidi"/>
          <w:b/>
          <w:color w:val="000000"/>
          <w:sz w:val="28"/>
          <w:szCs w:val="28"/>
          <w:lang w:val="es-ES" w:eastAsia="es-ES"/>
        </w:rPr>
      </w:pPr>
      <w:r w:rsidRPr="00F55B68">
        <w:rPr>
          <w:rFonts w:asciiTheme="minorHAnsi" w:hAnsiTheme="minorHAnsi" w:cstheme="minorBidi"/>
          <w:b/>
          <w:color w:val="000000"/>
          <w:sz w:val="28"/>
          <w:szCs w:val="28"/>
          <w:lang w:val="es-ES" w:eastAsia="es-ES"/>
        </w:rPr>
        <w:t>Conclusiones</w:t>
      </w:r>
    </w:p>
    <w:p w14:paraId="56FE6270" w14:textId="4B8D17F4" w:rsidR="00905EEF" w:rsidRPr="00F55B68" w:rsidRDefault="00905EEF"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t>El escenario que</w:t>
      </w:r>
      <w:r w:rsidR="00C17E18" w:rsidRPr="00F55B68">
        <w:rPr>
          <w:rFonts w:ascii="Times New Roman" w:hAnsi="Times New Roman"/>
          <w:sz w:val="24"/>
          <w:szCs w:val="24"/>
        </w:rPr>
        <w:t xml:space="preserve"> registra</w:t>
      </w:r>
      <w:r w:rsidRPr="00F55B68">
        <w:rPr>
          <w:rFonts w:ascii="Times New Roman" w:hAnsi="Times New Roman"/>
          <w:sz w:val="24"/>
          <w:szCs w:val="24"/>
        </w:rPr>
        <w:t xml:space="preserve"> más pérdidas de áreas con condiciones ambientales adecuadas para el maíz nativo es el A1</w:t>
      </w:r>
      <w:r w:rsidR="00736767" w:rsidRPr="00F55B68">
        <w:rPr>
          <w:rFonts w:ascii="Times New Roman" w:hAnsi="Times New Roman"/>
          <w:sz w:val="24"/>
          <w:szCs w:val="24"/>
        </w:rPr>
        <w:t xml:space="preserve">. En </w:t>
      </w:r>
      <w:r w:rsidRPr="00F55B68">
        <w:rPr>
          <w:rFonts w:ascii="Times New Roman" w:hAnsi="Times New Roman"/>
          <w:sz w:val="24"/>
          <w:szCs w:val="24"/>
        </w:rPr>
        <w:t>este escenario se espera un crecimiento económico muy rápido en el futuro</w:t>
      </w:r>
      <w:r w:rsidR="00736767" w:rsidRPr="00F55B68">
        <w:rPr>
          <w:rFonts w:ascii="Times New Roman" w:hAnsi="Times New Roman"/>
          <w:sz w:val="24"/>
          <w:szCs w:val="24"/>
        </w:rPr>
        <w:t>,</w:t>
      </w:r>
      <w:r w:rsidRPr="00F55B68">
        <w:rPr>
          <w:rFonts w:ascii="Times New Roman" w:hAnsi="Times New Roman"/>
          <w:sz w:val="24"/>
          <w:szCs w:val="24"/>
        </w:rPr>
        <w:t xml:space="preserve"> </w:t>
      </w:r>
      <w:r w:rsidR="00736767" w:rsidRPr="00F55B68">
        <w:rPr>
          <w:rFonts w:ascii="Times New Roman" w:hAnsi="Times New Roman"/>
          <w:sz w:val="24"/>
          <w:szCs w:val="24"/>
        </w:rPr>
        <w:t xml:space="preserve">un </w:t>
      </w:r>
      <w:r w:rsidRPr="00F55B68">
        <w:rPr>
          <w:rFonts w:ascii="Times New Roman" w:hAnsi="Times New Roman"/>
          <w:sz w:val="24"/>
          <w:szCs w:val="24"/>
        </w:rPr>
        <w:t xml:space="preserve">desarrollo </w:t>
      </w:r>
      <w:r w:rsidR="00736767" w:rsidRPr="00F55B68">
        <w:rPr>
          <w:rFonts w:ascii="Times New Roman" w:hAnsi="Times New Roman"/>
          <w:sz w:val="24"/>
          <w:szCs w:val="24"/>
        </w:rPr>
        <w:t xml:space="preserve">vertiginoso </w:t>
      </w:r>
      <w:r w:rsidRPr="00F55B68">
        <w:rPr>
          <w:rFonts w:ascii="Times New Roman" w:hAnsi="Times New Roman"/>
          <w:sz w:val="24"/>
          <w:szCs w:val="24"/>
        </w:rPr>
        <w:t>de nuevas tecnologías</w:t>
      </w:r>
      <w:r w:rsidR="00736767" w:rsidRPr="00F55B68">
        <w:rPr>
          <w:rFonts w:ascii="Times New Roman" w:hAnsi="Times New Roman"/>
          <w:sz w:val="24"/>
          <w:szCs w:val="24"/>
        </w:rPr>
        <w:t xml:space="preserve"> y</w:t>
      </w:r>
      <w:r w:rsidRPr="00F55B68">
        <w:rPr>
          <w:rFonts w:ascii="Times New Roman" w:hAnsi="Times New Roman"/>
          <w:sz w:val="24"/>
          <w:szCs w:val="24"/>
        </w:rPr>
        <w:t xml:space="preserve"> un aumento de la temperatura media anual de 1.4</w:t>
      </w:r>
      <w:r w:rsidR="00CB0307" w:rsidRPr="00F55B68">
        <w:rPr>
          <w:rFonts w:ascii="Times New Roman" w:hAnsi="Times New Roman"/>
          <w:sz w:val="24"/>
          <w:szCs w:val="24"/>
        </w:rPr>
        <w:t xml:space="preserve"> °C</w:t>
      </w:r>
      <w:r w:rsidRPr="00F55B68">
        <w:rPr>
          <w:rFonts w:ascii="Times New Roman" w:hAnsi="Times New Roman"/>
          <w:sz w:val="24"/>
          <w:szCs w:val="24"/>
        </w:rPr>
        <w:t>-6.4</w:t>
      </w:r>
      <w:r w:rsidR="00CB0307" w:rsidRPr="00F55B68">
        <w:rPr>
          <w:rFonts w:ascii="Times New Roman" w:hAnsi="Times New Roman"/>
          <w:sz w:val="24"/>
          <w:szCs w:val="24"/>
        </w:rPr>
        <w:t xml:space="preserve"> </w:t>
      </w:r>
      <w:r w:rsidRPr="00F55B68">
        <w:rPr>
          <w:rFonts w:ascii="Times New Roman" w:hAnsi="Times New Roman"/>
          <w:sz w:val="24"/>
          <w:szCs w:val="24"/>
        </w:rPr>
        <w:t>°C</w:t>
      </w:r>
      <w:r w:rsidR="00736767" w:rsidRPr="00F55B68">
        <w:rPr>
          <w:rFonts w:ascii="Times New Roman" w:hAnsi="Times New Roman"/>
          <w:sz w:val="24"/>
          <w:szCs w:val="24"/>
        </w:rPr>
        <w:t xml:space="preserve">. Por otro lado, </w:t>
      </w:r>
      <w:r w:rsidRPr="00F55B68">
        <w:rPr>
          <w:rFonts w:ascii="Times New Roman" w:hAnsi="Times New Roman"/>
          <w:sz w:val="24"/>
          <w:szCs w:val="24"/>
        </w:rPr>
        <w:t>el escenario con más ganancias de áreas potenciales es el escenario B1</w:t>
      </w:r>
      <w:r w:rsidR="00736767" w:rsidRPr="00F55B68">
        <w:rPr>
          <w:rFonts w:ascii="Times New Roman" w:hAnsi="Times New Roman"/>
          <w:sz w:val="24"/>
          <w:szCs w:val="24"/>
        </w:rPr>
        <w:t>.</w:t>
      </w:r>
      <w:r w:rsidRPr="00F55B68">
        <w:rPr>
          <w:rFonts w:ascii="Times New Roman" w:hAnsi="Times New Roman"/>
          <w:sz w:val="24"/>
          <w:szCs w:val="24"/>
        </w:rPr>
        <w:t xml:space="preserve"> </w:t>
      </w:r>
      <w:r w:rsidR="00736767" w:rsidRPr="00F55B68">
        <w:rPr>
          <w:rFonts w:ascii="Times New Roman" w:hAnsi="Times New Roman"/>
          <w:sz w:val="24"/>
          <w:szCs w:val="24"/>
        </w:rPr>
        <w:t xml:space="preserve">En </w:t>
      </w:r>
      <w:r w:rsidRPr="00F55B68">
        <w:rPr>
          <w:rFonts w:ascii="Times New Roman" w:hAnsi="Times New Roman"/>
          <w:sz w:val="24"/>
          <w:szCs w:val="24"/>
        </w:rPr>
        <w:t>este se incluye</w:t>
      </w:r>
      <w:r w:rsidR="00C17E18" w:rsidRPr="00F55B68">
        <w:rPr>
          <w:rFonts w:ascii="Times New Roman" w:hAnsi="Times New Roman"/>
          <w:sz w:val="24"/>
          <w:szCs w:val="24"/>
        </w:rPr>
        <w:t xml:space="preserve"> el</w:t>
      </w:r>
      <w:r w:rsidR="00293DA7" w:rsidRPr="00F55B68">
        <w:rPr>
          <w:rFonts w:ascii="Times New Roman" w:hAnsi="Times New Roman"/>
          <w:sz w:val="24"/>
          <w:szCs w:val="24"/>
        </w:rPr>
        <w:t xml:space="preserve"> desarrollo de</w:t>
      </w:r>
      <w:r w:rsidR="00C17E18" w:rsidRPr="00F55B68">
        <w:rPr>
          <w:rFonts w:ascii="Times New Roman" w:hAnsi="Times New Roman"/>
          <w:sz w:val="24"/>
          <w:szCs w:val="24"/>
        </w:rPr>
        <w:t xml:space="preserve"> </w:t>
      </w:r>
      <w:r w:rsidRPr="00F55B68">
        <w:rPr>
          <w:rFonts w:ascii="Times New Roman" w:hAnsi="Times New Roman"/>
          <w:sz w:val="24"/>
          <w:szCs w:val="24"/>
        </w:rPr>
        <w:t xml:space="preserve">tecnologías limpias y soluciones globales hacia la sustentabilidad y </w:t>
      </w:r>
      <w:r w:rsidR="00293DA7" w:rsidRPr="00F55B68">
        <w:rPr>
          <w:rFonts w:ascii="Times New Roman" w:hAnsi="Times New Roman"/>
          <w:sz w:val="24"/>
          <w:szCs w:val="24"/>
        </w:rPr>
        <w:t xml:space="preserve">un </w:t>
      </w:r>
      <w:r w:rsidRPr="00F55B68">
        <w:rPr>
          <w:rFonts w:ascii="Times New Roman" w:hAnsi="Times New Roman"/>
          <w:sz w:val="24"/>
          <w:szCs w:val="24"/>
        </w:rPr>
        <w:t>aumento de la temperatura anual entre 1.1</w:t>
      </w:r>
      <w:r w:rsidR="00736767" w:rsidRPr="00F55B68">
        <w:rPr>
          <w:rFonts w:ascii="Times New Roman" w:hAnsi="Times New Roman"/>
          <w:sz w:val="24"/>
          <w:szCs w:val="24"/>
        </w:rPr>
        <w:t xml:space="preserve"> </w:t>
      </w:r>
      <w:proofErr w:type="spellStart"/>
      <w:r w:rsidR="00736767" w:rsidRPr="00F55B68">
        <w:rPr>
          <w:rFonts w:ascii="Times New Roman" w:hAnsi="Times New Roman"/>
          <w:sz w:val="24"/>
          <w:szCs w:val="24"/>
        </w:rPr>
        <w:t>C°</w:t>
      </w:r>
      <w:proofErr w:type="spellEnd"/>
      <w:r w:rsidR="00736767" w:rsidRPr="00F55B68">
        <w:rPr>
          <w:rFonts w:ascii="Times New Roman" w:hAnsi="Times New Roman"/>
          <w:sz w:val="24"/>
          <w:szCs w:val="24"/>
        </w:rPr>
        <w:t xml:space="preserve"> y </w:t>
      </w:r>
      <w:r w:rsidRPr="00F55B68">
        <w:rPr>
          <w:rFonts w:ascii="Times New Roman" w:hAnsi="Times New Roman"/>
          <w:sz w:val="24"/>
          <w:szCs w:val="24"/>
        </w:rPr>
        <w:t>2.9</w:t>
      </w:r>
      <w:r w:rsidR="00736767" w:rsidRPr="00F55B68">
        <w:rPr>
          <w:rFonts w:ascii="Times New Roman" w:hAnsi="Times New Roman"/>
          <w:sz w:val="24"/>
          <w:szCs w:val="24"/>
        </w:rPr>
        <w:t xml:space="preserve"> </w:t>
      </w:r>
      <w:r w:rsidRPr="00F55B68">
        <w:rPr>
          <w:rFonts w:ascii="Times New Roman" w:hAnsi="Times New Roman"/>
          <w:sz w:val="24"/>
          <w:szCs w:val="24"/>
        </w:rPr>
        <w:t>°C. Sin duda</w:t>
      </w:r>
      <w:r w:rsidR="00736767" w:rsidRPr="00F55B68">
        <w:rPr>
          <w:rFonts w:ascii="Times New Roman" w:hAnsi="Times New Roman"/>
          <w:sz w:val="24"/>
          <w:szCs w:val="24"/>
        </w:rPr>
        <w:t>,</w:t>
      </w:r>
      <w:r w:rsidRPr="00F55B68">
        <w:rPr>
          <w:rFonts w:ascii="Times New Roman" w:hAnsi="Times New Roman"/>
          <w:sz w:val="24"/>
          <w:szCs w:val="24"/>
        </w:rPr>
        <w:t xml:space="preserve"> las características de los escenarios influyen en la pérdida o ganancia de áreas potenciales.</w:t>
      </w:r>
    </w:p>
    <w:p w14:paraId="781359D0" w14:textId="55FEB9EF" w:rsidR="00A06C9A" w:rsidRPr="00F55B68" w:rsidRDefault="004E60F3" w:rsidP="00493648">
      <w:pPr>
        <w:spacing w:after="0" w:line="360" w:lineRule="auto"/>
        <w:ind w:firstLine="708"/>
        <w:jc w:val="both"/>
        <w:rPr>
          <w:rFonts w:ascii="Times New Roman" w:hAnsi="Times New Roman"/>
          <w:sz w:val="24"/>
          <w:szCs w:val="24"/>
        </w:rPr>
      </w:pPr>
      <w:r w:rsidRPr="00F55B68">
        <w:rPr>
          <w:rFonts w:ascii="Times New Roman" w:hAnsi="Times New Roman"/>
          <w:sz w:val="24"/>
          <w:szCs w:val="24"/>
        </w:rPr>
        <w:t xml:space="preserve">Como se ha visto, </w:t>
      </w:r>
      <w:r w:rsidR="00A06C9A" w:rsidRPr="00F55B68">
        <w:rPr>
          <w:rFonts w:ascii="Times New Roman" w:hAnsi="Times New Roman"/>
          <w:sz w:val="24"/>
          <w:szCs w:val="24"/>
        </w:rPr>
        <w:t>Tlaxcala es considerado centro de origen y domesticación de maíz nativo</w:t>
      </w:r>
      <w:r w:rsidR="0069005F" w:rsidRPr="00F55B68">
        <w:rPr>
          <w:rFonts w:ascii="Times New Roman" w:hAnsi="Times New Roman"/>
          <w:sz w:val="24"/>
          <w:szCs w:val="24"/>
        </w:rPr>
        <w:t>.</w:t>
      </w:r>
      <w:r w:rsidR="00736767" w:rsidRPr="00F55B68">
        <w:rPr>
          <w:rFonts w:ascii="Times New Roman" w:hAnsi="Times New Roman"/>
          <w:sz w:val="24"/>
          <w:szCs w:val="24"/>
        </w:rPr>
        <w:t xml:space="preserve"> Por </w:t>
      </w:r>
      <w:r w:rsidR="00A06C9A" w:rsidRPr="00F55B68">
        <w:rPr>
          <w:rFonts w:ascii="Times New Roman" w:hAnsi="Times New Roman"/>
          <w:sz w:val="24"/>
          <w:szCs w:val="24"/>
        </w:rPr>
        <w:t xml:space="preserve">lo </w:t>
      </w:r>
      <w:r w:rsidR="00736767" w:rsidRPr="00F55B68">
        <w:rPr>
          <w:rFonts w:ascii="Times New Roman" w:hAnsi="Times New Roman"/>
          <w:sz w:val="24"/>
          <w:szCs w:val="24"/>
        </w:rPr>
        <w:t xml:space="preserve">que </w:t>
      </w:r>
      <w:r w:rsidR="00A06C9A" w:rsidRPr="00F55B68">
        <w:rPr>
          <w:rFonts w:ascii="Times New Roman" w:hAnsi="Times New Roman"/>
          <w:sz w:val="24"/>
          <w:szCs w:val="24"/>
        </w:rPr>
        <w:t>modelarlo con escenarios de cambio climático es determinante para la sociedad en general</w:t>
      </w:r>
      <w:r w:rsidR="009F0AFF" w:rsidRPr="00F55B68">
        <w:rPr>
          <w:rFonts w:ascii="Times New Roman" w:hAnsi="Times New Roman"/>
          <w:sz w:val="24"/>
          <w:szCs w:val="24"/>
        </w:rPr>
        <w:t xml:space="preserve">. De esta manera </w:t>
      </w:r>
      <w:r w:rsidR="00A06C9A" w:rsidRPr="00F55B68">
        <w:rPr>
          <w:rFonts w:ascii="Times New Roman" w:hAnsi="Times New Roman"/>
          <w:sz w:val="24"/>
          <w:szCs w:val="24"/>
        </w:rPr>
        <w:t>se tendrá información de los años 2020, 2050 y 2080 de la ganancia o pérdida de áreas potenciales. Esta investigación es relevante para las instituciones y organismos no gubernamentales que protegen la semilla criolla</w:t>
      </w:r>
      <w:r w:rsidR="009F0AFF" w:rsidRPr="00F55B68">
        <w:rPr>
          <w:rFonts w:ascii="Times New Roman" w:hAnsi="Times New Roman"/>
          <w:sz w:val="24"/>
          <w:szCs w:val="24"/>
        </w:rPr>
        <w:t xml:space="preserve">; </w:t>
      </w:r>
      <w:r w:rsidR="00515C04" w:rsidRPr="00F55B68">
        <w:rPr>
          <w:rFonts w:ascii="Times New Roman" w:hAnsi="Times New Roman"/>
          <w:sz w:val="24"/>
          <w:szCs w:val="24"/>
        </w:rPr>
        <w:t xml:space="preserve">puede ser </w:t>
      </w:r>
      <w:r w:rsidRPr="00F55B68">
        <w:rPr>
          <w:rFonts w:ascii="Times New Roman" w:hAnsi="Times New Roman"/>
          <w:sz w:val="24"/>
          <w:szCs w:val="24"/>
        </w:rPr>
        <w:t xml:space="preserve">pilar </w:t>
      </w:r>
      <w:r w:rsidR="00A06C9A" w:rsidRPr="00F55B68">
        <w:rPr>
          <w:rFonts w:ascii="Times New Roman" w:hAnsi="Times New Roman"/>
          <w:sz w:val="24"/>
          <w:szCs w:val="24"/>
        </w:rPr>
        <w:t xml:space="preserve">para la toma de decisiones en el diseño de estrategias </w:t>
      </w:r>
      <w:r w:rsidRPr="00F55B68">
        <w:rPr>
          <w:rFonts w:ascii="Times New Roman" w:hAnsi="Times New Roman"/>
          <w:sz w:val="24"/>
          <w:szCs w:val="24"/>
        </w:rPr>
        <w:t>que busquen su</w:t>
      </w:r>
      <w:r w:rsidR="00A06C9A" w:rsidRPr="00F55B68">
        <w:rPr>
          <w:rFonts w:ascii="Times New Roman" w:hAnsi="Times New Roman"/>
          <w:sz w:val="24"/>
          <w:szCs w:val="24"/>
        </w:rPr>
        <w:t xml:space="preserve"> conservación en la región</w:t>
      </w:r>
      <w:r w:rsidR="00515C04" w:rsidRPr="00F55B68">
        <w:rPr>
          <w:rFonts w:ascii="Times New Roman" w:hAnsi="Times New Roman"/>
          <w:sz w:val="24"/>
          <w:szCs w:val="24"/>
        </w:rPr>
        <w:t xml:space="preserve">. Con </w:t>
      </w:r>
      <w:r w:rsidR="00A06C9A" w:rsidRPr="00F55B68">
        <w:rPr>
          <w:rFonts w:ascii="Times New Roman" w:hAnsi="Times New Roman"/>
          <w:sz w:val="24"/>
          <w:szCs w:val="24"/>
        </w:rPr>
        <w:t>esto no se pone en riesgo la seguridad alimentaria de millones de personas en un futuro.</w:t>
      </w:r>
    </w:p>
    <w:p w14:paraId="19696A24" w14:textId="29D8CEAF" w:rsidR="00C35B40" w:rsidRPr="00F55B68" w:rsidRDefault="00C35B40"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t xml:space="preserve">Por lo tanto, si se pretende proteger el maíz nativo, con los resultados de este estudio se podrá: </w:t>
      </w:r>
      <w:r w:rsidRPr="00F55B68">
        <w:rPr>
          <w:rFonts w:ascii="Times New Roman" w:hAnsi="Times New Roman"/>
          <w:i/>
          <w:sz w:val="24"/>
          <w:szCs w:val="24"/>
        </w:rPr>
        <w:t>a)</w:t>
      </w:r>
      <w:r w:rsidRPr="00F55B68">
        <w:rPr>
          <w:rFonts w:ascii="Times New Roman" w:hAnsi="Times New Roman"/>
          <w:sz w:val="24"/>
          <w:szCs w:val="24"/>
        </w:rPr>
        <w:t xml:space="preserve"> </w:t>
      </w:r>
      <w:r w:rsidR="00515C04" w:rsidRPr="00F55B68">
        <w:rPr>
          <w:rFonts w:ascii="Times New Roman" w:hAnsi="Times New Roman"/>
          <w:sz w:val="24"/>
          <w:szCs w:val="24"/>
        </w:rPr>
        <w:t>d</w:t>
      </w:r>
      <w:r w:rsidRPr="00F55B68">
        <w:rPr>
          <w:rFonts w:ascii="Times New Roman" w:hAnsi="Times New Roman"/>
          <w:sz w:val="24"/>
          <w:szCs w:val="24"/>
        </w:rPr>
        <w:t>ar a conocer la distribución potencial del maíz nativo a productores, instituciones y académicos para la toma de decisiones estratégicas que mitiguen los efectos del cambio climático y la vulnerabilidad de las semillas, tendiente a una política pública que garantice la seguridad alimentaria</w:t>
      </w:r>
      <w:r w:rsidR="00515C04" w:rsidRPr="00F55B68">
        <w:rPr>
          <w:rFonts w:ascii="Times New Roman" w:hAnsi="Times New Roman"/>
          <w:sz w:val="24"/>
          <w:szCs w:val="24"/>
        </w:rPr>
        <w:t xml:space="preserve">; </w:t>
      </w:r>
      <w:r w:rsidRPr="00F55B68">
        <w:rPr>
          <w:rFonts w:ascii="Times New Roman" w:hAnsi="Times New Roman"/>
          <w:i/>
          <w:sz w:val="24"/>
          <w:szCs w:val="24"/>
        </w:rPr>
        <w:t>b)</w:t>
      </w:r>
      <w:r w:rsidRPr="00F55B68">
        <w:rPr>
          <w:rFonts w:ascii="Times New Roman" w:hAnsi="Times New Roman"/>
          <w:sz w:val="24"/>
          <w:szCs w:val="24"/>
        </w:rPr>
        <w:t xml:space="preserve"> </w:t>
      </w:r>
      <w:r w:rsidR="00515C04" w:rsidRPr="00F55B68">
        <w:rPr>
          <w:rFonts w:ascii="Times New Roman" w:hAnsi="Times New Roman"/>
          <w:sz w:val="24"/>
          <w:szCs w:val="24"/>
        </w:rPr>
        <w:t xml:space="preserve">rescatar </w:t>
      </w:r>
      <w:r w:rsidRPr="00F55B68">
        <w:rPr>
          <w:rFonts w:ascii="Times New Roman" w:hAnsi="Times New Roman"/>
          <w:sz w:val="24"/>
          <w:szCs w:val="24"/>
        </w:rPr>
        <w:t>los saberes autóctonos de los productores del maíz nativo para promover una agricultura orgánica en beneficio de la población y el ambiente</w:t>
      </w:r>
      <w:r w:rsidR="00515C04" w:rsidRPr="00F55B68">
        <w:rPr>
          <w:rFonts w:ascii="Times New Roman" w:hAnsi="Times New Roman"/>
          <w:sz w:val="24"/>
          <w:szCs w:val="24"/>
        </w:rPr>
        <w:t xml:space="preserve">, y </w:t>
      </w:r>
      <w:r w:rsidRPr="00F55B68">
        <w:rPr>
          <w:rFonts w:ascii="Times New Roman" w:hAnsi="Times New Roman"/>
          <w:i/>
          <w:sz w:val="24"/>
          <w:szCs w:val="24"/>
        </w:rPr>
        <w:t>c)</w:t>
      </w:r>
      <w:r w:rsidRPr="00F55B68">
        <w:rPr>
          <w:rFonts w:ascii="Times New Roman" w:hAnsi="Times New Roman"/>
          <w:sz w:val="24"/>
          <w:szCs w:val="24"/>
        </w:rPr>
        <w:t xml:space="preserve"> </w:t>
      </w:r>
      <w:r w:rsidR="00515C04" w:rsidRPr="00F55B68">
        <w:rPr>
          <w:rFonts w:ascii="Times New Roman" w:hAnsi="Times New Roman"/>
          <w:sz w:val="24"/>
          <w:szCs w:val="24"/>
        </w:rPr>
        <w:t xml:space="preserve">es </w:t>
      </w:r>
      <w:r w:rsidRPr="00F55B68">
        <w:rPr>
          <w:rFonts w:ascii="Times New Roman" w:hAnsi="Times New Roman"/>
          <w:sz w:val="24"/>
          <w:szCs w:val="24"/>
        </w:rPr>
        <w:t>importante seguir haciendo investigación comparativa con los primeros escenarios (A1, A2, B1, B2) y los más recientes (</w:t>
      </w:r>
      <w:proofErr w:type="spellStart"/>
      <w:r w:rsidRPr="00F55B68">
        <w:rPr>
          <w:rFonts w:ascii="Times New Roman" w:hAnsi="Times New Roman"/>
          <w:sz w:val="24"/>
          <w:szCs w:val="24"/>
        </w:rPr>
        <w:t>RPCs</w:t>
      </w:r>
      <w:proofErr w:type="spellEnd"/>
      <w:r w:rsidRPr="00F55B68">
        <w:rPr>
          <w:rFonts w:ascii="Times New Roman" w:hAnsi="Times New Roman"/>
          <w:sz w:val="24"/>
          <w:szCs w:val="24"/>
        </w:rPr>
        <w:t>) que permitan contrastar sus variables, y así tener un análisis más integral sobre el comportamiento de la producción de alimentos agrícolas.</w:t>
      </w:r>
    </w:p>
    <w:p w14:paraId="7C199801" w14:textId="3E387599" w:rsidR="00257195" w:rsidRPr="00F55B68" w:rsidRDefault="00A06C9A" w:rsidP="00493648">
      <w:pPr>
        <w:autoSpaceDE w:val="0"/>
        <w:autoSpaceDN w:val="0"/>
        <w:adjustRightInd w:val="0"/>
        <w:spacing w:after="0" w:line="360" w:lineRule="auto"/>
        <w:ind w:firstLine="708"/>
        <w:jc w:val="both"/>
        <w:rPr>
          <w:rFonts w:ascii="Times New Roman" w:hAnsi="Times New Roman"/>
          <w:sz w:val="24"/>
          <w:szCs w:val="24"/>
        </w:rPr>
      </w:pPr>
      <w:r w:rsidRPr="00F55B68">
        <w:rPr>
          <w:rFonts w:ascii="Times New Roman" w:hAnsi="Times New Roman"/>
          <w:sz w:val="24"/>
          <w:szCs w:val="24"/>
        </w:rPr>
        <w:lastRenderedPageBreak/>
        <w:t>E</w:t>
      </w:r>
      <w:r w:rsidR="00405683" w:rsidRPr="00F55B68">
        <w:rPr>
          <w:rFonts w:ascii="Times New Roman" w:hAnsi="Times New Roman"/>
          <w:sz w:val="24"/>
          <w:szCs w:val="24"/>
        </w:rPr>
        <w:t>l Grupo Vicente Guerrero</w:t>
      </w:r>
      <w:r w:rsidR="00515C04" w:rsidRPr="00F55B68">
        <w:rPr>
          <w:rFonts w:ascii="Times New Roman" w:hAnsi="Times New Roman"/>
          <w:sz w:val="24"/>
          <w:szCs w:val="24"/>
        </w:rPr>
        <w:t>,</w:t>
      </w:r>
      <w:r w:rsidR="00405683" w:rsidRPr="00F55B68">
        <w:rPr>
          <w:rFonts w:ascii="Times New Roman" w:hAnsi="Times New Roman"/>
          <w:sz w:val="24"/>
          <w:szCs w:val="24"/>
        </w:rPr>
        <w:t xml:space="preserve"> </w:t>
      </w:r>
      <w:r w:rsidR="00177324" w:rsidRPr="00F55B68">
        <w:rPr>
          <w:rFonts w:ascii="Times New Roman" w:hAnsi="Times New Roman"/>
          <w:sz w:val="24"/>
          <w:szCs w:val="24"/>
        </w:rPr>
        <w:t xml:space="preserve">ubicado en el municipio de Españita </w:t>
      </w:r>
      <w:r w:rsidR="003602AA" w:rsidRPr="00F55B68">
        <w:rPr>
          <w:rFonts w:ascii="Times New Roman" w:hAnsi="Times New Roman"/>
          <w:sz w:val="24"/>
          <w:szCs w:val="24"/>
        </w:rPr>
        <w:t>del estado</w:t>
      </w:r>
      <w:r w:rsidR="000E4B18" w:rsidRPr="00F55B68">
        <w:rPr>
          <w:rFonts w:ascii="Times New Roman" w:hAnsi="Times New Roman"/>
          <w:sz w:val="24"/>
          <w:szCs w:val="24"/>
        </w:rPr>
        <w:t>, consider</w:t>
      </w:r>
      <w:r w:rsidRPr="00F55B68">
        <w:rPr>
          <w:rFonts w:ascii="Times New Roman" w:hAnsi="Times New Roman"/>
          <w:sz w:val="24"/>
          <w:szCs w:val="24"/>
        </w:rPr>
        <w:t>a</w:t>
      </w:r>
      <w:r w:rsidR="00177324" w:rsidRPr="00F55B68">
        <w:rPr>
          <w:rFonts w:ascii="Times New Roman" w:hAnsi="Times New Roman"/>
          <w:sz w:val="24"/>
          <w:szCs w:val="24"/>
        </w:rPr>
        <w:t xml:space="preserve"> que la </w:t>
      </w:r>
      <w:r w:rsidR="00405683" w:rsidRPr="00F55B68">
        <w:rPr>
          <w:rFonts w:ascii="Times New Roman" w:hAnsi="Times New Roman"/>
          <w:sz w:val="24"/>
          <w:szCs w:val="24"/>
        </w:rPr>
        <w:t xml:space="preserve">producción de maíz </w:t>
      </w:r>
      <w:r w:rsidR="00177324" w:rsidRPr="00F55B68">
        <w:rPr>
          <w:rFonts w:ascii="Times New Roman" w:hAnsi="Times New Roman"/>
          <w:sz w:val="24"/>
          <w:szCs w:val="24"/>
        </w:rPr>
        <w:t>está en desventaja</w:t>
      </w:r>
      <w:r w:rsidR="00405683" w:rsidRPr="00F55B68">
        <w:rPr>
          <w:rFonts w:ascii="Times New Roman" w:hAnsi="Times New Roman"/>
          <w:sz w:val="24"/>
          <w:szCs w:val="24"/>
        </w:rPr>
        <w:t xml:space="preserve"> </w:t>
      </w:r>
      <w:r w:rsidR="00515C04" w:rsidRPr="00F55B68">
        <w:rPr>
          <w:rFonts w:ascii="Times New Roman" w:hAnsi="Times New Roman"/>
          <w:sz w:val="24"/>
          <w:szCs w:val="24"/>
        </w:rPr>
        <w:t>especialmente</w:t>
      </w:r>
      <w:r w:rsidR="00405683" w:rsidRPr="00F55B68">
        <w:rPr>
          <w:rFonts w:ascii="Times New Roman" w:hAnsi="Times New Roman"/>
          <w:sz w:val="24"/>
          <w:szCs w:val="24"/>
        </w:rPr>
        <w:t xml:space="preserve"> para las campesinas y campesinos. </w:t>
      </w:r>
      <w:r w:rsidR="00177324" w:rsidRPr="00F55B68">
        <w:rPr>
          <w:rFonts w:ascii="Times New Roman" w:hAnsi="Times New Roman"/>
          <w:sz w:val="24"/>
          <w:szCs w:val="24"/>
        </w:rPr>
        <w:t>Pues</w:t>
      </w:r>
      <w:r w:rsidR="008D5DCB" w:rsidRPr="00F55B68">
        <w:rPr>
          <w:rFonts w:ascii="Times New Roman" w:hAnsi="Times New Roman"/>
          <w:sz w:val="24"/>
          <w:szCs w:val="24"/>
        </w:rPr>
        <w:t>,</w:t>
      </w:r>
      <w:r w:rsidR="00177324" w:rsidRPr="00F55B68">
        <w:rPr>
          <w:rFonts w:ascii="Times New Roman" w:hAnsi="Times New Roman"/>
          <w:sz w:val="24"/>
          <w:szCs w:val="24"/>
        </w:rPr>
        <w:t xml:space="preserve"> </w:t>
      </w:r>
      <w:r w:rsidR="00405683" w:rsidRPr="00F55B68">
        <w:rPr>
          <w:rFonts w:ascii="Times New Roman" w:hAnsi="Times New Roman"/>
          <w:sz w:val="24"/>
          <w:szCs w:val="24"/>
        </w:rPr>
        <w:t xml:space="preserve">con el pretexto de aumentar la productividad, las </w:t>
      </w:r>
      <w:r w:rsidR="003602AA" w:rsidRPr="00F55B68">
        <w:rPr>
          <w:rFonts w:ascii="Times New Roman" w:hAnsi="Times New Roman"/>
          <w:sz w:val="24"/>
          <w:szCs w:val="24"/>
        </w:rPr>
        <w:t>compañías</w:t>
      </w:r>
      <w:r w:rsidR="00405683" w:rsidRPr="00F55B68">
        <w:rPr>
          <w:rFonts w:ascii="Times New Roman" w:hAnsi="Times New Roman"/>
          <w:sz w:val="24"/>
          <w:szCs w:val="24"/>
        </w:rPr>
        <w:t xml:space="preserve"> transnacionales introducirían semillas patentadas que perjudicarían gravemente al maíz nativo. En ese momento </w:t>
      </w:r>
      <w:r w:rsidR="006C07DC" w:rsidRPr="00F55B68">
        <w:rPr>
          <w:rFonts w:ascii="Times New Roman" w:hAnsi="Times New Roman"/>
          <w:sz w:val="24"/>
          <w:szCs w:val="24"/>
        </w:rPr>
        <w:t xml:space="preserve">se </w:t>
      </w:r>
      <w:r w:rsidR="00405683" w:rsidRPr="00F55B68">
        <w:rPr>
          <w:rFonts w:ascii="Times New Roman" w:hAnsi="Times New Roman"/>
          <w:sz w:val="24"/>
          <w:szCs w:val="24"/>
        </w:rPr>
        <w:t xml:space="preserve">desarrolla </w:t>
      </w:r>
      <w:r w:rsidR="00177324" w:rsidRPr="00F55B68">
        <w:rPr>
          <w:rFonts w:ascii="Times New Roman" w:hAnsi="Times New Roman"/>
          <w:sz w:val="24"/>
          <w:szCs w:val="24"/>
        </w:rPr>
        <w:t>una</w:t>
      </w:r>
      <w:r w:rsidR="00405683" w:rsidRPr="00F55B68">
        <w:rPr>
          <w:rFonts w:ascii="Times New Roman" w:hAnsi="Times New Roman"/>
          <w:sz w:val="24"/>
          <w:szCs w:val="24"/>
        </w:rPr>
        <w:t xml:space="preserve"> política </w:t>
      </w:r>
      <w:r w:rsidR="00177324" w:rsidRPr="00F55B68">
        <w:rPr>
          <w:rFonts w:ascii="Times New Roman" w:hAnsi="Times New Roman"/>
          <w:sz w:val="24"/>
          <w:szCs w:val="24"/>
        </w:rPr>
        <w:t>en</w:t>
      </w:r>
      <w:r w:rsidR="00405683" w:rsidRPr="00F55B68">
        <w:rPr>
          <w:rFonts w:ascii="Times New Roman" w:hAnsi="Times New Roman"/>
          <w:sz w:val="24"/>
          <w:szCs w:val="24"/>
        </w:rPr>
        <w:t xml:space="preserve"> </w:t>
      </w:r>
      <w:r w:rsidR="00515C04" w:rsidRPr="00F55B68">
        <w:rPr>
          <w:rFonts w:ascii="Times New Roman" w:hAnsi="Times New Roman"/>
          <w:sz w:val="24"/>
          <w:szCs w:val="24"/>
        </w:rPr>
        <w:t>defensa del m</w:t>
      </w:r>
      <w:r w:rsidR="00405683" w:rsidRPr="00F55B68">
        <w:rPr>
          <w:rFonts w:ascii="Times New Roman" w:hAnsi="Times New Roman"/>
          <w:sz w:val="24"/>
          <w:szCs w:val="24"/>
        </w:rPr>
        <w:t xml:space="preserve">aíz </w:t>
      </w:r>
      <w:r w:rsidR="00515C04" w:rsidRPr="00F55B68">
        <w:rPr>
          <w:rFonts w:ascii="Times New Roman" w:hAnsi="Times New Roman"/>
          <w:sz w:val="24"/>
          <w:szCs w:val="24"/>
        </w:rPr>
        <w:t>nativo</w:t>
      </w:r>
      <w:r w:rsidR="00E46068" w:rsidRPr="00F55B68">
        <w:rPr>
          <w:rFonts w:ascii="Times New Roman" w:hAnsi="Times New Roman"/>
          <w:sz w:val="24"/>
          <w:szCs w:val="24"/>
        </w:rPr>
        <w:t>. Además,</w:t>
      </w:r>
      <w:r w:rsidR="006C07DC" w:rsidRPr="00F55B68">
        <w:rPr>
          <w:rFonts w:ascii="Times New Roman" w:hAnsi="Times New Roman"/>
          <w:sz w:val="24"/>
          <w:szCs w:val="24"/>
        </w:rPr>
        <w:t xml:space="preserve"> la LXI Legislatura</w:t>
      </w:r>
      <w:r w:rsidR="0013380F" w:rsidRPr="00F55B68">
        <w:rPr>
          <w:rFonts w:ascii="Times New Roman" w:hAnsi="Times New Roman"/>
          <w:sz w:val="24"/>
          <w:szCs w:val="24"/>
        </w:rPr>
        <w:t xml:space="preserve"> </w:t>
      </w:r>
      <w:r w:rsidR="006C07DC" w:rsidRPr="00F55B68">
        <w:rPr>
          <w:rFonts w:ascii="Times New Roman" w:hAnsi="Times New Roman"/>
          <w:sz w:val="24"/>
          <w:szCs w:val="24"/>
        </w:rPr>
        <w:t xml:space="preserve">del Congreso de Tlaxcala </w:t>
      </w:r>
      <w:r w:rsidR="00E46068" w:rsidRPr="00F55B68">
        <w:rPr>
          <w:rFonts w:ascii="Times New Roman" w:hAnsi="Times New Roman"/>
          <w:sz w:val="24"/>
          <w:szCs w:val="24"/>
        </w:rPr>
        <w:t xml:space="preserve">aprobó </w:t>
      </w:r>
      <w:r w:rsidR="006C07DC" w:rsidRPr="00F55B68">
        <w:rPr>
          <w:rFonts w:ascii="Times New Roman" w:hAnsi="Times New Roman"/>
          <w:sz w:val="24"/>
          <w:szCs w:val="24"/>
        </w:rPr>
        <w:t>por unanimidad</w:t>
      </w:r>
      <w:r w:rsidR="00703EB8" w:rsidRPr="00F55B68">
        <w:rPr>
          <w:rFonts w:ascii="Times New Roman" w:hAnsi="Times New Roman"/>
          <w:sz w:val="24"/>
          <w:szCs w:val="24"/>
        </w:rPr>
        <w:t xml:space="preserve"> </w:t>
      </w:r>
      <w:r w:rsidR="006C07DC" w:rsidRPr="00F55B68">
        <w:rPr>
          <w:rFonts w:ascii="Times New Roman" w:hAnsi="Times New Roman"/>
          <w:sz w:val="24"/>
          <w:szCs w:val="24"/>
        </w:rPr>
        <w:t xml:space="preserve">la Ley de </w:t>
      </w:r>
      <w:r w:rsidR="002A1176" w:rsidRPr="00F55B68">
        <w:rPr>
          <w:rFonts w:ascii="Times New Roman" w:hAnsi="Times New Roman"/>
          <w:sz w:val="24"/>
          <w:szCs w:val="24"/>
        </w:rPr>
        <w:t xml:space="preserve">Fomento </w:t>
      </w:r>
      <w:r w:rsidR="006C07DC" w:rsidRPr="00F55B68">
        <w:rPr>
          <w:rFonts w:ascii="Times New Roman" w:hAnsi="Times New Roman"/>
          <w:sz w:val="24"/>
          <w:szCs w:val="24"/>
        </w:rPr>
        <w:t xml:space="preserve">y </w:t>
      </w:r>
      <w:r w:rsidR="002A1176" w:rsidRPr="00F55B68">
        <w:rPr>
          <w:rFonts w:ascii="Times New Roman" w:hAnsi="Times New Roman"/>
          <w:sz w:val="24"/>
          <w:szCs w:val="24"/>
        </w:rPr>
        <w:t xml:space="preserve">Protección </w:t>
      </w:r>
      <w:r w:rsidR="006C07DC" w:rsidRPr="00F55B68">
        <w:rPr>
          <w:rFonts w:ascii="Times New Roman" w:hAnsi="Times New Roman"/>
          <w:sz w:val="24"/>
          <w:szCs w:val="24"/>
        </w:rPr>
        <w:t xml:space="preserve">al </w:t>
      </w:r>
      <w:r w:rsidR="002A1176" w:rsidRPr="00F55B68">
        <w:rPr>
          <w:rFonts w:ascii="Times New Roman" w:hAnsi="Times New Roman"/>
          <w:sz w:val="24"/>
          <w:szCs w:val="24"/>
        </w:rPr>
        <w:t xml:space="preserve">Maíz </w:t>
      </w:r>
      <w:r w:rsidR="006C07DC" w:rsidRPr="00F55B68">
        <w:rPr>
          <w:rFonts w:ascii="Times New Roman" w:hAnsi="Times New Roman"/>
          <w:sz w:val="24"/>
          <w:szCs w:val="24"/>
        </w:rPr>
        <w:t xml:space="preserve">como </w:t>
      </w:r>
      <w:r w:rsidR="002A1176" w:rsidRPr="00F55B68">
        <w:rPr>
          <w:rFonts w:ascii="Times New Roman" w:hAnsi="Times New Roman"/>
          <w:sz w:val="24"/>
          <w:szCs w:val="24"/>
        </w:rPr>
        <w:t>Patrimonio Originario</w:t>
      </w:r>
      <w:r w:rsidR="006C07DC" w:rsidRPr="00F55B68">
        <w:rPr>
          <w:rFonts w:ascii="Times New Roman" w:hAnsi="Times New Roman"/>
          <w:sz w:val="24"/>
          <w:szCs w:val="24"/>
        </w:rPr>
        <w:t xml:space="preserve">, en </w:t>
      </w:r>
      <w:r w:rsidR="00E46068" w:rsidRPr="00F55B68">
        <w:rPr>
          <w:rFonts w:ascii="Times New Roman" w:hAnsi="Times New Roman"/>
          <w:sz w:val="24"/>
          <w:szCs w:val="24"/>
        </w:rPr>
        <w:t xml:space="preserve">Diversificación </w:t>
      </w:r>
      <w:r w:rsidR="004E60F3" w:rsidRPr="00F55B68">
        <w:rPr>
          <w:rFonts w:ascii="Times New Roman" w:hAnsi="Times New Roman"/>
          <w:sz w:val="24"/>
          <w:szCs w:val="24"/>
        </w:rPr>
        <w:t xml:space="preserve">Constante </w:t>
      </w:r>
      <w:r w:rsidR="006C07DC" w:rsidRPr="00F55B68">
        <w:rPr>
          <w:rFonts w:ascii="Times New Roman" w:hAnsi="Times New Roman"/>
          <w:sz w:val="24"/>
          <w:szCs w:val="24"/>
        </w:rPr>
        <w:t xml:space="preserve">y </w:t>
      </w:r>
      <w:r w:rsidR="00E46068" w:rsidRPr="00F55B68">
        <w:rPr>
          <w:rFonts w:ascii="Times New Roman" w:hAnsi="Times New Roman"/>
          <w:sz w:val="24"/>
          <w:szCs w:val="24"/>
        </w:rPr>
        <w:t>Alimentario, a partir de la cual e</w:t>
      </w:r>
      <w:r w:rsidR="006C07DC" w:rsidRPr="00F55B68">
        <w:rPr>
          <w:rFonts w:ascii="Times New Roman" w:hAnsi="Times New Roman"/>
          <w:sz w:val="24"/>
          <w:szCs w:val="24"/>
        </w:rPr>
        <w:t>l maíz criollo tlaxcalteca</w:t>
      </w:r>
      <w:r w:rsidR="00E46068" w:rsidRPr="00F55B68">
        <w:rPr>
          <w:rFonts w:ascii="Times New Roman" w:hAnsi="Times New Roman"/>
          <w:sz w:val="24"/>
          <w:szCs w:val="24"/>
        </w:rPr>
        <w:t xml:space="preserve"> se declaró</w:t>
      </w:r>
      <w:r w:rsidR="006C07DC" w:rsidRPr="00F55B68">
        <w:rPr>
          <w:rFonts w:ascii="Times New Roman" w:hAnsi="Times New Roman"/>
          <w:sz w:val="24"/>
          <w:szCs w:val="24"/>
        </w:rPr>
        <w:t xml:space="preserve"> como “Patrimonio Alimentario del Estado de Tlaxcala”</w:t>
      </w:r>
      <w:r w:rsidR="00FE6E51" w:rsidRPr="00F55B68">
        <w:rPr>
          <w:rFonts w:ascii="Times New Roman" w:hAnsi="Times New Roman"/>
          <w:sz w:val="24"/>
          <w:szCs w:val="24"/>
        </w:rPr>
        <w:t xml:space="preserve">, </w:t>
      </w:r>
      <w:r w:rsidR="009768BB" w:rsidRPr="00F55B68">
        <w:rPr>
          <w:rFonts w:ascii="Times New Roman" w:hAnsi="Times New Roman"/>
          <w:sz w:val="24"/>
          <w:szCs w:val="24"/>
        </w:rPr>
        <w:t xml:space="preserve">y se estableció como </w:t>
      </w:r>
      <w:r w:rsidR="00FE6E51" w:rsidRPr="00F55B68">
        <w:rPr>
          <w:rFonts w:ascii="Times New Roman" w:hAnsi="Times New Roman"/>
          <w:sz w:val="24"/>
          <w:szCs w:val="24"/>
        </w:rPr>
        <w:t>uno de sus principales objetivos fomentar el desarrollo sustentable de los maíces nativos, a partir del establecimiento de mecanismos de protección de los mismos que promuevan la continuidad de su proce</w:t>
      </w:r>
      <w:r w:rsidR="00293CF9" w:rsidRPr="00F55B68">
        <w:rPr>
          <w:rFonts w:ascii="Times New Roman" w:hAnsi="Times New Roman"/>
          <w:sz w:val="24"/>
          <w:szCs w:val="24"/>
        </w:rPr>
        <w:t>so de diversificac</w:t>
      </w:r>
      <w:r w:rsidR="002A72A8" w:rsidRPr="00F55B68">
        <w:rPr>
          <w:rFonts w:ascii="Times New Roman" w:hAnsi="Times New Roman"/>
          <w:sz w:val="24"/>
          <w:szCs w:val="24"/>
        </w:rPr>
        <w:t>ión biológica.</w:t>
      </w:r>
    </w:p>
    <w:p w14:paraId="79AC4F52" w14:textId="3AEB4D93" w:rsidR="002A1BAA" w:rsidRPr="00515349" w:rsidRDefault="00515349" w:rsidP="002A1BAA">
      <w:pPr>
        <w:autoSpaceDE w:val="0"/>
        <w:autoSpaceDN w:val="0"/>
        <w:adjustRightInd w:val="0"/>
        <w:spacing w:after="0" w:line="360" w:lineRule="auto"/>
        <w:jc w:val="both"/>
        <w:rPr>
          <w:rFonts w:ascii="Times New Roman" w:hAnsi="Times New Roman"/>
          <w:b/>
          <w:sz w:val="24"/>
          <w:szCs w:val="24"/>
        </w:rPr>
      </w:pPr>
      <w:r w:rsidRPr="00515349">
        <w:rPr>
          <w:rFonts w:ascii="Times New Roman" w:hAnsi="Times New Roman"/>
          <w:b/>
          <w:sz w:val="24"/>
          <w:szCs w:val="24"/>
        </w:rPr>
        <w:t>Agradecimientos</w:t>
      </w:r>
    </w:p>
    <w:p w14:paraId="626BFF3D" w14:textId="77777777" w:rsidR="002A1BAA" w:rsidRPr="00F55B68" w:rsidRDefault="002A1BAA" w:rsidP="002A1BAA">
      <w:pPr>
        <w:autoSpaceDE w:val="0"/>
        <w:autoSpaceDN w:val="0"/>
        <w:adjustRightInd w:val="0"/>
        <w:spacing w:after="0" w:line="360" w:lineRule="auto"/>
        <w:jc w:val="both"/>
        <w:rPr>
          <w:rFonts w:ascii="Times New Roman" w:hAnsi="Times New Roman"/>
          <w:sz w:val="24"/>
          <w:szCs w:val="24"/>
        </w:rPr>
      </w:pPr>
      <w:r w:rsidRPr="00F55B68">
        <w:rPr>
          <w:rFonts w:ascii="Times New Roman" w:hAnsi="Times New Roman"/>
          <w:sz w:val="24"/>
          <w:szCs w:val="24"/>
        </w:rPr>
        <w:t>Las autoras agradecen al Proyecto Apoyado por el Fondo Sectorial de Investigación ambiental, con clave</w:t>
      </w:r>
      <w:r w:rsidRPr="00F55B68">
        <w:rPr>
          <w:rFonts w:ascii="Times New Roman" w:hAnsi="Times New Roman"/>
          <w:bCs/>
          <w:sz w:val="24"/>
          <w:szCs w:val="24"/>
        </w:rPr>
        <w:t xml:space="preserve"> 263096, SEMARNAT-CONACYT 2015.</w:t>
      </w:r>
    </w:p>
    <w:p w14:paraId="44C94D6E" w14:textId="77777777" w:rsidR="002A1BAA" w:rsidRPr="00F55B68" w:rsidRDefault="002A1BAA" w:rsidP="006B705B">
      <w:pPr>
        <w:autoSpaceDE w:val="0"/>
        <w:autoSpaceDN w:val="0"/>
        <w:adjustRightInd w:val="0"/>
        <w:spacing w:after="0" w:line="360" w:lineRule="auto"/>
        <w:jc w:val="both"/>
        <w:rPr>
          <w:rFonts w:ascii="Times New Roman" w:hAnsi="Times New Roman"/>
          <w:sz w:val="24"/>
          <w:szCs w:val="24"/>
        </w:rPr>
      </w:pPr>
    </w:p>
    <w:p w14:paraId="5E53898E" w14:textId="1F527F80" w:rsidR="00A5077F" w:rsidRPr="00F55B68" w:rsidRDefault="006804B7" w:rsidP="00493648">
      <w:pPr>
        <w:spacing w:after="0" w:line="360" w:lineRule="auto"/>
        <w:jc w:val="both"/>
        <w:rPr>
          <w:rFonts w:asciiTheme="minorHAnsi" w:hAnsiTheme="minorHAnsi" w:cstheme="minorBidi"/>
          <w:b/>
          <w:color w:val="000000"/>
          <w:sz w:val="28"/>
          <w:szCs w:val="28"/>
          <w:lang w:val="es-ES" w:eastAsia="es-ES"/>
        </w:rPr>
      </w:pPr>
      <w:r w:rsidRPr="00F55B68">
        <w:rPr>
          <w:rFonts w:asciiTheme="minorHAnsi" w:hAnsiTheme="minorHAnsi" w:cstheme="minorBidi"/>
          <w:b/>
          <w:color w:val="000000"/>
          <w:sz w:val="28"/>
          <w:szCs w:val="28"/>
          <w:lang w:val="es-ES" w:eastAsia="es-ES"/>
        </w:rPr>
        <w:t>Referencias</w:t>
      </w:r>
    </w:p>
    <w:p w14:paraId="45D0E3F4" w14:textId="5FB9EE2B" w:rsidR="000C2298" w:rsidRPr="00F55B68" w:rsidRDefault="000C2298" w:rsidP="00493648">
      <w:pPr>
        <w:pStyle w:val="Default"/>
        <w:spacing w:line="360" w:lineRule="auto"/>
        <w:ind w:left="709" w:hanging="709"/>
        <w:jc w:val="both"/>
        <w:rPr>
          <w:lang w:val="es-CR"/>
        </w:rPr>
      </w:pPr>
      <w:r w:rsidRPr="00F55B68">
        <w:t xml:space="preserve">Aguilera, O. M., Reza, M.C., </w:t>
      </w:r>
      <w:proofErr w:type="spellStart"/>
      <w:r w:rsidRPr="00F55B68">
        <w:t>Chew</w:t>
      </w:r>
      <w:proofErr w:type="spellEnd"/>
      <w:r w:rsidRPr="00F55B68">
        <w:t xml:space="preserve">, R. G. </w:t>
      </w:r>
      <w:r w:rsidR="00A362DD" w:rsidRPr="00F55B68">
        <w:t xml:space="preserve">y </w:t>
      </w:r>
      <w:r w:rsidRPr="00F55B68">
        <w:t xml:space="preserve">Meza, J. A. (2011). Propiedades funcionales de las antocianinas. </w:t>
      </w:r>
      <w:r w:rsidRPr="00F55B68">
        <w:rPr>
          <w:i/>
        </w:rPr>
        <w:t>Revista biotecnia</w:t>
      </w:r>
      <w:r w:rsidR="00A362DD" w:rsidRPr="00F55B68">
        <w:rPr>
          <w:i/>
        </w:rPr>
        <w:t>,</w:t>
      </w:r>
      <w:r w:rsidRPr="00F55B68">
        <w:t xml:space="preserve"> </w:t>
      </w:r>
      <w:r w:rsidR="00A362DD" w:rsidRPr="00F55B68">
        <w:rPr>
          <w:i/>
        </w:rPr>
        <w:t>13</w:t>
      </w:r>
      <w:r w:rsidRPr="00F55B68">
        <w:t>(2)</w:t>
      </w:r>
      <w:r w:rsidR="00A362DD" w:rsidRPr="00F55B68">
        <w:t xml:space="preserve">, </w:t>
      </w:r>
      <w:r w:rsidRPr="00F55B68">
        <w:t>16-22. Recuperado de http</w:t>
      </w:r>
      <w:r w:rsidR="00267754" w:rsidRPr="00F55B68">
        <w:t>s</w:t>
      </w:r>
      <w:r w:rsidR="00C52B09" w:rsidRPr="00F55B68">
        <w:t>://</w:t>
      </w:r>
      <w:r w:rsidRPr="00F55B68">
        <w:t>www.academia.edu/9847759.</w:t>
      </w:r>
    </w:p>
    <w:p w14:paraId="79C5D989" w14:textId="25E6CFAA"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 xml:space="preserve">Altieri, M. A. </w:t>
      </w:r>
      <w:r w:rsidR="00A362DD" w:rsidRPr="00F55B68">
        <w:rPr>
          <w:rFonts w:ascii="Times New Roman" w:hAnsi="Times New Roman"/>
          <w:sz w:val="24"/>
          <w:szCs w:val="24"/>
        </w:rPr>
        <w:t>y</w:t>
      </w:r>
      <w:r w:rsidRPr="00F55B68">
        <w:rPr>
          <w:rFonts w:ascii="Times New Roman" w:hAnsi="Times New Roman"/>
          <w:sz w:val="24"/>
          <w:szCs w:val="24"/>
        </w:rPr>
        <w:t xml:space="preserve"> Nicholls, C. I. (2009). Cambio climático y agricultura campesina: impactos y respuestas adaptativas. </w:t>
      </w:r>
      <w:r w:rsidRPr="00F55B68">
        <w:rPr>
          <w:rFonts w:ascii="Times New Roman" w:hAnsi="Times New Roman"/>
          <w:i/>
          <w:sz w:val="24"/>
          <w:szCs w:val="24"/>
        </w:rPr>
        <w:t>LEISA Revista de agroecología</w:t>
      </w:r>
      <w:r w:rsidR="00A362DD" w:rsidRPr="00F55B68">
        <w:rPr>
          <w:rFonts w:ascii="Times New Roman" w:hAnsi="Times New Roman"/>
          <w:sz w:val="24"/>
          <w:szCs w:val="24"/>
        </w:rPr>
        <w:t xml:space="preserve">, </w:t>
      </w:r>
      <w:r w:rsidRPr="00F55B68">
        <w:rPr>
          <w:rFonts w:ascii="Times New Roman" w:hAnsi="Times New Roman"/>
          <w:i/>
          <w:sz w:val="24"/>
          <w:szCs w:val="24"/>
        </w:rPr>
        <w:t>24</w:t>
      </w:r>
      <w:r w:rsidR="00A362DD" w:rsidRPr="00F55B68">
        <w:rPr>
          <w:rFonts w:ascii="Times New Roman" w:hAnsi="Times New Roman"/>
          <w:sz w:val="24"/>
          <w:szCs w:val="24"/>
        </w:rPr>
        <w:t>(</w:t>
      </w:r>
      <w:r w:rsidRPr="00F55B68">
        <w:rPr>
          <w:rFonts w:ascii="Times New Roman" w:hAnsi="Times New Roman"/>
          <w:sz w:val="24"/>
          <w:szCs w:val="24"/>
        </w:rPr>
        <w:t>4</w:t>
      </w:r>
      <w:r w:rsidR="00A362DD" w:rsidRPr="00F55B68">
        <w:rPr>
          <w:rFonts w:ascii="Times New Roman" w:hAnsi="Times New Roman"/>
          <w:sz w:val="24"/>
          <w:szCs w:val="24"/>
        </w:rPr>
        <w:t>)</w:t>
      </w:r>
      <w:r w:rsidRPr="00F55B68">
        <w:rPr>
          <w:rFonts w:ascii="Times New Roman" w:hAnsi="Times New Roman"/>
          <w:sz w:val="24"/>
          <w:szCs w:val="24"/>
        </w:rPr>
        <w:t>. Recuperado de http://www.leisa-al.org/web/index.php/volumen-24-numero-4.</w:t>
      </w:r>
    </w:p>
    <w:p w14:paraId="36374B11" w14:textId="5104EF7F"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 xml:space="preserve">Antonio, M. M., Arellano, V. J. L., García, G., Miranda, C. S. Mejía, C. A. </w:t>
      </w:r>
      <w:r w:rsidR="00A362DD" w:rsidRPr="00F55B68">
        <w:rPr>
          <w:rFonts w:ascii="Times New Roman" w:hAnsi="Times New Roman"/>
          <w:sz w:val="24"/>
          <w:szCs w:val="24"/>
        </w:rPr>
        <w:t>y</w:t>
      </w:r>
      <w:r w:rsidRPr="00F55B68">
        <w:rPr>
          <w:rFonts w:ascii="Times New Roman" w:hAnsi="Times New Roman"/>
          <w:sz w:val="24"/>
          <w:szCs w:val="24"/>
        </w:rPr>
        <w:t xml:space="preserve"> González, C. F.</w:t>
      </w:r>
      <w:r w:rsidR="00A362DD" w:rsidRPr="00F55B68">
        <w:rPr>
          <w:rFonts w:ascii="Times New Roman" w:hAnsi="Times New Roman"/>
          <w:sz w:val="24"/>
          <w:szCs w:val="24"/>
        </w:rPr>
        <w:t xml:space="preserve"> </w:t>
      </w:r>
      <w:r w:rsidRPr="00F55B68">
        <w:rPr>
          <w:rFonts w:ascii="Times New Roman" w:hAnsi="Times New Roman"/>
          <w:sz w:val="24"/>
          <w:szCs w:val="24"/>
        </w:rPr>
        <w:t xml:space="preserve">V. (2004). Variedades criollas de maíz raza </w:t>
      </w:r>
      <w:proofErr w:type="spellStart"/>
      <w:r w:rsidR="008B3D39" w:rsidRPr="00F55B68">
        <w:rPr>
          <w:rFonts w:ascii="Times New Roman" w:hAnsi="Times New Roman"/>
          <w:sz w:val="24"/>
          <w:szCs w:val="24"/>
        </w:rPr>
        <w:t>c</w:t>
      </w:r>
      <w:r w:rsidRPr="00F55B68">
        <w:rPr>
          <w:rFonts w:ascii="Times New Roman" w:hAnsi="Times New Roman"/>
          <w:sz w:val="24"/>
          <w:szCs w:val="24"/>
        </w:rPr>
        <w:t>halqueño</w:t>
      </w:r>
      <w:proofErr w:type="spellEnd"/>
      <w:r w:rsidRPr="00F55B68">
        <w:rPr>
          <w:rFonts w:ascii="Times New Roman" w:hAnsi="Times New Roman"/>
          <w:sz w:val="24"/>
          <w:szCs w:val="24"/>
        </w:rPr>
        <w:t xml:space="preserve">. Características agronómicas y calidad de semillas. </w:t>
      </w:r>
      <w:r w:rsidRPr="00F55B68">
        <w:rPr>
          <w:rFonts w:ascii="Times New Roman" w:hAnsi="Times New Roman"/>
          <w:i/>
          <w:sz w:val="24"/>
          <w:szCs w:val="24"/>
        </w:rPr>
        <w:t>Revista Fitotecnia Mexicana</w:t>
      </w:r>
      <w:r w:rsidRPr="00F55B68">
        <w:rPr>
          <w:rFonts w:ascii="Times New Roman" w:hAnsi="Times New Roman"/>
          <w:sz w:val="24"/>
          <w:szCs w:val="24"/>
        </w:rPr>
        <w:t xml:space="preserve">, </w:t>
      </w:r>
      <w:r w:rsidRPr="00F55B68">
        <w:rPr>
          <w:rFonts w:ascii="Times New Roman" w:hAnsi="Times New Roman"/>
          <w:i/>
          <w:sz w:val="24"/>
          <w:szCs w:val="24"/>
        </w:rPr>
        <w:t>27</w:t>
      </w:r>
      <w:r w:rsidR="00A362DD" w:rsidRPr="00F55B68">
        <w:rPr>
          <w:rFonts w:ascii="Times New Roman" w:hAnsi="Times New Roman"/>
          <w:sz w:val="24"/>
          <w:szCs w:val="24"/>
        </w:rPr>
        <w:t>(</w:t>
      </w:r>
      <w:r w:rsidRPr="00F55B68">
        <w:rPr>
          <w:rFonts w:ascii="Times New Roman" w:hAnsi="Times New Roman"/>
          <w:sz w:val="24"/>
          <w:szCs w:val="24"/>
        </w:rPr>
        <w:t>1</w:t>
      </w:r>
      <w:r w:rsidR="00A362DD" w:rsidRPr="00F55B68">
        <w:rPr>
          <w:rFonts w:ascii="Times New Roman" w:hAnsi="Times New Roman"/>
          <w:sz w:val="24"/>
          <w:szCs w:val="24"/>
        </w:rPr>
        <w:t>)</w:t>
      </w:r>
      <w:r w:rsidRPr="00F55B68">
        <w:rPr>
          <w:rFonts w:ascii="Times New Roman" w:hAnsi="Times New Roman"/>
          <w:sz w:val="24"/>
          <w:szCs w:val="24"/>
        </w:rPr>
        <w:t>. Recuperado de https://www.revistafitotecniamexicana.org/documentos/27-1/2a.pdf.</w:t>
      </w:r>
    </w:p>
    <w:p w14:paraId="02478D0B" w14:textId="7972D87F" w:rsidR="000C2298" w:rsidRPr="00F55B68" w:rsidRDefault="000C2298" w:rsidP="00493648">
      <w:pPr>
        <w:autoSpaceDE w:val="0"/>
        <w:autoSpaceDN w:val="0"/>
        <w:adjustRightInd w:val="0"/>
        <w:spacing w:after="0" w:line="360" w:lineRule="auto"/>
        <w:ind w:left="709" w:hanging="709"/>
        <w:jc w:val="both"/>
        <w:rPr>
          <w:rFonts w:ascii="Times New Roman" w:hAnsi="Times New Roman"/>
          <w:color w:val="000000"/>
          <w:sz w:val="24"/>
          <w:szCs w:val="24"/>
        </w:rPr>
      </w:pPr>
      <w:r w:rsidRPr="00F55B68">
        <w:rPr>
          <w:rFonts w:ascii="Times New Roman" w:hAnsi="Times New Roman"/>
          <w:sz w:val="24"/>
          <w:szCs w:val="24"/>
        </w:rPr>
        <w:t xml:space="preserve">Aragón, C. F., Taba, S., Hernández, J. M., Figueroa, J., Serrano, V. </w:t>
      </w:r>
      <w:r w:rsidR="00A362DD" w:rsidRPr="00F55B68">
        <w:rPr>
          <w:rFonts w:ascii="Times New Roman" w:hAnsi="Times New Roman"/>
          <w:sz w:val="24"/>
          <w:szCs w:val="24"/>
        </w:rPr>
        <w:t xml:space="preserve">y </w:t>
      </w:r>
      <w:r w:rsidRPr="00F55B68">
        <w:rPr>
          <w:rFonts w:ascii="Times New Roman" w:hAnsi="Times New Roman"/>
          <w:sz w:val="24"/>
          <w:szCs w:val="24"/>
        </w:rPr>
        <w:t xml:space="preserve">Castro, F. (2006). </w:t>
      </w:r>
      <w:r w:rsidRPr="00F55B68">
        <w:rPr>
          <w:rFonts w:ascii="Times New Roman" w:hAnsi="Times New Roman"/>
          <w:i/>
          <w:sz w:val="24"/>
          <w:szCs w:val="24"/>
        </w:rPr>
        <w:t>Catálogo de maíces criollos de Oaxaca</w:t>
      </w:r>
      <w:r w:rsidRPr="00F55B68">
        <w:rPr>
          <w:rFonts w:ascii="Times New Roman" w:hAnsi="Times New Roman"/>
          <w:sz w:val="24"/>
          <w:szCs w:val="24"/>
        </w:rPr>
        <w:t>.</w:t>
      </w:r>
      <w:r w:rsidR="00EE6E64" w:rsidRPr="00F55B68">
        <w:rPr>
          <w:rFonts w:ascii="Times New Roman" w:hAnsi="Times New Roman"/>
          <w:sz w:val="24"/>
          <w:szCs w:val="24"/>
        </w:rPr>
        <w:t xml:space="preserve"> Oaxaca, México:</w:t>
      </w:r>
      <w:r w:rsidRPr="00F55B68">
        <w:rPr>
          <w:rFonts w:ascii="Times New Roman" w:hAnsi="Times New Roman"/>
          <w:sz w:val="24"/>
          <w:szCs w:val="24"/>
        </w:rPr>
        <w:t xml:space="preserve"> </w:t>
      </w:r>
      <w:r w:rsidR="00CA2DA6" w:rsidRPr="00F55B68">
        <w:rPr>
          <w:rFonts w:ascii="Times New Roman" w:hAnsi="Times New Roman"/>
          <w:sz w:val="24"/>
          <w:szCs w:val="24"/>
        </w:rPr>
        <w:t>Instituto Nacional de Investigaciones</w:t>
      </w:r>
      <w:r w:rsidR="008E7D11" w:rsidRPr="00F55B68">
        <w:rPr>
          <w:rFonts w:ascii="Times New Roman" w:hAnsi="Times New Roman"/>
          <w:sz w:val="24"/>
          <w:szCs w:val="24"/>
        </w:rPr>
        <w:t xml:space="preserve"> Forestales, Agrícolas y Pecuarios (</w:t>
      </w:r>
      <w:r w:rsidRPr="00F55B68">
        <w:rPr>
          <w:rFonts w:ascii="Times New Roman" w:hAnsi="Times New Roman"/>
          <w:sz w:val="24"/>
          <w:szCs w:val="24"/>
        </w:rPr>
        <w:t>INIFAP</w:t>
      </w:r>
      <w:r w:rsidR="008E7D11" w:rsidRPr="00F55B68">
        <w:rPr>
          <w:rFonts w:ascii="Times New Roman" w:hAnsi="Times New Roman"/>
          <w:sz w:val="24"/>
          <w:szCs w:val="24"/>
        </w:rPr>
        <w:t>)</w:t>
      </w:r>
      <w:r w:rsidR="00EE6E64" w:rsidRPr="00F55B68">
        <w:rPr>
          <w:rFonts w:ascii="Times New Roman" w:hAnsi="Times New Roman"/>
          <w:sz w:val="24"/>
          <w:szCs w:val="24"/>
        </w:rPr>
        <w:t>.</w:t>
      </w:r>
    </w:p>
    <w:p w14:paraId="0DFA8583" w14:textId="1DDF5E6B"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n-US"/>
        </w:rPr>
      </w:pPr>
      <w:proofErr w:type="spellStart"/>
      <w:r w:rsidRPr="00F55B68">
        <w:rPr>
          <w:rFonts w:ascii="Times New Roman" w:hAnsi="Times New Roman"/>
          <w:sz w:val="24"/>
          <w:szCs w:val="24"/>
          <w:lang w:val="en-US"/>
        </w:rPr>
        <w:lastRenderedPageBreak/>
        <w:t>Broennimann</w:t>
      </w:r>
      <w:proofErr w:type="spellEnd"/>
      <w:r w:rsidRPr="00F55B68">
        <w:rPr>
          <w:rFonts w:ascii="Times New Roman" w:hAnsi="Times New Roman"/>
          <w:sz w:val="24"/>
          <w:szCs w:val="24"/>
          <w:lang w:val="en-US"/>
        </w:rPr>
        <w:t xml:space="preserve">, O., </w:t>
      </w:r>
      <w:proofErr w:type="spellStart"/>
      <w:r w:rsidRPr="00F55B68">
        <w:rPr>
          <w:rFonts w:ascii="Times New Roman" w:hAnsi="Times New Roman"/>
          <w:sz w:val="24"/>
          <w:szCs w:val="24"/>
          <w:lang w:val="en-US"/>
        </w:rPr>
        <w:t>Thuiller</w:t>
      </w:r>
      <w:proofErr w:type="spellEnd"/>
      <w:r w:rsidRPr="00F55B68">
        <w:rPr>
          <w:rFonts w:ascii="Times New Roman" w:hAnsi="Times New Roman"/>
          <w:sz w:val="24"/>
          <w:szCs w:val="24"/>
          <w:lang w:val="en-US"/>
        </w:rPr>
        <w:t xml:space="preserve">, W., Hughes, G., Midgley, G. F., </w:t>
      </w:r>
      <w:proofErr w:type="spellStart"/>
      <w:r w:rsidRPr="00F55B68">
        <w:rPr>
          <w:rFonts w:ascii="Times New Roman" w:hAnsi="Times New Roman"/>
          <w:sz w:val="24"/>
          <w:szCs w:val="24"/>
          <w:lang w:val="en-US"/>
        </w:rPr>
        <w:t>Alkemade</w:t>
      </w:r>
      <w:proofErr w:type="spellEnd"/>
      <w:r w:rsidRPr="00F55B68">
        <w:rPr>
          <w:rFonts w:ascii="Times New Roman" w:hAnsi="Times New Roman"/>
          <w:sz w:val="24"/>
          <w:szCs w:val="24"/>
          <w:lang w:val="en-US"/>
        </w:rPr>
        <w:t xml:space="preserve">, J. M. R. </w:t>
      </w:r>
      <w:r w:rsidR="008B3D39" w:rsidRPr="00F55B68">
        <w:rPr>
          <w:rFonts w:ascii="Times New Roman" w:hAnsi="Times New Roman"/>
          <w:sz w:val="24"/>
          <w:szCs w:val="24"/>
          <w:lang w:val="en-US"/>
        </w:rPr>
        <w:t xml:space="preserve">and </w:t>
      </w:r>
      <w:proofErr w:type="spellStart"/>
      <w:r w:rsidRPr="00F55B68">
        <w:rPr>
          <w:rFonts w:ascii="Times New Roman" w:hAnsi="Times New Roman"/>
          <w:sz w:val="24"/>
          <w:szCs w:val="24"/>
          <w:lang w:val="en-US"/>
        </w:rPr>
        <w:t>Guisan</w:t>
      </w:r>
      <w:proofErr w:type="spellEnd"/>
      <w:r w:rsidRPr="00F55B68">
        <w:rPr>
          <w:rFonts w:ascii="Times New Roman" w:hAnsi="Times New Roman"/>
          <w:sz w:val="24"/>
          <w:szCs w:val="24"/>
          <w:lang w:val="en-US"/>
        </w:rPr>
        <w:t xml:space="preserve">, A. (2006). Do geographic distribution, niche property and life form explain plants’ vulnerability to global change? </w:t>
      </w:r>
      <w:r w:rsidRPr="00F55B68">
        <w:rPr>
          <w:rFonts w:ascii="Times New Roman" w:hAnsi="Times New Roman"/>
          <w:i/>
          <w:iCs/>
          <w:sz w:val="24"/>
          <w:szCs w:val="24"/>
          <w:lang w:val="en-US"/>
        </w:rPr>
        <w:t>Global Change Biology</w:t>
      </w:r>
      <w:r w:rsidRPr="00F55B68">
        <w:rPr>
          <w:rFonts w:ascii="Times New Roman" w:hAnsi="Times New Roman"/>
          <w:iCs/>
          <w:sz w:val="24"/>
          <w:szCs w:val="24"/>
          <w:lang w:val="en-US"/>
        </w:rPr>
        <w:t xml:space="preserve"> </w:t>
      </w:r>
      <w:r w:rsidRPr="00F55B68">
        <w:rPr>
          <w:rFonts w:ascii="Times New Roman" w:hAnsi="Times New Roman"/>
          <w:sz w:val="24"/>
          <w:szCs w:val="24"/>
          <w:lang w:val="en-US"/>
        </w:rPr>
        <w:t>(12), 1079–1093</w:t>
      </w:r>
      <w:r w:rsidR="00B05BB3" w:rsidRPr="00F55B68">
        <w:rPr>
          <w:rFonts w:ascii="Times New Roman" w:hAnsi="Times New Roman"/>
          <w:sz w:val="24"/>
          <w:szCs w:val="24"/>
          <w:lang w:val="en-US"/>
        </w:rPr>
        <w:t>.</w:t>
      </w:r>
    </w:p>
    <w:p w14:paraId="5EE0B401" w14:textId="61D6B408"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lang w:val="en-US"/>
        </w:rPr>
        <w:t xml:space="preserve">Carter, T. R., Jones, R. N., Lu, X., </w:t>
      </w:r>
      <w:proofErr w:type="spellStart"/>
      <w:r w:rsidRPr="00F55B68">
        <w:rPr>
          <w:rFonts w:ascii="Times New Roman" w:hAnsi="Times New Roman"/>
          <w:sz w:val="24"/>
          <w:szCs w:val="24"/>
          <w:lang w:val="en-US"/>
        </w:rPr>
        <w:t>Bhadwal</w:t>
      </w:r>
      <w:proofErr w:type="spellEnd"/>
      <w:r w:rsidRPr="00F55B68">
        <w:rPr>
          <w:rFonts w:ascii="Times New Roman" w:hAnsi="Times New Roman"/>
          <w:sz w:val="24"/>
          <w:szCs w:val="24"/>
          <w:lang w:val="en-US"/>
        </w:rPr>
        <w:t xml:space="preserve">, S., Conde, C., Mearns, L. O., O’Neill, B. C., </w:t>
      </w:r>
      <w:proofErr w:type="spellStart"/>
      <w:r w:rsidRPr="00F55B68">
        <w:rPr>
          <w:rFonts w:ascii="Times New Roman" w:hAnsi="Times New Roman"/>
          <w:sz w:val="24"/>
          <w:szCs w:val="24"/>
          <w:lang w:val="en-US"/>
        </w:rPr>
        <w:t>Rounsevell</w:t>
      </w:r>
      <w:proofErr w:type="spellEnd"/>
      <w:r w:rsidRPr="00F55B68">
        <w:rPr>
          <w:rFonts w:ascii="Times New Roman" w:hAnsi="Times New Roman"/>
          <w:sz w:val="24"/>
          <w:szCs w:val="24"/>
          <w:lang w:val="en-US"/>
        </w:rPr>
        <w:t xml:space="preserve">, M. D. A. </w:t>
      </w:r>
      <w:r w:rsidR="008B3D39" w:rsidRPr="00F55B68">
        <w:rPr>
          <w:rFonts w:ascii="Times New Roman" w:hAnsi="Times New Roman"/>
          <w:sz w:val="24"/>
          <w:szCs w:val="24"/>
          <w:lang w:val="en-US"/>
        </w:rPr>
        <w:t xml:space="preserve">and </w:t>
      </w:r>
      <w:r w:rsidRPr="00F55B68">
        <w:rPr>
          <w:rFonts w:ascii="Times New Roman" w:hAnsi="Times New Roman"/>
          <w:sz w:val="24"/>
          <w:szCs w:val="24"/>
          <w:lang w:val="en-US"/>
        </w:rPr>
        <w:t>Zurek.</w:t>
      </w:r>
      <w:r w:rsidR="008B3D39" w:rsidRPr="00F55B68">
        <w:rPr>
          <w:rFonts w:ascii="Times New Roman" w:hAnsi="Times New Roman"/>
          <w:sz w:val="24"/>
          <w:szCs w:val="24"/>
          <w:lang w:val="en-US"/>
        </w:rPr>
        <w:t>, M. B.</w:t>
      </w:r>
      <w:r w:rsidRPr="00F55B68">
        <w:rPr>
          <w:rFonts w:ascii="Times New Roman" w:hAnsi="Times New Roman"/>
          <w:sz w:val="24"/>
          <w:szCs w:val="24"/>
          <w:lang w:val="en-US"/>
        </w:rPr>
        <w:t xml:space="preserve"> (2007).</w:t>
      </w:r>
      <w:r w:rsidR="00F51C85" w:rsidRPr="00F55B68">
        <w:rPr>
          <w:rFonts w:ascii="Times New Roman" w:hAnsi="Times New Roman"/>
          <w:sz w:val="24"/>
          <w:szCs w:val="24"/>
          <w:lang w:val="en-US"/>
        </w:rPr>
        <w:t xml:space="preserve"> </w:t>
      </w:r>
      <w:r w:rsidRPr="00F55B68">
        <w:rPr>
          <w:rFonts w:ascii="Times New Roman" w:hAnsi="Times New Roman"/>
          <w:sz w:val="24"/>
          <w:szCs w:val="24"/>
          <w:lang w:val="en-US"/>
        </w:rPr>
        <w:t xml:space="preserve">New Assessment Methods and the </w:t>
      </w:r>
      <w:proofErr w:type="spellStart"/>
      <w:r w:rsidRPr="00F55B68">
        <w:rPr>
          <w:rFonts w:ascii="Times New Roman" w:hAnsi="Times New Roman"/>
          <w:sz w:val="24"/>
          <w:szCs w:val="24"/>
          <w:lang w:val="en-US"/>
        </w:rPr>
        <w:t>Characterisation</w:t>
      </w:r>
      <w:proofErr w:type="spellEnd"/>
      <w:r w:rsidRPr="00F55B68">
        <w:rPr>
          <w:rFonts w:ascii="Times New Roman" w:hAnsi="Times New Roman"/>
          <w:sz w:val="24"/>
          <w:szCs w:val="24"/>
          <w:lang w:val="en-US"/>
        </w:rPr>
        <w:t xml:space="preserve"> of Future Conditions.</w:t>
      </w:r>
      <w:r w:rsidR="00F51C85" w:rsidRPr="00F55B68">
        <w:rPr>
          <w:rFonts w:ascii="Times New Roman" w:hAnsi="Times New Roman"/>
          <w:sz w:val="24"/>
          <w:szCs w:val="24"/>
          <w:lang w:val="en-US"/>
        </w:rPr>
        <w:t xml:space="preserve"> In </w:t>
      </w:r>
      <w:proofErr w:type="spellStart"/>
      <w:r w:rsidR="00F51C85" w:rsidRPr="00F55B68">
        <w:rPr>
          <w:rFonts w:ascii="Times New Roman" w:hAnsi="Times New Roman"/>
          <w:iCs/>
          <w:sz w:val="24"/>
          <w:szCs w:val="24"/>
          <w:lang w:val="es-CR"/>
        </w:rPr>
        <w:t>Parry</w:t>
      </w:r>
      <w:proofErr w:type="spellEnd"/>
      <w:r w:rsidR="00F51C85" w:rsidRPr="00F55B68">
        <w:rPr>
          <w:rFonts w:ascii="Times New Roman" w:hAnsi="Times New Roman"/>
          <w:iCs/>
          <w:sz w:val="24"/>
          <w:szCs w:val="24"/>
          <w:lang w:val="es-CR"/>
        </w:rPr>
        <w:t xml:space="preserve">, </w:t>
      </w:r>
      <w:r w:rsidR="00F51C85" w:rsidRPr="00F55B68">
        <w:rPr>
          <w:rFonts w:ascii="Times New Roman" w:hAnsi="Times New Roman"/>
          <w:sz w:val="24"/>
          <w:szCs w:val="24"/>
          <w:lang w:val="es-CR"/>
        </w:rPr>
        <w:t xml:space="preserve">M. L., </w:t>
      </w:r>
      <w:proofErr w:type="spellStart"/>
      <w:r w:rsidR="00F51C85" w:rsidRPr="00F55B68">
        <w:rPr>
          <w:rFonts w:ascii="Times New Roman" w:hAnsi="Times New Roman"/>
          <w:sz w:val="24"/>
          <w:szCs w:val="24"/>
          <w:lang w:val="es-CR"/>
        </w:rPr>
        <w:t>Canziani</w:t>
      </w:r>
      <w:proofErr w:type="spellEnd"/>
      <w:r w:rsidR="00F51C85" w:rsidRPr="00F55B68">
        <w:rPr>
          <w:rFonts w:ascii="Times New Roman" w:hAnsi="Times New Roman"/>
          <w:sz w:val="24"/>
          <w:szCs w:val="24"/>
          <w:lang w:val="es-CR"/>
        </w:rPr>
        <w:t xml:space="preserve">, O. F., </w:t>
      </w:r>
      <w:proofErr w:type="spellStart"/>
      <w:r w:rsidR="00F51C85" w:rsidRPr="00F55B68">
        <w:rPr>
          <w:rFonts w:ascii="Times New Roman" w:hAnsi="Times New Roman"/>
          <w:sz w:val="24"/>
          <w:szCs w:val="24"/>
          <w:lang w:val="es-CR"/>
        </w:rPr>
        <w:t>Palutifok</w:t>
      </w:r>
      <w:proofErr w:type="spellEnd"/>
      <w:r w:rsidR="00F51C85" w:rsidRPr="00F55B68">
        <w:rPr>
          <w:rFonts w:ascii="Times New Roman" w:hAnsi="Times New Roman"/>
          <w:sz w:val="24"/>
          <w:szCs w:val="24"/>
          <w:lang w:val="es-CR"/>
        </w:rPr>
        <w:t xml:space="preserve">, J. P., Van </w:t>
      </w:r>
      <w:proofErr w:type="spellStart"/>
      <w:r w:rsidR="00F51C85" w:rsidRPr="00F55B68">
        <w:rPr>
          <w:rFonts w:ascii="Times New Roman" w:hAnsi="Times New Roman"/>
          <w:sz w:val="24"/>
          <w:szCs w:val="24"/>
          <w:lang w:val="es-CR"/>
        </w:rPr>
        <w:t>der</w:t>
      </w:r>
      <w:proofErr w:type="spellEnd"/>
      <w:r w:rsidR="00F51C85" w:rsidRPr="00F55B68">
        <w:rPr>
          <w:rFonts w:ascii="Times New Roman" w:hAnsi="Times New Roman"/>
          <w:sz w:val="24"/>
          <w:szCs w:val="24"/>
          <w:lang w:val="es-CR"/>
        </w:rPr>
        <w:t xml:space="preserve"> Linden, P. J. and Hanson, C. E. (eds.),</w:t>
      </w:r>
      <w:r w:rsidRPr="00F55B68">
        <w:rPr>
          <w:rFonts w:ascii="Times New Roman" w:hAnsi="Times New Roman"/>
          <w:sz w:val="24"/>
          <w:szCs w:val="24"/>
          <w:lang w:val="en-US"/>
        </w:rPr>
        <w:t xml:space="preserve"> </w:t>
      </w:r>
      <w:r w:rsidRPr="00F55B68">
        <w:rPr>
          <w:rFonts w:ascii="Times New Roman" w:hAnsi="Times New Roman"/>
          <w:i/>
          <w:iCs/>
          <w:sz w:val="24"/>
          <w:szCs w:val="24"/>
          <w:lang w:val="en-US"/>
        </w:rPr>
        <w:t>Climate Change 2007: Impacts, Adaptation and Vulnerability. Contribution of Working Group II to the Fourth Assessment Report of the Intergovernmental Panel on Climate Change</w:t>
      </w:r>
      <w:r w:rsidR="00F51C85" w:rsidRPr="00F55B68">
        <w:rPr>
          <w:rFonts w:ascii="Times New Roman" w:hAnsi="Times New Roman"/>
          <w:i/>
          <w:iCs/>
          <w:sz w:val="24"/>
          <w:szCs w:val="24"/>
          <w:lang w:val="en-US"/>
        </w:rPr>
        <w:t xml:space="preserve"> </w:t>
      </w:r>
      <w:r w:rsidR="00F51C85" w:rsidRPr="00F55B68">
        <w:rPr>
          <w:rFonts w:ascii="Times New Roman" w:hAnsi="Times New Roman"/>
          <w:iCs/>
          <w:sz w:val="24"/>
          <w:szCs w:val="24"/>
          <w:lang w:val="en-US"/>
        </w:rPr>
        <w:t xml:space="preserve">(pp. </w:t>
      </w:r>
      <w:r w:rsidR="00F51C85" w:rsidRPr="00F55B68">
        <w:rPr>
          <w:rFonts w:ascii="Times New Roman" w:hAnsi="Times New Roman"/>
          <w:sz w:val="24"/>
          <w:szCs w:val="24"/>
        </w:rPr>
        <w:t>133-171)</w:t>
      </w:r>
      <w:r w:rsidRPr="00F55B68">
        <w:rPr>
          <w:rFonts w:ascii="Times New Roman" w:hAnsi="Times New Roman"/>
          <w:iCs/>
          <w:sz w:val="24"/>
          <w:szCs w:val="24"/>
          <w:lang w:val="en-US"/>
        </w:rPr>
        <w:t>.</w:t>
      </w:r>
      <w:r w:rsidR="00F51C85" w:rsidRPr="00F55B68">
        <w:rPr>
          <w:rFonts w:ascii="Times New Roman" w:hAnsi="Times New Roman"/>
          <w:iCs/>
          <w:sz w:val="24"/>
          <w:szCs w:val="24"/>
          <w:lang w:val="en-US"/>
        </w:rPr>
        <w:t xml:space="preserve"> </w:t>
      </w:r>
      <w:r w:rsidR="00F51C85" w:rsidRPr="00F55B68">
        <w:rPr>
          <w:rFonts w:ascii="Times New Roman" w:hAnsi="Times New Roman"/>
          <w:sz w:val="24"/>
          <w:szCs w:val="24"/>
        </w:rPr>
        <w:t xml:space="preserve">Cambridge, </w:t>
      </w:r>
      <w:proofErr w:type="spellStart"/>
      <w:r w:rsidR="00F51C85" w:rsidRPr="00F55B68">
        <w:rPr>
          <w:rFonts w:ascii="Times New Roman" w:hAnsi="Times New Roman"/>
          <w:sz w:val="24"/>
          <w:szCs w:val="24"/>
        </w:rPr>
        <w:t>England</w:t>
      </w:r>
      <w:proofErr w:type="spellEnd"/>
      <w:r w:rsidR="00F51C85" w:rsidRPr="00F55B68">
        <w:rPr>
          <w:rFonts w:ascii="Times New Roman" w:hAnsi="Times New Roman"/>
          <w:sz w:val="24"/>
          <w:szCs w:val="24"/>
        </w:rPr>
        <w:t>:</w:t>
      </w:r>
      <w:r w:rsidRPr="00F55B68">
        <w:rPr>
          <w:rFonts w:ascii="Times New Roman" w:hAnsi="Times New Roman"/>
          <w:iCs/>
          <w:sz w:val="24"/>
          <w:szCs w:val="24"/>
          <w:lang w:val="en-US"/>
        </w:rPr>
        <w:t xml:space="preserve"> </w:t>
      </w:r>
      <w:r w:rsidRPr="00F55B68">
        <w:rPr>
          <w:rFonts w:ascii="Times New Roman" w:hAnsi="Times New Roman"/>
          <w:sz w:val="24"/>
          <w:szCs w:val="24"/>
        </w:rPr>
        <w:t xml:space="preserve">Cambridge </w:t>
      </w:r>
      <w:proofErr w:type="spellStart"/>
      <w:r w:rsidRPr="00F55B68">
        <w:rPr>
          <w:rFonts w:ascii="Times New Roman" w:hAnsi="Times New Roman"/>
          <w:sz w:val="24"/>
          <w:szCs w:val="24"/>
        </w:rPr>
        <w:t>University</w:t>
      </w:r>
      <w:proofErr w:type="spellEnd"/>
      <w:r w:rsidRPr="00F55B68">
        <w:rPr>
          <w:rFonts w:ascii="Times New Roman" w:hAnsi="Times New Roman"/>
          <w:sz w:val="24"/>
          <w:szCs w:val="24"/>
        </w:rPr>
        <w:t xml:space="preserve"> </w:t>
      </w:r>
      <w:proofErr w:type="spellStart"/>
      <w:r w:rsidRPr="00F55B68">
        <w:rPr>
          <w:rFonts w:ascii="Times New Roman" w:hAnsi="Times New Roman"/>
          <w:sz w:val="24"/>
          <w:szCs w:val="24"/>
        </w:rPr>
        <w:t>Press</w:t>
      </w:r>
      <w:proofErr w:type="spellEnd"/>
      <w:r w:rsidRPr="00F55B68">
        <w:rPr>
          <w:rFonts w:ascii="Times New Roman" w:hAnsi="Times New Roman"/>
          <w:sz w:val="24"/>
          <w:szCs w:val="24"/>
        </w:rPr>
        <w:t xml:space="preserve">. </w:t>
      </w:r>
    </w:p>
    <w:p w14:paraId="6D666ACB" w14:textId="26EA9F55" w:rsidR="000C2298" w:rsidRPr="00F55B68" w:rsidRDefault="000C2298" w:rsidP="00493648">
      <w:pPr>
        <w:pStyle w:val="Default"/>
        <w:spacing w:line="360" w:lineRule="auto"/>
        <w:ind w:left="709" w:hanging="709"/>
        <w:jc w:val="both"/>
      </w:pPr>
      <w:r w:rsidRPr="00F55B68">
        <w:t xml:space="preserve">Castañeda, S. A. (2011). Propiedades nutricionales y antioxidantes del maíz azul (Zea </w:t>
      </w:r>
      <w:proofErr w:type="spellStart"/>
      <w:r w:rsidRPr="00F55B68">
        <w:t>mays</w:t>
      </w:r>
      <w:proofErr w:type="spellEnd"/>
      <w:r w:rsidRPr="00F55B68">
        <w:t xml:space="preserve"> L.). </w:t>
      </w:r>
      <w:r w:rsidRPr="00F55B68">
        <w:rPr>
          <w:i/>
        </w:rPr>
        <w:t>Revista temas selectos de ingeniería de alimentos</w:t>
      </w:r>
      <w:r w:rsidR="008542E0" w:rsidRPr="00F55B68">
        <w:rPr>
          <w:i/>
        </w:rPr>
        <w:t>,</w:t>
      </w:r>
      <w:r w:rsidRPr="00F55B68">
        <w:t xml:space="preserve"> </w:t>
      </w:r>
      <w:r w:rsidRPr="00F55B68">
        <w:rPr>
          <w:i/>
        </w:rPr>
        <w:t>5</w:t>
      </w:r>
      <w:r w:rsidR="008542E0" w:rsidRPr="00F55B68">
        <w:t>(</w:t>
      </w:r>
      <w:r w:rsidRPr="00F55B68">
        <w:t>2</w:t>
      </w:r>
      <w:r w:rsidR="008542E0" w:rsidRPr="00F55B68">
        <w:t xml:space="preserve">), </w:t>
      </w:r>
      <w:r w:rsidRPr="00F55B68">
        <w:t>75-83. Recuperado de</w:t>
      </w:r>
      <w:r w:rsidR="008542E0" w:rsidRPr="00F55B68">
        <w:t xml:space="preserve"> </w:t>
      </w:r>
      <w:r w:rsidRPr="00F55B68">
        <w:t>http://www.udlap.mx/WP/tsia/files/No5-Vol-2/TSIA-5(2)-Castaneda-Sanchez-2011.pdf.</w:t>
      </w:r>
    </w:p>
    <w:p w14:paraId="0D1BE52F" w14:textId="7F1EFDEE" w:rsidR="000C2298" w:rsidRPr="00F55B68" w:rsidRDefault="00E730C0"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Centro Internacional de Mejoramiento de Maíz y Trigo [</w:t>
      </w:r>
      <w:r w:rsidR="000C2298" w:rsidRPr="00F55B68">
        <w:rPr>
          <w:rFonts w:ascii="Times New Roman" w:hAnsi="Times New Roman"/>
          <w:sz w:val="24"/>
          <w:szCs w:val="24"/>
        </w:rPr>
        <w:t>CIMMYT</w:t>
      </w:r>
      <w:r w:rsidRPr="00F55B68">
        <w:rPr>
          <w:rFonts w:ascii="Times New Roman" w:hAnsi="Times New Roman"/>
          <w:sz w:val="24"/>
          <w:szCs w:val="24"/>
        </w:rPr>
        <w:t>]</w:t>
      </w:r>
      <w:r w:rsidR="000C2298" w:rsidRPr="00F55B68">
        <w:rPr>
          <w:rFonts w:ascii="Times New Roman" w:hAnsi="Times New Roman"/>
          <w:sz w:val="24"/>
          <w:szCs w:val="24"/>
        </w:rPr>
        <w:t>. (2012).</w:t>
      </w:r>
      <w:r w:rsidR="0031532B" w:rsidRPr="00F55B68">
        <w:rPr>
          <w:rFonts w:ascii="Times New Roman" w:hAnsi="Times New Roman"/>
          <w:sz w:val="24"/>
          <w:szCs w:val="24"/>
        </w:rPr>
        <w:t xml:space="preserve"> CIMMYT</w:t>
      </w:r>
      <w:r w:rsidR="000C2298" w:rsidRPr="00F55B68">
        <w:rPr>
          <w:rFonts w:ascii="Times New Roman" w:hAnsi="Times New Roman"/>
          <w:sz w:val="24"/>
          <w:szCs w:val="24"/>
        </w:rPr>
        <w:t>. Recuperado de http://www.cimmyt.org.</w:t>
      </w:r>
    </w:p>
    <w:p w14:paraId="0234043C" w14:textId="06D1C7A1" w:rsidR="000C2298" w:rsidRPr="00F55B68" w:rsidRDefault="0031532B"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Comisión Nacional para el Conocimiento y Uso de la Biodiversidad</w:t>
      </w:r>
      <w:r w:rsidRPr="00F55B68">
        <w:rPr>
          <w:rFonts w:ascii="Times New Roman" w:hAnsi="Times New Roman"/>
          <w:color w:val="000000"/>
          <w:sz w:val="24"/>
          <w:szCs w:val="24"/>
        </w:rPr>
        <w:t xml:space="preserve"> [C</w:t>
      </w:r>
      <w:r w:rsidR="007A3813" w:rsidRPr="00F55B68">
        <w:rPr>
          <w:rFonts w:ascii="Times New Roman" w:hAnsi="Times New Roman"/>
          <w:color w:val="000000"/>
          <w:sz w:val="24"/>
          <w:szCs w:val="24"/>
        </w:rPr>
        <w:t>ONABIO</w:t>
      </w:r>
      <w:r w:rsidRPr="00F55B68">
        <w:rPr>
          <w:rFonts w:ascii="Times New Roman" w:hAnsi="Times New Roman"/>
          <w:color w:val="000000"/>
          <w:sz w:val="24"/>
          <w:szCs w:val="24"/>
        </w:rPr>
        <w:t>]</w:t>
      </w:r>
      <w:r w:rsidR="000C2298" w:rsidRPr="00F55B68">
        <w:rPr>
          <w:rFonts w:ascii="Times New Roman" w:hAnsi="Times New Roman"/>
          <w:sz w:val="24"/>
          <w:szCs w:val="24"/>
        </w:rPr>
        <w:t xml:space="preserve">. (2011a). </w:t>
      </w:r>
      <w:r w:rsidR="000C2298" w:rsidRPr="00F55B68">
        <w:rPr>
          <w:rFonts w:ascii="Times New Roman" w:hAnsi="Times New Roman"/>
          <w:color w:val="000000"/>
          <w:sz w:val="24"/>
          <w:szCs w:val="24"/>
        </w:rPr>
        <w:t xml:space="preserve">Proyecto Global de maíces. Recuperado de </w:t>
      </w:r>
      <w:hyperlink r:id="rId15" w:history="1">
        <w:r w:rsidR="000C2298" w:rsidRPr="00F55B68">
          <w:rPr>
            <w:rStyle w:val="Hipervnculo"/>
            <w:rFonts w:ascii="Times New Roman" w:hAnsi="Times New Roman"/>
            <w:color w:val="auto"/>
            <w:sz w:val="24"/>
            <w:szCs w:val="24"/>
          </w:rPr>
          <w:t>http://www.biodiversidad.gob.mx/genes/proyectoMaices.html</w:t>
        </w:r>
      </w:hyperlink>
      <w:r w:rsidR="000C2298" w:rsidRPr="00F55B68">
        <w:rPr>
          <w:rFonts w:ascii="Times New Roman" w:hAnsi="Times New Roman"/>
          <w:sz w:val="24"/>
          <w:szCs w:val="24"/>
        </w:rPr>
        <w:t>.</w:t>
      </w:r>
    </w:p>
    <w:p w14:paraId="20932234" w14:textId="0972A698" w:rsidR="000C2298" w:rsidRPr="00F55B68" w:rsidRDefault="0031532B"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Comisión Nacional para el Conocimiento y Uso de la Biodiversidad</w:t>
      </w:r>
      <w:r w:rsidRPr="00F55B68">
        <w:rPr>
          <w:rFonts w:ascii="Times New Roman" w:hAnsi="Times New Roman"/>
          <w:color w:val="000000"/>
          <w:sz w:val="24"/>
          <w:szCs w:val="24"/>
        </w:rPr>
        <w:t xml:space="preserve"> [C</w:t>
      </w:r>
      <w:r w:rsidR="007A3813" w:rsidRPr="00F55B68">
        <w:rPr>
          <w:rFonts w:ascii="Times New Roman" w:hAnsi="Times New Roman"/>
          <w:color w:val="000000"/>
          <w:sz w:val="24"/>
          <w:szCs w:val="24"/>
        </w:rPr>
        <w:t>ONABIO</w:t>
      </w:r>
      <w:r w:rsidRPr="00F55B68">
        <w:rPr>
          <w:rFonts w:ascii="Times New Roman" w:hAnsi="Times New Roman"/>
          <w:color w:val="000000"/>
          <w:sz w:val="24"/>
          <w:szCs w:val="24"/>
        </w:rPr>
        <w:t>]</w:t>
      </w:r>
      <w:r w:rsidR="000C2298" w:rsidRPr="00F55B68">
        <w:rPr>
          <w:rFonts w:ascii="Times New Roman" w:hAnsi="Times New Roman"/>
          <w:sz w:val="24"/>
          <w:szCs w:val="24"/>
        </w:rPr>
        <w:t xml:space="preserve">. (2011b). Base de datos de maíz. Recuperado de </w:t>
      </w:r>
      <w:hyperlink r:id="rId16" w:history="1">
        <w:r w:rsidR="000C2298" w:rsidRPr="00F55B68">
          <w:rPr>
            <w:rStyle w:val="Hipervnculo"/>
            <w:rFonts w:ascii="Times New Roman" w:hAnsi="Times New Roman"/>
            <w:color w:val="auto"/>
            <w:sz w:val="24"/>
            <w:szCs w:val="24"/>
          </w:rPr>
          <w:t>http://www.conabio.gob.mx/</w:t>
        </w:r>
      </w:hyperlink>
      <w:r w:rsidR="000C2298" w:rsidRPr="00F55B68">
        <w:rPr>
          <w:rFonts w:ascii="Times New Roman" w:hAnsi="Times New Roman"/>
          <w:sz w:val="24"/>
          <w:szCs w:val="24"/>
        </w:rPr>
        <w:t>.</w:t>
      </w:r>
    </w:p>
    <w:p w14:paraId="4793E568" w14:textId="2A079EC2"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Conde, A. C</w:t>
      </w:r>
      <w:r w:rsidR="00F41838" w:rsidRPr="00F55B68">
        <w:rPr>
          <w:rFonts w:ascii="Times New Roman" w:hAnsi="Times New Roman"/>
          <w:sz w:val="24"/>
          <w:szCs w:val="24"/>
        </w:rPr>
        <w:t xml:space="preserve">. y </w:t>
      </w:r>
      <w:r w:rsidRPr="00F55B68">
        <w:rPr>
          <w:rFonts w:ascii="Times New Roman" w:hAnsi="Times New Roman"/>
          <w:sz w:val="24"/>
          <w:szCs w:val="24"/>
        </w:rPr>
        <w:t>Gay, G. C.</w:t>
      </w:r>
      <w:r w:rsidR="00F41838" w:rsidRPr="00F55B68">
        <w:rPr>
          <w:rFonts w:ascii="Times New Roman" w:hAnsi="Times New Roman"/>
          <w:sz w:val="24"/>
          <w:szCs w:val="24"/>
        </w:rPr>
        <w:t xml:space="preserve"> (</w:t>
      </w:r>
      <w:proofErr w:type="spellStart"/>
      <w:r w:rsidR="00F41838" w:rsidRPr="00F55B68">
        <w:rPr>
          <w:rFonts w:ascii="Times New Roman" w:hAnsi="Times New Roman"/>
          <w:sz w:val="24"/>
          <w:szCs w:val="24"/>
        </w:rPr>
        <w:t>comps</w:t>
      </w:r>
      <w:proofErr w:type="spellEnd"/>
      <w:r w:rsidR="00F41838" w:rsidRPr="00F55B68">
        <w:rPr>
          <w:rFonts w:ascii="Times New Roman" w:hAnsi="Times New Roman"/>
          <w:sz w:val="24"/>
          <w:szCs w:val="24"/>
        </w:rPr>
        <w:t>.)</w:t>
      </w:r>
      <w:r w:rsidRPr="00F55B68">
        <w:rPr>
          <w:rFonts w:ascii="Times New Roman" w:hAnsi="Times New Roman"/>
          <w:sz w:val="24"/>
          <w:szCs w:val="24"/>
        </w:rPr>
        <w:t xml:space="preserve"> (2008). </w:t>
      </w:r>
      <w:r w:rsidRPr="00F55B68">
        <w:rPr>
          <w:rFonts w:ascii="Times New Roman" w:hAnsi="Times New Roman"/>
          <w:i/>
          <w:sz w:val="24"/>
          <w:szCs w:val="24"/>
        </w:rPr>
        <w:t>Guía para la generación de escenarios de cambio climático a escala regional</w:t>
      </w:r>
      <w:r w:rsidRPr="00F55B68">
        <w:rPr>
          <w:rFonts w:ascii="Times New Roman" w:hAnsi="Times New Roman"/>
          <w:sz w:val="24"/>
          <w:szCs w:val="24"/>
        </w:rPr>
        <w:t xml:space="preserve">. </w:t>
      </w:r>
      <w:r w:rsidRPr="00F55B68">
        <w:rPr>
          <w:rFonts w:ascii="Times New Roman" w:hAnsi="Times New Roman"/>
          <w:i/>
          <w:sz w:val="24"/>
          <w:szCs w:val="24"/>
        </w:rPr>
        <w:t>Primera versión</w:t>
      </w:r>
      <w:r w:rsidR="00A7634D" w:rsidRPr="00F55B68">
        <w:rPr>
          <w:rFonts w:ascii="Times New Roman" w:hAnsi="Times New Roman"/>
          <w:sz w:val="24"/>
          <w:szCs w:val="24"/>
        </w:rPr>
        <w:t xml:space="preserve">. Ciudad de México, México: </w:t>
      </w:r>
      <w:r w:rsidRPr="00F55B68">
        <w:rPr>
          <w:rFonts w:ascii="Times New Roman" w:hAnsi="Times New Roman"/>
          <w:sz w:val="24"/>
          <w:szCs w:val="24"/>
        </w:rPr>
        <w:t>Centro de Ciencias de la Atm</w:t>
      </w:r>
      <w:r w:rsidR="009F51F7" w:rsidRPr="00F55B68">
        <w:rPr>
          <w:rFonts w:ascii="Times New Roman" w:hAnsi="Times New Roman"/>
          <w:sz w:val="24"/>
          <w:szCs w:val="24"/>
        </w:rPr>
        <w:t>ó</w:t>
      </w:r>
      <w:r w:rsidRPr="00F55B68">
        <w:rPr>
          <w:rFonts w:ascii="Times New Roman" w:hAnsi="Times New Roman"/>
          <w:sz w:val="24"/>
          <w:szCs w:val="24"/>
        </w:rPr>
        <w:t>sfera</w:t>
      </w:r>
      <w:r w:rsidR="00CA378D" w:rsidRPr="00F55B68">
        <w:rPr>
          <w:rFonts w:ascii="Times New Roman" w:hAnsi="Times New Roman"/>
          <w:sz w:val="24"/>
          <w:szCs w:val="24"/>
        </w:rPr>
        <w:t>,</w:t>
      </w:r>
      <w:r w:rsidRPr="00F55B68">
        <w:rPr>
          <w:rFonts w:ascii="Times New Roman" w:hAnsi="Times New Roman"/>
          <w:sz w:val="24"/>
          <w:szCs w:val="24"/>
        </w:rPr>
        <w:t xml:space="preserve"> UNAM. Recuperado de http://bva.colech.edu.mx/xmlui/bitstream/handle/1/1574/CC019.pdf?sequence=1.</w:t>
      </w:r>
    </w:p>
    <w:p w14:paraId="0FD4A053" w14:textId="66CCA989" w:rsidR="000C2298" w:rsidRPr="00F55B68" w:rsidRDefault="000C2298" w:rsidP="00493648">
      <w:pPr>
        <w:pStyle w:val="Sangra3detindependiente"/>
        <w:ind w:left="709" w:hanging="709"/>
        <w:rPr>
          <w:rStyle w:val="Nmerodepgina"/>
          <w:rFonts w:ascii="Calibri" w:hAnsi="Calibri"/>
          <w:sz w:val="22"/>
          <w:szCs w:val="24"/>
          <w:lang w:val="es-MX" w:eastAsia="es-MX"/>
        </w:rPr>
      </w:pPr>
      <w:r w:rsidRPr="00F55B68">
        <w:rPr>
          <w:rStyle w:val="Nmerodepgina"/>
          <w:szCs w:val="24"/>
          <w:lang w:val="es-CR"/>
        </w:rPr>
        <w:t xml:space="preserve">Conde, C. R., Ferrer, M. </w:t>
      </w:r>
      <w:r w:rsidR="00CA378D" w:rsidRPr="00F55B68">
        <w:rPr>
          <w:rStyle w:val="Nmerodepgina"/>
          <w:szCs w:val="24"/>
          <w:lang w:val="es-CR"/>
        </w:rPr>
        <w:t xml:space="preserve">and </w:t>
      </w:r>
      <w:r w:rsidRPr="00F55B68">
        <w:rPr>
          <w:rStyle w:val="Nmerodepgina"/>
          <w:szCs w:val="24"/>
          <w:lang w:val="es-CR"/>
        </w:rPr>
        <w:t>Orozco</w:t>
      </w:r>
      <w:r w:rsidR="00CA378D" w:rsidRPr="00F55B68">
        <w:rPr>
          <w:rStyle w:val="Nmerodepgina"/>
          <w:szCs w:val="24"/>
          <w:lang w:val="es-CR"/>
        </w:rPr>
        <w:t>,</w:t>
      </w:r>
      <w:r w:rsidRPr="00F55B68">
        <w:rPr>
          <w:rStyle w:val="Nmerodepgina"/>
          <w:szCs w:val="24"/>
          <w:lang w:val="es-CR"/>
        </w:rPr>
        <w:t xml:space="preserve"> S. (2006). </w:t>
      </w:r>
      <w:r w:rsidRPr="00F55B68">
        <w:rPr>
          <w:rStyle w:val="Nmerodepgina"/>
          <w:szCs w:val="24"/>
          <w:lang w:val="en-US"/>
        </w:rPr>
        <w:t xml:space="preserve">Climate Change and climate variability impacts on rainfed agricultural activities and possible adaptation measures. </w:t>
      </w:r>
      <w:r w:rsidRPr="00F55B68">
        <w:rPr>
          <w:rStyle w:val="Nmerodepgina"/>
          <w:szCs w:val="24"/>
          <w:lang w:val="es-MX"/>
        </w:rPr>
        <w:t xml:space="preserve">A </w:t>
      </w:r>
      <w:proofErr w:type="spellStart"/>
      <w:r w:rsidRPr="00F55B68">
        <w:rPr>
          <w:rStyle w:val="Nmerodepgina"/>
          <w:szCs w:val="24"/>
          <w:lang w:val="es-MX"/>
        </w:rPr>
        <w:t>Mexican</w:t>
      </w:r>
      <w:proofErr w:type="spellEnd"/>
      <w:r w:rsidRPr="00F55B68">
        <w:rPr>
          <w:rStyle w:val="Nmerodepgina"/>
          <w:szCs w:val="24"/>
          <w:lang w:val="es-MX"/>
        </w:rPr>
        <w:t xml:space="preserve"> case </w:t>
      </w:r>
      <w:proofErr w:type="spellStart"/>
      <w:r w:rsidRPr="00F55B68">
        <w:rPr>
          <w:rStyle w:val="Nmerodepgina"/>
          <w:szCs w:val="24"/>
          <w:lang w:val="es-MX"/>
        </w:rPr>
        <w:t>study</w:t>
      </w:r>
      <w:proofErr w:type="spellEnd"/>
      <w:r w:rsidRPr="00F55B68">
        <w:rPr>
          <w:rStyle w:val="Nmerodepgina"/>
          <w:szCs w:val="24"/>
          <w:lang w:val="es-MX"/>
        </w:rPr>
        <w:t xml:space="preserve">. </w:t>
      </w:r>
      <w:r w:rsidRPr="00F55B68">
        <w:rPr>
          <w:rStyle w:val="Nmerodepgina"/>
          <w:i/>
          <w:szCs w:val="24"/>
          <w:lang w:val="es-MX"/>
        </w:rPr>
        <w:t>Atmósfera</w:t>
      </w:r>
      <w:r w:rsidR="00CA378D" w:rsidRPr="00F55B68">
        <w:rPr>
          <w:rStyle w:val="Nmerodepgina"/>
          <w:szCs w:val="24"/>
          <w:lang w:val="es-MX"/>
        </w:rPr>
        <w:t>,</w:t>
      </w:r>
      <w:r w:rsidRPr="00F55B68">
        <w:rPr>
          <w:rStyle w:val="Nmerodepgina"/>
          <w:szCs w:val="24"/>
          <w:lang w:val="es-MX"/>
        </w:rPr>
        <w:t xml:space="preserve"> </w:t>
      </w:r>
      <w:r w:rsidRPr="00F55B68">
        <w:rPr>
          <w:rStyle w:val="Nmerodepgina"/>
          <w:i/>
          <w:szCs w:val="24"/>
          <w:lang w:val="es-MX"/>
        </w:rPr>
        <w:t>19</w:t>
      </w:r>
      <w:r w:rsidRPr="00F55B68">
        <w:rPr>
          <w:rStyle w:val="Nmerodepgina"/>
          <w:szCs w:val="24"/>
          <w:lang w:val="es-MX"/>
        </w:rPr>
        <w:t xml:space="preserve">(3), 181-194. </w:t>
      </w:r>
      <w:proofErr w:type="spellStart"/>
      <w:r w:rsidR="004D2654" w:rsidRPr="00F55B68">
        <w:rPr>
          <w:rStyle w:val="Nmerodepgina"/>
          <w:szCs w:val="24"/>
          <w:lang w:val="es-MX"/>
        </w:rPr>
        <w:t>Retrieved</w:t>
      </w:r>
      <w:proofErr w:type="spellEnd"/>
      <w:r w:rsidR="004D2654" w:rsidRPr="00F55B68">
        <w:rPr>
          <w:rStyle w:val="Nmerodepgina"/>
          <w:szCs w:val="24"/>
          <w:lang w:val="es-MX"/>
        </w:rPr>
        <w:t xml:space="preserve"> </w:t>
      </w:r>
      <w:proofErr w:type="spellStart"/>
      <w:r w:rsidR="004D2654" w:rsidRPr="00F55B68">
        <w:rPr>
          <w:rStyle w:val="Nmerodepgina"/>
          <w:szCs w:val="24"/>
          <w:lang w:val="es-MX"/>
        </w:rPr>
        <w:t>from</w:t>
      </w:r>
      <w:proofErr w:type="spellEnd"/>
      <w:r w:rsidRPr="00F55B68">
        <w:rPr>
          <w:rStyle w:val="Nmerodepgina"/>
          <w:szCs w:val="24"/>
          <w:lang w:val="es-MX"/>
        </w:rPr>
        <w:t xml:space="preserve"> http://www.scielo.org.mx/pdf/atm/v19n3/v19n3a03.pdf.</w:t>
      </w:r>
    </w:p>
    <w:p w14:paraId="6B1745F3" w14:textId="45590BE8"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s-CR"/>
        </w:rPr>
      </w:pPr>
      <w:r w:rsidRPr="00F55B68">
        <w:rPr>
          <w:rFonts w:ascii="Times New Roman" w:hAnsi="Times New Roman"/>
          <w:sz w:val="24"/>
          <w:szCs w:val="24"/>
          <w:lang w:val="en-US"/>
        </w:rPr>
        <w:lastRenderedPageBreak/>
        <w:t xml:space="preserve">Conde, C., </w:t>
      </w:r>
      <w:proofErr w:type="spellStart"/>
      <w:r w:rsidRPr="00F55B68">
        <w:rPr>
          <w:rFonts w:ascii="Times New Roman" w:hAnsi="Times New Roman"/>
          <w:sz w:val="24"/>
          <w:szCs w:val="24"/>
          <w:lang w:val="en-US"/>
        </w:rPr>
        <w:t>Liverman</w:t>
      </w:r>
      <w:proofErr w:type="spellEnd"/>
      <w:r w:rsidRPr="00F55B68">
        <w:rPr>
          <w:rFonts w:ascii="Times New Roman" w:hAnsi="Times New Roman"/>
          <w:sz w:val="24"/>
          <w:szCs w:val="24"/>
          <w:lang w:val="en-US"/>
        </w:rPr>
        <w:t xml:space="preserve">, D., Flores, M., Ferrer, R., Araújo, R., Betancourt, E., Villareal, G. </w:t>
      </w:r>
      <w:r w:rsidR="00F41838" w:rsidRPr="00F55B68">
        <w:rPr>
          <w:rFonts w:ascii="Times New Roman" w:hAnsi="Times New Roman"/>
          <w:sz w:val="24"/>
          <w:szCs w:val="24"/>
          <w:lang w:val="en-US"/>
        </w:rPr>
        <w:t xml:space="preserve">and </w:t>
      </w:r>
      <w:r w:rsidRPr="00F55B68">
        <w:rPr>
          <w:rFonts w:ascii="Times New Roman" w:hAnsi="Times New Roman"/>
          <w:sz w:val="24"/>
          <w:szCs w:val="24"/>
          <w:lang w:val="en-US"/>
        </w:rPr>
        <w:t xml:space="preserve">Gay, C. (1997). Vulnerability of rainfed maize crops in Mexico to climate change. </w:t>
      </w:r>
      <w:proofErr w:type="spellStart"/>
      <w:r w:rsidRPr="00F55B68">
        <w:rPr>
          <w:rFonts w:ascii="Times New Roman" w:hAnsi="Times New Roman"/>
          <w:i/>
          <w:sz w:val="24"/>
          <w:szCs w:val="24"/>
          <w:lang w:val="es-CR"/>
        </w:rPr>
        <w:t>Climate</w:t>
      </w:r>
      <w:proofErr w:type="spellEnd"/>
      <w:r w:rsidRPr="00F55B68">
        <w:rPr>
          <w:rFonts w:ascii="Times New Roman" w:hAnsi="Times New Roman"/>
          <w:i/>
          <w:sz w:val="24"/>
          <w:szCs w:val="24"/>
          <w:lang w:val="es-CR"/>
        </w:rPr>
        <w:t xml:space="preserve"> </w:t>
      </w:r>
      <w:proofErr w:type="spellStart"/>
      <w:r w:rsidRPr="00F55B68">
        <w:rPr>
          <w:rFonts w:ascii="Times New Roman" w:hAnsi="Times New Roman"/>
          <w:i/>
          <w:sz w:val="24"/>
          <w:szCs w:val="24"/>
          <w:lang w:val="es-CR"/>
        </w:rPr>
        <w:t>Research</w:t>
      </w:r>
      <w:proofErr w:type="spellEnd"/>
      <w:r w:rsidR="00AD14C6" w:rsidRPr="00F55B68">
        <w:rPr>
          <w:rFonts w:ascii="Times New Roman" w:hAnsi="Times New Roman"/>
          <w:sz w:val="24"/>
          <w:szCs w:val="24"/>
          <w:lang w:val="es-CR"/>
        </w:rPr>
        <w:t xml:space="preserve">, </w:t>
      </w:r>
      <w:r w:rsidRPr="00F55B68">
        <w:rPr>
          <w:rFonts w:ascii="Times New Roman" w:hAnsi="Times New Roman"/>
          <w:i/>
          <w:sz w:val="24"/>
          <w:szCs w:val="24"/>
          <w:lang w:val="es-CR"/>
        </w:rPr>
        <w:t>9</w:t>
      </w:r>
      <w:r w:rsidR="00AD14C6" w:rsidRPr="00F55B68">
        <w:rPr>
          <w:rFonts w:ascii="Times New Roman" w:hAnsi="Times New Roman"/>
          <w:sz w:val="24"/>
          <w:szCs w:val="24"/>
          <w:lang w:val="es-CR"/>
        </w:rPr>
        <w:t xml:space="preserve">, </w:t>
      </w:r>
      <w:r w:rsidRPr="00F55B68">
        <w:rPr>
          <w:rFonts w:ascii="Times New Roman" w:hAnsi="Times New Roman"/>
          <w:sz w:val="24"/>
          <w:szCs w:val="24"/>
          <w:lang w:val="es-CR"/>
        </w:rPr>
        <w:t xml:space="preserve">17-23. </w:t>
      </w:r>
      <w:proofErr w:type="spellStart"/>
      <w:r w:rsidR="004D2654" w:rsidRPr="00F55B68">
        <w:rPr>
          <w:rFonts w:ascii="Times New Roman" w:hAnsi="Times New Roman"/>
          <w:sz w:val="24"/>
          <w:szCs w:val="24"/>
          <w:lang w:val="es-CR"/>
        </w:rPr>
        <w:t>Retrieved</w:t>
      </w:r>
      <w:proofErr w:type="spellEnd"/>
      <w:r w:rsidR="004D2654" w:rsidRPr="00F55B68">
        <w:rPr>
          <w:rFonts w:ascii="Times New Roman" w:hAnsi="Times New Roman"/>
          <w:sz w:val="24"/>
          <w:szCs w:val="24"/>
          <w:lang w:val="es-CR"/>
        </w:rPr>
        <w:t xml:space="preserve"> </w:t>
      </w:r>
      <w:proofErr w:type="spellStart"/>
      <w:r w:rsidR="004D2654" w:rsidRPr="00F55B68">
        <w:rPr>
          <w:rFonts w:ascii="Times New Roman" w:hAnsi="Times New Roman"/>
          <w:sz w:val="24"/>
          <w:szCs w:val="24"/>
          <w:lang w:val="es-CR"/>
        </w:rPr>
        <w:t>from</w:t>
      </w:r>
      <w:proofErr w:type="spellEnd"/>
      <w:r w:rsidRPr="00F55B68">
        <w:rPr>
          <w:rFonts w:ascii="Times New Roman" w:hAnsi="Times New Roman"/>
          <w:sz w:val="24"/>
          <w:szCs w:val="24"/>
          <w:lang w:val="es-CR"/>
        </w:rPr>
        <w:t xml:space="preserve"> http://www.academia.edu/3234066/.</w:t>
      </w:r>
    </w:p>
    <w:p w14:paraId="76E36526" w14:textId="21B70F46" w:rsidR="000C2298" w:rsidRPr="00F55B68" w:rsidRDefault="000C2298" w:rsidP="00493648">
      <w:pPr>
        <w:spacing w:after="0" w:line="360" w:lineRule="auto"/>
        <w:ind w:left="709" w:hanging="709"/>
        <w:jc w:val="both"/>
        <w:rPr>
          <w:rFonts w:ascii="Times New Roman" w:hAnsi="Times New Roman"/>
          <w:sz w:val="24"/>
          <w:szCs w:val="24"/>
        </w:rPr>
      </w:pPr>
      <w:r w:rsidRPr="00F55B68">
        <w:rPr>
          <w:rFonts w:ascii="Times New Roman" w:hAnsi="Times New Roman"/>
          <w:sz w:val="24"/>
          <w:szCs w:val="24"/>
        </w:rPr>
        <w:t>Damián, H. M. A., Ramírez V. B., Aragón</w:t>
      </w:r>
      <w:r w:rsidR="00AD14C6" w:rsidRPr="00F55B68">
        <w:rPr>
          <w:rFonts w:ascii="Times New Roman" w:hAnsi="Times New Roman"/>
          <w:sz w:val="24"/>
          <w:szCs w:val="24"/>
        </w:rPr>
        <w:t>,</w:t>
      </w:r>
      <w:r w:rsidRPr="00F55B68">
        <w:rPr>
          <w:rFonts w:ascii="Times New Roman" w:hAnsi="Times New Roman"/>
          <w:sz w:val="24"/>
          <w:szCs w:val="24"/>
        </w:rPr>
        <w:t xml:space="preserve"> G. A., </w:t>
      </w:r>
      <w:proofErr w:type="spellStart"/>
      <w:proofErr w:type="gramStart"/>
      <w:r w:rsidRPr="00F55B68">
        <w:rPr>
          <w:rFonts w:ascii="Times New Roman" w:hAnsi="Times New Roman"/>
          <w:sz w:val="24"/>
          <w:szCs w:val="24"/>
        </w:rPr>
        <w:t>Huert</w:t>
      </w:r>
      <w:r w:rsidR="00AD14C6" w:rsidRPr="00F55B68">
        <w:rPr>
          <w:rFonts w:ascii="Times New Roman" w:hAnsi="Times New Roman"/>
          <w:sz w:val="24"/>
          <w:szCs w:val="24"/>
        </w:rPr>
        <w:t>,</w:t>
      </w:r>
      <w:r w:rsidRPr="00F55B68">
        <w:rPr>
          <w:rFonts w:ascii="Times New Roman" w:hAnsi="Times New Roman"/>
          <w:sz w:val="24"/>
          <w:szCs w:val="24"/>
        </w:rPr>
        <w:t>a</w:t>
      </w:r>
      <w:proofErr w:type="spellEnd"/>
      <w:proofErr w:type="gramEnd"/>
      <w:r w:rsidRPr="00F55B68">
        <w:rPr>
          <w:rFonts w:ascii="Times New Roman" w:hAnsi="Times New Roman"/>
          <w:sz w:val="24"/>
          <w:szCs w:val="24"/>
        </w:rPr>
        <w:t xml:space="preserve"> L. M., </w:t>
      </w:r>
      <w:proofErr w:type="spellStart"/>
      <w:r w:rsidRPr="00F55B68">
        <w:rPr>
          <w:rFonts w:ascii="Times New Roman" w:hAnsi="Times New Roman"/>
          <w:sz w:val="24"/>
          <w:szCs w:val="24"/>
        </w:rPr>
        <w:t>Sangerman</w:t>
      </w:r>
      <w:proofErr w:type="spellEnd"/>
      <w:r w:rsidR="00AD14C6" w:rsidRPr="00F55B68">
        <w:rPr>
          <w:rFonts w:ascii="Times New Roman" w:hAnsi="Times New Roman"/>
          <w:sz w:val="24"/>
          <w:szCs w:val="24"/>
        </w:rPr>
        <w:t xml:space="preserve">, </w:t>
      </w:r>
      <w:r w:rsidRPr="00F55B68">
        <w:rPr>
          <w:rFonts w:ascii="Times New Roman" w:hAnsi="Times New Roman"/>
          <w:sz w:val="24"/>
          <w:szCs w:val="24"/>
        </w:rPr>
        <w:t xml:space="preserve">J. D. M. </w:t>
      </w:r>
      <w:r w:rsidR="00AD14C6" w:rsidRPr="00F55B68">
        <w:rPr>
          <w:rFonts w:ascii="Times New Roman" w:hAnsi="Times New Roman"/>
          <w:sz w:val="24"/>
          <w:szCs w:val="24"/>
        </w:rPr>
        <w:t xml:space="preserve">y </w:t>
      </w:r>
      <w:r w:rsidRPr="00F55B68">
        <w:rPr>
          <w:rFonts w:ascii="Times New Roman" w:hAnsi="Times New Roman"/>
          <w:sz w:val="24"/>
          <w:szCs w:val="24"/>
        </w:rPr>
        <w:t>Romero</w:t>
      </w:r>
      <w:r w:rsidR="00AD14C6" w:rsidRPr="00F55B68">
        <w:rPr>
          <w:rFonts w:ascii="Times New Roman" w:hAnsi="Times New Roman"/>
          <w:sz w:val="24"/>
          <w:szCs w:val="24"/>
        </w:rPr>
        <w:t>,</w:t>
      </w:r>
      <w:r w:rsidRPr="00F55B68">
        <w:rPr>
          <w:rFonts w:ascii="Times New Roman" w:hAnsi="Times New Roman"/>
          <w:sz w:val="24"/>
          <w:szCs w:val="24"/>
        </w:rPr>
        <w:t xml:space="preserve"> A. O (2010). Manejo del maíz en el estado de Tlaxcala, México: entre lo convencional y lo agroecológico. </w:t>
      </w:r>
      <w:r w:rsidRPr="00F55B68">
        <w:rPr>
          <w:rFonts w:ascii="Times New Roman" w:hAnsi="Times New Roman"/>
          <w:i/>
          <w:sz w:val="24"/>
          <w:szCs w:val="24"/>
        </w:rPr>
        <w:t>Revista Latinoamérica de Recursos Naturales</w:t>
      </w:r>
      <w:r w:rsidR="00AD14C6" w:rsidRPr="00F55B68">
        <w:rPr>
          <w:rFonts w:ascii="Times New Roman" w:hAnsi="Times New Roman"/>
          <w:i/>
          <w:sz w:val="24"/>
          <w:szCs w:val="24"/>
        </w:rPr>
        <w:t>,</w:t>
      </w:r>
      <w:r w:rsidRPr="00F55B68">
        <w:rPr>
          <w:rFonts w:ascii="Times New Roman" w:hAnsi="Times New Roman"/>
          <w:sz w:val="24"/>
          <w:szCs w:val="24"/>
        </w:rPr>
        <w:t xml:space="preserve"> 6(2</w:t>
      </w:r>
      <w:r w:rsidR="00AD14C6" w:rsidRPr="00F55B68">
        <w:rPr>
          <w:rFonts w:ascii="Times New Roman" w:hAnsi="Times New Roman"/>
          <w:sz w:val="24"/>
          <w:szCs w:val="24"/>
        </w:rPr>
        <w:t xml:space="preserve">), </w:t>
      </w:r>
      <w:r w:rsidRPr="00F55B68">
        <w:rPr>
          <w:rFonts w:ascii="Times New Roman" w:hAnsi="Times New Roman"/>
          <w:sz w:val="24"/>
          <w:szCs w:val="24"/>
        </w:rPr>
        <w:t xml:space="preserve">67-76. Recuperado de </w:t>
      </w:r>
      <w:hyperlink r:id="rId17" w:history="1">
        <w:r w:rsidRPr="00F55B68">
          <w:rPr>
            <w:rStyle w:val="Hipervnculo"/>
            <w:rFonts w:ascii="Times New Roman" w:hAnsi="Times New Roman"/>
            <w:color w:val="auto"/>
            <w:sz w:val="24"/>
            <w:szCs w:val="24"/>
          </w:rPr>
          <w:t>https://www.itson.mx/publicaciones/rlrn/Documents/v6-n2-1</w:t>
        </w:r>
      </w:hyperlink>
      <w:r w:rsidRPr="00F55B68">
        <w:rPr>
          <w:rFonts w:ascii="Times New Roman" w:hAnsi="Times New Roman"/>
          <w:sz w:val="24"/>
          <w:szCs w:val="24"/>
        </w:rPr>
        <w:t>.</w:t>
      </w:r>
    </w:p>
    <w:p w14:paraId="0CAC55F9" w14:textId="28E321F1"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proofErr w:type="spellStart"/>
      <w:r w:rsidRPr="00F55B68">
        <w:rPr>
          <w:rFonts w:ascii="Times New Roman" w:hAnsi="Times New Roman"/>
          <w:sz w:val="24"/>
          <w:szCs w:val="24"/>
        </w:rPr>
        <w:t>Elith</w:t>
      </w:r>
      <w:proofErr w:type="spellEnd"/>
      <w:r w:rsidRPr="00F55B68">
        <w:rPr>
          <w:rFonts w:ascii="Times New Roman" w:hAnsi="Times New Roman"/>
          <w:sz w:val="24"/>
          <w:szCs w:val="24"/>
        </w:rPr>
        <w:t xml:space="preserve">, J., Graham, C. H., Anderson, R. P., </w:t>
      </w:r>
      <w:proofErr w:type="spellStart"/>
      <w:r w:rsidRPr="00F55B68">
        <w:rPr>
          <w:rFonts w:ascii="Times New Roman" w:hAnsi="Times New Roman"/>
          <w:sz w:val="24"/>
          <w:szCs w:val="24"/>
        </w:rPr>
        <w:t>Dudı´k</w:t>
      </w:r>
      <w:proofErr w:type="spellEnd"/>
      <w:r w:rsidRPr="00F55B68">
        <w:rPr>
          <w:rFonts w:ascii="Times New Roman" w:hAnsi="Times New Roman"/>
          <w:sz w:val="24"/>
          <w:szCs w:val="24"/>
        </w:rPr>
        <w:t xml:space="preserve">, M., Ferrier, S., Guisan, A., </w:t>
      </w:r>
      <w:proofErr w:type="spellStart"/>
      <w:r w:rsidRPr="00F55B68">
        <w:rPr>
          <w:rFonts w:ascii="Times New Roman" w:hAnsi="Times New Roman"/>
          <w:sz w:val="24"/>
          <w:szCs w:val="24"/>
        </w:rPr>
        <w:t>Hijmans</w:t>
      </w:r>
      <w:proofErr w:type="spellEnd"/>
      <w:r w:rsidRPr="00F55B68">
        <w:rPr>
          <w:rFonts w:ascii="Times New Roman" w:hAnsi="Times New Roman"/>
          <w:sz w:val="24"/>
          <w:szCs w:val="24"/>
        </w:rPr>
        <w:t xml:space="preserve">, R. J., </w:t>
      </w:r>
      <w:bookmarkStart w:id="0" w:name="_GoBack"/>
      <w:bookmarkEnd w:id="0"/>
      <w:proofErr w:type="spellStart"/>
      <w:r w:rsidRPr="00F55B68">
        <w:rPr>
          <w:rFonts w:ascii="Times New Roman" w:hAnsi="Times New Roman"/>
          <w:sz w:val="24"/>
          <w:szCs w:val="24"/>
        </w:rPr>
        <w:t>Huettmann</w:t>
      </w:r>
      <w:proofErr w:type="spellEnd"/>
      <w:r w:rsidRPr="00F55B68">
        <w:rPr>
          <w:rFonts w:ascii="Times New Roman" w:hAnsi="Times New Roman"/>
          <w:sz w:val="24"/>
          <w:szCs w:val="24"/>
        </w:rPr>
        <w:t xml:space="preserve">, F., </w:t>
      </w:r>
      <w:proofErr w:type="spellStart"/>
      <w:r w:rsidRPr="00F55B68">
        <w:rPr>
          <w:rFonts w:ascii="Times New Roman" w:hAnsi="Times New Roman"/>
          <w:sz w:val="24"/>
          <w:szCs w:val="24"/>
        </w:rPr>
        <w:t>Leathwick</w:t>
      </w:r>
      <w:proofErr w:type="spellEnd"/>
      <w:r w:rsidRPr="00F55B68">
        <w:rPr>
          <w:rFonts w:ascii="Times New Roman" w:hAnsi="Times New Roman"/>
          <w:sz w:val="24"/>
          <w:szCs w:val="24"/>
        </w:rPr>
        <w:t xml:space="preserve">, J. R., Lehmann, A., Li, J., </w:t>
      </w:r>
      <w:proofErr w:type="spellStart"/>
      <w:r w:rsidRPr="00F55B68">
        <w:rPr>
          <w:rFonts w:ascii="Times New Roman" w:hAnsi="Times New Roman"/>
          <w:sz w:val="24"/>
          <w:szCs w:val="24"/>
        </w:rPr>
        <w:t>Lohmann</w:t>
      </w:r>
      <w:proofErr w:type="spellEnd"/>
      <w:r w:rsidRPr="00F55B68">
        <w:rPr>
          <w:rFonts w:ascii="Times New Roman" w:hAnsi="Times New Roman"/>
          <w:sz w:val="24"/>
          <w:szCs w:val="24"/>
        </w:rPr>
        <w:t xml:space="preserve">, L. G., </w:t>
      </w:r>
      <w:proofErr w:type="spellStart"/>
      <w:r w:rsidRPr="00F55B68">
        <w:rPr>
          <w:rFonts w:ascii="Times New Roman" w:hAnsi="Times New Roman"/>
          <w:sz w:val="24"/>
          <w:szCs w:val="24"/>
        </w:rPr>
        <w:t>Loiselle</w:t>
      </w:r>
      <w:proofErr w:type="spellEnd"/>
      <w:r w:rsidRPr="00F55B68">
        <w:rPr>
          <w:rFonts w:ascii="Times New Roman" w:hAnsi="Times New Roman"/>
          <w:sz w:val="24"/>
          <w:szCs w:val="24"/>
        </w:rPr>
        <w:t xml:space="preserve">, B. A., </w:t>
      </w:r>
      <w:proofErr w:type="spellStart"/>
      <w:r w:rsidRPr="00F55B68">
        <w:rPr>
          <w:rFonts w:ascii="Times New Roman" w:hAnsi="Times New Roman"/>
          <w:sz w:val="24"/>
          <w:szCs w:val="24"/>
        </w:rPr>
        <w:t>Manion</w:t>
      </w:r>
      <w:proofErr w:type="spellEnd"/>
      <w:r w:rsidRPr="00F55B68">
        <w:rPr>
          <w:rFonts w:ascii="Times New Roman" w:hAnsi="Times New Roman"/>
          <w:sz w:val="24"/>
          <w:szCs w:val="24"/>
        </w:rPr>
        <w:t xml:space="preserve">, G., Moritz, C., Nakamura, M., </w:t>
      </w:r>
      <w:proofErr w:type="spellStart"/>
      <w:r w:rsidRPr="00F55B68">
        <w:rPr>
          <w:rFonts w:ascii="Times New Roman" w:hAnsi="Times New Roman"/>
          <w:sz w:val="24"/>
          <w:szCs w:val="24"/>
        </w:rPr>
        <w:t>Nakazawa</w:t>
      </w:r>
      <w:proofErr w:type="spellEnd"/>
      <w:r w:rsidRPr="00F55B68">
        <w:rPr>
          <w:rFonts w:ascii="Times New Roman" w:hAnsi="Times New Roman"/>
          <w:sz w:val="24"/>
          <w:szCs w:val="24"/>
        </w:rPr>
        <w:t xml:space="preserve">, Y., Overton, J. </w:t>
      </w:r>
      <w:proofErr w:type="spellStart"/>
      <w:r w:rsidRPr="00F55B68">
        <w:rPr>
          <w:rFonts w:ascii="Times New Roman" w:hAnsi="Times New Roman"/>
          <w:sz w:val="24"/>
          <w:szCs w:val="24"/>
        </w:rPr>
        <w:t>McC</w:t>
      </w:r>
      <w:proofErr w:type="spellEnd"/>
      <w:r w:rsidRPr="00F55B68">
        <w:rPr>
          <w:rFonts w:ascii="Times New Roman" w:hAnsi="Times New Roman"/>
          <w:sz w:val="24"/>
          <w:szCs w:val="24"/>
        </w:rPr>
        <w:t xml:space="preserve">., Peterson, A. T., Phillips, S. J., Richardson, K. S., </w:t>
      </w:r>
      <w:proofErr w:type="spellStart"/>
      <w:r w:rsidRPr="00F55B68">
        <w:rPr>
          <w:rFonts w:ascii="Times New Roman" w:hAnsi="Times New Roman"/>
          <w:sz w:val="24"/>
          <w:szCs w:val="24"/>
        </w:rPr>
        <w:t>Scachetti</w:t>
      </w:r>
      <w:proofErr w:type="spellEnd"/>
      <w:r w:rsidRPr="00F55B68">
        <w:rPr>
          <w:rFonts w:ascii="Times New Roman" w:hAnsi="Times New Roman"/>
          <w:sz w:val="24"/>
          <w:szCs w:val="24"/>
        </w:rPr>
        <w:t xml:space="preserve">-Pereira, R., </w:t>
      </w:r>
      <w:proofErr w:type="spellStart"/>
      <w:r w:rsidRPr="00F55B68">
        <w:rPr>
          <w:rFonts w:ascii="Times New Roman" w:hAnsi="Times New Roman"/>
          <w:sz w:val="24"/>
          <w:szCs w:val="24"/>
        </w:rPr>
        <w:t>Schapire</w:t>
      </w:r>
      <w:proofErr w:type="spellEnd"/>
      <w:r w:rsidRPr="00F55B68">
        <w:rPr>
          <w:rFonts w:ascii="Times New Roman" w:hAnsi="Times New Roman"/>
          <w:sz w:val="24"/>
          <w:szCs w:val="24"/>
        </w:rPr>
        <w:t xml:space="preserve">, R. E., </w:t>
      </w:r>
      <w:proofErr w:type="spellStart"/>
      <w:r w:rsidRPr="00F55B68">
        <w:rPr>
          <w:rFonts w:ascii="Times New Roman" w:hAnsi="Times New Roman"/>
          <w:sz w:val="24"/>
          <w:szCs w:val="24"/>
        </w:rPr>
        <w:t>Sobero´n</w:t>
      </w:r>
      <w:proofErr w:type="spellEnd"/>
      <w:r w:rsidRPr="00F55B68">
        <w:rPr>
          <w:rFonts w:ascii="Times New Roman" w:hAnsi="Times New Roman"/>
          <w:sz w:val="24"/>
          <w:szCs w:val="24"/>
        </w:rPr>
        <w:t xml:space="preserve">, J., Williams, S., </w:t>
      </w:r>
      <w:proofErr w:type="spellStart"/>
      <w:r w:rsidRPr="00F55B68">
        <w:rPr>
          <w:rFonts w:ascii="Times New Roman" w:hAnsi="Times New Roman"/>
          <w:sz w:val="24"/>
          <w:szCs w:val="24"/>
        </w:rPr>
        <w:t>Wisz</w:t>
      </w:r>
      <w:proofErr w:type="spellEnd"/>
      <w:r w:rsidRPr="00F55B68">
        <w:rPr>
          <w:rFonts w:ascii="Times New Roman" w:hAnsi="Times New Roman"/>
          <w:sz w:val="24"/>
          <w:szCs w:val="24"/>
        </w:rPr>
        <w:t xml:space="preserve">, M. S. </w:t>
      </w:r>
      <w:r w:rsidR="00AD14C6" w:rsidRPr="00F55B68">
        <w:rPr>
          <w:rFonts w:ascii="Times New Roman" w:hAnsi="Times New Roman"/>
          <w:sz w:val="24"/>
          <w:szCs w:val="24"/>
        </w:rPr>
        <w:t xml:space="preserve">and </w:t>
      </w:r>
      <w:r w:rsidRPr="00F55B68">
        <w:rPr>
          <w:rFonts w:ascii="Times New Roman" w:hAnsi="Times New Roman"/>
          <w:sz w:val="24"/>
          <w:szCs w:val="24"/>
        </w:rPr>
        <w:t xml:space="preserve">Zimmermann, N. E. </w:t>
      </w:r>
      <w:r w:rsidRPr="00F55B68">
        <w:rPr>
          <w:rFonts w:ascii="Times New Roman" w:hAnsi="Times New Roman"/>
          <w:bCs/>
          <w:sz w:val="24"/>
          <w:szCs w:val="24"/>
        </w:rPr>
        <w:t>(</w:t>
      </w:r>
      <w:r w:rsidRPr="00F55B68">
        <w:rPr>
          <w:rFonts w:ascii="Times New Roman" w:hAnsi="Times New Roman"/>
          <w:sz w:val="24"/>
          <w:szCs w:val="24"/>
        </w:rPr>
        <w:t xml:space="preserve">2006). </w:t>
      </w:r>
      <w:r w:rsidRPr="00F55B68">
        <w:rPr>
          <w:rFonts w:ascii="Times New Roman" w:hAnsi="Times New Roman"/>
          <w:sz w:val="24"/>
          <w:szCs w:val="24"/>
          <w:lang w:val="en-US"/>
        </w:rPr>
        <w:t xml:space="preserve">Novel methods improve prediction of species’ distributions from occurrence data. </w:t>
      </w:r>
      <w:proofErr w:type="spellStart"/>
      <w:r w:rsidRPr="00F55B68">
        <w:rPr>
          <w:rFonts w:ascii="Times New Roman" w:hAnsi="Times New Roman"/>
          <w:i/>
          <w:sz w:val="24"/>
          <w:szCs w:val="24"/>
        </w:rPr>
        <w:t>Ecography</w:t>
      </w:r>
      <w:proofErr w:type="spellEnd"/>
      <w:r w:rsidR="00AD14C6" w:rsidRPr="00F55B68">
        <w:rPr>
          <w:rFonts w:ascii="Times New Roman" w:hAnsi="Times New Roman"/>
          <w:sz w:val="24"/>
          <w:szCs w:val="24"/>
        </w:rPr>
        <w:t>,</w:t>
      </w:r>
      <w:r w:rsidRPr="00F55B68">
        <w:rPr>
          <w:rFonts w:ascii="Times New Roman" w:hAnsi="Times New Roman"/>
          <w:sz w:val="24"/>
          <w:szCs w:val="24"/>
        </w:rPr>
        <w:t xml:space="preserve"> </w:t>
      </w:r>
      <w:r w:rsidRPr="00F55B68">
        <w:rPr>
          <w:rFonts w:ascii="Times New Roman" w:hAnsi="Times New Roman"/>
          <w:i/>
          <w:sz w:val="24"/>
          <w:szCs w:val="24"/>
        </w:rPr>
        <w:t>29</w:t>
      </w:r>
      <w:r w:rsidR="00AD14C6" w:rsidRPr="00F55B68">
        <w:rPr>
          <w:rFonts w:ascii="Times New Roman" w:hAnsi="Times New Roman"/>
          <w:sz w:val="24"/>
          <w:szCs w:val="24"/>
        </w:rPr>
        <w:t xml:space="preserve">, </w:t>
      </w:r>
      <w:r w:rsidRPr="00F55B68">
        <w:rPr>
          <w:rFonts w:ascii="Times New Roman" w:hAnsi="Times New Roman"/>
          <w:sz w:val="24"/>
          <w:szCs w:val="24"/>
        </w:rPr>
        <w:t>129-151. Recuperado de: https://www.researchgate.net/publication/227546243.</w:t>
      </w:r>
    </w:p>
    <w:p w14:paraId="4A6AEBFA" w14:textId="38B1065F" w:rsidR="000C2298" w:rsidRPr="00F55B68" w:rsidRDefault="000C2298" w:rsidP="00493648">
      <w:pPr>
        <w:pStyle w:val="Default"/>
        <w:spacing w:line="360" w:lineRule="auto"/>
        <w:ind w:left="709" w:hanging="709"/>
        <w:jc w:val="both"/>
      </w:pPr>
      <w:r w:rsidRPr="00F55B68">
        <w:t>Espinosa, T. E., Mendoza, C. M. D., Castillo</w:t>
      </w:r>
      <w:r w:rsidR="00AD14C6" w:rsidRPr="00F55B68">
        <w:t>,</w:t>
      </w:r>
      <w:r w:rsidRPr="00F55B68">
        <w:t xml:space="preserve"> G. F, Ortiz</w:t>
      </w:r>
      <w:r w:rsidR="00AD14C6" w:rsidRPr="00F55B68">
        <w:t>,</w:t>
      </w:r>
      <w:r w:rsidRPr="00F55B68">
        <w:t xml:space="preserve"> C. J</w:t>
      </w:r>
      <w:r w:rsidR="00AD14C6" w:rsidRPr="00F55B68">
        <w:t xml:space="preserve">. y </w:t>
      </w:r>
      <w:r w:rsidRPr="00F55B68">
        <w:t>Delgado</w:t>
      </w:r>
      <w:r w:rsidR="00AD14C6" w:rsidRPr="00F55B68">
        <w:t>,</w:t>
      </w:r>
      <w:r w:rsidRPr="00F55B68">
        <w:t xml:space="preserve"> A. A. (2010). Aptitud combinatoria del rendimiento de antocianinas y de características agronómicas en poblaciones nativas de maíz pigmentado. </w:t>
      </w:r>
      <w:r w:rsidRPr="00F55B68">
        <w:rPr>
          <w:i/>
        </w:rPr>
        <w:t xml:space="preserve">Revista </w:t>
      </w:r>
      <w:r w:rsidR="002C26D4" w:rsidRPr="00F55B68">
        <w:rPr>
          <w:i/>
        </w:rPr>
        <w:t>Fitotecnia Mexicana</w:t>
      </w:r>
      <w:r w:rsidR="00AD14C6" w:rsidRPr="00F55B68">
        <w:t>,</w:t>
      </w:r>
      <w:r w:rsidRPr="00F55B68">
        <w:t xml:space="preserve"> </w:t>
      </w:r>
      <w:r w:rsidRPr="00F55B68">
        <w:rPr>
          <w:i/>
        </w:rPr>
        <w:t>33</w:t>
      </w:r>
      <w:r w:rsidRPr="00F55B68">
        <w:t>(1</w:t>
      </w:r>
      <w:r w:rsidR="00AD14C6" w:rsidRPr="00F55B68">
        <w:t xml:space="preserve">), </w:t>
      </w:r>
      <w:r w:rsidRPr="00F55B68">
        <w:t>11-19. Recuperado de http://www.scielo.org.mx/pdf/rfm/v33n1/v33n1a4.pdf.</w:t>
      </w:r>
    </w:p>
    <w:p w14:paraId="25F2A140" w14:textId="1CF781EF"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 xml:space="preserve">Gay, C., Conde, C., </w:t>
      </w:r>
      <w:proofErr w:type="spellStart"/>
      <w:r w:rsidRPr="00F55B68">
        <w:rPr>
          <w:rFonts w:ascii="Times New Roman" w:hAnsi="Times New Roman"/>
          <w:sz w:val="24"/>
          <w:szCs w:val="24"/>
        </w:rPr>
        <w:t>Villers</w:t>
      </w:r>
      <w:proofErr w:type="spellEnd"/>
      <w:r w:rsidRPr="00F55B68">
        <w:rPr>
          <w:rFonts w:ascii="Times New Roman" w:hAnsi="Times New Roman"/>
          <w:sz w:val="24"/>
          <w:szCs w:val="24"/>
        </w:rPr>
        <w:t xml:space="preserve">, L., Trejo, I., Hernández, J., Ferrer, R. M., Monterroso, A., Sánchez, O., Rosales, G. y Briones, F. (2007). </w:t>
      </w:r>
      <w:r w:rsidRPr="00F55B68">
        <w:rPr>
          <w:rFonts w:ascii="Times New Roman" w:hAnsi="Times New Roman"/>
          <w:i/>
          <w:sz w:val="24"/>
          <w:szCs w:val="24"/>
        </w:rPr>
        <w:t>Tercera Comunicación Nacional de México ante la Convención Marco de las Naciones Unidas sobre el Cambio Climático</w:t>
      </w:r>
      <w:r w:rsidRPr="00F55B68">
        <w:rPr>
          <w:rFonts w:ascii="Times New Roman" w:hAnsi="Times New Roman"/>
          <w:sz w:val="24"/>
          <w:szCs w:val="24"/>
        </w:rPr>
        <w:t xml:space="preserve">. </w:t>
      </w:r>
      <w:r w:rsidR="0014526C" w:rsidRPr="00F55B68">
        <w:rPr>
          <w:rFonts w:ascii="Times New Roman" w:hAnsi="Times New Roman"/>
          <w:sz w:val="24"/>
          <w:szCs w:val="24"/>
        </w:rPr>
        <w:t>Ciudad de</w:t>
      </w:r>
      <w:r w:rsidRPr="00F55B68">
        <w:rPr>
          <w:rFonts w:ascii="Times New Roman" w:hAnsi="Times New Roman"/>
          <w:sz w:val="24"/>
          <w:szCs w:val="24"/>
        </w:rPr>
        <w:t xml:space="preserve"> México, </w:t>
      </w:r>
      <w:r w:rsidR="0014526C" w:rsidRPr="00F55B68">
        <w:rPr>
          <w:rFonts w:ascii="Times New Roman" w:hAnsi="Times New Roman"/>
          <w:sz w:val="24"/>
          <w:szCs w:val="24"/>
        </w:rPr>
        <w:t xml:space="preserve">México: </w:t>
      </w:r>
      <w:r w:rsidR="005D2B75" w:rsidRPr="00F55B68">
        <w:rPr>
          <w:rFonts w:ascii="Times New Roman" w:hAnsi="Times New Roman"/>
          <w:sz w:val="24"/>
          <w:szCs w:val="24"/>
        </w:rPr>
        <w:t xml:space="preserve">Instituto Nacional de Ecología / Secretaría de Medio Ambiente y Recursos Naturales. </w:t>
      </w:r>
    </w:p>
    <w:p w14:paraId="6820DF54" w14:textId="67829166" w:rsidR="000C2298" w:rsidRPr="00F55B68" w:rsidRDefault="000C2298" w:rsidP="00493648">
      <w:pPr>
        <w:pStyle w:val="Default"/>
        <w:spacing w:line="360" w:lineRule="auto"/>
        <w:ind w:left="709" w:hanging="709"/>
        <w:jc w:val="both"/>
      </w:pPr>
      <w:r w:rsidRPr="00F55B68">
        <w:t xml:space="preserve">González, U. (1995). </w:t>
      </w:r>
      <w:r w:rsidRPr="00F55B68">
        <w:rPr>
          <w:i/>
        </w:rPr>
        <w:t>El maíz y su conservación</w:t>
      </w:r>
      <w:r w:rsidRPr="00F55B68">
        <w:t>. México</w:t>
      </w:r>
      <w:r w:rsidR="006960E5" w:rsidRPr="00F55B68">
        <w:t>: Trillas.</w:t>
      </w:r>
    </w:p>
    <w:p w14:paraId="50248A82" w14:textId="7558D639"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s-CR"/>
        </w:rPr>
      </w:pPr>
      <w:proofErr w:type="spellStart"/>
      <w:r w:rsidRPr="00F55B68">
        <w:rPr>
          <w:rFonts w:ascii="Times New Roman" w:hAnsi="Times New Roman"/>
          <w:sz w:val="24"/>
          <w:szCs w:val="24"/>
          <w:lang w:val="es-CR"/>
        </w:rPr>
        <w:t>Hallauer</w:t>
      </w:r>
      <w:proofErr w:type="spellEnd"/>
      <w:r w:rsidRPr="00F55B68">
        <w:rPr>
          <w:rFonts w:ascii="Times New Roman" w:hAnsi="Times New Roman"/>
          <w:sz w:val="24"/>
          <w:szCs w:val="24"/>
          <w:lang w:val="es-CR"/>
        </w:rPr>
        <w:t>, A. R.</w:t>
      </w:r>
      <w:r w:rsidR="00880749" w:rsidRPr="00F55B68">
        <w:rPr>
          <w:rFonts w:ascii="Times New Roman" w:hAnsi="Times New Roman"/>
          <w:sz w:val="24"/>
          <w:szCs w:val="24"/>
          <w:lang w:val="es-CR"/>
        </w:rPr>
        <w:t xml:space="preserve"> (ed.)</w:t>
      </w:r>
      <w:r w:rsidRPr="00F55B68">
        <w:rPr>
          <w:rFonts w:ascii="Times New Roman" w:hAnsi="Times New Roman"/>
          <w:sz w:val="24"/>
          <w:szCs w:val="24"/>
          <w:lang w:val="es-CR"/>
        </w:rPr>
        <w:t xml:space="preserve"> (2001). </w:t>
      </w:r>
      <w:proofErr w:type="spellStart"/>
      <w:r w:rsidRPr="00F55B68">
        <w:rPr>
          <w:rFonts w:ascii="Times New Roman" w:hAnsi="Times New Roman"/>
          <w:i/>
          <w:sz w:val="24"/>
          <w:szCs w:val="24"/>
          <w:lang w:val="en-US"/>
        </w:rPr>
        <w:t>Speciality</w:t>
      </w:r>
      <w:proofErr w:type="spellEnd"/>
      <w:r w:rsidRPr="00F55B68">
        <w:rPr>
          <w:rFonts w:ascii="Times New Roman" w:hAnsi="Times New Roman"/>
          <w:i/>
          <w:sz w:val="24"/>
          <w:szCs w:val="24"/>
          <w:lang w:val="en-US"/>
        </w:rPr>
        <w:t xml:space="preserve"> Corns</w:t>
      </w:r>
      <w:r w:rsidRPr="00F55B68">
        <w:rPr>
          <w:rFonts w:ascii="Times New Roman" w:hAnsi="Times New Roman"/>
          <w:sz w:val="24"/>
          <w:szCs w:val="24"/>
          <w:lang w:val="en-US"/>
        </w:rPr>
        <w:t xml:space="preserve">. </w:t>
      </w:r>
      <w:r w:rsidRPr="00F55B68">
        <w:rPr>
          <w:rFonts w:ascii="Times New Roman" w:hAnsi="Times New Roman"/>
          <w:sz w:val="24"/>
          <w:szCs w:val="24"/>
          <w:lang w:val="es-CR"/>
        </w:rPr>
        <w:t xml:space="preserve">Iowa, </w:t>
      </w:r>
      <w:proofErr w:type="spellStart"/>
      <w:r w:rsidR="00880749" w:rsidRPr="00F55B68">
        <w:rPr>
          <w:rFonts w:ascii="Times New Roman" w:hAnsi="Times New Roman"/>
          <w:sz w:val="24"/>
          <w:szCs w:val="24"/>
          <w:lang w:val="es-CR"/>
        </w:rPr>
        <w:t>United</w:t>
      </w:r>
      <w:proofErr w:type="spellEnd"/>
      <w:r w:rsidR="00880749" w:rsidRPr="00F55B68">
        <w:rPr>
          <w:rFonts w:ascii="Times New Roman" w:hAnsi="Times New Roman"/>
          <w:sz w:val="24"/>
          <w:szCs w:val="24"/>
          <w:lang w:val="es-CR"/>
        </w:rPr>
        <w:t xml:space="preserve"> </w:t>
      </w:r>
      <w:proofErr w:type="spellStart"/>
      <w:r w:rsidR="00880749" w:rsidRPr="00F55B68">
        <w:rPr>
          <w:rFonts w:ascii="Times New Roman" w:hAnsi="Times New Roman"/>
          <w:sz w:val="24"/>
          <w:szCs w:val="24"/>
          <w:lang w:val="es-CR"/>
        </w:rPr>
        <w:t>States</w:t>
      </w:r>
      <w:proofErr w:type="spellEnd"/>
      <w:r w:rsidR="00880749" w:rsidRPr="00F55B68">
        <w:rPr>
          <w:rFonts w:ascii="Times New Roman" w:hAnsi="Times New Roman"/>
          <w:sz w:val="24"/>
          <w:szCs w:val="24"/>
          <w:lang w:val="es-CR"/>
        </w:rPr>
        <w:t xml:space="preserve">: </w:t>
      </w:r>
      <w:r w:rsidR="00880749" w:rsidRPr="00F55B68">
        <w:rPr>
          <w:rFonts w:ascii="Times New Roman" w:hAnsi="Times New Roman"/>
          <w:sz w:val="24"/>
          <w:szCs w:val="24"/>
          <w:lang w:val="en-US"/>
        </w:rPr>
        <w:t>Iowa State University</w:t>
      </w:r>
      <w:r w:rsidRPr="00F55B68">
        <w:rPr>
          <w:rFonts w:ascii="Times New Roman" w:hAnsi="Times New Roman"/>
          <w:sz w:val="24"/>
          <w:szCs w:val="24"/>
          <w:lang w:val="es-CR"/>
        </w:rPr>
        <w:t>.</w:t>
      </w:r>
    </w:p>
    <w:p w14:paraId="24E273C5" w14:textId="5816C58F"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s-CR"/>
        </w:rPr>
      </w:pPr>
      <w:r w:rsidRPr="00F55B68">
        <w:rPr>
          <w:rFonts w:ascii="Times New Roman" w:hAnsi="Times New Roman"/>
          <w:sz w:val="24"/>
          <w:szCs w:val="24"/>
        </w:rPr>
        <w:t>Herrera, C. B. E., Castillo, G. F., Sánchez, G. J., Hernández, C. J. M., Ortega</w:t>
      </w:r>
      <w:r w:rsidR="00880749" w:rsidRPr="00F55B68">
        <w:rPr>
          <w:rFonts w:ascii="Times New Roman" w:hAnsi="Times New Roman"/>
          <w:sz w:val="24"/>
          <w:szCs w:val="24"/>
        </w:rPr>
        <w:t>,</w:t>
      </w:r>
      <w:r w:rsidRPr="00F55B68">
        <w:rPr>
          <w:rFonts w:ascii="Times New Roman" w:hAnsi="Times New Roman"/>
          <w:sz w:val="24"/>
          <w:szCs w:val="24"/>
        </w:rPr>
        <w:t xml:space="preserve"> P. R. A </w:t>
      </w:r>
      <w:r w:rsidR="00880749" w:rsidRPr="00F55B68">
        <w:rPr>
          <w:rFonts w:ascii="Times New Roman" w:hAnsi="Times New Roman"/>
          <w:sz w:val="24"/>
          <w:szCs w:val="24"/>
        </w:rPr>
        <w:t xml:space="preserve">y </w:t>
      </w:r>
      <w:proofErr w:type="spellStart"/>
      <w:r w:rsidRPr="00F55B68">
        <w:rPr>
          <w:rFonts w:ascii="Times New Roman" w:hAnsi="Times New Roman"/>
          <w:sz w:val="24"/>
          <w:szCs w:val="24"/>
        </w:rPr>
        <w:t>Major</w:t>
      </w:r>
      <w:proofErr w:type="spellEnd"/>
      <w:r w:rsidR="00880749" w:rsidRPr="00F55B68">
        <w:rPr>
          <w:rFonts w:ascii="Times New Roman" w:hAnsi="Times New Roman"/>
          <w:sz w:val="24"/>
          <w:szCs w:val="24"/>
        </w:rPr>
        <w:t>,</w:t>
      </w:r>
      <w:r w:rsidRPr="00F55B68">
        <w:rPr>
          <w:rFonts w:ascii="Times New Roman" w:hAnsi="Times New Roman"/>
          <w:sz w:val="24"/>
          <w:szCs w:val="24"/>
        </w:rPr>
        <w:t xml:space="preserve"> G. M. (2004). Diversidad del Maíz Chalqueño. </w:t>
      </w:r>
      <w:proofErr w:type="spellStart"/>
      <w:r w:rsidRPr="00F55B68">
        <w:rPr>
          <w:rFonts w:ascii="Times New Roman" w:hAnsi="Times New Roman"/>
          <w:i/>
          <w:iCs/>
          <w:sz w:val="24"/>
          <w:szCs w:val="24"/>
        </w:rPr>
        <w:t>Agrociencia</w:t>
      </w:r>
      <w:proofErr w:type="spellEnd"/>
      <w:r w:rsidRPr="00F55B68">
        <w:rPr>
          <w:rFonts w:ascii="Times New Roman" w:hAnsi="Times New Roman"/>
          <w:sz w:val="24"/>
          <w:szCs w:val="24"/>
        </w:rPr>
        <w:t xml:space="preserve">, </w:t>
      </w:r>
      <w:r w:rsidRPr="00F55B68">
        <w:rPr>
          <w:rFonts w:ascii="Times New Roman" w:hAnsi="Times New Roman"/>
          <w:i/>
          <w:sz w:val="24"/>
          <w:szCs w:val="24"/>
        </w:rPr>
        <w:t>38</w:t>
      </w:r>
      <w:r w:rsidR="00880749" w:rsidRPr="00F55B68">
        <w:rPr>
          <w:rFonts w:ascii="Times New Roman" w:hAnsi="Times New Roman"/>
          <w:sz w:val="24"/>
          <w:szCs w:val="24"/>
        </w:rPr>
        <w:t xml:space="preserve">, </w:t>
      </w:r>
      <w:r w:rsidRPr="00F55B68">
        <w:rPr>
          <w:rFonts w:ascii="Times New Roman" w:hAnsi="Times New Roman"/>
          <w:sz w:val="24"/>
          <w:szCs w:val="24"/>
        </w:rPr>
        <w:t>191-206. Recuperado de http://www.colpos.mx/agrocien/Bimestral/2004/mar-abr/art-7.pdf.</w:t>
      </w:r>
    </w:p>
    <w:p w14:paraId="1E801E8A" w14:textId="777CE9E6" w:rsidR="000C2298" w:rsidRPr="00F55B68" w:rsidRDefault="000C2298" w:rsidP="00493648">
      <w:pPr>
        <w:autoSpaceDE w:val="0"/>
        <w:autoSpaceDN w:val="0"/>
        <w:adjustRightInd w:val="0"/>
        <w:spacing w:after="0" w:line="360" w:lineRule="auto"/>
        <w:ind w:left="709" w:hanging="709"/>
        <w:jc w:val="both"/>
        <w:rPr>
          <w:rFonts w:ascii="Times New Roman" w:hAnsi="Times New Roman"/>
          <w:color w:val="000000"/>
          <w:sz w:val="24"/>
          <w:szCs w:val="24"/>
        </w:rPr>
      </w:pPr>
      <w:proofErr w:type="spellStart"/>
      <w:r w:rsidRPr="00F55B68">
        <w:rPr>
          <w:rFonts w:ascii="Times New Roman" w:hAnsi="Times New Roman"/>
          <w:sz w:val="24"/>
          <w:szCs w:val="24"/>
          <w:lang w:val="en-US"/>
        </w:rPr>
        <w:t>Hijmans</w:t>
      </w:r>
      <w:proofErr w:type="spellEnd"/>
      <w:r w:rsidRPr="00F55B68">
        <w:rPr>
          <w:rFonts w:ascii="Times New Roman" w:hAnsi="Times New Roman"/>
          <w:sz w:val="24"/>
          <w:szCs w:val="24"/>
          <w:lang w:val="en-US"/>
        </w:rPr>
        <w:t>, R.</w:t>
      </w:r>
      <w:r w:rsidR="00885221" w:rsidRPr="00F55B68">
        <w:rPr>
          <w:rFonts w:ascii="Times New Roman" w:hAnsi="Times New Roman"/>
          <w:sz w:val="24"/>
          <w:szCs w:val="24"/>
          <w:lang w:val="en-US"/>
        </w:rPr>
        <w:t xml:space="preserve"> </w:t>
      </w:r>
      <w:r w:rsidRPr="00F55B68">
        <w:rPr>
          <w:rFonts w:ascii="Times New Roman" w:hAnsi="Times New Roman"/>
          <w:sz w:val="24"/>
          <w:szCs w:val="24"/>
          <w:lang w:val="en-US"/>
        </w:rPr>
        <w:t xml:space="preserve">J., Cameron, E. S., Parra, L. J., Jones, G. P. </w:t>
      </w:r>
      <w:r w:rsidR="00885221" w:rsidRPr="00F55B68">
        <w:rPr>
          <w:rFonts w:ascii="Times New Roman" w:hAnsi="Times New Roman"/>
          <w:sz w:val="24"/>
          <w:szCs w:val="24"/>
          <w:lang w:val="en-US"/>
        </w:rPr>
        <w:t xml:space="preserve">and </w:t>
      </w:r>
      <w:r w:rsidRPr="00F55B68">
        <w:rPr>
          <w:rFonts w:ascii="Times New Roman" w:hAnsi="Times New Roman"/>
          <w:sz w:val="24"/>
          <w:szCs w:val="24"/>
          <w:lang w:val="en-US"/>
        </w:rPr>
        <w:t xml:space="preserve">Jarvis, A. (2005) Very </w:t>
      </w:r>
      <w:r w:rsidR="00885221" w:rsidRPr="00F55B68">
        <w:rPr>
          <w:rFonts w:ascii="Times New Roman" w:hAnsi="Times New Roman"/>
          <w:sz w:val="24"/>
          <w:szCs w:val="24"/>
          <w:lang w:val="en-US"/>
        </w:rPr>
        <w:t>high-resolution</w:t>
      </w:r>
      <w:r w:rsidRPr="00F55B68">
        <w:rPr>
          <w:rFonts w:ascii="Times New Roman" w:hAnsi="Times New Roman"/>
          <w:sz w:val="24"/>
          <w:szCs w:val="24"/>
          <w:lang w:val="en-US"/>
        </w:rPr>
        <w:t xml:space="preserve"> interpolated climate surfaces for global land areas. </w:t>
      </w:r>
      <w:r w:rsidRPr="00F55B68">
        <w:rPr>
          <w:rFonts w:ascii="Times New Roman" w:hAnsi="Times New Roman"/>
          <w:i/>
          <w:sz w:val="24"/>
          <w:szCs w:val="24"/>
        </w:rPr>
        <w:t xml:space="preserve">International </w:t>
      </w:r>
      <w:proofErr w:type="spellStart"/>
      <w:r w:rsidRPr="00F55B68">
        <w:rPr>
          <w:rFonts w:ascii="Times New Roman" w:hAnsi="Times New Roman"/>
          <w:i/>
          <w:sz w:val="24"/>
          <w:szCs w:val="24"/>
        </w:rPr>
        <w:t>Journal</w:t>
      </w:r>
      <w:proofErr w:type="spellEnd"/>
      <w:r w:rsidRPr="00F55B68">
        <w:rPr>
          <w:rFonts w:ascii="Times New Roman" w:hAnsi="Times New Roman"/>
          <w:i/>
          <w:sz w:val="24"/>
          <w:szCs w:val="24"/>
        </w:rPr>
        <w:t xml:space="preserve"> </w:t>
      </w:r>
      <w:proofErr w:type="spellStart"/>
      <w:r w:rsidRPr="00F55B68">
        <w:rPr>
          <w:rFonts w:ascii="Times New Roman" w:hAnsi="Times New Roman"/>
          <w:i/>
          <w:sz w:val="24"/>
          <w:szCs w:val="24"/>
        </w:rPr>
        <w:t>of</w:t>
      </w:r>
      <w:proofErr w:type="spellEnd"/>
      <w:r w:rsidRPr="00F55B68">
        <w:rPr>
          <w:rFonts w:ascii="Times New Roman" w:hAnsi="Times New Roman"/>
          <w:i/>
          <w:sz w:val="24"/>
          <w:szCs w:val="24"/>
        </w:rPr>
        <w:t xml:space="preserve"> </w:t>
      </w:r>
      <w:proofErr w:type="spellStart"/>
      <w:r w:rsidRPr="00F55B68">
        <w:rPr>
          <w:rFonts w:ascii="Times New Roman" w:hAnsi="Times New Roman"/>
          <w:i/>
          <w:sz w:val="24"/>
          <w:szCs w:val="24"/>
        </w:rPr>
        <w:t>Climatology</w:t>
      </w:r>
      <w:proofErr w:type="spellEnd"/>
      <w:r w:rsidR="00885221" w:rsidRPr="00F55B68">
        <w:rPr>
          <w:rFonts w:ascii="Times New Roman" w:hAnsi="Times New Roman"/>
          <w:sz w:val="24"/>
          <w:szCs w:val="24"/>
        </w:rPr>
        <w:t xml:space="preserve">, </w:t>
      </w:r>
      <w:r w:rsidRPr="00F55B68">
        <w:rPr>
          <w:rFonts w:ascii="Times New Roman" w:hAnsi="Times New Roman"/>
          <w:sz w:val="24"/>
          <w:szCs w:val="24"/>
        </w:rPr>
        <w:lastRenderedPageBreak/>
        <w:t>25</w:t>
      </w:r>
      <w:r w:rsidR="00885221" w:rsidRPr="00F55B68">
        <w:rPr>
          <w:rFonts w:ascii="Times New Roman" w:hAnsi="Times New Roman"/>
          <w:sz w:val="24"/>
          <w:szCs w:val="24"/>
        </w:rPr>
        <w:t xml:space="preserve">, </w:t>
      </w:r>
      <w:r w:rsidRPr="00F55B68">
        <w:rPr>
          <w:rFonts w:ascii="Times New Roman" w:hAnsi="Times New Roman"/>
          <w:sz w:val="24"/>
          <w:szCs w:val="24"/>
        </w:rPr>
        <w:t xml:space="preserve">1965–1978. </w:t>
      </w:r>
      <w:proofErr w:type="spellStart"/>
      <w:r w:rsidR="00493A22" w:rsidRPr="00F55B68">
        <w:rPr>
          <w:rFonts w:ascii="Times New Roman" w:hAnsi="Times New Roman"/>
          <w:sz w:val="24"/>
          <w:szCs w:val="24"/>
        </w:rPr>
        <w:t>Retrieved</w:t>
      </w:r>
      <w:proofErr w:type="spellEnd"/>
      <w:r w:rsidR="00493A22" w:rsidRPr="00F55B68">
        <w:rPr>
          <w:rFonts w:ascii="Times New Roman" w:hAnsi="Times New Roman"/>
          <w:sz w:val="24"/>
          <w:szCs w:val="24"/>
        </w:rPr>
        <w:t xml:space="preserve"> </w:t>
      </w:r>
      <w:proofErr w:type="spellStart"/>
      <w:r w:rsidR="00493A22" w:rsidRPr="00F55B68">
        <w:rPr>
          <w:rFonts w:ascii="Times New Roman" w:hAnsi="Times New Roman"/>
          <w:sz w:val="24"/>
          <w:szCs w:val="24"/>
        </w:rPr>
        <w:t>from</w:t>
      </w:r>
      <w:proofErr w:type="spellEnd"/>
      <w:r w:rsidRPr="00F55B68">
        <w:rPr>
          <w:rFonts w:ascii="Times New Roman" w:hAnsi="Times New Roman"/>
          <w:sz w:val="24"/>
          <w:szCs w:val="24"/>
        </w:rPr>
        <w:t xml:space="preserve"> https://rmets.onlinelibrary.wiley.com/doi/epdf/10.1002/joc.1276.</w:t>
      </w:r>
    </w:p>
    <w:p w14:paraId="34206309" w14:textId="5DFEDF79" w:rsidR="000C2298" w:rsidRPr="00F55B68" w:rsidRDefault="00166234" w:rsidP="00493648">
      <w:pPr>
        <w:spacing w:after="0" w:line="360" w:lineRule="auto"/>
        <w:ind w:left="709" w:hanging="709"/>
        <w:jc w:val="both"/>
        <w:rPr>
          <w:rFonts w:ascii="Times New Roman" w:hAnsi="Times New Roman"/>
          <w:sz w:val="24"/>
          <w:szCs w:val="24"/>
        </w:rPr>
      </w:pPr>
      <w:r w:rsidRPr="00F55B68">
        <w:rPr>
          <w:rFonts w:ascii="Times New Roman" w:hAnsi="Times New Roman"/>
          <w:sz w:val="24"/>
          <w:szCs w:val="24"/>
        </w:rPr>
        <w:t>Instituto Nacional de Estadística, Geografía e Informativa [I</w:t>
      </w:r>
      <w:r w:rsidR="002A0140" w:rsidRPr="00F55B68">
        <w:rPr>
          <w:rFonts w:ascii="Times New Roman" w:hAnsi="Times New Roman"/>
          <w:sz w:val="24"/>
          <w:szCs w:val="24"/>
        </w:rPr>
        <w:t>NEGI</w:t>
      </w:r>
      <w:r w:rsidRPr="00F55B68">
        <w:rPr>
          <w:rFonts w:ascii="Times New Roman" w:hAnsi="Times New Roman"/>
          <w:sz w:val="24"/>
          <w:szCs w:val="24"/>
        </w:rPr>
        <w:t>]</w:t>
      </w:r>
      <w:r w:rsidR="000C2298" w:rsidRPr="00F55B68">
        <w:rPr>
          <w:rFonts w:ascii="Times New Roman" w:hAnsi="Times New Roman"/>
          <w:sz w:val="24"/>
          <w:szCs w:val="24"/>
        </w:rPr>
        <w:t xml:space="preserve">. (2010). Tlaxcala. Recuperado de </w:t>
      </w:r>
      <w:hyperlink r:id="rId18" w:history="1">
        <w:r w:rsidR="000C2298" w:rsidRPr="00F55B68">
          <w:rPr>
            <w:rStyle w:val="Hipervnculo"/>
            <w:rFonts w:ascii="Times New Roman" w:hAnsi="Times New Roman"/>
            <w:color w:val="auto"/>
            <w:sz w:val="24"/>
            <w:szCs w:val="24"/>
          </w:rPr>
          <w:t>http://www.cuentame.inegi.gob.mx</w:t>
        </w:r>
      </w:hyperlink>
      <w:r w:rsidR="00E6124B" w:rsidRPr="00F55B68">
        <w:rPr>
          <w:rFonts w:ascii="Times New Roman" w:hAnsi="Times New Roman"/>
          <w:sz w:val="24"/>
          <w:szCs w:val="24"/>
        </w:rPr>
        <w:t>.</w:t>
      </w:r>
    </w:p>
    <w:p w14:paraId="59840E02" w14:textId="22BF4406"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proofErr w:type="spellStart"/>
      <w:r w:rsidRPr="00F55B68">
        <w:rPr>
          <w:rFonts w:ascii="Times New Roman" w:hAnsi="Times New Roman"/>
          <w:sz w:val="24"/>
          <w:szCs w:val="24"/>
        </w:rPr>
        <w:t>Intergovernmental</w:t>
      </w:r>
      <w:proofErr w:type="spellEnd"/>
      <w:r w:rsidRPr="00F55B68">
        <w:rPr>
          <w:rFonts w:ascii="Times New Roman" w:hAnsi="Times New Roman"/>
          <w:sz w:val="24"/>
          <w:szCs w:val="24"/>
        </w:rPr>
        <w:t xml:space="preserve"> Panel </w:t>
      </w:r>
      <w:proofErr w:type="spellStart"/>
      <w:r w:rsidRPr="00F55B68">
        <w:rPr>
          <w:rFonts w:ascii="Times New Roman" w:hAnsi="Times New Roman"/>
          <w:sz w:val="24"/>
          <w:szCs w:val="24"/>
        </w:rPr>
        <w:t>on</w:t>
      </w:r>
      <w:proofErr w:type="spellEnd"/>
      <w:r w:rsidRPr="00F55B68">
        <w:rPr>
          <w:rFonts w:ascii="Times New Roman" w:hAnsi="Times New Roman"/>
          <w:sz w:val="24"/>
          <w:szCs w:val="24"/>
        </w:rPr>
        <w:t xml:space="preserve"> </w:t>
      </w:r>
      <w:proofErr w:type="spellStart"/>
      <w:r w:rsidRPr="00F55B68">
        <w:rPr>
          <w:rFonts w:ascii="Times New Roman" w:hAnsi="Times New Roman"/>
          <w:sz w:val="24"/>
          <w:szCs w:val="24"/>
        </w:rPr>
        <w:t>Climate</w:t>
      </w:r>
      <w:proofErr w:type="spellEnd"/>
      <w:r w:rsidRPr="00F55B68">
        <w:rPr>
          <w:rFonts w:ascii="Times New Roman" w:hAnsi="Times New Roman"/>
          <w:sz w:val="24"/>
          <w:szCs w:val="24"/>
        </w:rPr>
        <w:t xml:space="preserve"> Change</w:t>
      </w:r>
      <w:r w:rsidR="00222F57" w:rsidRPr="00F55B68">
        <w:rPr>
          <w:rFonts w:ascii="Times New Roman" w:hAnsi="Times New Roman"/>
          <w:sz w:val="24"/>
          <w:szCs w:val="24"/>
        </w:rPr>
        <w:t xml:space="preserve"> [IPCC]. </w:t>
      </w:r>
      <w:r w:rsidRPr="00F55B68">
        <w:rPr>
          <w:rFonts w:ascii="Times New Roman" w:hAnsi="Times New Roman"/>
          <w:sz w:val="24"/>
          <w:szCs w:val="24"/>
        </w:rPr>
        <w:t xml:space="preserve">(2000). </w:t>
      </w:r>
      <w:r w:rsidRPr="00F55B68">
        <w:rPr>
          <w:rFonts w:ascii="Times New Roman" w:hAnsi="Times New Roman"/>
          <w:iCs/>
          <w:sz w:val="24"/>
          <w:szCs w:val="24"/>
        </w:rPr>
        <w:t xml:space="preserve">Informe especial del IPCC, escenarios de emisiones, resumen para responsables de políticas. </w:t>
      </w:r>
      <w:r w:rsidRPr="00F55B68">
        <w:rPr>
          <w:rFonts w:ascii="Times New Roman" w:hAnsi="Times New Roman"/>
          <w:sz w:val="24"/>
          <w:szCs w:val="24"/>
        </w:rPr>
        <w:t>Grupo Internacional de Expertos sobre Cambio Climático.</w:t>
      </w:r>
    </w:p>
    <w:p w14:paraId="3A1A5657" w14:textId="49B44CC6"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 xml:space="preserve">Kato, Y. T. A., </w:t>
      </w:r>
      <w:proofErr w:type="spellStart"/>
      <w:r w:rsidRPr="00F55B68">
        <w:rPr>
          <w:rFonts w:ascii="Times New Roman" w:hAnsi="Times New Roman"/>
          <w:sz w:val="24"/>
          <w:szCs w:val="24"/>
        </w:rPr>
        <w:t>Mapes</w:t>
      </w:r>
      <w:proofErr w:type="spellEnd"/>
      <w:r w:rsidRPr="00F55B68">
        <w:rPr>
          <w:rFonts w:ascii="Times New Roman" w:hAnsi="Times New Roman"/>
          <w:sz w:val="24"/>
          <w:szCs w:val="24"/>
        </w:rPr>
        <w:t xml:space="preserve">, S. C., Mera, O. L. M., Serratos, H. J. A. </w:t>
      </w:r>
      <w:r w:rsidR="00D50AD2" w:rsidRPr="00F55B68">
        <w:rPr>
          <w:rFonts w:ascii="Times New Roman" w:hAnsi="Times New Roman"/>
          <w:sz w:val="24"/>
          <w:szCs w:val="24"/>
        </w:rPr>
        <w:t xml:space="preserve">y </w:t>
      </w:r>
      <w:proofErr w:type="spellStart"/>
      <w:r w:rsidRPr="00F55B68">
        <w:rPr>
          <w:rFonts w:ascii="Times New Roman" w:hAnsi="Times New Roman"/>
          <w:sz w:val="24"/>
          <w:szCs w:val="24"/>
        </w:rPr>
        <w:t>Bye</w:t>
      </w:r>
      <w:proofErr w:type="spellEnd"/>
      <w:r w:rsidRPr="00F55B68">
        <w:rPr>
          <w:rFonts w:ascii="Times New Roman" w:hAnsi="Times New Roman"/>
          <w:sz w:val="24"/>
          <w:szCs w:val="24"/>
        </w:rPr>
        <w:t xml:space="preserve">, B. R. A. (2009). </w:t>
      </w:r>
      <w:r w:rsidRPr="00F55B68">
        <w:rPr>
          <w:rFonts w:ascii="Times New Roman" w:hAnsi="Times New Roman"/>
          <w:i/>
          <w:sz w:val="24"/>
          <w:szCs w:val="24"/>
        </w:rPr>
        <w:t>Origen y diversificación del maíz: una revisión analítica</w:t>
      </w:r>
      <w:r w:rsidRPr="00F55B68">
        <w:rPr>
          <w:rFonts w:ascii="Times New Roman" w:hAnsi="Times New Roman"/>
          <w:sz w:val="24"/>
          <w:szCs w:val="24"/>
        </w:rPr>
        <w:t>.</w:t>
      </w:r>
      <w:r w:rsidR="00D50AD2" w:rsidRPr="00F55B68">
        <w:rPr>
          <w:rFonts w:ascii="Times New Roman" w:hAnsi="Times New Roman"/>
          <w:sz w:val="24"/>
          <w:szCs w:val="24"/>
        </w:rPr>
        <w:t xml:space="preserve"> Ciudad de México, México:</w:t>
      </w:r>
      <w:r w:rsidRPr="00F55B68">
        <w:rPr>
          <w:rFonts w:ascii="Times New Roman" w:hAnsi="Times New Roman"/>
          <w:sz w:val="24"/>
          <w:szCs w:val="24"/>
        </w:rPr>
        <w:t xml:space="preserve"> Universidad Nacional Autónoma de México</w:t>
      </w:r>
      <w:r w:rsidR="00D50AD2" w:rsidRPr="00F55B68">
        <w:rPr>
          <w:rFonts w:ascii="Times New Roman" w:hAnsi="Times New Roman"/>
          <w:sz w:val="24"/>
          <w:szCs w:val="24"/>
        </w:rPr>
        <w:t xml:space="preserve"> (UNAM) / </w:t>
      </w:r>
      <w:r w:rsidRPr="00F55B68">
        <w:rPr>
          <w:rFonts w:ascii="Times New Roman" w:hAnsi="Times New Roman"/>
          <w:sz w:val="24"/>
          <w:szCs w:val="24"/>
        </w:rPr>
        <w:t>Comisión Nacional para el Conocimiento y Uso de la Biodiversidad</w:t>
      </w:r>
      <w:r w:rsidR="00D50AD2" w:rsidRPr="00F55B68">
        <w:rPr>
          <w:rFonts w:ascii="Times New Roman" w:hAnsi="Times New Roman"/>
          <w:sz w:val="24"/>
          <w:szCs w:val="24"/>
        </w:rPr>
        <w:t xml:space="preserve"> (C</w:t>
      </w:r>
      <w:r w:rsidR="007A3813" w:rsidRPr="00F55B68">
        <w:rPr>
          <w:rFonts w:ascii="Times New Roman" w:hAnsi="Times New Roman"/>
          <w:sz w:val="24"/>
          <w:szCs w:val="24"/>
        </w:rPr>
        <w:t>ONABIO</w:t>
      </w:r>
      <w:r w:rsidR="00D50AD2" w:rsidRPr="00F55B68">
        <w:rPr>
          <w:rFonts w:ascii="Times New Roman" w:hAnsi="Times New Roman"/>
          <w:sz w:val="24"/>
          <w:szCs w:val="24"/>
        </w:rPr>
        <w:t>)</w:t>
      </w:r>
      <w:r w:rsidRPr="00F55B68">
        <w:rPr>
          <w:rFonts w:ascii="Times New Roman" w:hAnsi="Times New Roman"/>
          <w:sz w:val="24"/>
          <w:szCs w:val="24"/>
        </w:rPr>
        <w:t xml:space="preserve"> Recuperado</w:t>
      </w:r>
      <w:r w:rsidR="00493A22" w:rsidRPr="00F55B68">
        <w:rPr>
          <w:rFonts w:ascii="Times New Roman" w:hAnsi="Times New Roman"/>
          <w:sz w:val="24"/>
          <w:szCs w:val="24"/>
        </w:rPr>
        <w:t xml:space="preserve"> de</w:t>
      </w:r>
      <w:r w:rsidRPr="00F55B68">
        <w:rPr>
          <w:rFonts w:ascii="Times New Roman" w:hAnsi="Times New Roman"/>
          <w:sz w:val="24"/>
          <w:szCs w:val="24"/>
        </w:rPr>
        <w:t xml:space="preserve"> http://www.biodiversidad.gob.mx/genes/pdf/origen_div_maiz.pdf.</w:t>
      </w:r>
    </w:p>
    <w:p w14:paraId="1F6F2BDD" w14:textId="03893375"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proofErr w:type="spellStart"/>
      <w:r w:rsidRPr="00F55B68">
        <w:rPr>
          <w:rFonts w:ascii="Times New Roman" w:hAnsi="Times New Roman"/>
          <w:sz w:val="24"/>
          <w:szCs w:val="24"/>
        </w:rPr>
        <w:t>Kundzewicz</w:t>
      </w:r>
      <w:proofErr w:type="spellEnd"/>
      <w:r w:rsidRPr="00F55B68">
        <w:rPr>
          <w:rFonts w:ascii="Times New Roman" w:hAnsi="Times New Roman"/>
          <w:sz w:val="24"/>
          <w:szCs w:val="24"/>
        </w:rPr>
        <w:t xml:space="preserve">, Z. W., Mata, L. J., </w:t>
      </w:r>
      <w:proofErr w:type="spellStart"/>
      <w:r w:rsidRPr="00F55B68">
        <w:rPr>
          <w:rFonts w:ascii="Times New Roman" w:hAnsi="Times New Roman"/>
          <w:sz w:val="24"/>
          <w:szCs w:val="24"/>
        </w:rPr>
        <w:t>Arnell</w:t>
      </w:r>
      <w:proofErr w:type="spellEnd"/>
      <w:r w:rsidRPr="00F55B68">
        <w:rPr>
          <w:rFonts w:ascii="Times New Roman" w:hAnsi="Times New Roman"/>
          <w:sz w:val="24"/>
          <w:szCs w:val="24"/>
        </w:rPr>
        <w:t xml:space="preserve">, N. W., </w:t>
      </w:r>
      <w:proofErr w:type="spellStart"/>
      <w:r w:rsidRPr="00F55B68">
        <w:rPr>
          <w:rFonts w:ascii="Times New Roman" w:hAnsi="Times New Roman"/>
          <w:sz w:val="24"/>
          <w:szCs w:val="24"/>
        </w:rPr>
        <w:t>Döll</w:t>
      </w:r>
      <w:proofErr w:type="spellEnd"/>
      <w:r w:rsidRPr="00F55B68">
        <w:rPr>
          <w:rFonts w:ascii="Times New Roman" w:hAnsi="Times New Roman"/>
          <w:sz w:val="24"/>
          <w:szCs w:val="24"/>
        </w:rPr>
        <w:t xml:space="preserve">, P., Kabat, P., Jiménez, B., Miller, K. A., Oki, T., </w:t>
      </w:r>
      <w:proofErr w:type="spellStart"/>
      <w:r w:rsidRPr="00F55B68">
        <w:rPr>
          <w:rFonts w:ascii="Times New Roman" w:hAnsi="Times New Roman"/>
          <w:sz w:val="24"/>
          <w:szCs w:val="24"/>
        </w:rPr>
        <w:t>Shiklomanov</w:t>
      </w:r>
      <w:proofErr w:type="spellEnd"/>
      <w:r w:rsidRPr="00F55B68">
        <w:rPr>
          <w:rFonts w:ascii="Times New Roman" w:hAnsi="Times New Roman"/>
          <w:sz w:val="24"/>
          <w:szCs w:val="24"/>
        </w:rPr>
        <w:t xml:space="preserve">, S. </w:t>
      </w:r>
      <w:r w:rsidR="00851404" w:rsidRPr="00F55B68">
        <w:rPr>
          <w:rFonts w:ascii="Times New Roman" w:hAnsi="Times New Roman"/>
          <w:sz w:val="24"/>
          <w:szCs w:val="24"/>
        </w:rPr>
        <w:t>and</w:t>
      </w:r>
      <w:r w:rsidRPr="00F55B68">
        <w:rPr>
          <w:rFonts w:ascii="Times New Roman" w:hAnsi="Times New Roman"/>
          <w:sz w:val="24"/>
          <w:szCs w:val="24"/>
        </w:rPr>
        <w:t xml:space="preserve"> </w:t>
      </w:r>
      <w:proofErr w:type="spellStart"/>
      <w:r w:rsidRPr="00F55B68">
        <w:rPr>
          <w:rFonts w:ascii="Times New Roman" w:hAnsi="Times New Roman"/>
          <w:sz w:val="24"/>
          <w:szCs w:val="24"/>
        </w:rPr>
        <w:t>Shiklomanov</w:t>
      </w:r>
      <w:proofErr w:type="spellEnd"/>
      <w:r w:rsidRPr="00F55B68">
        <w:rPr>
          <w:rFonts w:ascii="Times New Roman" w:hAnsi="Times New Roman"/>
          <w:sz w:val="24"/>
          <w:szCs w:val="24"/>
        </w:rPr>
        <w:t xml:space="preserve">, I. A. (2007). </w:t>
      </w:r>
      <w:r w:rsidRPr="00F55B68">
        <w:rPr>
          <w:rFonts w:ascii="Times New Roman" w:hAnsi="Times New Roman"/>
          <w:sz w:val="24"/>
          <w:szCs w:val="24"/>
          <w:lang w:val="en-US"/>
        </w:rPr>
        <w:t xml:space="preserve">Freshwater resources y their management. </w:t>
      </w:r>
      <w:r w:rsidR="006D5070" w:rsidRPr="00F55B68">
        <w:rPr>
          <w:rFonts w:ascii="Times New Roman" w:hAnsi="Times New Roman"/>
          <w:sz w:val="24"/>
          <w:szCs w:val="24"/>
          <w:lang w:val="en-US"/>
        </w:rPr>
        <w:t xml:space="preserve">In </w:t>
      </w:r>
      <w:proofErr w:type="spellStart"/>
      <w:r w:rsidR="006D5070" w:rsidRPr="00F55B68">
        <w:rPr>
          <w:rFonts w:ascii="Times New Roman" w:hAnsi="Times New Roman"/>
          <w:iCs/>
          <w:sz w:val="24"/>
          <w:szCs w:val="24"/>
          <w:lang w:val="es-CR"/>
        </w:rPr>
        <w:t>Parry</w:t>
      </w:r>
      <w:proofErr w:type="spellEnd"/>
      <w:r w:rsidR="006D5070" w:rsidRPr="00F55B68">
        <w:rPr>
          <w:rFonts w:ascii="Times New Roman" w:hAnsi="Times New Roman"/>
          <w:iCs/>
          <w:sz w:val="24"/>
          <w:szCs w:val="24"/>
          <w:lang w:val="es-CR"/>
        </w:rPr>
        <w:t xml:space="preserve">, </w:t>
      </w:r>
      <w:r w:rsidR="006D5070" w:rsidRPr="00F55B68">
        <w:rPr>
          <w:rFonts w:ascii="Times New Roman" w:hAnsi="Times New Roman"/>
          <w:sz w:val="24"/>
          <w:szCs w:val="24"/>
          <w:lang w:val="es-CR"/>
        </w:rPr>
        <w:t xml:space="preserve">M. L., </w:t>
      </w:r>
      <w:proofErr w:type="spellStart"/>
      <w:r w:rsidR="006D5070" w:rsidRPr="00F55B68">
        <w:rPr>
          <w:rFonts w:ascii="Times New Roman" w:hAnsi="Times New Roman"/>
          <w:sz w:val="24"/>
          <w:szCs w:val="24"/>
          <w:lang w:val="es-CR"/>
        </w:rPr>
        <w:t>Canziani</w:t>
      </w:r>
      <w:proofErr w:type="spellEnd"/>
      <w:r w:rsidR="006D5070" w:rsidRPr="00F55B68">
        <w:rPr>
          <w:rFonts w:ascii="Times New Roman" w:hAnsi="Times New Roman"/>
          <w:sz w:val="24"/>
          <w:szCs w:val="24"/>
          <w:lang w:val="es-CR"/>
        </w:rPr>
        <w:t xml:space="preserve">, O. F., </w:t>
      </w:r>
      <w:proofErr w:type="spellStart"/>
      <w:r w:rsidR="006D5070" w:rsidRPr="00F55B68">
        <w:rPr>
          <w:rFonts w:ascii="Times New Roman" w:hAnsi="Times New Roman"/>
          <w:sz w:val="24"/>
          <w:szCs w:val="24"/>
          <w:lang w:val="es-CR"/>
        </w:rPr>
        <w:t>Palutifok</w:t>
      </w:r>
      <w:proofErr w:type="spellEnd"/>
      <w:r w:rsidR="006D5070" w:rsidRPr="00F55B68">
        <w:rPr>
          <w:rFonts w:ascii="Times New Roman" w:hAnsi="Times New Roman"/>
          <w:sz w:val="24"/>
          <w:szCs w:val="24"/>
          <w:lang w:val="es-CR"/>
        </w:rPr>
        <w:t xml:space="preserve">, J. P., Van </w:t>
      </w:r>
      <w:proofErr w:type="spellStart"/>
      <w:r w:rsidR="006D5070" w:rsidRPr="00F55B68">
        <w:rPr>
          <w:rFonts w:ascii="Times New Roman" w:hAnsi="Times New Roman"/>
          <w:sz w:val="24"/>
          <w:szCs w:val="24"/>
          <w:lang w:val="es-CR"/>
        </w:rPr>
        <w:t>der</w:t>
      </w:r>
      <w:proofErr w:type="spellEnd"/>
      <w:r w:rsidR="006D5070" w:rsidRPr="00F55B68">
        <w:rPr>
          <w:rFonts w:ascii="Times New Roman" w:hAnsi="Times New Roman"/>
          <w:sz w:val="24"/>
          <w:szCs w:val="24"/>
          <w:lang w:val="es-CR"/>
        </w:rPr>
        <w:t xml:space="preserve"> Linden, P. J. and Hanson, C. E. (eds.),</w:t>
      </w:r>
      <w:r w:rsidR="006D5070" w:rsidRPr="00F55B68">
        <w:rPr>
          <w:rFonts w:ascii="Times New Roman" w:hAnsi="Times New Roman"/>
          <w:sz w:val="24"/>
          <w:szCs w:val="24"/>
          <w:lang w:val="en-US"/>
        </w:rPr>
        <w:t xml:space="preserve"> </w:t>
      </w:r>
      <w:r w:rsidR="006D5070" w:rsidRPr="00F55B68">
        <w:rPr>
          <w:rFonts w:ascii="Times New Roman" w:hAnsi="Times New Roman"/>
          <w:i/>
          <w:iCs/>
          <w:sz w:val="24"/>
          <w:szCs w:val="24"/>
          <w:lang w:val="en-US"/>
        </w:rPr>
        <w:t>Climate Change 2007: Impacts, Adaptation and Vulnerability. Contribution of Working Group II to the Fourth Assessment Report of the Intergovernmental Panel on Climate Change</w:t>
      </w:r>
      <w:r w:rsidR="006D5070" w:rsidRPr="00F55B68">
        <w:rPr>
          <w:rFonts w:ascii="Times New Roman" w:hAnsi="Times New Roman"/>
          <w:iCs/>
          <w:sz w:val="24"/>
          <w:szCs w:val="24"/>
          <w:lang w:val="en-US"/>
        </w:rPr>
        <w:t xml:space="preserve">. </w:t>
      </w:r>
      <w:r w:rsidR="006D5070" w:rsidRPr="00F55B68">
        <w:rPr>
          <w:rFonts w:ascii="Times New Roman" w:hAnsi="Times New Roman"/>
          <w:sz w:val="24"/>
          <w:szCs w:val="24"/>
        </w:rPr>
        <w:t xml:space="preserve">Cambridge, </w:t>
      </w:r>
      <w:proofErr w:type="spellStart"/>
      <w:r w:rsidR="006D5070" w:rsidRPr="00F55B68">
        <w:rPr>
          <w:rFonts w:ascii="Times New Roman" w:hAnsi="Times New Roman"/>
          <w:sz w:val="24"/>
          <w:szCs w:val="24"/>
        </w:rPr>
        <w:t>England</w:t>
      </w:r>
      <w:proofErr w:type="spellEnd"/>
      <w:r w:rsidR="006D5070" w:rsidRPr="00F55B68">
        <w:rPr>
          <w:rFonts w:ascii="Times New Roman" w:hAnsi="Times New Roman"/>
          <w:sz w:val="24"/>
          <w:szCs w:val="24"/>
        </w:rPr>
        <w:t>:</w:t>
      </w:r>
      <w:r w:rsidR="006D5070" w:rsidRPr="00F55B68">
        <w:rPr>
          <w:rFonts w:ascii="Times New Roman" w:hAnsi="Times New Roman"/>
          <w:iCs/>
          <w:sz w:val="24"/>
          <w:szCs w:val="24"/>
          <w:lang w:val="en-US"/>
        </w:rPr>
        <w:t xml:space="preserve"> </w:t>
      </w:r>
      <w:r w:rsidR="006D5070" w:rsidRPr="00F55B68">
        <w:rPr>
          <w:rFonts w:ascii="Times New Roman" w:hAnsi="Times New Roman"/>
          <w:sz w:val="24"/>
          <w:szCs w:val="24"/>
        </w:rPr>
        <w:t xml:space="preserve">Cambridge </w:t>
      </w:r>
      <w:proofErr w:type="spellStart"/>
      <w:r w:rsidR="006D5070" w:rsidRPr="00F55B68">
        <w:rPr>
          <w:rFonts w:ascii="Times New Roman" w:hAnsi="Times New Roman"/>
          <w:sz w:val="24"/>
          <w:szCs w:val="24"/>
        </w:rPr>
        <w:t>University</w:t>
      </w:r>
      <w:proofErr w:type="spellEnd"/>
      <w:r w:rsidR="006D5070" w:rsidRPr="00F55B68">
        <w:rPr>
          <w:rFonts w:ascii="Times New Roman" w:hAnsi="Times New Roman"/>
          <w:sz w:val="24"/>
          <w:szCs w:val="24"/>
        </w:rPr>
        <w:t xml:space="preserve"> </w:t>
      </w:r>
      <w:proofErr w:type="spellStart"/>
      <w:r w:rsidR="006D5070" w:rsidRPr="00F55B68">
        <w:rPr>
          <w:rFonts w:ascii="Times New Roman" w:hAnsi="Times New Roman"/>
          <w:sz w:val="24"/>
          <w:szCs w:val="24"/>
        </w:rPr>
        <w:t>Press</w:t>
      </w:r>
      <w:proofErr w:type="spellEnd"/>
      <w:r w:rsidR="006D5070" w:rsidRPr="00F55B68">
        <w:rPr>
          <w:rFonts w:ascii="Times New Roman" w:hAnsi="Times New Roman"/>
          <w:sz w:val="24"/>
          <w:szCs w:val="24"/>
        </w:rPr>
        <w:t xml:space="preserve">. </w:t>
      </w:r>
    </w:p>
    <w:p w14:paraId="06F2721D" w14:textId="41AE3B28"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s-CR"/>
        </w:rPr>
      </w:pPr>
      <w:r w:rsidRPr="00F55B68">
        <w:rPr>
          <w:rFonts w:ascii="Times New Roman" w:hAnsi="Times New Roman"/>
          <w:sz w:val="24"/>
          <w:szCs w:val="24"/>
          <w:lang w:val="es-CR"/>
        </w:rPr>
        <w:t>Martínez, J</w:t>
      </w:r>
      <w:r w:rsidR="006D5070" w:rsidRPr="00F55B68">
        <w:rPr>
          <w:rFonts w:ascii="Times New Roman" w:hAnsi="Times New Roman"/>
          <w:sz w:val="24"/>
          <w:szCs w:val="24"/>
          <w:lang w:val="es-CR"/>
        </w:rPr>
        <w:t xml:space="preserve">. y </w:t>
      </w:r>
      <w:r w:rsidRPr="00F55B68">
        <w:rPr>
          <w:rFonts w:ascii="Times New Roman" w:hAnsi="Times New Roman"/>
          <w:sz w:val="24"/>
          <w:szCs w:val="24"/>
          <w:lang w:val="es-CR"/>
        </w:rPr>
        <w:t xml:space="preserve">Fernández, A. (2004). </w:t>
      </w:r>
      <w:r w:rsidRPr="00F55B68">
        <w:rPr>
          <w:rFonts w:ascii="Times New Roman" w:hAnsi="Times New Roman"/>
          <w:i/>
          <w:sz w:val="24"/>
          <w:szCs w:val="24"/>
          <w:lang w:val="es-CR"/>
        </w:rPr>
        <w:t>Cambio climático. Una visión desde México</w:t>
      </w:r>
      <w:r w:rsidRPr="00F55B68">
        <w:rPr>
          <w:rFonts w:ascii="Times New Roman" w:hAnsi="Times New Roman"/>
          <w:sz w:val="24"/>
          <w:szCs w:val="24"/>
          <w:lang w:val="es-CR"/>
        </w:rPr>
        <w:t>.</w:t>
      </w:r>
      <w:r w:rsidR="006D5070" w:rsidRPr="00F55B68">
        <w:rPr>
          <w:rFonts w:ascii="Times New Roman" w:hAnsi="Times New Roman"/>
          <w:sz w:val="24"/>
          <w:szCs w:val="24"/>
          <w:lang w:val="es-CR"/>
        </w:rPr>
        <w:t xml:space="preserve"> Ciudad de México, México:</w:t>
      </w:r>
      <w:r w:rsidRPr="00F55B68">
        <w:rPr>
          <w:rFonts w:ascii="Times New Roman" w:hAnsi="Times New Roman"/>
          <w:sz w:val="24"/>
          <w:szCs w:val="24"/>
          <w:lang w:val="es-CR"/>
        </w:rPr>
        <w:t xml:space="preserve"> Instituto Nacional de Ecología</w:t>
      </w:r>
      <w:r w:rsidR="006D5070" w:rsidRPr="00F55B68">
        <w:rPr>
          <w:rFonts w:ascii="Times New Roman" w:hAnsi="Times New Roman"/>
          <w:sz w:val="24"/>
          <w:szCs w:val="24"/>
          <w:lang w:val="es-CR"/>
        </w:rPr>
        <w:t>.</w:t>
      </w:r>
    </w:p>
    <w:p w14:paraId="1E107830" w14:textId="0E7BC2E6"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s-CR"/>
        </w:rPr>
      </w:pPr>
      <w:r w:rsidRPr="00F55B68">
        <w:rPr>
          <w:rFonts w:ascii="Times New Roman" w:hAnsi="Times New Roman"/>
          <w:sz w:val="24"/>
          <w:szCs w:val="24"/>
          <w:lang w:val="es-CR"/>
        </w:rPr>
        <w:t xml:space="preserve">Martínez, M. E. </w:t>
      </w:r>
      <w:r w:rsidR="000A0E0C" w:rsidRPr="00F55B68">
        <w:rPr>
          <w:rFonts w:ascii="Times New Roman" w:hAnsi="Times New Roman"/>
          <w:sz w:val="24"/>
          <w:szCs w:val="24"/>
          <w:lang w:val="es-CR"/>
        </w:rPr>
        <w:t xml:space="preserve">y </w:t>
      </w:r>
      <w:r w:rsidRPr="00F55B68">
        <w:rPr>
          <w:rFonts w:ascii="Times New Roman" w:hAnsi="Times New Roman"/>
          <w:sz w:val="24"/>
          <w:szCs w:val="24"/>
          <w:lang w:val="es-CR"/>
        </w:rPr>
        <w:t>Ureta</w:t>
      </w:r>
      <w:r w:rsidR="000A0E0C" w:rsidRPr="00F55B68">
        <w:rPr>
          <w:rFonts w:ascii="Times New Roman" w:hAnsi="Times New Roman"/>
          <w:sz w:val="24"/>
          <w:szCs w:val="24"/>
          <w:lang w:val="es-CR"/>
        </w:rPr>
        <w:t>,</w:t>
      </w:r>
      <w:r w:rsidRPr="00F55B68">
        <w:rPr>
          <w:rFonts w:ascii="Times New Roman" w:hAnsi="Times New Roman"/>
          <w:sz w:val="24"/>
          <w:szCs w:val="24"/>
          <w:lang w:val="es-CR"/>
        </w:rPr>
        <w:t xml:space="preserve"> S. C. (2009). </w:t>
      </w:r>
      <w:r w:rsidRPr="00F55B68">
        <w:rPr>
          <w:rFonts w:ascii="Times New Roman" w:hAnsi="Times New Roman"/>
          <w:i/>
          <w:sz w:val="24"/>
          <w:szCs w:val="24"/>
          <w:lang w:val="es-CR"/>
        </w:rPr>
        <w:t xml:space="preserve">Impactos, vulnerabilidad y adaptación de las razas mexicanas de maíz y sus ancestros ante escenarios de </w:t>
      </w:r>
      <w:r w:rsidR="000A0E0C" w:rsidRPr="00F55B68">
        <w:rPr>
          <w:rFonts w:ascii="Times New Roman" w:hAnsi="Times New Roman"/>
          <w:i/>
          <w:sz w:val="24"/>
          <w:szCs w:val="24"/>
          <w:lang w:val="es-CR"/>
        </w:rPr>
        <w:t>c</w:t>
      </w:r>
      <w:r w:rsidRPr="00F55B68">
        <w:rPr>
          <w:rFonts w:ascii="Times New Roman" w:hAnsi="Times New Roman"/>
          <w:i/>
          <w:sz w:val="24"/>
          <w:szCs w:val="24"/>
          <w:lang w:val="es-CR"/>
        </w:rPr>
        <w:t xml:space="preserve">ambio </w:t>
      </w:r>
      <w:r w:rsidR="000A0E0C" w:rsidRPr="00F55B68">
        <w:rPr>
          <w:rFonts w:ascii="Times New Roman" w:hAnsi="Times New Roman"/>
          <w:i/>
          <w:sz w:val="24"/>
          <w:szCs w:val="24"/>
          <w:lang w:val="es-CR"/>
        </w:rPr>
        <w:t>climático</w:t>
      </w:r>
      <w:r w:rsidRPr="00F55B68">
        <w:rPr>
          <w:rFonts w:ascii="Times New Roman" w:hAnsi="Times New Roman"/>
          <w:i/>
          <w:sz w:val="24"/>
          <w:szCs w:val="24"/>
          <w:lang w:val="es-CR"/>
        </w:rPr>
        <w:t>. Informe final</w:t>
      </w:r>
      <w:r w:rsidRPr="00F55B68">
        <w:rPr>
          <w:rFonts w:ascii="Times New Roman" w:hAnsi="Times New Roman"/>
          <w:sz w:val="24"/>
          <w:szCs w:val="24"/>
          <w:lang w:val="es-CR"/>
        </w:rPr>
        <w:t xml:space="preserve">. </w:t>
      </w:r>
      <w:r w:rsidR="000A0E0C" w:rsidRPr="00F55B68">
        <w:rPr>
          <w:rFonts w:ascii="Times New Roman" w:hAnsi="Times New Roman"/>
          <w:sz w:val="24"/>
          <w:szCs w:val="24"/>
          <w:lang w:val="es-CR"/>
        </w:rPr>
        <w:t xml:space="preserve">México: </w:t>
      </w:r>
      <w:r w:rsidR="00E46C40" w:rsidRPr="00F55B68">
        <w:rPr>
          <w:rFonts w:ascii="Times New Roman" w:hAnsi="Times New Roman"/>
          <w:sz w:val="24"/>
          <w:szCs w:val="24"/>
        </w:rPr>
        <w:t>Universidad Nacional Autónoma de México (UNAM) / Instituto Nacional de Ecología / Secretaría de Medio Ambiente y Recursos Naturales (S</w:t>
      </w:r>
      <w:r w:rsidR="00F33D41">
        <w:rPr>
          <w:rFonts w:ascii="Times New Roman" w:hAnsi="Times New Roman"/>
          <w:sz w:val="24"/>
          <w:szCs w:val="24"/>
        </w:rPr>
        <w:t>EMARNAT</w:t>
      </w:r>
      <w:r w:rsidR="00E46C40" w:rsidRPr="00F55B68">
        <w:rPr>
          <w:rFonts w:ascii="Times New Roman" w:hAnsi="Times New Roman"/>
          <w:sz w:val="24"/>
          <w:szCs w:val="24"/>
        </w:rPr>
        <w:t xml:space="preserve">). </w:t>
      </w:r>
      <w:r w:rsidRPr="00F55B68">
        <w:rPr>
          <w:rFonts w:ascii="Times New Roman" w:hAnsi="Times New Roman"/>
          <w:sz w:val="24"/>
          <w:szCs w:val="24"/>
          <w:lang w:val="es-CR"/>
        </w:rPr>
        <w:t>Recuperado de</w:t>
      </w:r>
      <w:r w:rsidR="000A0E0C" w:rsidRPr="00F55B68">
        <w:rPr>
          <w:rFonts w:ascii="Times New Roman" w:hAnsi="Times New Roman"/>
          <w:sz w:val="24"/>
          <w:szCs w:val="24"/>
          <w:lang w:val="es-CR"/>
        </w:rPr>
        <w:t xml:space="preserve"> </w:t>
      </w:r>
      <w:r w:rsidR="006B051B" w:rsidRPr="00F55B68">
        <w:rPr>
          <w:rFonts w:ascii="Times New Roman" w:hAnsi="Times New Roman"/>
          <w:sz w:val="24"/>
          <w:szCs w:val="24"/>
          <w:lang w:val="es-CR"/>
        </w:rPr>
        <w:t>http://www.inecc.gob.mx/descargas/cclimatico/</w:t>
      </w:r>
      <w:r w:rsidR="00EB21CF" w:rsidRPr="00F55B68">
        <w:rPr>
          <w:rFonts w:ascii="Times New Roman" w:hAnsi="Times New Roman"/>
          <w:sz w:val="24"/>
          <w:szCs w:val="24"/>
          <w:lang w:val="es-CR"/>
        </w:rPr>
        <w:t>2009_razas_maiz.pdf.</w:t>
      </w:r>
    </w:p>
    <w:p w14:paraId="78DF7F02" w14:textId="342A4C81" w:rsidR="000C2298" w:rsidRPr="00F55B68" w:rsidRDefault="000C2298" w:rsidP="00493648">
      <w:pPr>
        <w:autoSpaceDE w:val="0"/>
        <w:autoSpaceDN w:val="0"/>
        <w:adjustRightInd w:val="0"/>
        <w:spacing w:after="0" w:line="360" w:lineRule="auto"/>
        <w:ind w:left="709" w:hanging="709"/>
        <w:jc w:val="both"/>
        <w:rPr>
          <w:rFonts w:ascii="Times New Roman" w:hAnsi="Times New Roman"/>
          <w:color w:val="000000"/>
          <w:sz w:val="24"/>
          <w:szCs w:val="24"/>
        </w:rPr>
      </w:pPr>
      <w:r w:rsidRPr="00F55B68">
        <w:rPr>
          <w:rFonts w:ascii="Times New Roman" w:hAnsi="Times New Roman"/>
          <w:sz w:val="24"/>
          <w:szCs w:val="24"/>
        </w:rPr>
        <w:t>Massieu, T. Y.</w:t>
      </w:r>
      <w:r w:rsidR="000A0E0C" w:rsidRPr="00F55B68">
        <w:rPr>
          <w:rFonts w:ascii="Times New Roman" w:hAnsi="Times New Roman"/>
          <w:color w:val="000000"/>
          <w:sz w:val="24"/>
          <w:szCs w:val="24"/>
        </w:rPr>
        <w:t xml:space="preserve"> y</w:t>
      </w:r>
      <w:r w:rsidRPr="00F55B68">
        <w:rPr>
          <w:rFonts w:ascii="Times New Roman" w:hAnsi="Times New Roman"/>
          <w:color w:val="000000"/>
          <w:sz w:val="24"/>
          <w:szCs w:val="24"/>
        </w:rPr>
        <w:t xml:space="preserve"> Lechuga, M. J. (2002). El maíz en México: biodiversidad y cambios en el consumo. </w:t>
      </w:r>
      <w:r w:rsidRPr="00F55B68">
        <w:rPr>
          <w:rFonts w:ascii="Times New Roman" w:hAnsi="Times New Roman"/>
          <w:i/>
          <w:iCs/>
          <w:color w:val="000000"/>
          <w:sz w:val="24"/>
          <w:szCs w:val="24"/>
        </w:rPr>
        <w:t>Análisis económico</w:t>
      </w:r>
      <w:r w:rsidR="006F4130" w:rsidRPr="00F55B68">
        <w:rPr>
          <w:rFonts w:ascii="Times New Roman" w:hAnsi="Times New Roman"/>
          <w:color w:val="000000"/>
          <w:sz w:val="24"/>
          <w:szCs w:val="24"/>
        </w:rPr>
        <w:t>,</w:t>
      </w:r>
      <w:r w:rsidRPr="00F55B68">
        <w:rPr>
          <w:rFonts w:ascii="Times New Roman" w:hAnsi="Times New Roman"/>
          <w:color w:val="000000"/>
          <w:sz w:val="24"/>
          <w:szCs w:val="24"/>
        </w:rPr>
        <w:t xml:space="preserve"> </w:t>
      </w:r>
      <w:r w:rsidR="006F4130" w:rsidRPr="00F55B68">
        <w:rPr>
          <w:rFonts w:ascii="Times New Roman" w:hAnsi="Times New Roman"/>
          <w:color w:val="000000"/>
          <w:sz w:val="24"/>
          <w:szCs w:val="24"/>
        </w:rPr>
        <w:t>17(</w:t>
      </w:r>
      <w:r w:rsidR="005F7C04" w:rsidRPr="00F55B68">
        <w:rPr>
          <w:rFonts w:ascii="Times New Roman" w:hAnsi="Times New Roman"/>
          <w:color w:val="000000"/>
          <w:sz w:val="24"/>
          <w:szCs w:val="24"/>
        </w:rPr>
        <w:t>36</w:t>
      </w:r>
      <w:r w:rsidR="006F4130" w:rsidRPr="00F55B68">
        <w:rPr>
          <w:rFonts w:ascii="Times New Roman" w:hAnsi="Times New Roman"/>
          <w:color w:val="000000"/>
          <w:sz w:val="24"/>
          <w:szCs w:val="24"/>
        </w:rPr>
        <w:t>)</w:t>
      </w:r>
      <w:r w:rsidR="005F7C04" w:rsidRPr="00F55B68">
        <w:rPr>
          <w:rFonts w:ascii="Times New Roman" w:hAnsi="Times New Roman"/>
          <w:color w:val="000000"/>
          <w:sz w:val="24"/>
          <w:szCs w:val="24"/>
        </w:rPr>
        <w:t xml:space="preserve">, </w:t>
      </w:r>
      <w:r w:rsidRPr="00F55B68">
        <w:rPr>
          <w:rFonts w:ascii="Times New Roman" w:hAnsi="Times New Roman"/>
          <w:color w:val="000000"/>
          <w:sz w:val="24"/>
          <w:szCs w:val="24"/>
        </w:rPr>
        <w:t>281-303. Recuperado de https://</w:t>
      </w:r>
      <w:r w:rsidR="0011306B" w:rsidRPr="00F55B68">
        <w:t xml:space="preserve"> </w:t>
      </w:r>
      <w:r w:rsidR="0011306B" w:rsidRPr="00F55B68">
        <w:rPr>
          <w:rFonts w:ascii="Times New Roman" w:hAnsi="Times New Roman"/>
          <w:color w:val="000000"/>
          <w:sz w:val="24"/>
          <w:szCs w:val="24"/>
        </w:rPr>
        <w:t>http://www.redalyc.org/html/413/41303610/</w:t>
      </w:r>
      <w:r w:rsidRPr="00F55B68">
        <w:rPr>
          <w:rFonts w:ascii="Times New Roman" w:hAnsi="Times New Roman"/>
          <w:color w:val="000000"/>
          <w:sz w:val="24"/>
          <w:szCs w:val="24"/>
        </w:rPr>
        <w:t>.</w:t>
      </w:r>
    </w:p>
    <w:p w14:paraId="31186B0F" w14:textId="03428B8B" w:rsidR="000C2298" w:rsidRPr="00F55B68" w:rsidRDefault="000C2298" w:rsidP="00493648">
      <w:pPr>
        <w:pStyle w:val="Default"/>
        <w:spacing w:line="360" w:lineRule="auto"/>
        <w:ind w:left="709" w:hanging="709"/>
        <w:jc w:val="both"/>
      </w:pPr>
      <w:r w:rsidRPr="00F55B68">
        <w:lastRenderedPageBreak/>
        <w:t>Méndez, M. G., Solorza</w:t>
      </w:r>
      <w:r w:rsidR="006F4130" w:rsidRPr="00F55B68">
        <w:t>,</w:t>
      </w:r>
      <w:r w:rsidRPr="00F55B68">
        <w:t xml:space="preserve"> F. J., Velázquez, M., Gómez, M. N., Paredes, L. O. </w:t>
      </w:r>
      <w:r w:rsidR="006F4130" w:rsidRPr="00F55B68">
        <w:t xml:space="preserve">y </w:t>
      </w:r>
      <w:r w:rsidRPr="00F55B68">
        <w:t xml:space="preserve">Bello, P. L. A. (2005). Composición química y caracterización calorimétrica de híbridos y variedades de maíz cultivadas en México. </w:t>
      </w:r>
      <w:proofErr w:type="spellStart"/>
      <w:r w:rsidRPr="00F55B68">
        <w:rPr>
          <w:i/>
        </w:rPr>
        <w:t>Agrociencia</w:t>
      </w:r>
      <w:proofErr w:type="spellEnd"/>
      <w:r w:rsidR="00493A22" w:rsidRPr="00F55B68">
        <w:rPr>
          <w:i/>
        </w:rPr>
        <w:t>,</w:t>
      </w:r>
      <w:r w:rsidRPr="00F55B68">
        <w:t xml:space="preserve"> (39</w:t>
      </w:r>
      <w:r w:rsidR="00493A22" w:rsidRPr="00F55B68">
        <w:t xml:space="preserve">), </w:t>
      </w:r>
      <w:r w:rsidRPr="00F55B68">
        <w:t>267-274. Recuperado de https://www.researchgate.net/publication/28088114.</w:t>
      </w:r>
    </w:p>
    <w:p w14:paraId="10CFF7B1" w14:textId="7F040744" w:rsidR="000C2298" w:rsidRPr="00F55B68" w:rsidRDefault="000C2298" w:rsidP="006804B7">
      <w:pPr>
        <w:spacing w:after="0" w:line="360" w:lineRule="auto"/>
        <w:ind w:left="709" w:hanging="709"/>
        <w:jc w:val="both"/>
        <w:rPr>
          <w:rFonts w:ascii="Times New Roman" w:hAnsi="Times New Roman"/>
          <w:sz w:val="24"/>
          <w:szCs w:val="24"/>
        </w:rPr>
      </w:pPr>
      <w:r w:rsidRPr="00F55B68">
        <w:rPr>
          <w:rFonts w:ascii="Times New Roman" w:hAnsi="Times New Roman"/>
          <w:sz w:val="24"/>
          <w:szCs w:val="24"/>
        </w:rPr>
        <w:t>Monterroso, R. A. I., Conde</w:t>
      </w:r>
      <w:r w:rsidR="00BA39EA" w:rsidRPr="00F55B68">
        <w:rPr>
          <w:rFonts w:ascii="Times New Roman" w:hAnsi="Times New Roman"/>
          <w:sz w:val="24"/>
          <w:szCs w:val="24"/>
        </w:rPr>
        <w:t>,</w:t>
      </w:r>
      <w:r w:rsidRPr="00F55B68">
        <w:rPr>
          <w:rFonts w:ascii="Times New Roman" w:hAnsi="Times New Roman"/>
          <w:sz w:val="24"/>
          <w:szCs w:val="24"/>
        </w:rPr>
        <w:t xml:space="preserve"> A.</w:t>
      </w:r>
      <w:r w:rsidR="00BA39EA" w:rsidRPr="00F55B68">
        <w:rPr>
          <w:rFonts w:ascii="Times New Roman" w:hAnsi="Times New Roman"/>
          <w:sz w:val="24"/>
          <w:szCs w:val="24"/>
        </w:rPr>
        <w:t xml:space="preserve"> C.</w:t>
      </w:r>
      <w:r w:rsidRPr="00F55B68">
        <w:rPr>
          <w:rFonts w:ascii="Times New Roman" w:hAnsi="Times New Roman"/>
          <w:sz w:val="24"/>
          <w:szCs w:val="24"/>
        </w:rPr>
        <w:t>, Rosales</w:t>
      </w:r>
      <w:r w:rsidR="00BA39EA" w:rsidRPr="00F55B68">
        <w:rPr>
          <w:rFonts w:ascii="Times New Roman" w:hAnsi="Times New Roman"/>
          <w:sz w:val="24"/>
          <w:szCs w:val="24"/>
        </w:rPr>
        <w:t>,</w:t>
      </w:r>
      <w:r w:rsidRPr="00F55B68">
        <w:rPr>
          <w:rFonts w:ascii="Times New Roman" w:hAnsi="Times New Roman"/>
          <w:sz w:val="24"/>
          <w:szCs w:val="24"/>
        </w:rPr>
        <w:t xml:space="preserve"> D.</w:t>
      </w:r>
      <w:r w:rsidR="00452FC6" w:rsidRPr="00F55B68">
        <w:rPr>
          <w:rFonts w:ascii="Times New Roman" w:hAnsi="Times New Roman"/>
          <w:sz w:val="24"/>
          <w:szCs w:val="24"/>
        </w:rPr>
        <w:t xml:space="preserve"> </w:t>
      </w:r>
      <w:r w:rsidR="00BA39EA" w:rsidRPr="00F55B68">
        <w:rPr>
          <w:rFonts w:ascii="Times New Roman" w:hAnsi="Times New Roman"/>
          <w:sz w:val="24"/>
          <w:szCs w:val="24"/>
        </w:rPr>
        <w:t>G.</w:t>
      </w:r>
      <w:r w:rsidRPr="00F55B68">
        <w:rPr>
          <w:rFonts w:ascii="Times New Roman" w:hAnsi="Times New Roman"/>
          <w:sz w:val="24"/>
          <w:szCs w:val="24"/>
        </w:rPr>
        <w:t>, Gómez</w:t>
      </w:r>
      <w:r w:rsidR="00BA39EA" w:rsidRPr="00F55B68">
        <w:rPr>
          <w:rFonts w:ascii="Times New Roman" w:hAnsi="Times New Roman"/>
          <w:sz w:val="24"/>
          <w:szCs w:val="24"/>
        </w:rPr>
        <w:t>,</w:t>
      </w:r>
      <w:r w:rsidRPr="00F55B68">
        <w:rPr>
          <w:rFonts w:ascii="Times New Roman" w:hAnsi="Times New Roman"/>
          <w:sz w:val="24"/>
          <w:szCs w:val="24"/>
        </w:rPr>
        <w:t xml:space="preserve"> D.</w:t>
      </w:r>
      <w:r w:rsidR="00BA39EA" w:rsidRPr="00F55B68">
        <w:rPr>
          <w:rFonts w:ascii="Times New Roman" w:hAnsi="Times New Roman"/>
          <w:sz w:val="24"/>
          <w:szCs w:val="24"/>
        </w:rPr>
        <w:t xml:space="preserve"> J. D</w:t>
      </w:r>
      <w:r w:rsidR="00493A22" w:rsidRPr="00F55B68">
        <w:rPr>
          <w:rFonts w:ascii="Times New Roman" w:hAnsi="Times New Roman"/>
          <w:sz w:val="24"/>
          <w:szCs w:val="24"/>
        </w:rPr>
        <w:t xml:space="preserve">. and </w:t>
      </w:r>
      <w:r w:rsidRPr="00F55B68">
        <w:rPr>
          <w:rFonts w:ascii="Times New Roman" w:hAnsi="Times New Roman"/>
          <w:sz w:val="24"/>
          <w:szCs w:val="24"/>
        </w:rPr>
        <w:t>Gay</w:t>
      </w:r>
      <w:r w:rsidR="00493A22" w:rsidRPr="00F55B68">
        <w:rPr>
          <w:rFonts w:ascii="Times New Roman" w:hAnsi="Times New Roman"/>
          <w:sz w:val="24"/>
          <w:szCs w:val="24"/>
        </w:rPr>
        <w:t>,</w:t>
      </w:r>
      <w:r w:rsidRPr="00F55B68">
        <w:rPr>
          <w:rFonts w:ascii="Times New Roman" w:hAnsi="Times New Roman"/>
          <w:sz w:val="24"/>
          <w:szCs w:val="24"/>
        </w:rPr>
        <w:t xml:space="preserve"> G.</w:t>
      </w:r>
      <w:r w:rsidR="00BA39EA" w:rsidRPr="00F55B68">
        <w:rPr>
          <w:rFonts w:ascii="Times New Roman" w:hAnsi="Times New Roman"/>
          <w:sz w:val="24"/>
          <w:szCs w:val="24"/>
        </w:rPr>
        <w:t xml:space="preserve"> C.</w:t>
      </w:r>
      <w:r w:rsidRPr="00F55B68">
        <w:rPr>
          <w:rFonts w:ascii="Times New Roman" w:hAnsi="Times New Roman"/>
          <w:sz w:val="24"/>
          <w:szCs w:val="24"/>
        </w:rPr>
        <w:t xml:space="preserve"> (2010). </w:t>
      </w:r>
      <w:r w:rsidRPr="00F55B68">
        <w:rPr>
          <w:rFonts w:ascii="Times New Roman" w:hAnsi="Times New Roman"/>
          <w:sz w:val="24"/>
          <w:szCs w:val="24"/>
          <w:lang w:val="en-US"/>
        </w:rPr>
        <w:t xml:space="preserve">Assessing current and potential rainfed maize suitability under climate change scenarios </w:t>
      </w:r>
      <w:proofErr w:type="spellStart"/>
      <w:r w:rsidRPr="00F55B68">
        <w:rPr>
          <w:rFonts w:ascii="Times New Roman" w:hAnsi="Times New Roman"/>
          <w:sz w:val="24"/>
          <w:szCs w:val="24"/>
          <w:lang w:val="en-US"/>
        </w:rPr>
        <w:t>en</w:t>
      </w:r>
      <w:proofErr w:type="spellEnd"/>
      <w:r w:rsidRPr="00F55B68">
        <w:rPr>
          <w:rFonts w:ascii="Times New Roman" w:hAnsi="Times New Roman"/>
          <w:sz w:val="24"/>
          <w:szCs w:val="24"/>
          <w:lang w:val="en-US"/>
        </w:rPr>
        <w:t xml:space="preserve"> México. </w:t>
      </w:r>
      <w:r w:rsidRPr="00F55B68">
        <w:rPr>
          <w:rFonts w:ascii="Times New Roman" w:hAnsi="Times New Roman"/>
          <w:i/>
          <w:sz w:val="24"/>
          <w:szCs w:val="24"/>
        </w:rPr>
        <w:t>Atmósfera</w:t>
      </w:r>
      <w:r w:rsidR="00493A22" w:rsidRPr="00F55B68">
        <w:rPr>
          <w:rFonts w:ascii="Times New Roman" w:hAnsi="Times New Roman"/>
          <w:i/>
          <w:sz w:val="24"/>
          <w:szCs w:val="24"/>
        </w:rPr>
        <w:t>,</w:t>
      </w:r>
      <w:r w:rsidRPr="00F55B68">
        <w:rPr>
          <w:rFonts w:ascii="Times New Roman" w:hAnsi="Times New Roman"/>
          <w:sz w:val="24"/>
          <w:szCs w:val="24"/>
        </w:rPr>
        <w:t xml:space="preserve"> </w:t>
      </w:r>
      <w:r w:rsidRPr="00F55B68">
        <w:rPr>
          <w:rFonts w:ascii="Times New Roman" w:hAnsi="Times New Roman"/>
          <w:i/>
          <w:sz w:val="24"/>
          <w:szCs w:val="24"/>
        </w:rPr>
        <w:t>24</w:t>
      </w:r>
      <w:r w:rsidRPr="00F55B68">
        <w:rPr>
          <w:rFonts w:ascii="Times New Roman" w:hAnsi="Times New Roman"/>
          <w:sz w:val="24"/>
          <w:szCs w:val="24"/>
        </w:rPr>
        <w:t>(1), 53-67.</w:t>
      </w:r>
      <w:r w:rsidR="00BA39EA" w:rsidRPr="00F55B68">
        <w:rPr>
          <w:rFonts w:ascii="Times New Roman" w:hAnsi="Times New Roman"/>
          <w:sz w:val="24"/>
          <w:szCs w:val="24"/>
        </w:rPr>
        <w:t xml:space="preserve"> </w:t>
      </w:r>
      <w:proofErr w:type="spellStart"/>
      <w:r w:rsidR="00493A22" w:rsidRPr="00F55B68">
        <w:rPr>
          <w:rFonts w:ascii="Times New Roman" w:hAnsi="Times New Roman"/>
          <w:sz w:val="24"/>
          <w:szCs w:val="24"/>
        </w:rPr>
        <w:t>Retrieved</w:t>
      </w:r>
      <w:proofErr w:type="spellEnd"/>
      <w:r w:rsidR="00493A22" w:rsidRPr="00F55B68">
        <w:rPr>
          <w:rFonts w:ascii="Times New Roman" w:hAnsi="Times New Roman"/>
          <w:sz w:val="24"/>
          <w:szCs w:val="24"/>
        </w:rPr>
        <w:t xml:space="preserve"> </w:t>
      </w:r>
      <w:proofErr w:type="spellStart"/>
      <w:r w:rsidR="00493A22" w:rsidRPr="00F55B68">
        <w:rPr>
          <w:rFonts w:ascii="Times New Roman" w:hAnsi="Times New Roman"/>
          <w:sz w:val="24"/>
          <w:szCs w:val="24"/>
        </w:rPr>
        <w:t>from</w:t>
      </w:r>
      <w:proofErr w:type="spellEnd"/>
      <w:r w:rsidR="00BA39EA" w:rsidRPr="00F55B68">
        <w:rPr>
          <w:rFonts w:ascii="Times New Roman" w:hAnsi="Times New Roman"/>
          <w:sz w:val="24"/>
          <w:szCs w:val="24"/>
        </w:rPr>
        <w:t xml:space="preserve"> </w:t>
      </w:r>
      <w:hyperlink r:id="rId19" w:history="1">
        <w:r w:rsidR="00F45EB5" w:rsidRPr="00F55B68">
          <w:rPr>
            <w:rStyle w:val="Hipervnculo"/>
            <w:rFonts w:ascii="Times New Roman" w:hAnsi="Times New Roman"/>
            <w:sz w:val="24"/>
            <w:szCs w:val="24"/>
          </w:rPr>
          <w:t>https://www.researchgate.net/publication/49587974</w:t>
        </w:r>
      </w:hyperlink>
      <w:r w:rsidR="00BA39EA" w:rsidRPr="00F55B68">
        <w:rPr>
          <w:rFonts w:ascii="Times New Roman" w:hAnsi="Times New Roman"/>
          <w:sz w:val="24"/>
          <w:szCs w:val="24"/>
        </w:rPr>
        <w:t>.</w:t>
      </w:r>
    </w:p>
    <w:p w14:paraId="0CC5E091" w14:textId="57391CC8" w:rsidR="00F45EB5" w:rsidRPr="00F55B68" w:rsidRDefault="00F45EB5" w:rsidP="00493648">
      <w:pPr>
        <w:pStyle w:val="Default"/>
        <w:spacing w:line="360" w:lineRule="auto"/>
        <w:ind w:left="709" w:hanging="709"/>
        <w:jc w:val="both"/>
      </w:pPr>
      <w:r w:rsidRPr="00F55B68">
        <w:t xml:space="preserve">Organización de Comida y Agricultura de las Naciones Unidas </w:t>
      </w:r>
      <w:r w:rsidRPr="00F55B68">
        <w:rPr>
          <w:lang w:val="en-US"/>
        </w:rPr>
        <w:t>[</w:t>
      </w:r>
      <w:r w:rsidRPr="00F55B68">
        <w:t>FAO]. (2016). Estadísticas sobre seguridad alimentaria. Recuperado de http://www.fao.org/economic/ess/ess-fs/es/.</w:t>
      </w:r>
    </w:p>
    <w:p w14:paraId="155E0198" w14:textId="49BB8733"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Orozco, B. H., García</w:t>
      </w:r>
      <w:r w:rsidR="00A06625" w:rsidRPr="00F55B68">
        <w:rPr>
          <w:rFonts w:ascii="Times New Roman" w:hAnsi="Times New Roman"/>
          <w:sz w:val="24"/>
          <w:szCs w:val="24"/>
        </w:rPr>
        <w:t>,</w:t>
      </w:r>
      <w:r w:rsidRPr="00F55B68">
        <w:rPr>
          <w:rFonts w:ascii="Times New Roman" w:hAnsi="Times New Roman"/>
          <w:sz w:val="24"/>
          <w:szCs w:val="24"/>
        </w:rPr>
        <w:t xml:space="preserve"> J.</w:t>
      </w:r>
      <w:r w:rsidR="00A06625" w:rsidRPr="00F55B68">
        <w:rPr>
          <w:rFonts w:ascii="Times New Roman" w:hAnsi="Times New Roman"/>
          <w:sz w:val="24"/>
          <w:szCs w:val="24"/>
        </w:rPr>
        <w:t xml:space="preserve"> G.</w:t>
      </w:r>
      <w:r w:rsidRPr="00F55B68">
        <w:rPr>
          <w:rFonts w:ascii="Times New Roman" w:hAnsi="Times New Roman"/>
          <w:sz w:val="24"/>
          <w:szCs w:val="24"/>
        </w:rPr>
        <w:t>, Hernández</w:t>
      </w:r>
      <w:r w:rsidR="00A06625" w:rsidRPr="00F55B68">
        <w:rPr>
          <w:rFonts w:ascii="Times New Roman" w:hAnsi="Times New Roman"/>
          <w:sz w:val="24"/>
          <w:szCs w:val="24"/>
        </w:rPr>
        <w:t>,</w:t>
      </w:r>
      <w:r w:rsidRPr="00F55B68">
        <w:rPr>
          <w:rFonts w:ascii="Times New Roman" w:hAnsi="Times New Roman"/>
          <w:sz w:val="24"/>
          <w:szCs w:val="24"/>
        </w:rPr>
        <w:t xml:space="preserve"> V.</w:t>
      </w:r>
      <w:r w:rsidR="00A06625" w:rsidRPr="00F55B68">
        <w:rPr>
          <w:rFonts w:ascii="Times New Roman" w:hAnsi="Times New Roman"/>
          <w:sz w:val="24"/>
          <w:szCs w:val="24"/>
        </w:rPr>
        <w:t xml:space="preserve"> M</w:t>
      </w:r>
      <w:r w:rsidR="00796F37" w:rsidRPr="00F55B68">
        <w:rPr>
          <w:rFonts w:ascii="Times New Roman" w:hAnsi="Times New Roman"/>
          <w:sz w:val="24"/>
          <w:szCs w:val="24"/>
        </w:rPr>
        <w:t xml:space="preserve">. y </w:t>
      </w:r>
      <w:r w:rsidRPr="00F55B68">
        <w:rPr>
          <w:rFonts w:ascii="Times New Roman" w:hAnsi="Times New Roman"/>
          <w:sz w:val="24"/>
          <w:szCs w:val="24"/>
        </w:rPr>
        <w:t>Juárez</w:t>
      </w:r>
      <w:r w:rsidR="00A06625" w:rsidRPr="00F55B68">
        <w:rPr>
          <w:rFonts w:ascii="Times New Roman" w:hAnsi="Times New Roman"/>
          <w:sz w:val="24"/>
          <w:szCs w:val="24"/>
        </w:rPr>
        <w:t>,</w:t>
      </w:r>
      <w:r w:rsidRPr="00F55B68">
        <w:rPr>
          <w:rFonts w:ascii="Times New Roman" w:hAnsi="Times New Roman"/>
          <w:sz w:val="24"/>
          <w:szCs w:val="24"/>
        </w:rPr>
        <w:t xml:space="preserve"> O.</w:t>
      </w:r>
      <w:r w:rsidR="00A06625" w:rsidRPr="00F55B68">
        <w:rPr>
          <w:rFonts w:ascii="Times New Roman" w:hAnsi="Times New Roman"/>
          <w:sz w:val="24"/>
          <w:szCs w:val="24"/>
        </w:rPr>
        <w:t xml:space="preserve"> M. G.</w:t>
      </w:r>
      <w:r w:rsidRPr="00F55B68">
        <w:rPr>
          <w:rFonts w:ascii="Times New Roman" w:hAnsi="Times New Roman"/>
          <w:sz w:val="24"/>
          <w:szCs w:val="24"/>
        </w:rPr>
        <w:t xml:space="preserve"> (2016). Disminución en la frecuencia de uso en maíces de color en dos regiones de Tlaxcala. </w:t>
      </w:r>
      <w:r w:rsidRPr="00F55B68">
        <w:rPr>
          <w:rFonts w:ascii="Times New Roman" w:hAnsi="Times New Roman"/>
          <w:i/>
          <w:sz w:val="24"/>
          <w:szCs w:val="24"/>
        </w:rPr>
        <w:t>Revista Científica Biológico Agropecuaria Tuxpan</w:t>
      </w:r>
      <w:r w:rsidR="00796F37" w:rsidRPr="00F55B68">
        <w:rPr>
          <w:rFonts w:ascii="Times New Roman" w:hAnsi="Times New Roman"/>
          <w:i/>
          <w:sz w:val="24"/>
          <w:szCs w:val="24"/>
        </w:rPr>
        <w:t>,</w:t>
      </w:r>
      <w:r w:rsidRPr="00F55B68">
        <w:rPr>
          <w:rFonts w:ascii="Times New Roman" w:hAnsi="Times New Roman"/>
          <w:i/>
          <w:sz w:val="24"/>
          <w:szCs w:val="24"/>
        </w:rPr>
        <w:t xml:space="preserve"> 5</w:t>
      </w:r>
      <w:r w:rsidRPr="00F55B68">
        <w:rPr>
          <w:rFonts w:ascii="Times New Roman" w:hAnsi="Times New Roman"/>
          <w:sz w:val="24"/>
          <w:szCs w:val="24"/>
        </w:rPr>
        <w:t>(7): 1348-1356.</w:t>
      </w:r>
      <w:r w:rsidR="00A06625" w:rsidRPr="00F55B68">
        <w:rPr>
          <w:rFonts w:ascii="Times New Roman" w:hAnsi="Times New Roman"/>
          <w:sz w:val="24"/>
          <w:szCs w:val="24"/>
        </w:rPr>
        <w:t xml:space="preserve"> Recuperado de http://revistabioagro.mx/wp-content/uploads/2016/08/.</w:t>
      </w:r>
    </w:p>
    <w:p w14:paraId="526FD1D9" w14:textId="0A4E8B72"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Ortega, P. R. (2003)</w:t>
      </w:r>
      <w:r w:rsidRPr="00F55B68">
        <w:rPr>
          <w:rFonts w:ascii="Times New Roman" w:hAnsi="Times New Roman"/>
          <w:i/>
          <w:iCs/>
          <w:sz w:val="24"/>
          <w:szCs w:val="24"/>
        </w:rPr>
        <w:t xml:space="preserve">. </w:t>
      </w:r>
      <w:r w:rsidR="009667A6" w:rsidRPr="00F55B68">
        <w:rPr>
          <w:rFonts w:ascii="Times New Roman" w:hAnsi="Times New Roman"/>
          <w:sz w:val="24"/>
          <w:szCs w:val="24"/>
        </w:rPr>
        <w:t>D</w:t>
      </w:r>
      <w:r w:rsidRPr="00F55B68">
        <w:rPr>
          <w:rFonts w:ascii="Times New Roman" w:hAnsi="Times New Roman"/>
          <w:sz w:val="24"/>
          <w:szCs w:val="24"/>
        </w:rPr>
        <w:t>iversidad del maíz en México</w:t>
      </w:r>
      <w:r w:rsidR="001F4FCA" w:rsidRPr="00F55B68">
        <w:rPr>
          <w:rFonts w:ascii="Times New Roman" w:hAnsi="Times New Roman"/>
          <w:sz w:val="24"/>
          <w:szCs w:val="24"/>
        </w:rPr>
        <w:t xml:space="preserve">: Causas, estado actual y perspectivas. </w:t>
      </w:r>
      <w:r w:rsidR="009B10CA" w:rsidRPr="00F55B68">
        <w:rPr>
          <w:rFonts w:ascii="Times New Roman" w:hAnsi="Times New Roman"/>
          <w:sz w:val="24"/>
          <w:szCs w:val="24"/>
        </w:rPr>
        <w:t>En</w:t>
      </w:r>
      <w:r w:rsidR="007D0122" w:rsidRPr="00F55B68">
        <w:rPr>
          <w:rFonts w:ascii="Times New Roman" w:hAnsi="Times New Roman"/>
          <w:sz w:val="24"/>
          <w:szCs w:val="24"/>
        </w:rPr>
        <w:t xml:space="preserve"> Esteva, G. y </w:t>
      </w:r>
      <w:proofErr w:type="spellStart"/>
      <w:r w:rsidR="00554DDE" w:rsidRPr="00F55B68">
        <w:rPr>
          <w:rFonts w:ascii="Times New Roman" w:hAnsi="Times New Roman"/>
          <w:sz w:val="24"/>
          <w:szCs w:val="24"/>
        </w:rPr>
        <w:t>Marielle</w:t>
      </w:r>
      <w:proofErr w:type="spellEnd"/>
      <w:r w:rsidR="00554DDE" w:rsidRPr="00F55B68">
        <w:rPr>
          <w:rFonts w:ascii="Times New Roman" w:hAnsi="Times New Roman"/>
          <w:sz w:val="24"/>
          <w:szCs w:val="24"/>
        </w:rPr>
        <w:t>, C. (</w:t>
      </w:r>
      <w:proofErr w:type="spellStart"/>
      <w:r w:rsidR="00554DDE" w:rsidRPr="00F55B68">
        <w:rPr>
          <w:rFonts w:ascii="Times New Roman" w:hAnsi="Times New Roman"/>
          <w:sz w:val="24"/>
          <w:szCs w:val="24"/>
        </w:rPr>
        <w:t>coords</w:t>
      </w:r>
      <w:proofErr w:type="spellEnd"/>
      <w:r w:rsidR="00554DDE" w:rsidRPr="00F55B68">
        <w:rPr>
          <w:rFonts w:ascii="Times New Roman" w:hAnsi="Times New Roman"/>
          <w:sz w:val="24"/>
          <w:szCs w:val="24"/>
        </w:rPr>
        <w:t>.),</w:t>
      </w:r>
      <w:r w:rsidR="009B10CA" w:rsidRPr="00F55B68">
        <w:rPr>
          <w:rFonts w:ascii="Times New Roman" w:hAnsi="Times New Roman"/>
          <w:sz w:val="24"/>
          <w:szCs w:val="24"/>
        </w:rPr>
        <w:t xml:space="preserve"> </w:t>
      </w:r>
      <w:r w:rsidRPr="00F55B68">
        <w:rPr>
          <w:rFonts w:ascii="Times New Roman" w:hAnsi="Times New Roman"/>
          <w:i/>
          <w:iCs/>
          <w:sz w:val="24"/>
          <w:szCs w:val="24"/>
        </w:rPr>
        <w:t xml:space="preserve">Sin </w:t>
      </w:r>
      <w:r w:rsidR="00554DDE" w:rsidRPr="00F55B68">
        <w:rPr>
          <w:rFonts w:ascii="Times New Roman" w:hAnsi="Times New Roman"/>
          <w:i/>
          <w:iCs/>
          <w:sz w:val="24"/>
          <w:szCs w:val="24"/>
        </w:rPr>
        <w:t xml:space="preserve">maíz </w:t>
      </w:r>
      <w:r w:rsidRPr="00F55B68">
        <w:rPr>
          <w:rFonts w:ascii="Times New Roman" w:hAnsi="Times New Roman"/>
          <w:i/>
          <w:iCs/>
          <w:sz w:val="24"/>
          <w:szCs w:val="24"/>
        </w:rPr>
        <w:t xml:space="preserve">no </w:t>
      </w:r>
      <w:r w:rsidR="00554DDE" w:rsidRPr="00F55B68">
        <w:rPr>
          <w:rFonts w:ascii="Times New Roman" w:hAnsi="Times New Roman"/>
          <w:i/>
          <w:iCs/>
          <w:sz w:val="24"/>
          <w:szCs w:val="24"/>
        </w:rPr>
        <w:t>hay país</w:t>
      </w:r>
      <w:r w:rsidRPr="00F55B68">
        <w:rPr>
          <w:rFonts w:ascii="Times New Roman" w:hAnsi="Times New Roman"/>
          <w:iCs/>
          <w:sz w:val="24"/>
          <w:szCs w:val="24"/>
        </w:rPr>
        <w:t xml:space="preserve"> </w:t>
      </w:r>
      <w:r w:rsidR="00554DDE" w:rsidRPr="00F55B68">
        <w:rPr>
          <w:rFonts w:ascii="Times New Roman" w:hAnsi="Times New Roman"/>
          <w:iCs/>
          <w:sz w:val="24"/>
          <w:szCs w:val="24"/>
        </w:rPr>
        <w:t>(</w:t>
      </w:r>
      <w:r w:rsidRPr="00F55B68">
        <w:rPr>
          <w:rFonts w:ascii="Times New Roman" w:hAnsi="Times New Roman"/>
          <w:iCs/>
          <w:sz w:val="24"/>
          <w:szCs w:val="24"/>
        </w:rPr>
        <w:t xml:space="preserve">pp. </w:t>
      </w:r>
      <w:r w:rsidRPr="00F55B68">
        <w:rPr>
          <w:rFonts w:ascii="Times New Roman" w:hAnsi="Times New Roman"/>
          <w:sz w:val="24"/>
          <w:szCs w:val="24"/>
        </w:rPr>
        <w:t>123</w:t>
      </w:r>
      <w:r w:rsidRPr="00F55B68">
        <w:rPr>
          <w:rFonts w:ascii="Times New Roman" w:hAnsi="Times New Roman"/>
          <w:iCs/>
          <w:sz w:val="24"/>
          <w:szCs w:val="24"/>
        </w:rPr>
        <w:t>–</w:t>
      </w:r>
      <w:r w:rsidRPr="00F55B68">
        <w:rPr>
          <w:rFonts w:ascii="Times New Roman" w:hAnsi="Times New Roman"/>
          <w:sz w:val="24"/>
          <w:szCs w:val="24"/>
        </w:rPr>
        <w:t>154</w:t>
      </w:r>
      <w:r w:rsidR="00554DDE" w:rsidRPr="00F55B68">
        <w:rPr>
          <w:rFonts w:ascii="Times New Roman" w:hAnsi="Times New Roman"/>
          <w:sz w:val="24"/>
          <w:szCs w:val="24"/>
        </w:rPr>
        <w:t>)</w:t>
      </w:r>
      <w:r w:rsidRPr="00F55B68">
        <w:rPr>
          <w:rFonts w:ascii="Times New Roman" w:hAnsi="Times New Roman"/>
          <w:iCs/>
          <w:sz w:val="24"/>
          <w:szCs w:val="24"/>
        </w:rPr>
        <w:t>.</w:t>
      </w:r>
      <w:r w:rsidR="00554DDE" w:rsidRPr="00F55B68">
        <w:rPr>
          <w:rFonts w:ascii="Times New Roman" w:hAnsi="Times New Roman"/>
          <w:iCs/>
          <w:sz w:val="24"/>
          <w:szCs w:val="24"/>
        </w:rPr>
        <w:t xml:space="preserve"> Ciudad de México, México: Conaculta.</w:t>
      </w:r>
    </w:p>
    <w:p w14:paraId="26D2636D" w14:textId="79F2034B"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n-US"/>
        </w:rPr>
      </w:pPr>
      <w:r w:rsidRPr="00F55B68">
        <w:rPr>
          <w:rFonts w:ascii="Times New Roman" w:hAnsi="Times New Roman"/>
          <w:bCs/>
          <w:sz w:val="24"/>
          <w:szCs w:val="24"/>
          <w:lang w:val="es-CR"/>
        </w:rPr>
        <w:t xml:space="preserve">Pearson, R. G., </w:t>
      </w:r>
      <w:proofErr w:type="spellStart"/>
      <w:r w:rsidRPr="00F55B68">
        <w:rPr>
          <w:rFonts w:ascii="Times New Roman" w:hAnsi="Times New Roman"/>
          <w:bCs/>
          <w:sz w:val="24"/>
          <w:szCs w:val="24"/>
          <w:lang w:val="es-CR"/>
        </w:rPr>
        <w:t>Raxworthy</w:t>
      </w:r>
      <w:proofErr w:type="spellEnd"/>
      <w:r w:rsidRPr="00F55B68">
        <w:rPr>
          <w:rFonts w:ascii="Times New Roman" w:hAnsi="Times New Roman"/>
          <w:bCs/>
          <w:sz w:val="24"/>
          <w:szCs w:val="24"/>
          <w:lang w:val="es-CR"/>
        </w:rPr>
        <w:t xml:space="preserve">, </w:t>
      </w:r>
      <w:r w:rsidR="00415E61" w:rsidRPr="00F55B68">
        <w:rPr>
          <w:rFonts w:ascii="Times New Roman" w:hAnsi="Times New Roman"/>
          <w:bCs/>
          <w:sz w:val="24"/>
          <w:szCs w:val="24"/>
          <w:lang w:val="es-CR"/>
        </w:rPr>
        <w:t xml:space="preserve">C. J., </w:t>
      </w:r>
      <w:r w:rsidRPr="00F55B68">
        <w:rPr>
          <w:rFonts w:ascii="Times New Roman" w:hAnsi="Times New Roman"/>
          <w:bCs/>
          <w:sz w:val="24"/>
          <w:szCs w:val="24"/>
          <w:lang w:val="es-CR"/>
        </w:rPr>
        <w:t xml:space="preserve">Nakamura, </w:t>
      </w:r>
      <w:r w:rsidR="00415E61" w:rsidRPr="00F55B68">
        <w:rPr>
          <w:rFonts w:ascii="Times New Roman" w:hAnsi="Times New Roman"/>
          <w:bCs/>
          <w:sz w:val="24"/>
          <w:szCs w:val="24"/>
          <w:lang w:val="es-CR"/>
        </w:rPr>
        <w:t xml:space="preserve">M. </w:t>
      </w:r>
      <w:r w:rsidR="00D50AD2" w:rsidRPr="00F55B68">
        <w:rPr>
          <w:rFonts w:ascii="Times New Roman" w:hAnsi="Times New Roman"/>
          <w:bCs/>
          <w:sz w:val="24"/>
          <w:szCs w:val="24"/>
          <w:lang w:val="es-CR"/>
        </w:rPr>
        <w:t xml:space="preserve">and </w:t>
      </w:r>
      <w:r w:rsidR="00415E61" w:rsidRPr="00F55B68">
        <w:rPr>
          <w:rFonts w:ascii="Times New Roman" w:hAnsi="Times New Roman"/>
          <w:bCs/>
          <w:sz w:val="24"/>
          <w:szCs w:val="24"/>
          <w:lang w:val="es-CR"/>
        </w:rPr>
        <w:t xml:space="preserve">Townsend, </w:t>
      </w:r>
      <w:r w:rsidRPr="00F55B68">
        <w:rPr>
          <w:rFonts w:ascii="Times New Roman" w:hAnsi="Times New Roman"/>
          <w:bCs/>
          <w:sz w:val="24"/>
          <w:szCs w:val="24"/>
          <w:lang w:val="es-CR"/>
        </w:rPr>
        <w:t>P</w:t>
      </w:r>
      <w:r w:rsidR="00415E61" w:rsidRPr="00F55B68">
        <w:rPr>
          <w:rFonts w:ascii="Times New Roman" w:hAnsi="Times New Roman"/>
          <w:bCs/>
          <w:sz w:val="24"/>
          <w:szCs w:val="24"/>
          <w:lang w:val="es-CR"/>
        </w:rPr>
        <w:t xml:space="preserve">. A. </w:t>
      </w:r>
      <w:r w:rsidRPr="00F55B68">
        <w:rPr>
          <w:rFonts w:ascii="Times New Roman" w:hAnsi="Times New Roman"/>
          <w:bCs/>
          <w:sz w:val="24"/>
          <w:szCs w:val="24"/>
          <w:lang w:val="es-CR"/>
        </w:rPr>
        <w:t>(</w:t>
      </w:r>
      <w:r w:rsidRPr="00F55B68">
        <w:rPr>
          <w:rFonts w:ascii="Times New Roman" w:hAnsi="Times New Roman"/>
          <w:sz w:val="24"/>
          <w:szCs w:val="24"/>
          <w:lang w:val="es-CR"/>
        </w:rPr>
        <w:t xml:space="preserve">2007). </w:t>
      </w:r>
      <w:r w:rsidRPr="00F55B68">
        <w:rPr>
          <w:rFonts w:ascii="Times New Roman" w:hAnsi="Times New Roman"/>
          <w:sz w:val="24"/>
          <w:szCs w:val="24"/>
          <w:lang w:val="en-US"/>
        </w:rPr>
        <w:t xml:space="preserve">Predicting species distributions from small numbers of occurrence records: a test case using cryptic geckos in Madagascar. </w:t>
      </w:r>
      <w:r w:rsidRPr="00F55B68">
        <w:rPr>
          <w:rFonts w:ascii="Times New Roman" w:hAnsi="Times New Roman"/>
          <w:i/>
          <w:sz w:val="24"/>
          <w:szCs w:val="24"/>
          <w:lang w:val="en-US"/>
        </w:rPr>
        <w:t>Journal of Biogeography</w:t>
      </w:r>
      <w:r w:rsidR="00FC2F16" w:rsidRPr="00F55B68">
        <w:rPr>
          <w:rFonts w:ascii="Times New Roman" w:hAnsi="Times New Roman"/>
          <w:i/>
          <w:sz w:val="24"/>
          <w:szCs w:val="24"/>
          <w:lang w:val="en-US"/>
        </w:rPr>
        <w:t>,</w:t>
      </w:r>
      <w:r w:rsidRPr="00F55B68">
        <w:rPr>
          <w:rFonts w:ascii="Times New Roman" w:hAnsi="Times New Roman"/>
          <w:sz w:val="24"/>
          <w:szCs w:val="24"/>
          <w:lang w:val="en-US"/>
        </w:rPr>
        <w:t xml:space="preserve"> </w:t>
      </w:r>
      <w:r w:rsidR="00FC2F16" w:rsidRPr="00F55B68">
        <w:rPr>
          <w:rFonts w:ascii="Times New Roman" w:hAnsi="Times New Roman"/>
          <w:sz w:val="24"/>
          <w:szCs w:val="24"/>
          <w:lang w:val="en-US"/>
        </w:rPr>
        <w:t>(</w:t>
      </w:r>
      <w:r w:rsidRPr="00F55B68">
        <w:rPr>
          <w:rFonts w:ascii="Times New Roman" w:hAnsi="Times New Roman"/>
          <w:sz w:val="24"/>
          <w:szCs w:val="24"/>
          <w:lang w:val="en-US"/>
        </w:rPr>
        <w:t>34</w:t>
      </w:r>
      <w:r w:rsidR="00FC2F16" w:rsidRPr="00F55B68">
        <w:rPr>
          <w:rFonts w:ascii="Times New Roman" w:hAnsi="Times New Roman"/>
          <w:sz w:val="24"/>
          <w:szCs w:val="24"/>
          <w:lang w:val="en-US"/>
        </w:rPr>
        <w:t xml:space="preserve">), </w:t>
      </w:r>
      <w:r w:rsidRPr="00F55B68">
        <w:rPr>
          <w:rFonts w:ascii="Times New Roman" w:hAnsi="Times New Roman"/>
          <w:sz w:val="24"/>
          <w:szCs w:val="24"/>
          <w:lang w:val="en-US"/>
        </w:rPr>
        <w:t>102-117.</w:t>
      </w:r>
      <w:r w:rsidR="00415E61" w:rsidRPr="00F55B68">
        <w:rPr>
          <w:rFonts w:ascii="Times New Roman" w:hAnsi="Times New Roman"/>
          <w:sz w:val="24"/>
          <w:szCs w:val="24"/>
          <w:lang w:val="en-US"/>
        </w:rPr>
        <w:t xml:space="preserve"> </w:t>
      </w:r>
    </w:p>
    <w:p w14:paraId="703D0E28" w14:textId="14901E01"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n-US"/>
        </w:rPr>
      </w:pPr>
      <w:r w:rsidRPr="00F55B68">
        <w:rPr>
          <w:rFonts w:ascii="Times New Roman" w:hAnsi="Times New Roman"/>
          <w:sz w:val="24"/>
          <w:szCs w:val="24"/>
          <w:lang w:val="en-US"/>
        </w:rPr>
        <w:t>Phillips, S.</w:t>
      </w:r>
      <w:r w:rsidR="00FC2F16" w:rsidRPr="00F55B68">
        <w:rPr>
          <w:rFonts w:ascii="Times New Roman" w:hAnsi="Times New Roman"/>
          <w:sz w:val="24"/>
          <w:szCs w:val="24"/>
          <w:lang w:val="en-US"/>
        </w:rPr>
        <w:t xml:space="preserve"> </w:t>
      </w:r>
      <w:r w:rsidRPr="00F55B68">
        <w:rPr>
          <w:rFonts w:ascii="Times New Roman" w:hAnsi="Times New Roman"/>
          <w:sz w:val="24"/>
          <w:szCs w:val="24"/>
          <w:lang w:val="en-US"/>
        </w:rPr>
        <w:t xml:space="preserve">J., Anderson, R. P. </w:t>
      </w:r>
      <w:r w:rsidR="00FC2F16" w:rsidRPr="00F55B68">
        <w:rPr>
          <w:rFonts w:ascii="Times New Roman" w:hAnsi="Times New Roman"/>
          <w:sz w:val="24"/>
          <w:szCs w:val="24"/>
          <w:lang w:val="en-US"/>
        </w:rPr>
        <w:t xml:space="preserve">and </w:t>
      </w:r>
      <w:proofErr w:type="spellStart"/>
      <w:r w:rsidRPr="00F55B68">
        <w:rPr>
          <w:rFonts w:ascii="Times New Roman" w:hAnsi="Times New Roman"/>
          <w:sz w:val="24"/>
          <w:szCs w:val="24"/>
          <w:lang w:val="en-US"/>
        </w:rPr>
        <w:t>Schapire</w:t>
      </w:r>
      <w:proofErr w:type="spellEnd"/>
      <w:r w:rsidRPr="00F55B68">
        <w:rPr>
          <w:rFonts w:ascii="Times New Roman" w:hAnsi="Times New Roman"/>
          <w:sz w:val="24"/>
          <w:szCs w:val="24"/>
          <w:lang w:val="en-US"/>
        </w:rPr>
        <w:t xml:space="preserve">, R.E. (2006). </w:t>
      </w:r>
      <w:r w:rsidRPr="00F55B68">
        <w:rPr>
          <w:rFonts w:ascii="Times New Roman" w:hAnsi="Times New Roman"/>
          <w:iCs/>
          <w:sz w:val="24"/>
          <w:szCs w:val="24"/>
          <w:lang w:val="en-US"/>
        </w:rPr>
        <w:t xml:space="preserve">Maximum entropy modeling of species geographic distributions. </w:t>
      </w:r>
      <w:r w:rsidRPr="00F55B68">
        <w:rPr>
          <w:rFonts w:ascii="Times New Roman" w:hAnsi="Times New Roman"/>
          <w:i/>
          <w:sz w:val="24"/>
          <w:szCs w:val="24"/>
          <w:lang w:val="en-US"/>
        </w:rPr>
        <w:t>Ecological Modelling</w:t>
      </w:r>
      <w:r w:rsidR="00FC2F16" w:rsidRPr="00F55B68">
        <w:rPr>
          <w:rFonts w:ascii="Times New Roman" w:hAnsi="Times New Roman"/>
          <w:i/>
          <w:sz w:val="24"/>
          <w:szCs w:val="24"/>
          <w:lang w:val="en-US"/>
        </w:rPr>
        <w:t>,</w:t>
      </w:r>
      <w:r w:rsidRPr="00F55B68">
        <w:rPr>
          <w:rFonts w:ascii="Times New Roman" w:hAnsi="Times New Roman"/>
          <w:sz w:val="24"/>
          <w:szCs w:val="24"/>
          <w:lang w:val="en-US"/>
        </w:rPr>
        <w:t xml:space="preserve"> </w:t>
      </w:r>
      <w:r w:rsidR="00FC2F16" w:rsidRPr="00F55B68">
        <w:rPr>
          <w:rFonts w:ascii="Times New Roman" w:hAnsi="Times New Roman"/>
          <w:sz w:val="24"/>
          <w:szCs w:val="24"/>
          <w:lang w:val="en-US"/>
        </w:rPr>
        <w:t>(</w:t>
      </w:r>
      <w:r w:rsidRPr="00F55B68">
        <w:rPr>
          <w:rFonts w:ascii="Times New Roman" w:hAnsi="Times New Roman"/>
          <w:sz w:val="24"/>
          <w:szCs w:val="24"/>
          <w:lang w:val="en-US"/>
        </w:rPr>
        <w:t>190</w:t>
      </w:r>
      <w:r w:rsidR="00FC2F16" w:rsidRPr="00F55B68">
        <w:rPr>
          <w:rFonts w:ascii="Times New Roman" w:hAnsi="Times New Roman"/>
          <w:sz w:val="24"/>
          <w:szCs w:val="24"/>
          <w:lang w:val="en-US"/>
        </w:rPr>
        <w:t xml:space="preserve">), </w:t>
      </w:r>
      <w:r w:rsidRPr="00F55B68">
        <w:rPr>
          <w:rFonts w:ascii="Times New Roman" w:hAnsi="Times New Roman"/>
          <w:sz w:val="24"/>
          <w:szCs w:val="24"/>
          <w:lang w:val="en-US"/>
        </w:rPr>
        <w:t>231-259.</w:t>
      </w:r>
      <w:r w:rsidR="009935BB" w:rsidRPr="00F55B68">
        <w:rPr>
          <w:rFonts w:ascii="Times New Roman" w:hAnsi="Times New Roman"/>
          <w:sz w:val="24"/>
          <w:szCs w:val="24"/>
          <w:lang w:val="en-US"/>
        </w:rPr>
        <w:t xml:space="preserve"> </w:t>
      </w:r>
    </w:p>
    <w:p w14:paraId="71551242" w14:textId="000FEB51"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lang w:val="en-US"/>
        </w:rPr>
        <w:t>Randall, A.</w:t>
      </w:r>
      <w:r w:rsidR="0063471A" w:rsidRPr="00F55B68">
        <w:rPr>
          <w:rFonts w:ascii="Times New Roman" w:hAnsi="Times New Roman"/>
          <w:sz w:val="24"/>
          <w:szCs w:val="24"/>
          <w:lang w:val="en-US"/>
        </w:rPr>
        <w:t xml:space="preserve"> D.</w:t>
      </w:r>
      <w:r w:rsidRPr="00F55B68">
        <w:rPr>
          <w:rFonts w:ascii="Times New Roman" w:hAnsi="Times New Roman"/>
          <w:sz w:val="24"/>
          <w:szCs w:val="24"/>
          <w:lang w:val="en-US"/>
        </w:rPr>
        <w:t>,</w:t>
      </w:r>
      <w:r w:rsidRPr="00F55B68">
        <w:rPr>
          <w:rFonts w:ascii="Times New Roman" w:hAnsi="Times New Roman"/>
          <w:color w:val="000000"/>
          <w:sz w:val="24"/>
          <w:szCs w:val="24"/>
          <w:lang w:val="en-US"/>
        </w:rPr>
        <w:t xml:space="preserve"> Wood, </w:t>
      </w:r>
      <w:r w:rsidR="0063471A" w:rsidRPr="00F55B68">
        <w:rPr>
          <w:rFonts w:ascii="Times New Roman" w:hAnsi="Times New Roman"/>
          <w:color w:val="000000"/>
          <w:sz w:val="24"/>
          <w:szCs w:val="24"/>
          <w:lang w:val="en-US"/>
        </w:rPr>
        <w:t>A. R.,</w:t>
      </w:r>
      <w:r w:rsidRPr="00F55B68">
        <w:rPr>
          <w:rFonts w:ascii="Times New Roman" w:hAnsi="Times New Roman"/>
          <w:color w:val="000000"/>
          <w:sz w:val="24"/>
          <w:szCs w:val="24"/>
          <w:lang w:val="en-US"/>
        </w:rPr>
        <w:t xml:space="preserve"> Bony, </w:t>
      </w:r>
      <w:r w:rsidR="0063471A" w:rsidRPr="00F55B68">
        <w:rPr>
          <w:rFonts w:ascii="Times New Roman" w:hAnsi="Times New Roman"/>
          <w:color w:val="000000"/>
          <w:sz w:val="24"/>
          <w:szCs w:val="24"/>
          <w:lang w:val="en-US"/>
        </w:rPr>
        <w:t xml:space="preserve">S., </w:t>
      </w:r>
      <w:r w:rsidRPr="00F55B68">
        <w:rPr>
          <w:rFonts w:ascii="Times New Roman" w:hAnsi="Times New Roman"/>
          <w:color w:val="000000"/>
          <w:sz w:val="24"/>
          <w:szCs w:val="24"/>
          <w:lang w:val="en-US"/>
        </w:rPr>
        <w:t xml:space="preserve">Colman, </w:t>
      </w:r>
      <w:r w:rsidR="0063471A" w:rsidRPr="00F55B68">
        <w:rPr>
          <w:rFonts w:ascii="Times New Roman" w:hAnsi="Times New Roman"/>
          <w:color w:val="000000"/>
          <w:sz w:val="24"/>
          <w:szCs w:val="24"/>
          <w:lang w:val="en-US"/>
        </w:rPr>
        <w:t xml:space="preserve">R., </w:t>
      </w:r>
      <w:proofErr w:type="spellStart"/>
      <w:r w:rsidRPr="00F55B68">
        <w:rPr>
          <w:rFonts w:ascii="Times New Roman" w:hAnsi="Times New Roman"/>
          <w:color w:val="000000"/>
          <w:sz w:val="24"/>
          <w:szCs w:val="24"/>
          <w:lang w:val="en-US"/>
        </w:rPr>
        <w:t>Fichefet</w:t>
      </w:r>
      <w:proofErr w:type="spellEnd"/>
      <w:r w:rsidRPr="00F55B68">
        <w:rPr>
          <w:rFonts w:ascii="Times New Roman" w:hAnsi="Times New Roman"/>
          <w:color w:val="000000"/>
          <w:sz w:val="24"/>
          <w:szCs w:val="24"/>
          <w:lang w:val="en-US"/>
        </w:rPr>
        <w:t xml:space="preserve">, </w:t>
      </w:r>
      <w:r w:rsidR="0063471A" w:rsidRPr="00F55B68">
        <w:rPr>
          <w:rFonts w:ascii="Times New Roman" w:hAnsi="Times New Roman"/>
          <w:color w:val="000000"/>
          <w:sz w:val="24"/>
          <w:szCs w:val="24"/>
          <w:lang w:val="en-US"/>
        </w:rPr>
        <w:t xml:space="preserve">T., </w:t>
      </w:r>
      <w:r w:rsidRPr="00F55B68">
        <w:rPr>
          <w:rFonts w:ascii="Times New Roman" w:hAnsi="Times New Roman"/>
          <w:color w:val="000000"/>
          <w:sz w:val="24"/>
          <w:szCs w:val="24"/>
          <w:lang w:val="en-US"/>
        </w:rPr>
        <w:t xml:space="preserve">Fyfe, </w:t>
      </w:r>
      <w:r w:rsidR="0063471A" w:rsidRPr="00F55B68">
        <w:rPr>
          <w:rFonts w:ascii="Times New Roman" w:hAnsi="Times New Roman"/>
          <w:color w:val="000000"/>
          <w:sz w:val="24"/>
          <w:szCs w:val="24"/>
          <w:lang w:val="en-US"/>
        </w:rPr>
        <w:t xml:space="preserve">J., </w:t>
      </w:r>
      <w:proofErr w:type="spellStart"/>
      <w:r w:rsidRPr="00F55B68">
        <w:rPr>
          <w:rFonts w:ascii="Times New Roman" w:hAnsi="Times New Roman"/>
          <w:color w:val="000000"/>
          <w:sz w:val="24"/>
          <w:szCs w:val="24"/>
          <w:lang w:val="en-US"/>
        </w:rPr>
        <w:t>Kattsov</w:t>
      </w:r>
      <w:proofErr w:type="spellEnd"/>
      <w:r w:rsidRPr="00F55B68">
        <w:rPr>
          <w:rFonts w:ascii="Times New Roman" w:hAnsi="Times New Roman"/>
          <w:color w:val="000000"/>
          <w:sz w:val="24"/>
          <w:szCs w:val="24"/>
          <w:lang w:val="en-US"/>
        </w:rPr>
        <w:t xml:space="preserve">, </w:t>
      </w:r>
      <w:r w:rsidR="0063471A" w:rsidRPr="00F55B68">
        <w:rPr>
          <w:rFonts w:ascii="Times New Roman" w:hAnsi="Times New Roman"/>
          <w:color w:val="000000"/>
          <w:sz w:val="24"/>
          <w:szCs w:val="24"/>
          <w:lang w:val="en-US"/>
        </w:rPr>
        <w:t xml:space="preserve">V., </w:t>
      </w:r>
      <w:r w:rsidRPr="00F55B68">
        <w:rPr>
          <w:rFonts w:ascii="Times New Roman" w:hAnsi="Times New Roman"/>
          <w:color w:val="000000"/>
          <w:sz w:val="24"/>
          <w:szCs w:val="24"/>
          <w:lang w:val="en-US"/>
        </w:rPr>
        <w:t xml:space="preserve">Pitman, </w:t>
      </w:r>
      <w:r w:rsidR="0063471A" w:rsidRPr="00F55B68">
        <w:rPr>
          <w:rFonts w:ascii="Times New Roman" w:hAnsi="Times New Roman"/>
          <w:color w:val="000000"/>
          <w:sz w:val="24"/>
          <w:szCs w:val="24"/>
          <w:lang w:val="en-US"/>
        </w:rPr>
        <w:t>P.,</w:t>
      </w:r>
      <w:r w:rsidRPr="00F55B68">
        <w:rPr>
          <w:rFonts w:ascii="Times New Roman" w:hAnsi="Times New Roman"/>
          <w:color w:val="000000"/>
          <w:sz w:val="24"/>
          <w:szCs w:val="24"/>
          <w:lang w:val="en-US"/>
        </w:rPr>
        <w:t xml:space="preserve"> Shukla, J.</w:t>
      </w:r>
      <w:r w:rsidR="0063471A" w:rsidRPr="00F55B68">
        <w:rPr>
          <w:rFonts w:ascii="Times New Roman" w:hAnsi="Times New Roman"/>
          <w:color w:val="000000"/>
          <w:sz w:val="24"/>
          <w:szCs w:val="24"/>
          <w:lang w:val="en-US"/>
        </w:rPr>
        <w:t xml:space="preserve">, </w:t>
      </w:r>
      <w:r w:rsidRPr="00F55B68">
        <w:rPr>
          <w:rFonts w:ascii="Times New Roman" w:hAnsi="Times New Roman"/>
          <w:color w:val="000000"/>
          <w:sz w:val="24"/>
          <w:szCs w:val="24"/>
          <w:lang w:val="en-US"/>
        </w:rPr>
        <w:t>Srinivasan, J.</w:t>
      </w:r>
      <w:r w:rsidR="0063471A" w:rsidRPr="00F55B68">
        <w:rPr>
          <w:rFonts w:ascii="Times New Roman" w:hAnsi="Times New Roman"/>
          <w:color w:val="000000"/>
          <w:sz w:val="24"/>
          <w:szCs w:val="24"/>
          <w:lang w:val="en-US"/>
        </w:rPr>
        <w:t>,</w:t>
      </w:r>
      <w:r w:rsidRPr="00F55B68">
        <w:rPr>
          <w:rFonts w:ascii="Times New Roman" w:hAnsi="Times New Roman"/>
          <w:color w:val="000000"/>
          <w:sz w:val="24"/>
          <w:szCs w:val="24"/>
          <w:lang w:val="en-US"/>
        </w:rPr>
        <w:t xml:space="preserve"> Stouffer, </w:t>
      </w:r>
      <w:r w:rsidR="0063471A" w:rsidRPr="00F55B68">
        <w:rPr>
          <w:rFonts w:ascii="Times New Roman" w:hAnsi="Times New Roman"/>
          <w:color w:val="000000"/>
          <w:sz w:val="24"/>
          <w:szCs w:val="24"/>
          <w:lang w:val="en-US"/>
        </w:rPr>
        <w:t>R.</w:t>
      </w:r>
      <w:r w:rsidR="00452FC6" w:rsidRPr="00F55B68">
        <w:rPr>
          <w:rFonts w:ascii="Times New Roman" w:hAnsi="Times New Roman"/>
          <w:color w:val="000000"/>
          <w:sz w:val="24"/>
          <w:szCs w:val="24"/>
          <w:lang w:val="en-US"/>
        </w:rPr>
        <w:t xml:space="preserve"> </w:t>
      </w:r>
      <w:r w:rsidR="0063471A" w:rsidRPr="00F55B68">
        <w:rPr>
          <w:rFonts w:ascii="Times New Roman" w:hAnsi="Times New Roman"/>
          <w:color w:val="000000"/>
          <w:sz w:val="24"/>
          <w:szCs w:val="24"/>
          <w:lang w:val="en-US"/>
        </w:rPr>
        <w:t xml:space="preserve">J., </w:t>
      </w:r>
      <w:r w:rsidRPr="00F55B68">
        <w:rPr>
          <w:rFonts w:ascii="Times New Roman" w:hAnsi="Times New Roman"/>
          <w:color w:val="000000"/>
          <w:sz w:val="24"/>
          <w:szCs w:val="24"/>
          <w:lang w:val="en-US"/>
        </w:rPr>
        <w:t>Sumi</w:t>
      </w:r>
      <w:r w:rsidR="0063471A" w:rsidRPr="00F55B68">
        <w:rPr>
          <w:rFonts w:ascii="Times New Roman" w:hAnsi="Times New Roman"/>
          <w:color w:val="000000"/>
          <w:sz w:val="24"/>
          <w:szCs w:val="24"/>
          <w:lang w:val="en-US"/>
        </w:rPr>
        <w:t xml:space="preserve">, A. </w:t>
      </w:r>
      <w:r w:rsidR="00452FC6" w:rsidRPr="00F55B68">
        <w:rPr>
          <w:rFonts w:ascii="Times New Roman" w:hAnsi="Times New Roman"/>
          <w:color w:val="000000"/>
          <w:sz w:val="24"/>
          <w:szCs w:val="24"/>
          <w:lang w:val="en-US"/>
        </w:rPr>
        <w:t xml:space="preserve">and </w:t>
      </w:r>
      <w:r w:rsidRPr="00F55B68">
        <w:rPr>
          <w:rFonts w:ascii="Times New Roman" w:hAnsi="Times New Roman"/>
          <w:color w:val="000000"/>
          <w:sz w:val="24"/>
          <w:szCs w:val="24"/>
          <w:lang w:val="en-US"/>
        </w:rPr>
        <w:t>Taylor</w:t>
      </w:r>
      <w:r w:rsidR="0063471A" w:rsidRPr="00F55B68">
        <w:rPr>
          <w:rFonts w:ascii="Times New Roman" w:hAnsi="Times New Roman"/>
          <w:color w:val="000000"/>
          <w:sz w:val="24"/>
          <w:szCs w:val="24"/>
          <w:lang w:val="en-US"/>
        </w:rPr>
        <w:t>, K. E</w:t>
      </w:r>
      <w:r w:rsidRPr="00F55B68">
        <w:rPr>
          <w:rFonts w:ascii="Times New Roman" w:hAnsi="Times New Roman"/>
          <w:color w:val="000000"/>
          <w:sz w:val="24"/>
          <w:szCs w:val="24"/>
          <w:lang w:val="en-US"/>
        </w:rPr>
        <w:t xml:space="preserve">. (2007). Climate Models and Their Evaluation. </w:t>
      </w:r>
      <w:r w:rsidRPr="00F55B68">
        <w:rPr>
          <w:rFonts w:ascii="Times New Roman" w:hAnsi="Times New Roman"/>
          <w:iCs/>
          <w:color w:val="000000"/>
          <w:sz w:val="24"/>
          <w:szCs w:val="24"/>
          <w:lang w:val="en-US"/>
        </w:rPr>
        <w:t>In</w:t>
      </w:r>
      <w:r w:rsidR="00860668" w:rsidRPr="00F55B68">
        <w:rPr>
          <w:rFonts w:ascii="Times New Roman" w:hAnsi="Times New Roman"/>
          <w:iCs/>
          <w:color w:val="000000"/>
          <w:sz w:val="24"/>
          <w:szCs w:val="24"/>
          <w:lang w:val="en-US"/>
        </w:rPr>
        <w:t xml:space="preserve"> </w:t>
      </w:r>
      <w:r w:rsidR="00860668" w:rsidRPr="00F55B68">
        <w:rPr>
          <w:rFonts w:ascii="Times New Roman" w:hAnsi="Times New Roman"/>
          <w:color w:val="000000"/>
          <w:sz w:val="24"/>
          <w:szCs w:val="24"/>
          <w:lang w:val="en-US"/>
        </w:rPr>
        <w:t>Solomon, S., Qin,</w:t>
      </w:r>
      <w:r w:rsidR="00B91352" w:rsidRPr="00F55B68">
        <w:rPr>
          <w:rFonts w:ascii="Times New Roman" w:hAnsi="Times New Roman"/>
          <w:color w:val="000000"/>
          <w:sz w:val="24"/>
          <w:szCs w:val="24"/>
          <w:lang w:val="en-US"/>
        </w:rPr>
        <w:t xml:space="preserve"> D.,</w:t>
      </w:r>
      <w:r w:rsidR="00860668" w:rsidRPr="00F55B68">
        <w:rPr>
          <w:rFonts w:ascii="Times New Roman" w:hAnsi="Times New Roman"/>
          <w:color w:val="000000"/>
          <w:sz w:val="24"/>
          <w:szCs w:val="24"/>
          <w:lang w:val="en-US"/>
        </w:rPr>
        <w:t xml:space="preserve"> Manning,</w:t>
      </w:r>
      <w:r w:rsidR="00B91352" w:rsidRPr="00F55B68">
        <w:rPr>
          <w:rFonts w:ascii="Times New Roman" w:hAnsi="Times New Roman"/>
          <w:color w:val="000000"/>
          <w:sz w:val="24"/>
          <w:szCs w:val="24"/>
          <w:lang w:val="en-US"/>
        </w:rPr>
        <w:t xml:space="preserve"> M.,</w:t>
      </w:r>
      <w:r w:rsidR="00860668" w:rsidRPr="00F55B68">
        <w:rPr>
          <w:rFonts w:ascii="Times New Roman" w:hAnsi="Times New Roman"/>
          <w:color w:val="000000"/>
          <w:sz w:val="24"/>
          <w:szCs w:val="24"/>
          <w:lang w:val="en-US"/>
        </w:rPr>
        <w:t xml:space="preserve"> Chen,</w:t>
      </w:r>
      <w:r w:rsidR="00B91352" w:rsidRPr="00F55B68">
        <w:rPr>
          <w:rFonts w:ascii="Times New Roman" w:hAnsi="Times New Roman"/>
          <w:color w:val="000000"/>
          <w:sz w:val="24"/>
          <w:szCs w:val="24"/>
          <w:lang w:val="en-US"/>
        </w:rPr>
        <w:t xml:space="preserve"> Z.,</w:t>
      </w:r>
      <w:r w:rsidR="00860668" w:rsidRPr="00F55B68">
        <w:rPr>
          <w:rFonts w:ascii="Times New Roman" w:hAnsi="Times New Roman"/>
          <w:color w:val="000000"/>
          <w:sz w:val="24"/>
          <w:szCs w:val="24"/>
          <w:lang w:val="en-US"/>
        </w:rPr>
        <w:t xml:space="preserve"> Marquis,</w:t>
      </w:r>
      <w:r w:rsidR="00B91352" w:rsidRPr="00F55B68">
        <w:rPr>
          <w:rFonts w:ascii="Times New Roman" w:hAnsi="Times New Roman"/>
          <w:color w:val="000000"/>
          <w:sz w:val="24"/>
          <w:szCs w:val="24"/>
          <w:lang w:val="en-US"/>
        </w:rPr>
        <w:t xml:space="preserve"> M.,</w:t>
      </w:r>
      <w:r w:rsidR="00860668" w:rsidRPr="00F55B68">
        <w:rPr>
          <w:rFonts w:ascii="Times New Roman" w:hAnsi="Times New Roman"/>
          <w:color w:val="000000"/>
          <w:sz w:val="24"/>
          <w:szCs w:val="24"/>
          <w:lang w:val="en-US"/>
        </w:rPr>
        <w:t xml:space="preserve"> </w:t>
      </w:r>
      <w:proofErr w:type="spellStart"/>
      <w:r w:rsidR="00860668" w:rsidRPr="00F55B68">
        <w:rPr>
          <w:rFonts w:ascii="Times New Roman" w:hAnsi="Times New Roman"/>
          <w:color w:val="000000"/>
          <w:sz w:val="24"/>
          <w:szCs w:val="24"/>
          <w:lang w:val="en-US"/>
        </w:rPr>
        <w:t>Averyt</w:t>
      </w:r>
      <w:proofErr w:type="spellEnd"/>
      <w:r w:rsidR="00860668" w:rsidRPr="00F55B68">
        <w:rPr>
          <w:rFonts w:ascii="Times New Roman" w:hAnsi="Times New Roman"/>
          <w:color w:val="000000"/>
          <w:sz w:val="24"/>
          <w:szCs w:val="24"/>
          <w:lang w:val="en-US"/>
        </w:rPr>
        <w:t>,</w:t>
      </w:r>
      <w:r w:rsidR="00B91352" w:rsidRPr="00F55B68">
        <w:rPr>
          <w:rFonts w:ascii="Times New Roman" w:hAnsi="Times New Roman"/>
          <w:color w:val="000000"/>
          <w:sz w:val="24"/>
          <w:szCs w:val="24"/>
          <w:lang w:val="en-US"/>
        </w:rPr>
        <w:t xml:space="preserve"> K.B.,</w:t>
      </w:r>
      <w:r w:rsidR="00860668" w:rsidRPr="00F55B68">
        <w:rPr>
          <w:rFonts w:ascii="Times New Roman" w:hAnsi="Times New Roman"/>
          <w:color w:val="000000"/>
          <w:sz w:val="24"/>
          <w:szCs w:val="24"/>
          <w:lang w:val="en-US"/>
        </w:rPr>
        <w:t xml:space="preserve"> </w:t>
      </w:r>
      <w:proofErr w:type="spellStart"/>
      <w:r w:rsidR="00860668" w:rsidRPr="00F55B68">
        <w:rPr>
          <w:rFonts w:ascii="Times New Roman" w:hAnsi="Times New Roman"/>
          <w:color w:val="000000"/>
          <w:sz w:val="24"/>
          <w:szCs w:val="24"/>
          <w:lang w:val="en-US"/>
        </w:rPr>
        <w:t>Tignor</w:t>
      </w:r>
      <w:proofErr w:type="spellEnd"/>
      <w:r w:rsidR="00B91352" w:rsidRPr="00F55B68">
        <w:rPr>
          <w:rFonts w:ascii="Times New Roman" w:hAnsi="Times New Roman"/>
          <w:color w:val="000000"/>
          <w:sz w:val="24"/>
          <w:szCs w:val="24"/>
          <w:lang w:val="en-US"/>
        </w:rPr>
        <w:t>, M. and</w:t>
      </w:r>
      <w:r w:rsidR="00860668" w:rsidRPr="00F55B68">
        <w:rPr>
          <w:rFonts w:ascii="Times New Roman" w:hAnsi="Times New Roman"/>
          <w:color w:val="000000"/>
          <w:sz w:val="24"/>
          <w:szCs w:val="24"/>
          <w:lang w:val="en-US"/>
        </w:rPr>
        <w:t xml:space="preserve"> Miller</w:t>
      </w:r>
      <w:r w:rsidR="00B91352" w:rsidRPr="00F55B68">
        <w:rPr>
          <w:rFonts w:ascii="Times New Roman" w:hAnsi="Times New Roman"/>
          <w:color w:val="000000"/>
          <w:sz w:val="24"/>
          <w:szCs w:val="24"/>
          <w:lang w:val="en-US"/>
        </w:rPr>
        <w:t>, H. L.</w:t>
      </w:r>
      <w:r w:rsidR="00860668" w:rsidRPr="00F55B68">
        <w:rPr>
          <w:rFonts w:ascii="Times New Roman" w:hAnsi="Times New Roman"/>
          <w:color w:val="000000"/>
          <w:sz w:val="24"/>
          <w:szCs w:val="24"/>
          <w:lang w:val="en-US"/>
        </w:rPr>
        <w:t xml:space="preserve"> (eds.)</w:t>
      </w:r>
      <w:r w:rsidR="00513BBD" w:rsidRPr="00F55B68">
        <w:rPr>
          <w:rFonts w:ascii="Times New Roman" w:hAnsi="Times New Roman"/>
          <w:color w:val="000000"/>
          <w:sz w:val="24"/>
          <w:szCs w:val="24"/>
          <w:lang w:val="en-US"/>
        </w:rPr>
        <w:t>,</w:t>
      </w:r>
      <w:r w:rsidRPr="00F55B68">
        <w:rPr>
          <w:rFonts w:ascii="Times New Roman" w:hAnsi="Times New Roman"/>
          <w:iCs/>
          <w:color w:val="000000"/>
          <w:sz w:val="24"/>
          <w:szCs w:val="24"/>
          <w:lang w:val="en-US"/>
        </w:rPr>
        <w:t xml:space="preserve"> </w:t>
      </w:r>
      <w:r w:rsidRPr="00F55B68">
        <w:rPr>
          <w:rFonts w:ascii="Times New Roman" w:hAnsi="Times New Roman"/>
          <w:i/>
          <w:iCs/>
          <w:color w:val="000000"/>
          <w:sz w:val="24"/>
          <w:szCs w:val="24"/>
          <w:lang w:val="en-US"/>
        </w:rPr>
        <w:t>Climate Change 2007: The Physical Science Basis. Contribution of Working Group I to the Fourth Assessment Report of the Intergovernmental Panel on Climate Change</w:t>
      </w:r>
      <w:r w:rsidR="00CE3B6F" w:rsidRPr="00F55B68">
        <w:rPr>
          <w:rFonts w:ascii="Times New Roman" w:hAnsi="Times New Roman"/>
          <w:i/>
          <w:iCs/>
          <w:color w:val="000000"/>
          <w:sz w:val="24"/>
          <w:szCs w:val="24"/>
          <w:lang w:val="en-US"/>
        </w:rPr>
        <w:t xml:space="preserve"> </w:t>
      </w:r>
      <w:r w:rsidR="00CE3B6F" w:rsidRPr="00F55B68">
        <w:rPr>
          <w:rFonts w:ascii="Times New Roman" w:hAnsi="Times New Roman"/>
          <w:iCs/>
          <w:color w:val="000000"/>
          <w:sz w:val="24"/>
          <w:szCs w:val="24"/>
          <w:lang w:val="en-US"/>
        </w:rPr>
        <w:t>(</w:t>
      </w:r>
      <w:r w:rsidR="00CE3B6F" w:rsidRPr="00F55B68">
        <w:rPr>
          <w:rFonts w:ascii="Times New Roman" w:hAnsi="Times New Roman"/>
          <w:sz w:val="24"/>
          <w:szCs w:val="24"/>
        </w:rPr>
        <w:t>pp. 589-662)</w:t>
      </w:r>
      <w:r w:rsidR="00B83C2B" w:rsidRPr="00F55B68">
        <w:rPr>
          <w:rFonts w:ascii="Times New Roman" w:hAnsi="Times New Roman"/>
          <w:iCs/>
          <w:color w:val="000000"/>
          <w:sz w:val="24"/>
          <w:szCs w:val="24"/>
          <w:lang w:val="en-US"/>
        </w:rPr>
        <w:t>.</w:t>
      </w:r>
      <w:r w:rsidR="00CE3B6F" w:rsidRPr="00F55B68">
        <w:rPr>
          <w:rFonts w:ascii="Times New Roman" w:hAnsi="Times New Roman"/>
          <w:iCs/>
          <w:color w:val="000000"/>
          <w:sz w:val="24"/>
          <w:szCs w:val="24"/>
          <w:lang w:val="en-US"/>
        </w:rPr>
        <w:t xml:space="preserve"> </w:t>
      </w:r>
      <w:r w:rsidR="00CE3B6F" w:rsidRPr="00F55B68">
        <w:rPr>
          <w:rFonts w:ascii="Times New Roman" w:hAnsi="Times New Roman"/>
          <w:color w:val="000000"/>
          <w:sz w:val="24"/>
          <w:szCs w:val="24"/>
        </w:rPr>
        <w:t xml:space="preserve">Cambridge, </w:t>
      </w:r>
      <w:proofErr w:type="spellStart"/>
      <w:r w:rsidR="00CE3B6F" w:rsidRPr="00F55B68">
        <w:rPr>
          <w:rFonts w:ascii="Times New Roman" w:hAnsi="Times New Roman"/>
          <w:color w:val="000000"/>
          <w:sz w:val="24"/>
          <w:szCs w:val="24"/>
        </w:rPr>
        <w:t>England</w:t>
      </w:r>
      <w:proofErr w:type="spellEnd"/>
      <w:r w:rsidR="00CE3B6F" w:rsidRPr="00F55B68">
        <w:rPr>
          <w:rFonts w:ascii="Times New Roman" w:hAnsi="Times New Roman"/>
          <w:color w:val="000000"/>
          <w:sz w:val="24"/>
          <w:szCs w:val="24"/>
        </w:rPr>
        <w:t>:</w:t>
      </w:r>
      <w:r w:rsidR="00B83C2B" w:rsidRPr="00F55B68">
        <w:rPr>
          <w:rFonts w:ascii="Times New Roman" w:hAnsi="Times New Roman"/>
          <w:iCs/>
          <w:color w:val="000000"/>
          <w:sz w:val="24"/>
          <w:szCs w:val="24"/>
          <w:lang w:val="en-US"/>
        </w:rPr>
        <w:t xml:space="preserve"> </w:t>
      </w:r>
      <w:r w:rsidRPr="00F55B68">
        <w:rPr>
          <w:rFonts w:ascii="Times New Roman" w:hAnsi="Times New Roman"/>
          <w:color w:val="000000"/>
          <w:sz w:val="24"/>
          <w:szCs w:val="24"/>
        </w:rPr>
        <w:t xml:space="preserve">Cambridge </w:t>
      </w:r>
      <w:proofErr w:type="spellStart"/>
      <w:r w:rsidRPr="00F55B68">
        <w:rPr>
          <w:rFonts w:ascii="Times New Roman" w:hAnsi="Times New Roman"/>
          <w:sz w:val="24"/>
          <w:szCs w:val="24"/>
        </w:rPr>
        <w:t>University</w:t>
      </w:r>
      <w:proofErr w:type="spellEnd"/>
      <w:r w:rsidRPr="00F55B68">
        <w:rPr>
          <w:rFonts w:ascii="Times New Roman" w:hAnsi="Times New Roman"/>
          <w:sz w:val="24"/>
          <w:szCs w:val="24"/>
        </w:rPr>
        <w:t xml:space="preserve"> </w:t>
      </w:r>
      <w:proofErr w:type="spellStart"/>
      <w:r w:rsidRPr="00F55B68">
        <w:rPr>
          <w:rFonts w:ascii="Times New Roman" w:hAnsi="Times New Roman"/>
          <w:sz w:val="24"/>
          <w:szCs w:val="24"/>
        </w:rPr>
        <w:t>Press</w:t>
      </w:r>
      <w:proofErr w:type="spellEnd"/>
      <w:r w:rsidRPr="00F55B68">
        <w:rPr>
          <w:rFonts w:ascii="Times New Roman" w:hAnsi="Times New Roman"/>
          <w:sz w:val="24"/>
          <w:szCs w:val="24"/>
        </w:rPr>
        <w:t xml:space="preserve">. </w:t>
      </w:r>
    </w:p>
    <w:p w14:paraId="67AA6662" w14:textId="32EFA244" w:rsidR="000C2298" w:rsidRPr="00F55B68" w:rsidRDefault="000C2298" w:rsidP="00493648">
      <w:pPr>
        <w:spacing w:after="0" w:line="360" w:lineRule="auto"/>
        <w:ind w:left="709" w:hanging="709"/>
        <w:jc w:val="both"/>
        <w:rPr>
          <w:rFonts w:ascii="Times New Roman" w:hAnsi="Times New Roman"/>
          <w:sz w:val="24"/>
          <w:szCs w:val="24"/>
          <w:lang w:val="es-CR"/>
        </w:rPr>
      </w:pPr>
      <w:r w:rsidRPr="00F55B68">
        <w:rPr>
          <w:rFonts w:ascii="Times New Roman" w:hAnsi="Times New Roman"/>
          <w:sz w:val="24"/>
          <w:szCs w:val="24"/>
          <w:lang w:val="es-CR"/>
        </w:rPr>
        <w:lastRenderedPageBreak/>
        <w:t>Ruiz, C. J. A., Medina</w:t>
      </w:r>
      <w:r w:rsidR="00FA39E1" w:rsidRPr="00F55B68">
        <w:rPr>
          <w:rFonts w:ascii="Times New Roman" w:hAnsi="Times New Roman"/>
          <w:sz w:val="24"/>
          <w:szCs w:val="24"/>
          <w:lang w:val="es-CR"/>
        </w:rPr>
        <w:t>,</w:t>
      </w:r>
      <w:r w:rsidRPr="00F55B68">
        <w:rPr>
          <w:rFonts w:ascii="Times New Roman" w:hAnsi="Times New Roman"/>
          <w:sz w:val="24"/>
          <w:szCs w:val="24"/>
          <w:lang w:val="es-CR"/>
        </w:rPr>
        <w:t xml:space="preserve"> G.</w:t>
      </w:r>
      <w:r w:rsidR="003F749E" w:rsidRPr="00F55B68">
        <w:rPr>
          <w:rFonts w:ascii="Times New Roman" w:hAnsi="Times New Roman"/>
          <w:sz w:val="24"/>
          <w:szCs w:val="24"/>
          <w:lang w:val="es-CR"/>
        </w:rPr>
        <w:t xml:space="preserve"> G.</w:t>
      </w:r>
      <w:r w:rsidRPr="00F55B68">
        <w:rPr>
          <w:rFonts w:ascii="Times New Roman" w:hAnsi="Times New Roman"/>
          <w:sz w:val="24"/>
          <w:szCs w:val="24"/>
          <w:lang w:val="es-CR"/>
        </w:rPr>
        <w:t>, Ramírez</w:t>
      </w:r>
      <w:r w:rsidR="003F749E" w:rsidRPr="00F55B68">
        <w:rPr>
          <w:rFonts w:ascii="Times New Roman" w:hAnsi="Times New Roman"/>
          <w:sz w:val="24"/>
          <w:szCs w:val="24"/>
          <w:lang w:val="es-CR"/>
        </w:rPr>
        <w:t>,</w:t>
      </w:r>
      <w:r w:rsidRPr="00F55B68">
        <w:rPr>
          <w:rFonts w:ascii="Times New Roman" w:hAnsi="Times New Roman"/>
          <w:sz w:val="24"/>
          <w:szCs w:val="24"/>
          <w:lang w:val="es-CR"/>
        </w:rPr>
        <w:t xml:space="preserve"> </w:t>
      </w:r>
      <w:r w:rsidR="003F749E" w:rsidRPr="00F55B68">
        <w:rPr>
          <w:rFonts w:ascii="Times New Roman" w:hAnsi="Times New Roman"/>
          <w:sz w:val="24"/>
          <w:szCs w:val="24"/>
          <w:lang w:val="es-CR"/>
        </w:rPr>
        <w:t xml:space="preserve">J. L., </w:t>
      </w:r>
      <w:r w:rsidRPr="00F55B68">
        <w:rPr>
          <w:rFonts w:ascii="Times New Roman" w:hAnsi="Times New Roman"/>
          <w:sz w:val="24"/>
          <w:szCs w:val="24"/>
          <w:lang w:val="es-CR"/>
        </w:rPr>
        <w:t>Flores</w:t>
      </w:r>
      <w:r w:rsidR="003F749E" w:rsidRPr="00F55B68">
        <w:rPr>
          <w:rFonts w:ascii="Times New Roman" w:hAnsi="Times New Roman"/>
          <w:sz w:val="24"/>
          <w:szCs w:val="24"/>
          <w:lang w:val="es-CR"/>
        </w:rPr>
        <w:t>,</w:t>
      </w:r>
      <w:r w:rsidRPr="00F55B68">
        <w:rPr>
          <w:rFonts w:ascii="Times New Roman" w:hAnsi="Times New Roman"/>
          <w:sz w:val="24"/>
          <w:szCs w:val="24"/>
          <w:lang w:val="es-CR"/>
        </w:rPr>
        <w:t xml:space="preserve"> L.</w:t>
      </w:r>
      <w:r w:rsidR="003F749E" w:rsidRPr="00F55B68">
        <w:rPr>
          <w:rFonts w:ascii="Times New Roman" w:hAnsi="Times New Roman"/>
          <w:sz w:val="24"/>
          <w:szCs w:val="24"/>
          <w:lang w:val="es-CR"/>
        </w:rPr>
        <w:t xml:space="preserve"> H. E.</w:t>
      </w:r>
      <w:r w:rsidRPr="00F55B68">
        <w:rPr>
          <w:rFonts w:ascii="Times New Roman" w:hAnsi="Times New Roman"/>
          <w:sz w:val="24"/>
          <w:szCs w:val="24"/>
          <w:lang w:val="es-CR"/>
        </w:rPr>
        <w:t>, Ramírez</w:t>
      </w:r>
      <w:r w:rsidR="003F749E" w:rsidRPr="00F55B68">
        <w:rPr>
          <w:rFonts w:ascii="Times New Roman" w:hAnsi="Times New Roman"/>
          <w:sz w:val="24"/>
          <w:szCs w:val="24"/>
          <w:lang w:val="es-CR"/>
        </w:rPr>
        <w:t>,</w:t>
      </w:r>
      <w:r w:rsidRPr="00F55B68">
        <w:rPr>
          <w:rFonts w:ascii="Times New Roman" w:hAnsi="Times New Roman"/>
          <w:sz w:val="24"/>
          <w:szCs w:val="24"/>
          <w:lang w:val="es-CR"/>
        </w:rPr>
        <w:t xml:space="preserve"> O.</w:t>
      </w:r>
      <w:r w:rsidR="003F749E" w:rsidRPr="00F55B68">
        <w:rPr>
          <w:rFonts w:ascii="Times New Roman" w:hAnsi="Times New Roman"/>
          <w:sz w:val="24"/>
          <w:szCs w:val="24"/>
          <w:lang w:val="es-CR"/>
        </w:rPr>
        <w:t xml:space="preserve"> G.</w:t>
      </w:r>
      <w:r w:rsidRPr="00F55B68">
        <w:rPr>
          <w:rFonts w:ascii="Times New Roman" w:hAnsi="Times New Roman"/>
          <w:sz w:val="24"/>
          <w:szCs w:val="24"/>
          <w:lang w:val="es-CR"/>
        </w:rPr>
        <w:t xml:space="preserve">, </w:t>
      </w:r>
      <w:r w:rsidR="00605A91" w:rsidRPr="00F55B68">
        <w:rPr>
          <w:rFonts w:ascii="Times New Roman" w:hAnsi="Times New Roman"/>
          <w:sz w:val="24"/>
          <w:szCs w:val="24"/>
          <w:lang w:val="es-CR"/>
        </w:rPr>
        <w:t>Manríquez</w:t>
      </w:r>
      <w:r w:rsidR="003F749E" w:rsidRPr="00F55B68">
        <w:rPr>
          <w:rFonts w:ascii="Times New Roman" w:hAnsi="Times New Roman"/>
          <w:sz w:val="24"/>
          <w:szCs w:val="24"/>
          <w:lang w:val="es-CR"/>
        </w:rPr>
        <w:t>.</w:t>
      </w:r>
      <w:r w:rsidRPr="00F55B68">
        <w:rPr>
          <w:rFonts w:ascii="Times New Roman" w:hAnsi="Times New Roman"/>
          <w:sz w:val="24"/>
          <w:szCs w:val="24"/>
          <w:lang w:val="es-CR"/>
        </w:rPr>
        <w:t xml:space="preserve"> O.</w:t>
      </w:r>
      <w:r w:rsidR="003F749E" w:rsidRPr="00F55B68">
        <w:rPr>
          <w:rFonts w:ascii="Times New Roman" w:hAnsi="Times New Roman"/>
          <w:sz w:val="24"/>
          <w:szCs w:val="24"/>
          <w:lang w:val="es-CR"/>
        </w:rPr>
        <w:t xml:space="preserve"> J. D.</w:t>
      </w:r>
      <w:r w:rsidRPr="00F55B68">
        <w:rPr>
          <w:rFonts w:ascii="Times New Roman" w:hAnsi="Times New Roman"/>
          <w:sz w:val="24"/>
          <w:szCs w:val="24"/>
          <w:lang w:val="es-CR"/>
        </w:rPr>
        <w:t>, Zarazúa</w:t>
      </w:r>
      <w:r w:rsidR="003F749E" w:rsidRPr="00F55B68">
        <w:rPr>
          <w:rFonts w:ascii="Times New Roman" w:hAnsi="Times New Roman"/>
          <w:sz w:val="24"/>
          <w:szCs w:val="24"/>
          <w:lang w:val="es-CR"/>
        </w:rPr>
        <w:t>,</w:t>
      </w:r>
      <w:r w:rsidRPr="00F55B68">
        <w:rPr>
          <w:rFonts w:ascii="Times New Roman" w:hAnsi="Times New Roman"/>
          <w:sz w:val="24"/>
          <w:szCs w:val="24"/>
          <w:lang w:val="es-CR"/>
        </w:rPr>
        <w:t xml:space="preserve"> V.</w:t>
      </w:r>
      <w:r w:rsidR="003F749E" w:rsidRPr="00F55B68">
        <w:rPr>
          <w:rFonts w:ascii="Times New Roman" w:hAnsi="Times New Roman"/>
          <w:sz w:val="24"/>
          <w:szCs w:val="24"/>
          <w:lang w:val="es-CR"/>
        </w:rPr>
        <w:t xml:space="preserve"> P.</w:t>
      </w:r>
      <w:r w:rsidRPr="00F55B68">
        <w:rPr>
          <w:rFonts w:ascii="Times New Roman" w:hAnsi="Times New Roman"/>
          <w:sz w:val="24"/>
          <w:szCs w:val="24"/>
          <w:lang w:val="es-CR"/>
        </w:rPr>
        <w:t>, González</w:t>
      </w:r>
      <w:r w:rsidR="00FA39E1" w:rsidRPr="00F55B68">
        <w:rPr>
          <w:rFonts w:ascii="Times New Roman" w:hAnsi="Times New Roman"/>
          <w:sz w:val="24"/>
          <w:szCs w:val="24"/>
          <w:lang w:val="es-CR"/>
        </w:rPr>
        <w:t>,</w:t>
      </w:r>
      <w:r w:rsidRPr="00F55B68">
        <w:rPr>
          <w:rFonts w:ascii="Times New Roman" w:hAnsi="Times New Roman"/>
          <w:sz w:val="24"/>
          <w:szCs w:val="24"/>
          <w:lang w:val="es-CR"/>
        </w:rPr>
        <w:t xml:space="preserve"> E.</w:t>
      </w:r>
      <w:r w:rsidR="003F749E" w:rsidRPr="00F55B68">
        <w:rPr>
          <w:rFonts w:ascii="Times New Roman" w:hAnsi="Times New Roman"/>
          <w:sz w:val="24"/>
          <w:szCs w:val="24"/>
          <w:lang w:val="es-CR"/>
        </w:rPr>
        <w:t xml:space="preserve"> D.</w:t>
      </w:r>
      <w:r w:rsidR="00FA39E1" w:rsidRPr="00F55B68">
        <w:rPr>
          <w:rFonts w:ascii="Times New Roman" w:hAnsi="Times New Roman"/>
          <w:sz w:val="24"/>
          <w:szCs w:val="24"/>
          <w:lang w:val="es-CR"/>
        </w:rPr>
        <w:t xml:space="preserve"> </w:t>
      </w:r>
      <w:r w:rsidR="003F749E" w:rsidRPr="00F55B68">
        <w:rPr>
          <w:rFonts w:ascii="Times New Roman" w:hAnsi="Times New Roman"/>
          <w:sz w:val="24"/>
          <w:szCs w:val="24"/>
          <w:lang w:val="es-CR"/>
        </w:rPr>
        <w:t>R.</w:t>
      </w:r>
      <w:r w:rsidRPr="00F55B68">
        <w:rPr>
          <w:rFonts w:ascii="Times New Roman" w:hAnsi="Times New Roman"/>
          <w:sz w:val="24"/>
          <w:szCs w:val="24"/>
          <w:lang w:val="es-CR"/>
        </w:rPr>
        <w:t>, Díaz</w:t>
      </w:r>
      <w:r w:rsidR="003F749E" w:rsidRPr="00F55B68">
        <w:rPr>
          <w:rFonts w:ascii="Times New Roman" w:hAnsi="Times New Roman"/>
          <w:sz w:val="24"/>
          <w:szCs w:val="24"/>
          <w:lang w:val="es-CR"/>
        </w:rPr>
        <w:t>,</w:t>
      </w:r>
      <w:r w:rsidRPr="00F55B68">
        <w:rPr>
          <w:rFonts w:ascii="Times New Roman" w:hAnsi="Times New Roman"/>
          <w:sz w:val="24"/>
          <w:szCs w:val="24"/>
          <w:lang w:val="es-CR"/>
        </w:rPr>
        <w:t xml:space="preserve"> P.</w:t>
      </w:r>
      <w:r w:rsidR="003F749E" w:rsidRPr="00F55B68">
        <w:rPr>
          <w:rFonts w:ascii="Times New Roman" w:hAnsi="Times New Roman"/>
          <w:sz w:val="24"/>
          <w:szCs w:val="24"/>
          <w:lang w:val="es-CR"/>
        </w:rPr>
        <w:t xml:space="preserve"> G. </w:t>
      </w:r>
      <w:r w:rsidR="00FA39E1" w:rsidRPr="00F55B68">
        <w:rPr>
          <w:rFonts w:ascii="Times New Roman" w:hAnsi="Times New Roman"/>
          <w:sz w:val="24"/>
          <w:szCs w:val="24"/>
          <w:lang w:val="es-CR"/>
        </w:rPr>
        <w:t xml:space="preserve">y De </w:t>
      </w:r>
      <w:r w:rsidRPr="00F55B68">
        <w:rPr>
          <w:rFonts w:ascii="Times New Roman" w:hAnsi="Times New Roman"/>
          <w:sz w:val="24"/>
          <w:szCs w:val="24"/>
          <w:lang w:val="es-CR"/>
        </w:rPr>
        <w:t>la Mora</w:t>
      </w:r>
      <w:r w:rsidR="00FA39E1" w:rsidRPr="00F55B68">
        <w:rPr>
          <w:rFonts w:ascii="Times New Roman" w:hAnsi="Times New Roman"/>
          <w:sz w:val="24"/>
          <w:szCs w:val="24"/>
          <w:lang w:val="es-CR"/>
        </w:rPr>
        <w:t>,</w:t>
      </w:r>
      <w:r w:rsidRPr="00F55B68">
        <w:rPr>
          <w:rFonts w:ascii="Times New Roman" w:hAnsi="Times New Roman"/>
          <w:sz w:val="24"/>
          <w:szCs w:val="24"/>
          <w:lang w:val="es-CR"/>
        </w:rPr>
        <w:t xml:space="preserve"> O.</w:t>
      </w:r>
      <w:r w:rsidR="003F749E" w:rsidRPr="00F55B68">
        <w:rPr>
          <w:rFonts w:ascii="Times New Roman" w:hAnsi="Times New Roman"/>
          <w:sz w:val="24"/>
          <w:szCs w:val="24"/>
          <w:lang w:val="es-CR"/>
        </w:rPr>
        <w:t xml:space="preserve"> C.</w:t>
      </w:r>
      <w:r w:rsidRPr="00F55B68">
        <w:rPr>
          <w:rFonts w:ascii="Times New Roman" w:hAnsi="Times New Roman"/>
          <w:sz w:val="24"/>
          <w:szCs w:val="24"/>
          <w:lang w:val="es-CR"/>
        </w:rPr>
        <w:t xml:space="preserve"> (2011). Cambio climático y sus implicaciones en cinco zonas productoras de maíz en México. </w:t>
      </w:r>
      <w:r w:rsidRPr="00F55B68">
        <w:rPr>
          <w:rFonts w:ascii="Times New Roman" w:hAnsi="Times New Roman"/>
          <w:i/>
          <w:sz w:val="24"/>
          <w:szCs w:val="24"/>
          <w:lang w:val="es-CR"/>
        </w:rPr>
        <w:t>Revista Mexicana de Ciencias Agrícolas</w:t>
      </w:r>
      <w:r w:rsidR="005F7C04" w:rsidRPr="00F55B68">
        <w:rPr>
          <w:rFonts w:ascii="Times New Roman" w:hAnsi="Times New Roman"/>
          <w:sz w:val="24"/>
          <w:szCs w:val="24"/>
          <w:lang w:val="es-CR"/>
        </w:rPr>
        <w:t>,</w:t>
      </w:r>
      <w:r w:rsidRPr="00F55B68">
        <w:rPr>
          <w:rFonts w:ascii="Times New Roman" w:hAnsi="Times New Roman"/>
          <w:sz w:val="24"/>
          <w:szCs w:val="24"/>
          <w:lang w:val="es-CR"/>
        </w:rPr>
        <w:t xml:space="preserve"> </w:t>
      </w:r>
      <w:r w:rsidR="009F711A" w:rsidRPr="00F55B68">
        <w:rPr>
          <w:rFonts w:ascii="Times New Roman" w:hAnsi="Times New Roman"/>
          <w:sz w:val="24"/>
          <w:szCs w:val="24"/>
          <w:lang w:val="es-CR"/>
        </w:rPr>
        <w:t>(</w:t>
      </w:r>
      <w:r w:rsidRPr="00F55B68">
        <w:rPr>
          <w:rFonts w:ascii="Times New Roman" w:hAnsi="Times New Roman"/>
          <w:sz w:val="24"/>
          <w:szCs w:val="24"/>
          <w:lang w:val="es-CR"/>
        </w:rPr>
        <w:t>2</w:t>
      </w:r>
      <w:r w:rsidR="009F711A" w:rsidRPr="00F55B68">
        <w:rPr>
          <w:rFonts w:ascii="Times New Roman" w:hAnsi="Times New Roman"/>
          <w:sz w:val="24"/>
          <w:szCs w:val="24"/>
          <w:lang w:val="es-CR"/>
        </w:rPr>
        <w:t>), 309-323</w:t>
      </w:r>
      <w:r w:rsidRPr="00F55B68">
        <w:rPr>
          <w:rFonts w:ascii="Times New Roman" w:hAnsi="Times New Roman"/>
          <w:sz w:val="24"/>
          <w:szCs w:val="24"/>
          <w:lang w:val="es-CR"/>
        </w:rPr>
        <w:t>.</w:t>
      </w:r>
      <w:r w:rsidR="00B83C2B" w:rsidRPr="00F55B68">
        <w:rPr>
          <w:rFonts w:ascii="Times New Roman" w:hAnsi="Times New Roman"/>
          <w:sz w:val="24"/>
          <w:szCs w:val="24"/>
          <w:lang w:val="es-CR"/>
        </w:rPr>
        <w:t xml:space="preserve"> Recuperado de http://www.redalyc.org/articulo.oa?id=263121431011</w:t>
      </w:r>
      <w:r w:rsidR="003F749E" w:rsidRPr="00F55B68">
        <w:rPr>
          <w:rFonts w:ascii="Times New Roman" w:hAnsi="Times New Roman"/>
          <w:sz w:val="24"/>
          <w:szCs w:val="24"/>
          <w:lang w:val="es-CR"/>
        </w:rPr>
        <w:t>.</w:t>
      </w:r>
    </w:p>
    <w:p w14:paraId="0F26B9E9" w14:textId="2B2A9E3D" w:rsidR="000C2298" w:rsidRPr="00F55B68" w:rsidRDefault="000C2298" w:rsidP="00493648">
      <w:pPr>
        <w:spacing w:after="0" w:line="360" w:lineRule="auto"/>
        <w:ind w:left="709" w:hanging="709"/>
        <w:jc w:val="both"/>
        <w:rPr>
          <w:rFonts w:ascii="Times New Roman" w:hAnsi="Times New Roman"/>
          <w:sz w:val="24"/>
          <w:szCs w:val="24"/>
          <w:lang w:val="es-CR"/>
        </w:rPr>
      </w:pPr>
      <w:r w:rsidRPr="00F55B68">
        <w:rPr>
          <w:rFonts w:ascii="Times New Roman" w:hAnsi="Times New Roman"/>
          <w:sz w:val="24"/>
          <w:szCs w:val="24"/>
        </w:rPr>
        <w:t>Ruiz, C. J. A., Durán</w:t>
      </w:r>
      <w:r w:rsidR="00FB2AA2" w:rsidRPr="00F55B68">
        <w:rPr>
          <w:rFonts w:ascii="Times New Roman" w:hAnsi="Times New Roman"/>
          <w:sz w:val="24"/>
          <w:szCs w:val="24"/>
        </w:rPr>
        <w:t>,</w:t>
      </w:r>
      <w:r w:rsidRPr="00F55B68">
        <w:rPr>
          <w:rFonts w:ascii="Times New Roman" w:hAnsi="Times New Roman"/>
          <w:sz w:val="24"/>
          <w:szCs w:val="24"/>
        </w:rPr>
        <w:t xml:space="preserve"> P.</w:t>
      </w:r>
      <w:r w:rsidR="00FB2AA2" w:rsidRPr="00F55B68">
        <w:rPr>
          <w:rFonts w:ascii="Times New Roman" w:hAnsi="Times New Roman"/>
          <w:sz w:val="24"/>
          <w:szCs w:val="24"/>
        </w:rPr>
        <w:t xml:space="preserve"> N.</w:t>
      </w:r>
      <w:r w:rsidRPr="00F55B68">
        <w:rPr>
          <w:rFonts w:ascii="Times New Roman" w:hAnsi="Times New Roman"/>
          <w:sz w:val="24"/>
          <w:szCs w:val="24"/>
        </w:rPr>
        <w:t>, Sánchez</w:t>
      </w:r>
      <w:r w:rsidR="00FB2AA2" w:rsidRPr="00F55B68">
        <w:rPr>
          <w:rFonts w:ascii="Times New Roman" w:hAnsi="Times New Roman"/>
          <w:sz w:val="24"/>
          <w:szCs w:val="24"/>
        </w:rPr>
        <w:t>,</w:t>
      </w:r>
      <w:r w:rsidRPr="00F55B68">
        <w:rPr>
          <w:rFonts w:ascii="Times New Roman" w:hAnsi="Times New Roman"/>
          <w:sz w:val="24"/>
          <w:szCs w:val="24"/>
        </w:rPr>
        <w:t xml:space="preserve"> G.</w:t>
      </w:r>
      <w:r w:rsidR="00FB2AA2" w:rsidRPr="00F55B68">
        <w:rPr>
          <w:rFonts w:ascii="Times New Roman" w:hAnsi="Times New Roman"/>
          <w:sz w:val="24"/>
          <w:szCs w:val="24"/>
        </w:rPr>
        <w:t xml:space="preserve"> J. J.</w:t>
      </w:r>
      <w:r w:rsidRPr="00F55B68">
        <w:rPr>
          <w:rFonts w:ascii="Times New Roman" w:hAnsi="Times New Roman"/>
          <w:sz w:val="24"/>
          <w:szCs w:val="24"/>
        </w:rPr>
        <w:t>, Ron</w:t>
      </w:r>
      <w:r w:rsidR="00FB2AA2" w:rsidRPr="00F55B68">
        <w:rPr>
          <w:rFonts w:ascii="Times New Roman" w:hAnsi="Times New Roman"/>
          <w:sz w:val="24"/>
          <w:szCs w:val="24"/>
        </w:rPr>
        <w:t xml:space="preserve">, </w:t>
      </w:r>
      <w:r w:rsidRPr="00F55B68">
        <w:rPr>
          <w:rFonts w:ascii="Times New Roman" w:hAnsi="Times New Roman"/>
          <w:sz w:val="24"/>
          <w:szCs w:val="24"/>
        </w:rPr>
        <w:t>P.</w:t>
      </w:r>
      <w:r w:rsidR="00FB2AA2" w:rsidRPr="00F55B68">
        <w:rPr>
          <w:rFonts w:ascii="Times New Roman" w:hAnsi="Times New Roman"/>
          <w:sz w:val="24"/>
          <w:szCs w:val="24"/>
        </w:rPr>
        <w:t xml:space="preserve"> J.</w:t>
      </w:r>
      <w:r w:rsidRPr="00F55B68">
        <w:rPr>
          <w:rFonts w:ascii="Times New Roman" w:hAnsi="Times New Roman"/>
          <w:sz w:val="24"/>
          <w:szCs w:val="24"/>
        </w:rPr>
        <w:t>, González</w:t>
      </w:r>
      <w:r w:rsidR="00FB2AA2" w:rsidRPr="00F55B68">
        <w:rPr>
          <w:rFonts w:ascii="Times New Roman" w:hAnsi="Times New Roman"/>
          <w:sz w:val="24"/>
          <w:szCs w:val="24"/>
        </w:rPr>
        <w:t>,</w:t>
      </w:r>
      <w:r w:rsidRPr="00F55B68">
        <w:rPr>
          <w:rFonts w:ascii="Times New Roman" w:hAnsi="Times New Roman"/>
          <w:sz w:val="24"/>
          <w:szCs w:val="24"/>
        </w:rPr>
        <w:t xml:space="preserve"> E.</w:t>
      </w:r>
      <w:r w:rsidR="00FB2AA2" w:rsidRPr="00F55B68">
        <w:rPr>
          <w:rFonts w:ascii="Times New Roman" w:hAnsi="Times New Roman"/>
          <w:sz w:val="24"/>
          <w:szCs w:val="24"/>
        </w:rPr>
        <w:t xml:space="preserve"> D. R.</w:t>
      </w:r>
      <w:r w:rsidRPr="00F55B68">
        <w:rPr>
          <w:rFonts w:ascii="Times New Roman" w:hAnsi="Times New Roman"/>
          <w:sz w:val="24"/>
          <w:szCs w:val="24"/>
        </w:rPr>
        <w:t xml:space="preserve">, </w:t>
      </w:r>
      <w:proofErr w:type="spellStart"/>
      <w:r w:rsidR="006C2D4E" w:rsidRPr="00F55B68">
        <w:rPr>
          <w:rFonts w:ascii="Times New Roman" w:hAnsi="Times New Roman"/>
          <w:sz w:val="24"/>
          <w:szCs w:val="24"/>
        </w:rPr>
        <w:t>Holland</w:t>
      </w:r>
      <w:proofErr w:type="spellEnd"/>
      <w:r w:rsidR="006C2D4E" w:rsidRPr="00F55B68">
        <w:rPr>
          <w:rFonts w:ascii="Times New Roman" w:hAnsi="Times New Roman"/>
          <w:sz w:val="24"/>
          <w:szCs w:val="24"/>
        </w:rPr>
        <w:t xml:space="preserve">, J. B. </w:t>
      </w:r>
      <w:r w:rsidR="00A023DF" w:rsidRPr="00F55B68">
        <w:rPr>
          <w:rFonts w:ascii="Times New Roman" w:hAnsi="Times New Roman"/>
          <w:sz w:val="24"/>
          <w:szCs w:val="24"/>
        </w:rPr>
        <w:t xml:space="preserve">and </w:t>
      </w:r>
      <w:r w:rsidRPr="00F55B68">
        <w:rPr>
          <w:rFonts w:ascii="Times New Roman" w:hAnsi="Times New Roman"/>
          <w:sz w:val="24"/>
          <w:szCs w:val="24"/>
        </w:rPr>
        <w:t>Medina</w:t>
      </w:r>
      <w:r w:rsidR="006C2D4E" w:rsidRPr="00F55B68">
        <w:rPr>
          <w:rFonts w:ascii="Times New Roman" w:hAnsi="Times New Roman"/>
          <w:sz w:val="24"/>
          <w:szCs w:val="24"/>
        </w:rPr>
        <w:t>,</w:t>
      </w:r>
      <w:r w:rsidRPr="00F55B68">
        <w:rPr>
          <w:rFonts w:ascii="Times New Roman" w:hAnsi="Times New Roman"/>
          <w:sz w:val="24"/>
          <w:szCs w:val="24"/>
        </w:rPr>
        <w:t xml:space="preserve"> G.</w:t>
      </w:r>
      <w:r w:rsidR="006C2D4E" w:rsidRPr="00F55B68">
        <w:rPr>
          <w:rFonts w:ascii="Times New Roman" w:hAnsi="Times New Roman"/>
          <w:sz w:val="24"/>
          <w:szCs w:val="24"/>
        </w:rPr>
        <w:t xml:space="preserve"> G.</w:t>
      </w:r>
      <w:r w:rsidRPr="00F55B68">
        <w:rPr>
          <w:rFonts w:ascii="Times New Roman" w:hAnsi="Times New Roman"/>
          <w:sz w:val="24"/>
          <w:szCs w:val="24"/>
        </w:rPr>
        <w:t xml:space="preserve"> (</w:t>
      </w:r>
      <w:r w:rsidRPr="00F55B68">
        <w:rPr>
          <w:rFonts w:ascii="Times New Roman" w:hAnsi="Times New Roman"/>
          <w:sz w:val="24"/>
          <w:szCs w:val="24"/>
          <w:lang w:val="es-CR"/>
        </w:rPr>
        <w:t xml:space="preserve">2008). </w:t>
      </w:r>
      <w:r w:rsidRPr="00F55B68">
        <w:rPr>
          <w:rFonts w:ascii="Times New Roman" w:hAnsi="Times New Roman"/>
          <w:sz w:val="24"/>
          <w:szCs w:val="24"/>
          <w:lang w:val="en-US"/>
        </w:rPr>
        <w:t xml:space="preserve">Climatic adaptation and ecological descriptors of 42 maize races. </w:t>
      </w:r>
      <w:r w:rsidRPr="00F55B68">
        <w:rPr>
          <w:rFonts w:ascii="Times New Roman" w:hAnsi="Times New Roman"/>
          <w:i/>
          <w:sz w:val="24"/>
          <w:szCs w:val="24"/>
          <w:lang w:val="en-US"/>
        </w:rPr>
        <w:t>Crop Science</w:t>
      </w:r>
      <w:r w:rsidR="00A023DF" w:rsidRPr="00F55B68">
        <w:rPr>
          <w:rFonts w:ascii="Times New Roman" w:hAnsi="Times New Roman"/>
          <w:i/>
          <w:sz w:val="24"/>
          <w:szCs w:val="24"/>
          <w:lang w:val="en-US"/>
        </w:rPr>
        <w:t>,</w:t>
      </w:r>
      <w:r w:rsidRPr="00F55B68">
        <w:rPr>
          <w:rFonts w:ascii="Times New Roman" w:hAnsi="Times New Roman"/>
          <w:i/>
          <w:sz w:val="24"/>
          <w:szCs w:val="24"/>
          <w:lang w:val="en-US"/>
        </w:rPr>
        <w:t xml:space="preserve"> 48</w:t>
      </w:r>
      <w:r w:rsidRPr="00F55B68">
        <w:rPr>
          <w:rFonts w:ascii="Times New Roman" w:hAnsi="Times New Roman"/>
          <w:sz w:val="24"/>
          <w:szCs w:val="24"/>
          <w:lang w:val="en-US"/>
        </w:rPr>
        <w:t>(4</w:t>
      </w:r>
      <w:r w:rsidR="00A023DF" w:rsidRPr="00F55B68">
        <w:rPr>
          <w:rFonts w:ascii="Times New Roman" w:hAnsi="Times New Roman"/>
          <w:sz w:val="24"/>
          <w:szCs w:val="24"/>
          <w:lang w:val="en-US"/>
        </w:rPr>
        <w:t xml:space="preserve">), </w:t>
      </w:r>
      <w:r w:rsidRPr="00F55B68">
        <w:rPr>
          <w:rFonts w:ascii="Times New Roman" w:hAnsi="Times New Roman"/>
          <w:sz w:val="24"/>
          <w:szCs w:val="24"/>
          <w:lang w:val="en-US"/>
        </w:rPr>
        <w:t>1502-1512.</w:t>
      </w:r>
      <w:r w:rsidR="00FB2AA2" w:rsidRPr="00F55B68">
        <w:rPr>
          <w:rFonts w:ascii="Times New Roman" w:hAnsi="Times New Roman"/>
          <w:sz w:val="24"/>
          <w:szCs w:val="24"/>
          <w:lang w:val="en-US"/>
        </w:rPr>
        <w:t xml:space="preserve"> </w:t>
      </w:r>
    </w:p>
    <w:p w14:paraId="5BB6E03B" w14:textId="40BD7FD4" w:rsidR="0030183C" w:rsidRPr="00F55B68" w:rsidRDefault="000C2298" w:rsidP="00493648">
      <w:pPr>
        <w:pStyle w:val="Default"/>
        <w:spacing w:line="360" w:lineRule="auto"/>
        <w:ind w:left="709" w:hanging="709"/>
        <w:jc w:val="both"/>
      </w:pPr>
      <w:r w:rsidRPr="00F55B68">
        <w:rPr>
          <w:lang w:val="es-CR"/>
        </w:rPr>
        <w:t>Salinas, M. Y., Pérez</w:t>
      </w:r>
      <w:r w:rsidR="0030183C" w:rsidRPr="00F55B68">
        <w:rPr>
          <w:lang w:val="es-CR"/>
        </w:rPr>
        <w:t>,</w:t>
      </w:r>
      <w:r w:rsidRPr="00F55B68">
        <w:rPr>
          <w:lang w:val="es-CR"/>
        </w:rPr>
        <w:t xml:space="preserve"> A.</w:t>
      </w:r>
      <w:r w:rsidR="0030183C" w:rsidRPr="00F55B68">
        <w:rPr>
          <w:lang w:val="es-CR"/>
        </w:rPr>
        <w:t xml:space="preserve"> J. J.</w:t>
      </w:r>
      <w:r w:rsidRPr="00F55B68">
        <w:rPr>
          <w:lang w:val="es-CR"/>
        </w:rPr>
        <w:t>, Vázquez</w:t>
      </w:r>
      <w:r w:rsidR="0030183C" w:rsidRPr="00F55B68">
        <w:rPr>
          <w:lang w:val="es-CR"/>
        </w:rPr>
        <w:t>,</w:t>
      </w:r>
      <w:r w:rsidRPr="00F55B68">
        <w:rPr>
          <w:lang w:val="es-CR"/>
        </w:rPr>
        <w:t xml:space="preserve"> C.</w:t>
      </w:r>
      <w:r w:rsidR="0030183C" w:rsidRPr="00F55B68">
        <w:rPr>
          <w:lang w:val="es-CR"/>
        </w:rPr>
        <w:t xml:space="preserve"> G.</w:t>
      </w:r>
      <w:r w:rsidRPr="00F55B68">
        <w:rPr>
          <w:lang w:val="es-CR"/>
        </w:rPr>
        <w:t>, Aragón</w:t>
      </w:r>
      <w:r w:rsidR="0030183C" w:rsidRPr="00F55B68">
        <w:rPr>
          <w:lang w:val="es-CR"/>
        </w:rPr>
        <w:t>,</w:t>
      </w:r>
      <w:r w:rsidRPr="00F55B68">
        <w:rPr>
          <w:lang w:val="es-CR"/>
        </w:rPr>
        <w:t xml:space="preserve"> C.</w:t>
      </w:r>
      <w:r w:rsidR="0030183C" w:rsidRPr="00F55B68">
        <w:rPr>
          <w:lang w:val="es-CR"/>
        </w:rPr>
        <w:t xml:space="preserve"> F</w:t>
      </w:r>
      <w:r w:rsidR="00A023DF" w:rsidRPr="00F55B68">
        <w:rPr>
          <w:lang w:val="es-CR"/>
        </w:rPr>
        <w:t xml:space="preserve">. y </w:t>
      </w:r>
      <w:r w:rsidRPr="00F55B68">
        <w:rPr>
          <w:lang w:val="es-CR"/>
        </w:rPr>
        <w:t>Velázquez</w:t>
      </w:r>
      <w:r w:rsidR="0030183C" w:rsidRPr="00F55B68">
        <w:rPr>
          <w:lang w:val="es-CR"/>
        </w:rPr>
        <w:t>,</w:t>
      </w:r>
      <w:r w:rsidRPr="00F55B68">
        <w:rPr>
          <w:lang w:val="es-CR"/>
        </w:rPr>
        <w:t xml:space="preserve"> C.</w:t>
      </w:r>
      <w:r w:rsidR="0030183C" w:rsidRPr="00F55B68">
        <w:rPr>
          <w:lang w:val="es-CR"/>
        </w:rPr>
        <w:t xml:space="preserve"> G. A.</w:t>
      </w:r>
      <w:r w:rsidRPr="00F55B68">
        <w:rPr>
          <w:lang w:val="es-CR"/>
        </w:rPr>
        <w:t xml:space="preserve"> (2012). Antocianinas y actividad antioxidante en maíces (</w:t>
      </w:r>
      <w:r w:rsidRPr="00F55B68">
        <w:rPr>
          <w:i/>
          <w:lang w:val="es-CR"/>
        </w:rPr>
        <w:t xml:space="preserve">Zea </w:t>
      </w:r>
      <w:proofErr w:type="spellStart"/>
      <w:r w:rsidRPr="00F55B68">
        <w:rPr>
          <w:i/>
          <w:lang w:val="es-CR"/>
        </w:rPr>
        <w:t>mayz</w:t>
      </w:r>
      <w:proofErr w:type="spellEnd"/>
      <w:r w:rsidRPr="00F55B68">
        <w:rPr>
          <w:i/>
          <w:lang w:val="es-CR"/>
        </w:rPr>
        <w:t xml:space="preserve"> L</w:t>
      </w:r>
      <w:r w:rsidRPr="00F55B68">
        <w:rPr>
          <w:lang w:val="es-CR"/>
        </w:rPr>
        <w:t xml:space="preserve">.) de las razas Chalqueño, Elotes cónicos y bolita. </w:t>
      </w:r>
      <w:r w:rsidRPr="00F55B68">
        <w:rPr>
          <w:i/>
          <w:lang w:val="es-CR"/>
        </w:rPr>
        <w:t xml:space="preserve">Revista </w:t>
      </w:r>
      <w:proofErr w:type="spellStart"/>
      <w:r w:rsidRPr="00F55B68">
        <w:rPr>
          <w:i/>
          <w:lang w:val="es-CR"/>
        </w:rPr>
        <w:t>Agrociencia</w:t>
      </w:r>
      <w:proofErr w:type="spellEnd"/>
      <w:r w:rsidR="00A023DF" w:rsidRPr="00F55B68">
        <w:rPr>
          <w:i/>
          <w:lang w:val="es-CR"/>
        </w:rPr>
        <w:t>,</w:t>
      </w:r>
      <w:r w:rsidRPr="00F55B68">
        <w:rPr>
          <w:lang w:val="es-CR"/>
        </w:rPr>
        <w:t xml:space="preserve"> </w:t>
      </w:r>
      <w:r w:rsidR="00A023DF" w:rsidRPr="00F55B68">
        <w:rPr>
          <w:lang w:val="es-CR"/>
        </w:rPr>
        <w:t>(</w:t>
      </w:r>
      <w:r w:rsidRPr="00F55B68">
        <w:rPr>
          <w:lang w:val="es-CR"/>
        </w:rPr>
        <w:t>46</w:t>
      </w:r>
      <w:r w:rsidR="00A023DF" w:rsidRPr="00F55B68">
        <w:rPr>
          <w:lang w:val="es-CR"/>
        </w:rPr>
        <w:t xml:space="preserve">), </w:t>
      </w:r>
      <w:r w:rsidRPr="00F55B68">
        <w:rPr>
          <w:lang w:val="es-CR"/>
        </w:rPr>
        <w:t>693-706.</w:t>
      </w:r>
      <w:r w:rsidR="0030183C" w:rsidRPr="00F55B68">
        <w:t xml:space="preserve"> Recuperado de http://www.scielo.org.mx/pdf/agro/v46n7/v46n7a5.pdf.</w:t>
      </w:r>
    </w:p>
    <w:p w14:paraId="11C5274E" w14:textId="7C609DB9" w:rsidR="000C2298" w:rsidRPr="00F55B68" w:rsidRDefault="000C2298" w:rsidP="00493648">
      <w:pPr>
        <w:pStyle w:val="Default"/>
        <w:spacing w:line="360" w:lineRule="auto"/>
        <w:ind w:left="709" w:hanging="709"/>
        <w:jc w:val="both"/>
      </w:pPr>
      <w:r w:rsidRPr="00F55B68">
        <w:t>Salinas, M. Y., Saavedra</w:t>
      </w:r>
      <w:r w:rsidR="00BE0669" w:rsidRPr="00F55B68">
        <w:t>,</w:t>
      </w:r>
      <w:r w:rsidRPr="00F55B68">
        <w:t xml:space="preserve"> A.</w:t>
      </w:r>
      <w:r w:rsidR="00BE0669" w:rsidRPr="00F55B68">
        <w:t xml:space="preserve"> S.</w:t>
      </w:r>
      <w:r w:rsidRPr="00F55B68">
        <w:t>, Soria R.</w:t>
      </w:r>
      <w:r w:rsidR="00BE0669" w:rsidRPr="00F55B68">
        <w:t xml:space="preserve"> J</w:t>
      </w:r>
      <w:r w:rsidR="00A023DF" w:rsidRPr="00F55B68">
        <w:t xml:space="preserve">. y </w:t>
      </w:r>
      <w:r w:rsidRPr="00F55B68">
        <w:t xml:space="preserve">Espinosa T. </w:t>
      </w:r>
      <w:r w:rsidR="00BE0669" w:rsidRPr="00F55B68">
        <w:t xml:space="preserve">E. </w:t>
      </w:r>
      <w:r w:rsidRPr="00F55B68">
        <w:t xml:space="preserve">(2008). Características fisicoquímicas y contenido de carotenoides en maíces (Zea </w:t>
      </w:r>
      <w:proofErr w:type="spellStart"/>
      <w:r w:rsidRPr="00F55B68">
        <w:t>mays</w:t>
      </w:r>
      <w:proofErr w:type="spellEnd"/>
      <w:r w:rsidRPr="00F55B68">
        <w:t xml:space="preserve"> L.) amarillos cultivados en el Estado de México. </w:t>
      </w:r>
      <w:r w:rsidR="00BE0669" w:rsidRPr="00F55B68">
        <w:rPr>
          <w:i/>
        </w:rPr>
        <w:t>A</w:t>
      </w:r>
      <w:r w:rsidRPr="00F55B68">
        <w:rPr>
          <w:i/>
        </w:rPr>
        <w:t>gricultura técnica en México</w:t>
      </w:r>
      <w:r w:rsidR="00A023DF" w:rsidRPr="00F55B68">
        <w:rPr>
          <w:i/>
        </w:rPr>
        <w:t>,</w:t>
      </w:r>
      <w:r w:rsidRPr="00F55B68">
        <w:t xml:space="preserve"> </w:t>
      </w:r>
      <w:r w:rsidRPr="00F55B68">
        <w:rPr>
          <w:i/>
        </w:rPr>
        <w:t>3</w:t>
      </w:r>
      <w:r w:rsidR="00A023DF" w:rsidRPr="00F55B68">
        <w:rPr>
          <w:i/>
        </w:rPr>
        <w:t>4</w:t>
      </w:r>
      <w:r w:rsidRPr="00F55B68">
        <w:t>(3</w:t>
      </w:r>
      <w:r w:rsidR="00A023DF" w:rsidRPr="00F55B68">
        <w:t xml:space="preserve">), </w:t>
      </w:r>
      <w:r w:rsidRPr="00F55B68">
        <w:t xml:space="preserve">357-364. </w:t>
      </w:r>
      <w:r w:rsidR="00BE0669" w:rsidRPr="00F55B68">
        <w:t xml:space="preserve">Recuperado de </w:t>
      </w:r>
      <w:r w:rsidR="00DE60B2" w:rsidRPr="00F55B68">
        <w:t>http://www.scielo.org.mx/pdf/agritm/v34n3/v34n3a11.pdf.</w:t>
      </w:r>
    </w:p>
    <w:p w14:paraId="53819614" w14:textId="6A19F5F1"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n-US"/>
        </w:rPr>
      </w:pPr>
      <w:r w:rsidRPr="00F55B68">
        <w:rPr>
          <w:rFonts w:ascii="Times New Roman" w:hAnsi="Times New Roman"/>
          <w:sz w:val="24"/>
          <w:szCs w:val="24"/>
          <w:lang w:val="en-US"/>
        </w:rPr>
        <w:t>Sánchez, G., Goodman</w:t>
      </w:r>
      <w:r w:rsidR="003770F7" w:rsidRPr="00F55B68">
        <w:rPr>
          <w:rFonts w:ascii="Times New Roman" w:hAnsi="Times New Roman"/>
          <w:sz w:val="24"/>
          <w:szCs w:val="24"/>
          <w:lang w:val="en-US"/>
        </w:rPr>
        <w:t xml:space="preserve">, J. </w:t>
      </w:r>
      <w:r w:rsidR="00A75FE6" w:rsidRPr="00F55B68">
        <w:rPr>
          <w:rFonts w:ascii="Times New Roman" w:hAnsi="Times New Roman"/>
          <w:sz w:val="24"/>
          <w:szCs w:val="24"/>
          <w:lang w:val="en-US"/>
        </w:rPr>
        <w:t>J.</w:t>
      </w:r>
      <w:r w:rsidR="005C72C4" w:rsidRPr="00F55B68">
        <w:rPr>
          <w:rFonts w:ascii="Times New Roman" w:hAnsi="Times New Roman"/>
          <w:sz w:val="24"/>
          <w:szCs w:val="24"/>
          <w:lang w:val="en-US"/>
        </w:rPr>
        <w:t xml:space="preserve"> and</w:t>
      </w:r>
      <w:r w:rsidRPr="00F55B68">
        <w:rPr>
          <w:rFonts w:ascii="Times New Roman" w:hAnsi="Times New Roman"/>
          <w:sz w:val="24"/>
          <w:szCs w:val="24"/>
          <w:lang w:val="en-US"/>
        </w:rPr>
        <w:t xml:space="preserve"> Stuber</w:t>
      </w:r>
      <w:r w:rsidR="00A75FE6" w:rsidRPr="00F55B68">
        <w:rPr>
          <w:rFonts w:ascii="Times New Roman" w:hAnsi="Times New Roman"/>
          <w:sz w:val="24"/>
          <w:szCs w:val="24"/>
          <w:lang w:val="en-US"/>
        </w:rPr>
        <w:t>, C. W</w:t>
      </w:r>
      <w:r w:rsidRPr="00F55B68">
        <w:rPr>
          <w:rFonts w:ascii="Times New Roman" w:hAnsi="Times New Roman"/>
          <w:sz w:val="24"/>
          <w:szCs w:val="24"/>
          <w:lang w:val="en-US"/>
        </w:rPr>
        <w:t xml:space="preserve">. (2000). </w:t>
      </w:r>
      <w:proofErr w:type="spellStart"/>
      <w:r w:rsidRPr="00F55B68">
        <w:rPr>
          <w:rFonts w:ascii="Times New Roman" w:hAnsi="Times New Roman"/>
          <w:sz w:val="24"/>
          <w:szCs w:val="24"/>
          <w:lang w:val="en-US"/>
        </w:rPr>
        <w:t>Isozymatic</w:t>
      </w:r>
      <w:proofErr w:type="spellEnd"/>
      <w:r w:rsidRPr="00F55B68">
        <w:rPr>
          <w:rFonts w:ascii="Times New Roman" w:hAnsi="Times New Roman"/>
          <w:sz w:val="24"/>
          <w:szCs w:val="24"/>
          <w:lang w:val="en-US"/>
        </w:rPr>
        <w:t xml:space="preserve"> and morphological diversity in the races of maize of Mexico. </w:t>
      </w:r>
      <w:r w:rsidRPr="00F55B68">
        <w:rPr>
          <w:rFonts w:ascii="Times New Roman" w:hAnsi="Times New Roman"/>
          <w:i/>
          <w:sz w:val="24"/>
          <w:szCs w:val="24"/>
          <w:lang w:val="en-US"/>
        </w:rPr>
        <w:t>Economic Botany</w:t>
      </w:r>
      <w:r w:rsidR="005C72C4" w:rsidRPr="00F55B68">
        <w:rPr>
          <w:rFonts w:ascii="Times New Roman" w:hAnsi="Times New Roman"/>
          <w:sz w:val="24"/>
          <w:szCs w:val="24"/>
          <w:lang w:val="en-US"/>
        </w:rPr>
        <w:t>,</w:t>
      </w:r>
      <w:r w:rsidR="00A75FE6" w:rsidRPr="00F55B68">
        <w:rPr>
          <w:rFonts w:ascii="Times New Roman" w:hAnsi="Times New Roman"/>
          <w:i/>
          <w:sz w:val="24"/>
          <w:szCs w:val="24"/>
          <w:lang w:val="en-US"/>
        </w:rPr>
        <w:t xml:space="preserve"> </w:t>
      </w:r>
      <w:r w:rsidRPr="00F55B68">
        <w:rPr>
          <w:rFonts w:ascii="Times New Roman" w:hAnsi="Times New Roman"/>
          <w:i/>
          <w:sz w:val="24"/>
          <w:szCs w:val="24"/>
          <w:lang w:val="en-US"/>
        </w:rPr>
        <w:t>54</w:t>
      </w:r>
      <w:r w:rsidRPr="00F55B68">
        <w:rPr>
          <w:rFonts w:ascii="Times New Roman" w:hAnsi="Times New Roman"/>
          <w:sz w:val="24"/>
          <w:szCs w:val="24"/>
          <w:lang w:val="en-US"/>
        </w:rPr>
        <w:t>(1</w:t>
      </w:r>
      <w:r w:rsidR="005C72C4" w:rsidRPr="00F55B68">
        <w:rPr>
          <w:rFonts w:ascii="Times New Roman" w:hAnsi="Times New Roman"/>
          <w:sz w:val="24"/>
          <w:szCs w:val="24"/>
          <w:lang w:val="en-US"/>
        </w:rPr>
        <w:t xml:space="preserve">), </w:t>
      </w:r>
      <w:r w:rsidRPr="00F55B68">
        <w:rPr>
          <w:rFonts w:ascii="Times New Roman" w:hAnsi="Times New Roman"/>
          <w:sz w:val="24"/>
          <w:szCs w:val="24"/>
          <w:lang w:val="en-US"/>
        </w:rPr>
        <w:t>43-59.</w:t>
      </w:r>
      <w:r w:rsidR="00A75FE6" w:rsidRPr="00F55B68">
        <w:rPr>
          <w:rFonts w:ascii="Times New Roman" w:hAnsi="Times New Roman"/>
          <w:sz w:val="24"/>
          <w:szCs w:val="24"/>
          <w:lang w:val="en-US"/>
        </w:rPr>
        <w:t xml:space="preserve"> </w:t>
      </w:r>
    </w:p>
    <w:p w14:paraId="2D6766B1" w14:textId="0C7AFD53"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n-US"/>
        </w:rPr>
      </w:pPr>
      <w:r w:rsidRPr="00F55B68">
        <w:rPr>
          <w:rFonts w:ascii="Times New Roman" w:hAnsi="Times New Roman"/>
          <w:sz w:val="24"/>
          <w:szCs w:val="24"/>
          <w:lang w:val="en-US"/>
        </w:rPr>
        <w:t>Sánchez, G.</w:t>
      </w:r>
      <w:r w:rsidR="00A46468" w:rsidRPr="00F55B68">
        <w:rPr>
          <w:rFonts w:ascii="Times New Roman" w:hAnsi="Times New Roman"/>
          <w:sz w:val="24"/>
          <w:szCs w:val="24"/>
          <w:lang w:val="en-US"/>
        </w:rPr>
        <w:t xml:space="preserve"> </w:t>
      </w:r>
      <w:r w:rsidRPr="00F55B68">
        <w:rPr>
          <w:rFonts w:ascii="Times New Roman" w:hAnsi="Times New Roman"/>
          <w:sz w:val="24"/>
          <w:szCs w:val="24"/>
          <w:lang w:val="en-US"/>
        </w:rPr>
        <w:t>J.</w:t>
      </w:r>
      <w:r w:rsidR="00A46468" w:rsidRPr="00F55B68">
        <w:rPr>
          <w:rFonts w:ascii="Times New Roman" w:hAnsi="Times New Roman"/>
          <w:sz w:val="24"/>
          <w:szCs w:val="24"/>
          <w:lang w:val="en-US"/>
        </w:rPr>
        <w:t xml:space="preserve"> </w:t>
      </w:r>
      <w:r w:rsidRPr="00F55B68">
        <w:rPr>
          <w:rFonts w:ascii="Times New Roman" w:hAnsi="Times New Roman"/>
          <w:sz w:val="24"/>
          <w:szCs w:val="24"/>
          <w:lang w:val="en-US"/>
        </w:rPr>
        <w:t xml:space="preserve">J. (2011). </w:t>
      </w:r>
      <w:r w:rsidRPr="00F55B68">
        <w:rPr>
          <w:rFonts w:ascii="Times New Roman" w:hAnsi="Times New Roman"/>
          <w:i/>
          <w:sz w:val="24"/>
          <w:szCs w:val="24"/>
        </w:rPr>
        <w:t xml:space="preserve">Diversidad del Maíz y el </w:t>
      </w:r>
      <w:proofErr w:type="spellStart"/>
      <w:r w:rsidRPr="00F55B68">
        <w:rPr>
          <w:rFonts w:ascii="Times New Roman" w:hAnsi="Times New Roman"/>
          <w:i/>
          <w:sz w:val="24"/>
          <w:szCs w:val="24"/>
        </w:rPr>
        <w:t>Teocintle</w:t>
      </w:r>
      <w:proofErr w:type="spellEnd"/>
      <w:r w:rsidRPr="00F55B68">
        <w:rPr>
          <w:rFonts w:ascii="Times New Roman" w:hAnsi="Times New Roman"/>
          <w:i/>
          <w:sz w:val="24"/>
          <w:szCs w:val="24"/>
        </w:rPr>
        <w:t>. Informe preparado para el proyecto: Recopilación, generación, actualización y análisis de información acerca de la diversidad genética de maíces y sus parientes silvestres en México</w:t>
      </w:r>
      <w:r w:rsidR="005C72C4" w:rsidRPr="00F55B68">
        <w:rPr>
          <w:rFonts w:ascii="Times New Roman" w:hAnsi="Times New Roman"/>
          <w:i/>
          <w:sz w:val="24"/>
          <w:szCs w:val="24"/>
        </w:rPr>
        <w:t>.</w:t>
      </w:r>
      <w:r w:rsidR="005C72C4" w:rsidRPr="00F55B68">
        <w:rPr>
          <w:rFonts w:ascii="Times New Roman" w:hAnsi="Times New Roman"/>
          <w:sz w:val="24"/>
          <w:szCs w:val="24"/>
        </w:rPr>
        <w:t xml:space="preserve"> México:</w:t>
      </w:r>
      <w:r w:rsidRPr="00F55B68">
        <w:rPr>
          <w:rFonts w:ascii="Times New Roman" w:hAnsi="Times New Roman"/>
          <w:sz w:val="24"/>
          <w:szCs w:val="24"/>
        </w:rPr>
        <w:t xml:space="preserve"> Comisión Nacional para el Conocimiento y Uso de la Biodiversidad</w:t>
      </w:r>
      <w:r w:rsidR="005C72C4" w:rsidRPr="00F55B68">
        <w:rPr>
          <w:rFonts w:ascii="Times New Roman" w:hAnsi="Times New Roman"/>
          <w:sz w:val="24"/>
          <w:szCs w:val="24"/>
        </w:rPr>
        <w:t xml:space="preserve"> (C</w:t>
      </w:r>
      <w:r w:rsidR="007A3813" w:rsidRPr="00F55B68">
        <w:rPr>
          <w:rFonts w:ascii="Times New Roman" w:hAnsi="Times New Roman"/>
          <w:sz w:val="24"/>
          <w:szCs w:val="24"/>
        </w:rPr>
        <w:t>ONABIO</w:t>
      </w:r>
      <w:r w:rsidR="005C72C4" w:rsidRPr="00F55B68">
        <w:rPr>
          <w:rFonts w:ascii="Times New Roman" w:hAnsi="Times New Roman"/>
          <w:sz w:val="24"/>
          <w:szCs w:val="24"/>
        </w:rPr>
        <w:t>)</w:t>
      </w:r>
      <w:r w:rsidRPr="00F55B68">
        <w:rPr>
          <w:rFonts w:ascii="Times New Roman" w:hAnsi="Times New Roman"/>
          <w:sz w:val="24"/>
          <w:szCs w:val="24"/>
        </w:rPr>
        <w:t>.</w:t>
      </w:r>
    </w:p>
    <w:p w14:paraId="72DB5D94" w14:textId="7D07CCDF" w:rsidR="000C2298" w:rsidRPr="00F55B68" w:rsidRDefault="000C2298" w:rsidP="00493648">
      <w:pPr>
        <w:spacing w:after="0" w:line="360" w:lineRule="auto"/>
        <w:ind w:left="709" w:hanging="709"/>
        <w:jc w:val="both"/>
        <w:rPr>
          <w:rFonts w:ascii="Times New Roman" w:hAnsi="Times New Roman"/>
          <w:sz w:val="24"/>
          <w:szCs w:val="24"/>
        </w:rPr>
      </w:pPr>
      <w:r w:rsidRPr="00F55B68">
        <w:rPr>
          <w:rFonts w:ascii="Times New Roman" w:hAnsi="Times New Roman"/>
          <w:sz w:val="24"/>
          <w:szCs w:val="24"/>
          <w:lang w:val="en-US"/>
        </w:rPr>
        <w:t>Sánchez, G.</w:t>
      </w:r>
      <w:r w:rsidR="00A46468" w:rsidRPr="00F55B68">
        <w:rPr>
          <w:rFonts w:ascii="Times New Roman" w:hAnsi="Times New Roman"/>
          <w:sz w:val="24"/>
          <w:szCs w:val="24"/>
          <w:lang w:val="en-US"/>
        </w:rPr>
        <w:t xml:space="preserve"> </w:t>
      </w:r>
      <w:r w:rsidRPr="00F55B68">
        <w:rPr>
          <w:rFonts w:ascii="Times New Roman" w:hAnsi="Times New Roman"/>
          <w:sz w:val="24"/>
          <w:szCs w:val="24"/>
          <w:lang w:val="en-US"/>
        </w:rPr>
        <w:t>J.</w:t>
      </w:r>
      <w:r w:rsidR="00A46468" w:rsidRPr="00F55B68">
        <w:rPr>
          <w:rFonts w:ascii="Times New Roman" w:hAnsi="Times New Roman"/>
          <w:sz w:val="24"/>
          <w:szCs w:val="24"/>
          <w:lang w:val="en-US"/>
        </w:rPr>
        <w:t xml:space="preserve"> </w:t>
      </w:r>
      <w:r w:rsidRPr="00F55B68">
        <w:rPr>
          <w:rFonts w:ascii="Times New Roman" w:hAnsi="Times New Roman"/>
          <w:sz w:val="24"/>
          <w:szCs w:val="24"/>
          <w:lang w:val="en-US"/>
        </w:rPr>
        <w:t xml:space="preserve">J. </w:t>
      </w:r>
      <w:r w:rsidR="005C72C4" w:rsidRPr="00F55B68">
        <w:rPr>
          <w:rFonts w:ascii="Times New Roman" w:hAnsi="Times New Roman"/>
          <w:sz w:val="24"/>
          <w:szCs w:val="24"/>
          <w:lang w:val="en-US"/>
        </w:rPr>
        <w:t xml:space="preserve">and </w:t>
      </w:r>
      <w:r w:rsidRPr="00F55B68">
        <w:rPr>
          <w:rFonts w:ascii="Times New Roman" w:hAnsi="Times New Roman"/>
          <w:sz w:val="24"/>
          <w:szCs w:val="24"/>
          <w:lang w:val="en-US"/>
        </w:rPr>
        <w:t>Goodman</w:t>
      </w:r>
      <w:r w:rsidR="00A46468" w:rsidRPr="00F55B68">
        <w:rPr>
          <w:rFonts w:ascii="Times New Roman" w:hAnsi="Times New Roman"/>
          <w:sz w:val="24"/>
          <w:szCs w:val="24"/>
          <w:lang w:val="en-US"/>
        </w:rPr>
        <w:t>, M. M</w:t>
      </w:r>
      <w:r w:rsidRPr="00F55B68">
        <w:rPr>
          <w:rFonts w:ascii="Times New Roman" w:hAnsi="Times New Roman"/>
          <w:sz w:val="24"/>
          <w:szCs w:val="24"/>
          <w:lang w:val="en-US"/>
        </w:rPr>
        <w:t xml:space="preserve">. (1992). Relationships among the Mexican races of maize. </w:t>
      </w:r>
      <w:proofErr w:type="spellStart"/>
      <w:r w:rsidRPr="00F55B68">
        <w:rPr>
          <w:rFonts w:ascii="Times New Roman" w:hAnsi="Times New Roman"/>
          <w:i/>
          <w:sz w:val="24"/>
          <w:szCs w:val="24"/>
        </w:rPr>
        <w:t>Economic</w:t>
      </w:r>
      <w:proofErr w:type="spellEnd"/>
      <w:r w:rsidRPr="00F55B68">
        <w:rPr>
          <w:rFonts w:ascii="Times New Roman" w:hAnsi="Times New Roman"/>
          <w:i/>
          <w:sz w:val="24"/>
          <w:szCs w:val="24"/>
        </w:rPr>
        <w:t xml:space="preserve"> </w:t>
      </w:r>
      <w:proofErr w:type="spellStart"/>
      <w:r w:rsidRPr="00F55B68">
        <w:rPr>
          <w:rFonts w:ascii="Times New Roman" w:hAnsi="Times New Roman"/>
          <w:i/>
          <w:sz w:val="24"/>
          <w:szCs w:val="24"/>
        </w:rPr>
        <w:t>Botany</w:t>
      </w:r>
      <w:proofErr w:type="spellEnd"/>
      <w:r w:rsidR="005C72C4" w:rsidRPr="00F55B68">
        <w:rPr>
          <w:rFonts w:ascii="Times New Roman" w:hAnsi="Times New Roman"/>
          <w:i/>
          <w:sz w:val="24"/>
          <w:szCs w:val="24"/>
        </w:rPr>
        <w:t>,</w:t>
      </w:r>
      <w:r w:rsidRPr="00F55B68">
        <w:rPr>
          <w:rFonts w:ascii="Times New Roman" w:hAnsi="Times New Roman"/>
          <w:i/>
          <w:sz w:val="24"/>
          <w:szCs w:val="24"/>
        </w:rPr>
        <w:t xml:space="preserve"> 46</w:t>
      </w:r>
      <w:r w:rsidR="005C72C4" w:rsidRPr="00F55B68">
        <w:rPr>
          <w:rFonts w:ascii="Times New Roman" w:hAnsi="Times New Roman"/>
          <w:sz w:val="24"/>
          <w:szCs w:val="24"/>
        </w:rPr>
        <w:t xml:space="preserve">, </w:t>
      </w:r>
      <w:r w:rsidRPr="00F55B68">
        <w:rPr>
          <w:rFonts w:ascii="Times New Roman" w:hAnsi="Times New Roman"/>
          <w:sz w:val="24"/>
          <w:szCs w:val="24"/>
        </w:rPr>
        <w:t>72-85.</w:t>
      </w:r>
      <w:r w:rsidR="00A46468" w:rsidRPr="00F55B68">
        <w:rPr>
          <w:rFonts w:ascii="Times New Roman" w:hAnsi="Times New Roman"/>
          <w:sz w:val="24"/>
          <w:szCs w:val="24"/>
        </w:rPr>
        <w:t xml:space="preserve"> Recuperado de https://link.springer.com/article/10.1007%2FBF02985256.</w:t>
      </w:r>
    </w:p>
    <w:p w14:paraId="64A1E954" w14:textId="6AAC4174" w:rsidR="000C2298" w:rsidRPr="00F55B68" w:rsidRDefault="000C2298" w:rsidP="00493648">
      <w:pPr>
        <w:spacing w:after="0" w:line="360" w:lineRule="auto"/>
        <w:ind w:left="709" w:hanging="709"/>
        <w:jc w:val="both"/>
        <w:rPr>
          <w:rFonts w:ascii="Times New Roman" w:hAnsi="Times New Roman"/>
          <w:sz w:val="24"/>
          <w:szCs w:val="24"/>
        </w:rPr>
      </w:pPr>
      <w:r w:rsidRPr="00F55B68">
        <w:rPr>
          <w:rFonts w:ascii="Times New Roman" w:hAnsi="Times New Roman"/>
          <w:sz w:val="24"/>
          <w:szCs w:val="24"/>
        </w:rPr>
        <w:t xml:space="preserve">Sarmiento, B. </w:t>
      </w:r>
      <w:r w:rsidR="005C72C4" w:rsidRPr="00F55B68">
        <w:rPr>
          <w:rFonts w:ascii="Times New Roman" w:hAnsi="Times New Roman"/>
          <w:sz w:val="24"/>
          <w:szCs w:val="24"/>
        </w:rPr>
        <w:t xml:space="preserve">y </w:t>
      </w:r>
      <w:r w:rsidR="008600AD" w:rsidRPr="00F55B68">
        <w:rPr>
          <w:rFonts w:ascii="Times New Roman" w:hAnsi="Times New Roman"/>
          <w:sz w:val="24"/>
          <w:szCs w:val="24"/>
        </w:rPr>
        <w:t xml:space="preserve">Castañeda, </w:t>
      </w:r>
      <w:r w:rsidRPr="00F55B68">
        <w:rPr>
          <w:rFonts w:ascii="Times New Roman" w:hAnsi="Times New Roman"/>
          <w:sz w:val="24"/>
          <w:szCs w:val="24"/>
        </w:rPr>
        <w:t xml:space="preserve">Y. (2011). Políticas </w:t>
      </w:r>
      <w:r w:rsidR="00445DB3" w:rsidRPr="00F55B68">
        <w:rPr>
          <w:rFonts w:ascii="Times New Roman" w:hAnsi="Times New Roman"/>
          <w:sz w:val="24"/>
          <w:szCs w:val="24"/>
        </w:rPr>
        <w:t>públicas</w:t>
      </w:r>
      <w:r w:rsidRPr="00F55B68">
        <w:rPr>
          <w:rFonts w:ascii="Times New Roman" w:hAnsi="Times New Roman"/>
          <w:sz w:val="24"/>
          <w:szCs w:val="24"/>
        </w:rPr>
        <w:t xml:space="preserve"> dirigidas a la preservación de variedades nativas de maíz en México ante la biotecnología agrícola. El caso del maíz </w:t>
      </w:r>
      <w:proofErr w:type="spellStart"/>
      <w:r w:rsidRPr="00F55B68">
        <w:rPr>
          <w:rFonts w:ascii="Times New Roman" w:hAnsi="Times New Roman"/>
          <w:sz w:val="24"/>
          <w:szCs w:val="24"/>
        </w:rPr>
        <w:t>Cacahuancintle</w:t>
      </w:r>
      <w:proofErr w:type="spellEnd"/>
      <w:r w:rsidRPr="00F55B68">
        <w:rPr>
          <w:rFonts w:ascii="Times New Roman" w:hAnsi="Times New Roman"/>
          <w:sz w:val="24"/>
          <w:szCs w:val="24"/>
        </w:rPr>
        <w:t xml:space="preserve">. </w:t>
      </w:r>
      <w:r w:rsidRPr="00F55B68">
        <w:rPr>
          <w:rFonts w:ascii="Times New Roman" w:hAnsi="Times New Roman"/>
          <w:i/>
          <w:sz w:val="24"/>
          <w:szCs w:val="24"/>
        </w:rPr>
        <w:t xml:space="preserve">El </w:t>
      </w:r>
      <w:proofErr w:type="spellStart"/>
      <w:r w:rsidRPr="00F55B68">
        <w:rPr>
          <w:rFonts w:ascii="Times New Roman" w:hAnsi="Times New Roman"/>
          <w:i/>
          <w:sz w:val="24"/>
          <w:szCs w:val="24"/>
        </w:rPr>
        <w:t>Cotodiano</w:t>
      </w:r>
      <w:proofErr w:type="spellEnd"/>
      <w:r w:rsidRPr="00F55B68">
        <w:rPr>
          <w:rFonts w:ascii="Times New Roman" w:hAnsi="Times New Roman"/>
          <w:sz w:val="24"/>
          <w:szCs w:val="24"/>
        </w:rPr>
        <w:t xml:space="preserve">, </w:t>
      </w:r>
      <w:r w:rsidR="005C72C4" w:rsidRPr="00F55B68">
        <w:rPr>
          <w:rFonts w:ascii="Times New Roman" w:hAnsi="Times New Roman"/>
          <w:sz w:val="24"/>
          <w:szCs w:val="24"/>
        </w:rPr>
        <w:t>(</w:t>
      </w:r>
      <w:r w:rsidRPr="00F55B68">
        <w:rPr>
          <w:rFonts w:ascii="Times New Roman" w:hAnsi="Times New Roman"/>
          <w:sz w:val="24"/>
          <w:szCs w:val="24"/>
        </w:rPr>
        <w:t>166</w:t>
      </w:r>
      <w:r w:rsidR="005C72C4" w:rsidRPr="00F55B68">
        <w:rPr>
          <w:rFonts w:ascii="Times New Roman" w:hAnsi="Times New Roman"/>
          <w:sz w:val="24"/>
          <w:szCs w:val="24"/>
        </w:rPr>
        <w:t>)</w:t>
      </w:r>
      <w:r w:rsidRPr="00F55B68">
        <w:rPr>
          <w:rFonts w:ascii="Times New Roman" w:hAnsi="Times New Roman"/>
          <w:sz w:val="24"/>
          <w:szCs w:val="24"/>
        </w:rPr>
        <w:t>, 101-110.</w:t>
      </w:r>
      <w:r w:rsidR="008600AD" w:rsidRPr="00F55B68">
        <w:rPr>
          <w:rFonts w:ascii="Times New Roman" w:hAnsi="Times New Roman"/>
          <w:sz w:val="24"/>
          <w:szCs w:val="24"/>
        </w:rPr>
        <w:t xml:space="preserve"> Recuperado de http://www.elcotidianoenlinea.com.mx/pdf/16611.pdf.</w:t>
      </w:r>
    </w:p>
    <w:p w14:paraId="32813161" w14:textId="16188DF3"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n-US"/>
        </w:rPr>
      </w:pPr>
      <w:proofErr w:type="spellStart"/>
      <w:r w:rsidRPr="00F55B68">
        <w:rPr>
          <w:rFonts w:ascii="Times New Roman" w:hAnsi="Times New Roman"/>
          <w:sz w:val="24"/>
          <w:szCs w:val="24"/>
          <w:lang w:val="en-US"/>
        </w:rPr>
        <w:lastRenderedPageBreak/>
        <w:t>Thuiller</w:t>
      </w:r>
      <w:proofErr w:type="spellEnd"/>
      <w:r w:rsidRPr="00F55B68">
        <w:rPr>
          <w:rFonts w:ascii="Times New Roman" w:hAnsi="Times New Roman"/>
          <w:sz w:val="24"/>
          <w:szCs w:val="24"/>
          <w:lang w:val="en-US"/>
        </w:rPr>
        <w:t xml:space="preserve">, W., </w:t>
      </w:r>
      <w:proofErr w:type="spellStart"/>
      <w:r w:rsidRPr="00F55B68">
        <w:rPr>
          <w:rFonts w:ascii="Times New Roman" w:hAnsi="Times New Roman"/>
          <w:sz w:val="24"/>
          <w:szCs w:val="24"/>
          <w:lang w:val="en-US"/>
        </w:rPr>
        <w:t>Broennimann</w:t>
      </w:r>
      <w:proofErr w:type="spellEnd"/>
      <w:r w:rsidRPr="00F55B68">
        <w:rPr>
          <w:rFonts w:ascii="Times New Roman" w:hAnsi="Times New Roman"/>
          <w:sz w:val="24"/>
          <w:szCs w:val="24"/>
          <w:lang w:val="en-US"/>
        </w:rPr>
        <w:t xml:space="preserve">, O., Hughes, G., </w:t>
      </w:r>
      <w:proofErr w:type="spellStart"/>
      <w:r w:rsidRPr="00F55B68">
        <w:rPr>
          <w:rFonts w:ascii="Times New Roman" w:hAnsi="Times New Roman"/>
          <w:sz w:val="24"/>
          <w:szCs w:val="24"/>
          <w:lang w:val="en-US"/>
        </w:rPr>
        <w:t>Alkermade</w:t>
      </w:r>
      <w:proofErr w:type="spellEnd"/>
      <w:r w:rsidRPr="00F55B68">
        <w:rPr>
          <w:rFonts w:ascii="Times New Roman" w:hAnsi="Times New Roman"/>
          <w:sz w:val="24"/>
          <w:szCs w:val="24"/>
          <w:lang w:val="en-US"/>
        </w:rPr>
        <w:t>, J. R. M., Midgley, G. F.</w:t>
      </w:r>
      <w:r w:rsidR="008324B2" w:rsidRPr="00F55B68">
        <w:rPr>
          <w:rFonts w:ascii="Times New Roman" w:hAnsi="Times New Roman"/>
          <w:sz w:val="24"/>
          <w:szCs w:val="24"/>
          <w:lang w:val="en-US"/>
        </w:rPr>
        <w:t xml:space="preserve"> </w:t>
      </w:r>
      <w:r w:rsidR="000E5A27" w:rsidRPr="00F55B68">
        <w:rPr>
          <w:rFonts w:ascii="Times New Roman" w:hAnsi="Times New Roman"/>
          <w:sz w:val="24"/>
          <w:szCs w:val="24"/>
          <w:lang w:val="en-US"/>
        </w:rPr>
        <w:t>and</w:t>
      </w:r>
      <w:r w:rsidR="008324B2"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Corsi</w:t>
      </w:r>
      <w:proofErr w:type="spellEnd"/>
      <w:r w:rsidRPr="00F55B68">
        <w:rPr>
          <w:rFonts w:ascii="Times New Roman" w:hAnsi="Times New Roman"/>
          <w:sz w:val="24"/>
          <w:szCs w:val="24"/>
          <w:lang w:val="en-US"/>
        </w:rPr>
        <w:t xml:space="preserve">, F. (2006). Vulnerability of African mammals to anthropogenic climate change under conservative land transformation assumptions. </w:t>
      </w:r>
      <w:r w:rsidRPr="00F55B68">
        <w:rPr>
          <w:rFonts w:ascii="Times New Roman" w:hAnsi="Times New Roman"/>
          <w:i/>
          <w:iCs/>
          <w:sz w:val="24"/>
          <w:szCs w:val="24"/>
          <w:lang w:val="en-US"/>
        </w:rPr>
        <w:t xml:space="preserve">Global Change Biology, </w:t>
      </w:r>
      <w:r w:rsidRPr="00F55B68">
        <w:rPr>
          <w:rFonts w:ascii="Times New Roman" w:hAnsi="Times New Roman"/>
          <w:sz w:val="24"/>
          <w:szCs w:val="24"/>
          <w:lang w:val="en-US"/>
        </w:rPr>
        <w:t>(12), 424-440.</w:t>
      </w:r>
      <w:r w:rsidR="008324B2" w:rsidRPr="00F55B68">
        <w:rPr>
          <w:rFonts w:ascii="Times New Roman" w:hAnsi="Times New Roman"/>
          <w:sz w:val="24"/>
          <w:szCs w:val="24"/>
          <w:lang w:val="en-US"/>
        </w:rPr>
        <w:t xml:space="preserve"> </w:t>
      </w:r>
    </w:p>
    <w:p w14:paraId="2150255D" w14:textId="1ECCE806" w:rsidR="000C2298" w:rsidRPr="00F55B68" w:rsidRDefault="000C2298" w:rsidP="00493648">
      <w:pPr>
        <w:spacing w:after="0" w:line="360" w:lineRule="auto"/>
        <w:ind w:left="709" w:hanging="709"/>
        <w:jc w:val="both"/>
        <w:rPr>
          <w:rFonts w:ascii="Times New Roman" w:hAnsi="Times New Roman"/>
          <w:sz w:val="24"/>
          <w:szCs w:val="24"/>
        </w:rPr>
      </w:pPr>
      <w:proofErr w:type="spellStart"/>
      <w:r w:rsidRPr="00F55B68">
        <w:rPr>
          <w:rFonts w:ascii="Times New Roman" w:hAnsi="Times New Roman"/>
          <w:sz w:val="24"/>
          <w:szCs w:val="24"/>
          <w:lang w:val="en-US"/>
        </w:rPr>
        <w:t>Thuiller</w:t>
      </w:r>
      <w:proofErr w:type="spellEnd"/>
      <w:r w:rsidRPr="00F55B68">
        <w:rPr>
          <w:rFonts w:ascii="Times New Roman" w:hAnsi="Times New Roman"/>
          <w:sz w:val="24"/>
          <w:szCs w:val="24"/>
          <w:lang w:val="en-US"/>
        </w:rPr>
        <w:t>, W. S.</w:t>
      </w:r>
      <w:r w:rsidR="000E5A27" w:rsidRPr="00F55B68">
        <w:rPr>
          <w:rFonts w:ascii="Times New Roman" w:hAnsi="Times New Roman"/>
          <w:sz w:val="24"/>
          <w:szCs w:val="24"/>
          <w:lang w:val="en-US"/>
        </w:rPr>
        <w:t>,</w:t>
      </w:r>
      <w:r w:rsidRPr="00F55B68">
        <w:rPr>
          <w:rFonts w:ascii="Times New Roman" w:hAnsi="Times New Roman"/>
          <w:sz w:val="24"/>
          <w:szCs w:val="24"/>
          <w:lang w:val="en-US"/>
        </w:rPr>
        <w:t xml:space="preserve"> </w:t>
      </w:r>
      <w:proofErr w:type="spellStart"/>
      <w:r w:rsidRPr="00F55B68">
        <w:rPr>
          <w:rFonts w:ascii="Times New Roman" w:hAnsi="Times New Roman"/>
          <w:sz w:val="24"/>
          <w:szCs w:val="24"/>
          <w:lang w:val="en-US"/>
        </w:rPr>
        <w:t>Lavorel</w:t>
      </w:r>
      <w:proofErr w:type="spellEnd"/>
      <w:r w:rsidRPr="00F55B68">
        <w:rPr>
          <w:rFonts w:ascii="Times New Roman" w:hAnsi="Times New Roman"/>
          <w:sz w:val="24"/>
          <w:szCs w:val="24"/>
          <w:lang w:val="en-US"/>
        </w:rPr>
        <w:t>, M. B.</w:t>
      </w:r>
      <w:r w:rsidR="000E5A27" w:rsidRPr="00F55B68">
        <w:rPr>
          <w:rFonts w:ascii="Times New Roman" w:hAnsi="Times New Roman"/>
          <w:sz w:val="24"/>
          <w:szCs w:val="24"/>
          <w:lang w:val="en-US"/>
        </w:rPr>
        <w:t>,</w:t>
      </w:r>
      <w:r w:rsidRPr="00F55B68">
        <w:rPr>
          <w:rFonts w:ascii="Times New Roman" w:hAnsi="Times New Roman"/>
          <w:sz w:val="24"/>
          <w:szCs w:val="24"/>
          <w:lang w:val="en-US"/>
        </w:rPr>
        <w:t xml:space="preserve"> Araújo, M. T.</w:t>
      </w:r>
      <w:r w:rsidR="000E5A27" w:rsidRPr="00F55B68">
        <w:rPr>
          <w:rFonts w:ascii="Times New Roman" w:hAnsi="Times New Roman"/>
          <w:sz w:val="24"/>
          <w:szCs w:val="24"/>
          <w:lang w:val="en-US"/>
        </w:rPr>
        <w:t>,</w:t>
      </w:r>
      <w:r w:rsidRPr="00F55B68">
        <w:rPr>
          <w:rFonts w:ascii="Times New Roman" w:hAnsi="Times New Roman"/>
          <w:sz w:val="24"/>
          <w:szCs w:val="24"/>
          <w:lang w:val="en-US"/>
        </w:rPr>
        <w:t xml:space="preserve"> Sykes, I.</w:t>
      </w:r>
      <w:r w:rsidR="000E5A27" w:rsidRPr="00F55B68">
        <w:rPr>
          <w:rFonts w:ascii="Times New Roman" w:hAnsi="Times New Roman"/>
          <w:sz w:val="24"/>
          <w:szCs w:val="24"/>
          <w:lang w:val="en-US"/>
        </w:rPr>
        <w:t xml:space="preserve"> and</w:t>
      </w:r>
      <w:r w:rsidRPr="00F55B68">
        <w:rPr>
          <w:rFonts w:ascii="Times New Roman" w:hAnsi="Times New Roman"/>
          <w:sz w:val="24"/>
          <w:szCs w:val="24"/>
          <w:lang w:val="en-US"/>
        </w:rPr>
        <w:t xml:space="preserve"> Colin</w:t>
      </w:r>
      <w:r w:rsidR="000E5A27" w:rsidRPr="00F55B68">
        <w:rPr>
          <w:rFonts w:ascii="Times New Roman" w:hAnsi="Times New Roman"/>
          <w:sz w:val="24"/>
          <w:szCs w:val="24"/>
          <w:lang w:val="en-US"/>
        </w:rPr>
        <w:t>,</w:t>
      </w:r>
      <w:r w:rsidRPr="00F55B68">
        <w:rPr>
          <w:rFonts w:ascii="Times New Roman" w:hAnsi="Times New Roman"/>
          <w:sz w:val="24"/>
          <w:szCs w:val="24"/>
          <w:lang w:val="en-US"/>
        </w:rPr>
        <w:t xml:space="preserve"> P. (2005). Climate change threats to plan diversity in Europa. </w:t>
      </w:r>
      <w:r w:rsidRPr="00F55B68">
        <w:rPr>
          <w:rFonts w:ascii="Times New Roman" w:hAnsi="Times New Roman"/>
          <w:i/>
          <w:sz w:val="24"/>
          <w:szCs w:val="24"/>
          <w:lang w:val="en-US"/>
        </w:rPr>
        <w:t xml:space="preserve">Proceedings of the National Academy of Sciences of the </w:t>
      </w:r>
      <w:r w:rsidR="000E5A27" w:rsidRPr="00F55B68">
        <w:rPr>
          <w:rFonts w:ascii="Times New Roman" w:hAnsi="Times New Roman"/>
          <w:i/>
          <w:sz w:val="24"/>
          <w:szCs w:val="24"/>
          <w:lang w:val="en-US"/>
        </w:rPr>
        <w:t>United States</w:t>
      </w:r>
      <w:r w:rsidRPr="00F55B68">
        <w:rPr>
          <w:rFonts w:ascii="Times New Roman" w:hAnsi="Times New Roman"/>
          <w:i/>
          <w:sz w:val="24"/>
          <w:szCs w:val="24"/>
          <w:lang w:val="en-US"/>
        </w:rPr>
        <w:t xml:space="preserve"> of America</w:t>
      </w:r>
      <w:r w:rsidR="000E5A27" w:rsidRPr="00F55B68">
        <w:rPr>
          <w:rFonts w:ascii="Times New Roman" w:hAnsi="Times New Roman"/>
          <w:sz w:val="24"/>
          <w:szCs w:val="24"/>
          <w:lang w:val="en-US"/>
        </w:rPr>
        <w:t>,</w:t>
      </w:r>
      <w:r w:rsidRPr="00F55B68">
        <w:rPr>
          <w:rFonts w:ascii="Times New Roman" w:hAnsi="Times New Roman"/>
          <w:sz w:val="24"/>
          <w:szCs w:val="24"/>
        </w:rPr>
        <w:t xml:space="preserve"> </w:t>
      </w:r>
      <w:r w:rsidRPr="00F55B68">
        <w:rPr>
          <w:rFonts w:ascii="Times New Roman" w:hAnsi="Times New Roman"/>
          <w:i/>
          <w:sz w:val="24"/>
          <w:szCs w:val="24"/>
        </w:rPr>
        <w:t>103</w:t>
      </w:r>
      <w:r w:rsidR="000E5A27" w:rsidRPr="00F55B68">
        <w:rPr>
          <w:rFonts w:ascii="Times New Roman" w:hAnsi="Times New Roman"/>
          <w:sz w:val="24"/>
          <w:szCs w:val="24"/>
        </w:rPr>
        <w:t>(</w:t>
      </w:r>
      <w:r w:rsidRPr="00F55B68">
        <w:rPr>
          <w:rFonts w:ascii="Times New Roman" w:hAnsi="Times New Roman"/>
          <w:sz w:val="24"/>
          <w:szCs w:val="24"/>
        </w:rPr>
        <w:t>23</w:t>
      </w:r>
      <w:r w:rsidR="000E5A27" w:rsidRPr="00F55B68">
        <w:rPr>
          <w:rFonts w:ascii="Times New Roman" w:hAnsi="Times New Roman"/>
          <w:sz w:val="24"/>
          <w:szCs w:val="24"/>
        </w:rPr>
        <w:t>)</w:t>
      </w:r>
      <w:r w:rsidRPr="00F55B68">
        <w:rPr>
          <w:rFonts w:ascii="Times New Roman" w:hAnsi="Times New Roman"/>
          <w:sz w:val="24"/>
          <w:szCs w:val="24"/>
        </w:rPr>
        <w:t>, 8245-8250.</w:t>
      </w:r>
      <w:r w:rsidR="003564D5" w:rsidRPr="00F55B68">
        <w:rPr>
          <w:rFonts w:ascii="Times New Roman" w:hAnsi="Times New Roman"/>
          <w:sz w:val="24"/>
          <w:szCs w:val="24"/>
        </w:rPr>
        <w:t xml:space="preserve"> </w:t>
      </w:r>
      <w:proofErr w:type="spellStart"/>
      <w:r w:rsidR="000E5A27" w:rsidRPr="00F55B68">
        <w:rPr>
          <w:rFonts w:ascii="Times New Roman" w:hAnsi="Times New Roman"/>
          <w:sz w:val="24"/>
          <w:szCs w:val="24"/>
        </w:rPr>
        <w:t>Retrieved</w:t>
      </w:r>
      <w:proofErr w:type="spellEnd"/>
      <w:r w:rsidR="000E5A27" w:rsidRPr="00F55B68">
        <w:rPr>
          <w:rFonts w:ascii="Times New Roman" w:hAnsi="Times New Roman"/>
          <w:sz w:val="24"/>
          <w:szCs w:val="24"/>
        </w:rPr>
        <w:t xml:space="preserve"> </w:t>
      </w:r>
      <w:proofErr w:type="spellStart"/>
      <w:r w:rsidR="000E5A27" w:rsidRPr="00F55B68">
        <w:rPr>
          <w:rFonts w:ascii="Times New Roman" w:hAnsi="Times New Roman"/>
          <w:sz w:val="24"/>
          <w:szCs w:val="24"/>
        </w:rPr>
        <w:t>from</w:t>
      </w:r>
      <w:proofErr w:type="spellEnd"/>
      <w:r w:rsidR="000E5A27" w:rsidRPr="00F55B68">
        <w:rPr>
          <w:rFonts w:ascii="Times New Roman" w:hAnsi="Times New Roman"/>
          <w:sz w:val="24"/>
          <w:szCs w:val="24"/>
        </w:rPr>
        <w:t xml:space="preserve"> </w:t>
      </w:r>
      <w:r w:rsidR="003564D5" w:rsidRPr="00F55B68">
        <w:rPr>
          <w:rFonts w:ascii="Times New Roman" w:hAnsi="Times New Roman"/>
          <w:sz w:val="24"/>
          <w:szCs w:val="24"/>
        </w:rPr>
        <w:t>www.pnas.org/cgi/doi/10.1073/pnas.0409902102.</w:t>
      </w:r>
    </w:p>
    <w:p w14:paraId="1AB6336F" w14:textId="596ECCD6"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Tinoco, R. J. A., Gómez</w:t>
      </w:r>
      <w:r w:rsidR="00380C15" w:rsidRPr="00F55B68">
        <w:rPr>
          <w:rFonts w:ascii="Times New Roman" w:hAnsi="Times New Roman"/>
          <w:sz w:val="24"/>
          <w:szCs w:val="24"/>
        </w:rPr>
        <w:t>,</w:t>
      </w:r>
      <w:r w:rsidRPr="00F55B68">
        <w:rPr>
          <w:rFonts w:ascii="Times New Roman" w:hAnsi="Times New Roman"/>
          <w:sz w:val="24"/>
          <w:szCs w:val="24"/>
        </w:rPr>
        <w:t xml:space="preserve"> D.</w:t>
      </w:r>
      <w:r w:rsidR="00380C15" w:rsidRPr="00F55B68">
        <w:rPr>
          <w:rFonts w:ascii="Times New Roman" w:hAnsi="Times New Roman"/>
          <w:sz w:val="24"/>
          <w:szCs w:val="24"/>
        </w:rPr>
        <w:t xml:space="preserve"> J. D</w:t>
      </w:r>
      <w:r w:rsidR="006A7DCD" w:rsidRPr="00F55B68">
        <w:rPr>
          <w:rFonts w:ascii="Times New Roman" w:hAnsi="Times New Roman"/>
          <w:sz w:val="24"/>
          <w:szCs w:val="24"/>
        </w:rPr>
        <w:t xml:space="preserve">. y </w:t>
      </w:r>
      <w:r w:rsidRPr="00F55B68">
        <w:rPr>
          <w:rFonts w:ascii="Times New Roman" w:hAnsi="Times New Roman"/>
          <w:sz w:val="24"/>
          <w:szCs w:val="24"/>
        </w:rPr>
        <w:t>Monterroso</w:t>
      </w:r>
      <w:r w:rsidR="00380C15" w:rsidRPr="00F55B68">
        <w:rPr>
          <w:rFonts w:ascii="Times New Roman" w:hAnsi="Times New Roman"/>
          <w:sz w:val="24"/>
          <w:szCs w:val="24"/>
        </w:rPr>
        <w:t xml:space="preserve">, </w:t>
      </w:r>
      <w:r w:rsidRPr="00F55B68">
        <w:rPr>
          <w:rFonts w:ascii="Times New Roman" w:hAnsi="Times New Roman"/>
          <w:sz w:val="24"/>
          <w:szCs w:val="24"/>
        </w:rPr>
        <w:t xml:space="preserve">R. </w:t>
      </w:r>
      <w:r w:rsidR="00380C15" w:rsidRPr="00F55B68">
        <w:rPr>
          <w:rFonts w:ascii="Times New Roman" w:hAnsi="Times New Roman"/>
          <w:sz w:val="24"/>
          <w:szCs w:val="24"/>
        </w:rPr>
        <w:t xml:space="preserve">A. I. </w:t>
      </w:r>
      <w:r w:rsidRPr="00F55B68">
        <w:rPr>
          <w:rFonts w:ascii="Times New Roman" w:hAnsi="Times New Roman"/>
          <w:sz w:val="24"/>
          <w:szCs w:val="24"/>
        </w:rPr>
        <w:t xml:space="preserve">(2011). Efectos del Cambio Climático en la distribución potencial del maíz en el estado de Jalisco, México. </w:t>
      </w:r>
      <w:r w:rsidRPr="00F55B68">
        <w:rPr>
          <w:rFonts w:ascii="Times New Roman" w:hAnsi="Times New Roman"/>
          <w:i/>
          <w:sz w:val="24"/>
          <w:szCs w:val="24"/>
        </w:rPr>
        <w:t>Revista Terra Latinoamericana</w:t>
      </w:r>
      <w:r w:rsidRPr="00F55B68">
        <w:rPr>
          <w:rFonts w:ascii="Times New Roman" w:hAnsi="Times New Roman"/>
          <w:sz w:val="24"/>
          <w:szCs w:val="24"/>
        </w:rPr>
        <w:t xml:space="preserve">, </w:t>
      </w:r>
      <w:r w:rsidRPr="00F55B68">
        <w:rPr>
          <w:rFonts w:ascii="Times New Roman" w:hAnsi="Times New Roman"/>
          <w:i/>
          <w:sz w:val="24"/>
          <w:szCs w:val="24"/>
        </w:rPr>
        <w:t>29</w:t>
      </w:r>
      <w:r w:rsidR="006A7DCD" w:rsidRPr="00F55B68">
        <w:rPr>
          <w:rFonts w:ascii="Times New Roman" w:hAnsi="Times New Roman"/>
          <w:sz w:val="24"/>
          <w:szCs w:val="24"/>
        </w:rPr>
        <w:t>(</w:t>
      </w:r>
      <w:r w:rsidRPr="00F55B68">
        <w:rPr>
          <w:rFonts w:ascii="Times New Roman" w:hAnsi="Times New Roman"/>
          <w:sz w:val="24"/>
          <w:szCs w:val="24"/>
        </w:rPr>
        <w:t>2</w:t>
      </w:r>
      <w:r w:rsidR="006A7DCD" w:rsidRPr="00F55B68">
        <w:rPr>
          <w:rFonts w:ascii="Times New Roman" w:hAnsi="Times New Roman"/>
          <w:sz w:val="24"/>
          <w:szCs w:val="24"/>
        </w:rPr>
        <w:t>)</w:t>
      </w:r>
      <w:r w:rsidRPr="00F55B68">
        <w:rPr>
          <w:rFonts w:ascii="Times New Roman" w:hAnsi="Times New Roman"/>
          <w:sz w:val="24"/>
          <w:szCs w:val="24"/>
        </w:rPr>
        <w:t>.</w:t>
      </w:r>
      <w:r w:rsidR="00380C15" w:rsidRPr="00F55B68">
        <w:rPr>
          <w:rFonts w:ascii="Times New Roman" w:hAnsi="Times New Roman"/>
          <w:sz w:val="24"/>
          <w:szCs w:val="24"/>
        </w:rPr>
        <w:t xml:space="preserve"> Recuperado de http://www.scielo.org.mx/pdf/tl/v29n2/2395-8030-tl-29-02-00161.pdf.</w:t>
      </w:r>
    </w:p>
    <w:p w14:paraId="5ADFEA36" w14:textId="5DEFE83D"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rPr>
      </w:pPr>
      <w:r w:rsidRPr="00F55B68">
        <w:rPr>
          <w:rFonts w:ascii="Times New Roman" w:hAnsi="Times New Roman"/>
          <w:sz w:val="24"/>
          <w:szCs w:val="24"/>
        </w:rPr>
        <w:t xml:space="preserve">Trujillo, R. C. M </w:t>
      </w:r>
      <w:r w:rsidR="006A7DCD" w:rsidRPr="00F55B68">
        <w:rPr>
          <w:rFonts w:ascii="Times New Roman" w:hAnsi="Times New Roman"/>
          <w:sz w:val="24"/>
          <w:szCs w:val="24"/>
        </w:rPr>
        <w:t xml:space="preserve">y </w:t>
      </w:r>
      <w:r w:rsidRPr="00F55B68">
        <w:rPr>
          <w:rFonts w:ascii="Times New Roman" w:hAnsi="Times New Roman"/>
          <w:sz w:val="24"/>
          <w:szCs w:val="24"/>
        </w:rPr>
        <w:t>Marrero</w:t>
      </w:r>
      <w:r w:rsidR="006420DD" w:rsidRPr="00F55B68">
        <w:rPr>
          <w:rFonts w:ascii="Times New Roman" w:hAnsi="Times New Roman"/>
          <w:sz w:val="24"/>
          <w:szCs w:val="24"/>
        </w:rPr>
        <w:t>, Y</w:t>
      </w:r>
      <w:r w:rsidRPr="00F55B68">
        <w:rPr>
          <w:rFonts w:ascii="Times New Roman" w:hAnsi="Times New Roman"/>
          <w:sz w:val="24"/>
          <w:szCs w:val="24"/>
        </w:rPr>
        <w:t xml:space="preserve">. (2008). La estimación de las pérdidas agrícolas en condiciones de riesgo. </w:t>
      </w:r>
      <w:proofErr w:type="spellStart"/>
      <w:r w:rsidR="00991EB2" w:rsidRPr="00F55B68">
        <w:rPr>
          <w:rFonts w:ascii="Times New Roman" w:hAnsi="Times New Roman"/>
          <w:i/>
          <w:sz w:val="24"/>
          <w:szCs w:val="24"/>
        </w:rPr>
        <w:t>Gestiópolis</w:t>
      </w:r>
      <w:proofErr w:type="spellEnd"/>
      <w:r w:rsidR="00991EB2" w:rsidRPr="00F55B68">
        <w:rPr>
          <w:rFonts w:ascii="Times New Roman" w:hAnsi="Times New Roman"/>
          <w:sz w:val="24"/>
          <w:szCs w:val="24"/>
        </w:rPr>
        <w:t xml:space="preserve">. </w:t>
      </w:r>
      <w:r w:rsidR="006420DD" w:rsidRPr="00F55B68">
        <w:rPr>
          <w:rFonts w:ascii="Times New Roman" w:hAnsi="Times New Roman"/>
          <w:sz w:val="24"/>
          <w:szCs w:val="24"/>
        </w:rPr>
        <w:t xml:space="preserve">Recuperado de </w:t>
      </w:r>
      <w:r w:rsidRPr="00F55B68">
        <w:rPr>
          <w:rFonts w:ascii="Times New Roman" w:hAnsi="Times New Roman"/>
          <w:sz w:val="24"/>
          <w:szCs w:val="24"/>
        </w:rPr>
        <w:t>http://www.gestiopolis.com/economia/estimacion-de-perdidas-y-riesgos.htm</w:t>
      </w:r>
      <w:r w:rsidR="006420DD" w:rsidRPr="00F55B68">
        <w:rPr>
          <w:rFonts w:ascii="Times New Roman" w:hAnsi="Times New Roman"/>
          <w:sz w:val="24"/>
          <w:szCs w:val="24"/>
        </w:rPr>
        <w:t>.</w:t>
      </w:r>
    </w:p>
    <w:p w14:paraId="5B28FEFE" w14:textId="76063F56"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n-US"/>
        </w:rPr>
      </w:pPr>
      <w:proofErr w:type="spellStart"/>
      <w:r w:rsidRPr="00F55B68">
        <w:rPr>
          <w:rFonts w:ascii="Times New Roman" w:hAnsi="Times New Roman"/>
          <w:sz w:val="24"/>
          <w:szCs w:val="24"/>
          <w:lang w:val="es-CR"/>
        </w:rPr>
        <w:t>Tubiello</w:t>
      </w:r>
      <w:proofErr w:type="spellEnd"/>
      <w:r w:rsidRPr="00F55B68">
        <w:rPr>
          <w:rFonts w:ascii="Times New Roman" w:hAnsi="Times New Roman"/>
          <w:sz w:val="24"/>
          <w:szCs w:val="24"/>
          <w:lang w:val="es-CR"/>
        </w:rPr>
        <w:t xml:space="preserve">, F. N. </w:t>
      </w:r>
      <w:r w:rsidR="00991EB2" w:rsidRPr="00F55B68">
        <w:rPr>
          <w:rFonts w:ascii="Times New Roman" w:hAnsi="Times New Roman"/>
          <w:sz w:val="24"/>
          <w:szCs w:val="24"/>
          <w:lang w:val="es-CR"/>
        </w:rPr>
        <w:t xml:space="preserve">and </w:t>
      </w:r>
      <w:r w:rsidRPr="00F55B68">
        <w:rPr>
          <w:rFonts w:ascii="Times New Roman" w:hAnsi="Times New Roman"/>
          <w:sz w:val="24"/>
          <w:szCs w:val="24"/>
          <w:lang w:val="es-CR"/>
        </w:rPr>
        <w:t xml:space="preserve">Fischer, G. (2007). </w:t>
      </w:r>
      <w:r w:rsidRPr="00F55B68">
        <w:rPr>
          <w:rFonts w:ascii="Times New Roman" w:hAnsi="Times New Roman"/>
          <w:sz w:val="24"/>
          <w:szCs w:val="24"/>
          <w:lang w:val="en-US"/>
        </w:rPr>
        <w:t>Reducing climate change impacts on agriculture: Global y regional effects of mitigation 2000-2080</w:t>
      </w:r>
      <w:r w:rsidR="006420DD" w:rsidRPr="00F55B68">
        <w:rPr>
          <w:rFonts w:ascii="Times New Roman" w:hAnsi="Times New Roman"/>
          <w:sz w:val="24"/>
          <w:szCs w:val="24"/>
          <w:lang w:val="en-US"/>
        </w:rPr>
        <w:t>.</w:t>
      </w:r>
      <w:r w:rsidRPr="00F55B68">
        <w:rPr>
          <w:rFonts w:ascii="Times New Roman" w:hAnsi="Times New Roman"/>
          <w:sz w:val="24"/>
          <w:szCs w:val="24"/>
          <w:lang w:val="en-US"/>
        </w:rPr>
        <w:t xml:space="preserve"> </w:t>
      </w:r>
      <w:r w:rsidRPr="00F55B68">
        <w:rPr>
          <w:rFonts w:ascii="Times New Roman" w:hAnsi="Times New Roman"/>
          <w:i/>
          <w:sz w:val="24"/>
          <w:szCs w:val="24"/>
          <w:lang w:val="en-US"/>
        </w:rPr>
        <w:t>Technological Forecasting y Social Change</w:t>
      </w:r>
      <w:r w:rsidRPr="00F55B68">
        <w:rPr>
          <w:rFonts w:ascii="Times New Roman" w:hAnsi="Times New Roman"/>
          <w:sz w:val="24"/>
          <w:szCs w:val="24"/>
          <w:lang w:val="en-US"/>
        </w:rPr>
        <w:t>,</w:t>
      </w:r>
      <w:r w:rsidR="00991EB2" w:rsidRPr="00F55B68">
        <w:rPr>
          <w:rFonts w:ascii="Times New Roman" w:hAnsi="Times New Roman"/>
          <w:sz w:val="24"/>
          <w:szCs w:val="24"/>
          <w:lang w:val="en-US"/>
        </w:rPr>
        <w:t xml:space="preserve"> (</w:t>
      </w:r>
      <w:r w:rsidRPr="00F55B68">
        <w:rPr>
          <w:rFonts w:ascii="Times New Roman" w:hAnsi="Times New Roman"/>
          <w:sz w:val="24"/>
          <w:szCs w:val="24"/>
          <w:lang w:val="en-US"/>
        </w:rPr>
        <w:t>74</w:t>
      </w:r>
      <w:r w:rsidR="00991EB2" w:rsidRPr="00F55B68">
        <w:rPr>
          <w:rFonts w:ascii="Times New Roman" w:hAnsi="Times New Roman"/>
          <w:sz w:val="24"/>
          <w:szCs w:val="24"/>
          <w:lang w:val="en-US"/>
        </w:rPr>
        <w:t>)</w:t>
      </w:r>
      <w:r w:rsidRPr="00F55B68">
        <w:rPr>
          <w:rFonts w:ascii="Times New Roman" w:hAnsi="Times New Roman"/>
          <w:sz w:val="24"/>
          <w:szCs w:val="24"/>
          <w:lang w:val="en-US"/>
        </w:rPr>
        <w:t>, 1030-1056.</w:t>
      </w:r>
      <w:r w:rsidR="005A4419" w:rsidRPr="00F55B68">
        <w:rPr>
          <w:rFonts w:ascii="Times New Roman" w:hAnsi="Times New Roman"/>
          <w:sz w:val="24"/>
          <w:szCs w:val="24"/>
          <w:lang w:val="en-US"/>
        </w:rPr>
        <w:t xml:space="preserve"> </w:t>
      </w:r>
    </w:p>
    <w:p w14:paraId="4ECB4D42" w14:textId="14346EA5"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n-US"/>
        </w:rPr>
      </w:pPr>
      <w:r w:rsidRPr="00F55B68">
        <w:rPr>
          <w:rFonts w:ascii="Times New Roman" w:hAnsi="Times New Roman"/>
          <w:sz w:val="24"/>
          <w:szCs w:val="24"/>
        </w:rPr>
        <w:t>Ureta, C., González</w:t>
      </w:r>
      <w:r w:rsidR="00D424DE" w:rsidRPr="00F55B68">
        <w:rPr>
          <w:rFonts w:ascii="Times New Roman" w:hAnsi="Times New Roman"/>
          <w:sz w:val="24"/>
          <w:szCs w:val="24"/>
        </w:rPr>
        <w:t>,</w:t>
      </w:r>
      <w:r w:rsidRPr="00F55B68">
        <w:rPr>
          <w:rFonts w:ascii="Times New Roman" w:hAnsi="Times New Roman"/>
          <w:sz w:val="24"/>
          <w:szCs w:val="24"/>
        </w:rPr>
        <w:t xml:space="preserve"> S.</w:t>
      </w:r>
      <w:r w:rsidR="00D424DE" w:rsidRPr="00F55B68">
        <w:rPr>
          <w:rFonts w:ascii="Times New Roman" w:hAnsi="Times New Roman"/>
          <w:sz w:val="24"/>
          <w:szCs w:val="24"/>
        </w:rPr>
        <w:t xml:space="preserve"> C.</w:t>
      </w:r>
      <w:r w:rsidRPr="00F55B68">
        <w:rPr>
          <w:rFonts w:ascii="Times New Roman" w:hAnsi="Times New Roman"/>
          <w:sz w:val="24"/>
          <w:szCs w:val="24"/>
        </w:rPr>
        <w:t xml:space="preserve">, González, </w:t>
      </w:r>
      <w:r w:rsidR="00D424DE" w:rsidRPr="00F55B68">
        <w:rPr>
          <w:rFonts w:ascii="Times New Roman" w:hAnsi="Times New Roman"/>
          <w:sz w:val="24"/>
          <w:szCs w:val="24"/>
        </w:rPr>
        <w:t>J. E</w:t>
      </w:r>
      <w:r w:rsidRPr="00F55B68">
        <w:rPr>
          <w:rFonts w:ascii="Times New Roman" w:hAnsi="Times New Roman"/>
          <w:sz w:val="24"/>
          <w:szCs w:val="24"/>
        </w:rPr>
        <w:t>.</w:t>
      </w:r>
      <w:r w:rsidR="00D424DE" w:rsidRPr="00F55B68">
        <w:rPr>
          <w:rFonts w:ascii="Times New Roman" w:hAnsi="Times New Roman"/>
          <w:sz w:val="24"/>
          <w:szCs w:val="24"/>
        </w:rPr>
        <w:t>,</w:t>
      </w:r>
      <w:r w:rsidRPr="00F55B68">
        <w:rPr>
          <w:rFonts w:ascii="Times New Roman" w:hAnsi="Times New Roman"/>
          <w:sz w:val="24"/>
          <w:szCs w:val="24"/>
        </w:rPr>
        <w:t xml:space="preserve"> Álvarez</w:t>
      </w:r>
      <w:r w:rsidR="00D424DE" w:rsidRPr="00F55B68">
        <w:rPr>
          <w:rFonts w:ascii="Times New Roman" w:hAnsi="Times New Roman"/>
          <w:sz w:val="24"/>
          <w:szCs w:val="24"/>
        </w:rPr>
        <w:t xml:space="preserve">, </w:t>
      </w:r>
      <w:r w:rsidRPr="00F55B68">
        <w:rPr>
          <w:rFonts w:ascii="Times New Roman" w:hAnsi="Times New Roman"/>
          <w:sz w:val="24"/>
          <w:szCs w:val="24"/>
        </w:rPr>
        <w:t>B</w:t>
      </w:r>
      <w:r w:rsidR="00D424DE" w:rsidRPr="00F55B68">
        <w:rPr>
          <w:rFonts w:ascii="Times New Roman" w:hAnsi="Times New Roman"/>
          <w:sz w:val="24"/>
          <w:szCs w:val="24"/>
        </w:rPr>
        <w:t>. E. R.</w:t>
      </w:r>
      <w:r w:rsidRPr="00F55B68">
        <w:rPr>
          <w:rFonts w:ascii="Times New Roman" w:hAnsi="Times New Roman"/>
          <w:sz w:val="24"/>
          <w:szCs w:val="24"/>
        </w:rPr>
        <w:t xml:space="preserve"> </w:t>
      </w:r>
      <w:r w:rsidR="00D424DE" w:rsidRPr="00F55B68">
        <w:rPr>
          <w:rFonts w:ascii="Times New Roman" w:hAnsi="Times New Roman"/>
          <w:sz w:val="24"/>
          <w:szCs w:val="24"/>
        </w:rPr>
        <w:t xml:space="preserve">&amp; </w:t>
      </w:r>
      <w:r w:rsidRPr="00F55B68">
        <w:rPr>
          <w:rFonts w:ascii="Times New Roman" w:hAnsi="Times New Roman"/>
          <w:sz w:val="24"/>
          <w:szCs w:val="24"/>
        </w:rPr>
        <w:t>Martínez</w:t>
      </w:r>
      <w:r w:rsidR="00D424DE" w:rsidRPr="00F55B68">
        <w:rPr>
          <w:rFonts w:ascii="Times New Roman" w:hAnsi="Times New Roman"/>
          <w:sz w:val="24"/>
          <w:szCs w:val="24"/>
        </w:rPr>
        <w:t>,</w:t>
      </w:r>
      <w:r w:rsidRPr="00F55B68">
        <w:rPr>
          <w:rFonts w:ascii="Times New Roman" w:hAnsi="Times New Roman"/>
          <w:sz w:val="24"/>
          <w:szCs w:val="24"/>
        </w:rPr>
        <w:t xml:space="preserve"> M. </w:t>
      </w:r>
      <w:r w:rsidR="00D424DE" w:rsidRPr="00F55B68">
        <w:rPr>
          <w:rFonts w:ascii="Times New Roman" w:hAnsi="Times New Roman"/>
          <w:sz w:val="24"/>
          <w:szCs w:val="24"/>
        </w:rPr>
        <w:t xml:space="preserve">E. </w:t>
      </w:r>
      <w:r w:rsidRPr="00F55B68">
        <w:rPr>
          <w:rFonts w:ascii="Times New Roman" w:hAnsi="Times New Roman"/>
          <w:sz w:val="24"/>
          <w:szCs w:val="24"/>
        </w:rPr>
        <w:t>(</w:t>
      </w:r>
      <w:r w:rsidR="00D424DE" w:rsidRPr="00F55B68">
        <w:rPr>
          <w:rFonts w:ascii="Times New Roman" w:hAnsi="Times New Roman"/>
          <w:sz w:val="24"/>
          <w:szCs w:val="24"/>
        </w:rPr>
        <w:t xml:space="preserve">octubre, </w:t>
      </w:r>
      <w:r w:rsidRPr="00F55B68">
        <w:rPr>
          <w:rFonts w:ascii="Times New Roman" w:hAnsi="Times New Roman"/>
          <w:sz w:val="24"/>
          <w:szCs w:val="24"/>
        </w:rPr>
        <w:t xml:space="preserve">2013). </w:t>
      </w:r>
      <w:r w:rsidRPr="00F55B68">
        <w:rPr>
          <w:rFonts w:ascii="Times New Roman" w:hAnsi="Times New Roman"/>
          <w:sz w:val="24"/>
          <w:szCs w:val="24"/>
          <w:lang w:val="en-US"/>
        </w:rPr>
        <w:t xml:space="preserve">Environmental and social factors account for Mexican maize richness and distribution: A data mining approach. </w:t>
      </w:r>
      <w:r w:rsidRPr="00F55B68">
        <w:rPr>
          <w:rFonts w:ascii="Times New Roman" w:hAnsi="Times New Roman"/>
          <w:i/>
          <w:sz w:val="24"/>
          <w:szCs w:val="24"/>
          <w:lang w:val="en-US"/>
        </w:rPr>
        <w:t>Agriculture, Ecosy</w:t>
      </w:r>
      <w:r w:rsidR="00EA5768" w:rsidRPr="00F55B68">
        <w:rPr>
          <w:rFonts w:ascii="Times New Roman" w:hAnsi="Times New Roman"/>
          <w:i/>
          <w:sz w:val="24"/>
          <w:szCs w:val="24"/>
          <w:lang w:val="en-US"/>
        </w:rPr>
        <w:t>s</w:t>
      </w:r>
      <w:r w:rsidRPr="00F55B68">
        <w:rPr>
          <w:rFonts w:ascii="Times New Roman" w:hAnsi="Times New Roman"/>
          <w:i/>
          <w:sz w:val="24"/>
          <w:szCs w:val="24"/>
          <w:lang w:val="en-US"/>
        </w:rPr>
        <w:t>tems and Environment</w:t>
      </w:r>
      <w:r w:rsidR="00991EB2" w:rsidRPr="00F55B68">
        <w:rPr>
          <w:rFonts w:ascii="Times New Roman" w:hAnsi="Times New Roman"/>
          <w:sz w:val="24"/>
          <w:szCs w:val="24"/>
          <w:lang w:val="en-US"/>
        </w:rPr>
        <w:t>,</w:t>
      </w:r>
      <w:r w:rsidRPr="00F55B68">
        <w:rPr>
          <w:rFonts w:ascii="Times New Roman" w:hAnsi="Times New Roman"/>
          <w:sz w:val="24"/>
          <w:szCs w:val="24"/>
          <w:lang w:val="en-US"/>
        </w:rPr>
        <w:t xml:space="preserve"> </w:t>
      </w:r>
      <w:r w:rsidR="00991EB2" w:rsidRPr="00F55B68">
        <w:rPr>
          <w:rFonts w:ascii="Times New Roman" w:hAnsi="Times New Roman"/>
          <w:sz w:val="24"/>
          <w:szCs w:val="24"/>
          <w:lang w:val="en-US"/>
        </w:rPr>
        <w:t>(</w:t>
      </w:r>
      <w:r w:rsidRPr="00F55B68">
        <w:rPr>
          <w:rFonts w:ascii="Times New Roman" w:hAnsi="Times New Roman"/>
          <w:sz w:val="24"/>
          <w:szCs w:val="24"/>
          <w:lang w:val="en-US"/>
        </w:rPr>
        <w:t>179</w:t>
      </w:r>
      <w:r w:rsidR="00991EB2" w:rsidRPr="00F55B68">
        <w:rPr>
          <w:rFonts w:ascii="Times New Roman" w:hAnsi="Times New Roman"/>
          <w:sz w:val="24"/>
          <w:szCs w:val="24"/>
          <w:lang w:val="en-US"/>
        </w:rPr>
        <w:t>)</w:t>
      </w:r>
      <w:r w:rsidRPr="00F55B68">
        <w:rPr>
          <w:rFonts w:ascii="Times New Roman" w:hAnsi="Times New Roman"/>
          <w:sz w:val="24"/>
          <w:szCs w:val="24"/>
          <w:lang w:val="en-US"/>
        </w:rPr>
        <w:t>, 25-34.</w:t>
      </w:r>
      <w:r w:rsidR="00D424DE" w:rsidRPr="00F55B68">
        <w:rPr>
          <w:rFonts w:ascii="Times New Roman" w:hAnsi="Times New Roman"/>
          <w:sz w:val="24"/>
          <w:szCs w:val="24"/>
          <w:lang w:val="en-US"/>
        </w:rPr>
        <w:t xml:space="preserve"> </w:t>
      </w:r>
    </w:p>
    <w:p w14:paraId="685FC7E6" w14:textId="0E43D712" w:rsidR="000C2298" w:rsidRPr="00F55B68" w:rsidRDefault="000C2298" w:rsidP="00493648">
      <w:pPr>
        <w:autoSpaceDE w:val="0"/>
        <w:autoSpaceDN w:val="0"/>
        <w:adjustRightInd w:val="0"/>
        <w:spacing w:after="0" w:line="360" w:lineRule="auto"/>
        <w:ind w:left="709" w:hanging="709"/>
        <w:jc w:val="both"/>
        <w:rPr>
          <w:rFonts w:ascii="Times New Roman" w:hAnsi="Times New Roman"/>
          <w:sz w:val="24"/>
          <w:szCs w:val="24"/>
          <w:lang w:val="en-US"/>
        </w:rPr>
      </w:pPr>
      <w:proofErr w:type="spellStart"/>
      <w:r w:rsidRPr="00F55B68">
        <w:rPr>
          <w:rFonts w:ascii="Times New Roman" w:hAnsi="Times New Roman"/>
          <w:sz w:val="24"/>
          <w:szCs w:val="24"/>
          <w:lang w:val="en-US"/>
        </w:rPr>
        <w:t>Ureta</w:t>
      </w:r>
      <w:proofErr w:type="spellEnd"/>
      <w:r w:rsidRPr="00F55B68">
        <w:rPr>
          <w:rFonts w:ascii="Times New Roman" w:hAnsi="Times New Roman"/>
          <w:sz w:val="24"/>
          <w:szCs w:val="24"/>
          <w:lang w:val="en-US"/>
        </w:rPr>
        <w:t>, C., Martínez</w:t>
      </w:r>
      <w:r w:rsidR="00D424DE" w:rsidRPr="00F55B68">
        <w:rPr>
          <w:rFonts w:ascii="Times New Roman" w:hAnsi="Times New Roman"/>
          <w:sz w:val="24"/>
          <w:szCs w:val="24"/>
          <w:lang w:val="en-US"/>
        </w:rPr>
        <w:t>,</w:t>
      </w:r>
      <w:r w:rsidRPr="00F55B68">
        <w:rPr>
          <w:rFonts w:ascii="Times New Roman" w:hAnsi="Times New Roman"/>
          <w:sz w:val="24"/>
          <w:szCs w:val="24"/>
          <w:lang w:val="en-US"/>
        </w:rPr>
        <w:t xml:space="preserve"> M.</w:t>
      </w:r>
      <w:r w:rsidR="00D424DE" w:rsidRPr="00F55B68">
        <w:rPr>
          <w:rFonts w:ascii="Times New Roman" w:hAnsi="Times New Roman"/>
          <w:sz w:val="24"/>
          <w:szCs w:val="24"/>
          <w:lang w:val="en-US"/>
        </w:rPr>
        <w:t xml:space="preserve"> E.</w:t>
      </w:r>
      <w:r w:rsidRPr="00F55B68">
        <w:rPr>
          <w:rFonts w:ascii="Times New Roman" w:hAnsi="Times New Roman"/>
          <w:sz w:val="24"/>
          <w:szCs w:val="24"/>
          <w:lang w:val="en-US"/>
        </w:rPr>
        <w:t>, Perales</w:t>
      </w:r>
      <w:r w:rsidR="00D424DE" w:rsidRPr="00F55B68">
        <w:rPr>
          <w:rFonts w:ascii="Times New Roman" w:hAnsi="Times New Roman"/>
          <w:sz w:val="24"/>
          <w:szCs w:val="24"/>
          <w:lang w:val="en-US"/>
        </w:rPr>
        <w:t>, R. H.</w:t>
      </w:r>
      <w:r w:rsidRPr="00F55B68">
        <w:rPr>
          <w:rFonts w:ascii="Times New Roman" w:hAnsi="Times New Roman"/>
          <w:sz w:val="24"/>
          <w:szCs w:val="24"/>
          <w:lang w:val="en-US"/>
        </w:rPr>
        <w:t xml:space="preserve"> </w:t>
      </w:r>
      <w:r w:rsidR="00991EB2" w:rsidRPr="00F55B68">
        <w:rPr>
          <w:rFonts w:ascii="Times New Roman" w:hAnsi="Times New Roman"/>
          <w:sz w:val="24"/>
          <w:szCs w:val="24"/>
          <w:lang w:val="en-US"/>
        </w:rPr>
        <w:t xml:space="preserve">and </w:t>
      </w:r>
      <w:r w:rsidRPr="00F55B68">
        <w:rPr>
          <w:rFonts w:ascii="Times New Roman" w:hAnsi="Times New Roman"/>
          <w:sz w:val="24"/>
          <w:szCs w:val="24"/>
          <w:lang w:val="en-US"/>
        </w:rPr>
        <w:t>Álvarez</w:t>
      </w:r>
      <w:r w:rsidR="00D424DE" w:rsidRPr="00F55B68">
        <w:rPr>
          <w:rFonts w:ascii="Times New Roman" w:hAnsi="Times New Roman"/>
          <w:sz w:val="24"/>
          <w:szCs w:val="24"/>
          <w:lang w:val="en-US"/>
        </w:rPr>
        <w:t>,</w:t>
      </w:r>
      <w:r w:rsidRPr="00F55B68">
        <w:rPr>
          <w:rFonts w:ascii="Times New Roman" w:hAnsi="Times New Roman"/>
          <w:sz w:val="24"/>
          <w:szCs w:val="24"/>
          <w:lang w:val="en-US"/>
        </w:rPr>
        <w:t xml:space="preserve"> B. </w:t>
      </w:r>
      <w:r w:rsidR="00D424DE" w:rsidRPr="00F55B68">
        <w:rPr>
          <w:rFonts w:ascii="Times New Roman" w:hAnsi="Times New Roman"/>
          <w:sz w:val="24"/>
          <w:szCs w:val="24"/>
          <w:lang w:val="en-US"/>
        </w:rPr>
        <w:t xml:space="preserve">E. R. </w:t>
      </w:r>
      <w:r w:rsidRPr="00F55B68">
        <w:rPr>
          <w:rFonts w:ascii="Times New Roman" w:hAnsi="Times New Roman"/>
          <w:sz w:val="24"/>
          <w:szCs w:val="24"/>
          <w:lang w:val="en-US"/>
        </w:rPr>
        <w:t>(201</w:t>
      </w:r>
      <w:r w:rsidR="00955825" w:rsidRPr="00F55B68">
        <w:rPr>
          <w:rFonts w:ascii="Times New Roman" w:hAnsi="Times New Roman"/>
          <w:sz w:val="24"/>
          <w:szCs w:val="24"/>
          <w:lang w:val="en-US"/>
        </w:rPr>
        <w:t>1</w:t>
      </w:r>
      <w:r w:rsidRPr="00F55B68">
        <w:rPr>
          <w:rFonts w:ascii="Times New Roman" w:hAnsi="Times New Roman"/>
          <w:sz w:val="24"/>
          <w:szCs w:val="24"/>
          <w:lang w:val="en-US"/>
        </w:rPr>
        <w:t xml:space="preserve">). Projecting the effects of climate change on the distribution of maize races and their wild relatives in Mexico. </w:t>
      </w:r>
      <w:r w:rsidRPr="00F55B68">
        <w:rPr>
          <w:rFonts w:ascii="Times New Roman" w:hAnsi="Times New Roman"/>
          <w:i/>
          <w:sz w:val="24"/>
          <w:szCs w:val="24"/>
          <w:lang w:val="en-US"/>
        </w:rPr>
        <w:t>Global Change Biology</w:t>
      </w:r>
      <w:r w:rsidR="00991EB2" w:rsidRPr="00F55B68">
        <w:rPr>
          <w:rFonts w:ascii="Times New Roman" w:hAnsi="Times New Roman"/>
          <w:sz w:val="24"/>
          <w:szCs w:val="24"/>
          <w:lang w:val="en-US"/>
        </w:rPr>
        <w:t>, (</w:t>
      </w:r>
      <w:r w:rsidRPr="00F55B68">
        <w:rPr>
          <w:rFonts w:ascii="Times New Roman" w:hAnsi="Times New Roman"/>
          <w:sz w:val="24"/>
          <w:szCs w:val="24"/>
          <w:lang w:val="en-US"/>
        </w:rPr>
        <w:t>18</w:t>
      </w:r>
      <w:r w:rsidR="00991EB2" w:rsidRPr="00F55B68">
        <w:rPr>
          <w:rFonts w:ascii="Times New Roman" w:hAnsi="Times New Roman"/>
          <w:sz w:val="24"/>
          <w:szCs w:val="24"/>
          <w:lang w:val="en-US"/>
        </w:rPr>
        <w:t>)</w:t>
      </w:r>
      <w:r w:rsidRPr="00F55B68">
        <w:rPr>
          <w:rFonts w:ascii="Times New Roman" w:hAnsi="Times New Roman"/>
          <w:sz w:val="24"/>
          <w:szCs w:val="24"/>
          <w:lang w:val="en-US"/>
        </w:rPr>
        <w:t>, 1073–1082.</w:t>
      </w:r>
      <w:r w:rsidR="00D424DE" w:rsidRPr="00F55B68">
        <w:rPr>
          <w:rFonts w:ascii="Times New Roman" w:hAnsi="Times New Roman"/>
          <w:sz w:val="24"/>
          <w:szCs w:val="24"/>
          <w:lang w:val="en-US"/>
        </w:rPr>
        <w:t xml:space="preserve"> </w:t>
      </w:r>
    </w:p>
    <w:p w14:paraId="311DA4A7" w14:textId="7ACA17C3" w:rsidR="00515349" w:rsidRDefault="000C2298" w:rsidP="00493648">
      <w:pPr>
        <w:autoSpaceDE w:val="0"/>
        <w:autoSpaceDN w:val="0"/>
        <w:adjustRightInd w:val="0"/>
        <w:spacing w:after="0" w:line="360" w:lineRule="auto"/>
        <w:ind w:left="709" w:hanging="709"/>
        <w:jc w:val="both"/>
        <w:rPr>
          <w:rFonts w:ascii="Times New Roman" w:hAnsi="Times New Roman"/>
          <w:sz w:val="24"/>
          <w:szCs w:val="24"/>
          <w:lang w:val="en-US"/>
        </w:rPr>
      </w:pPr>
      <w:r w:rsidRPr="00F55B68">
        <w:rPr>
          <w:rFonts w:ascii="Times New Roman" w:hAnsi="Times New Roman"/>
          <w:sz w:val="24"/>
          <w:szCs w:val="24"/>
          <w:lang w:val="en-US"/>
        </w:rPr>
        <w:t>Van</w:t>
      </w:r>
      <w:r w:rsidR="00B05BB3" w:rsidRPr="00F55B68">
        <w:rPr>
          <w:rFonts w:ascii="Times New Roman" w:hAnsi="Times New Roman"/>
          <w:sz w:val="24"/>
          <w:szCs w:val="24"/>
          <w:lang w:val="en-US"/>
        </w:rPr>
        <w:t>,</w:t>
      </w:r>
      <w:r w:rsidRPr="00F55B68">
        <w:rPr>
          <w:rFonts w:ascii="Times New Roman" w:hAnsi="Times New Roman"/>
          <w:sz w:val="24"/>
          <w:szCs w:val="24"/>
          <w:lang w:val="en-US"/>
        </w:rPr>
        <w:t xml:space="preserve"> E</w:t>
      </w:r>
      <w:r w:rsidR="00B05BB3" w:rsidRPr="00F55B68">
        <w:rPr>
          <w:rFonts w:ascii="Times New Roman" w:hAnsi="Times New Roman"/>
          <w:sz w:val="24"/>
          <w:szCs w:val="24"/>
          <w:lang w:val="en-US"/>
        </w:rPr>
        <w:t>.</w:t>
      </w:r>
      <w:r w:rsidRPr="00F55B68">
        <w:rPr>
          <w:rFonts w:ascii="Times New Roman" w:hAnsi="Times New Roman"/>
          <w:sz w:val="24"/>
          <w:szCs w:val="24"/>
          <w:lang w:val="en-US"/>
        </w:rPr>
        <w:t xml:space="preserve"> J. (2006). Molding maize: the shaping of a crop diversity landscape in the western highlands of Guatemala</w:t>
      </w:r>
      <w:r w:rsidR="00B933F8" w:rsidRPr="00F55B68">
        <w:rPr>
          <w:rFonts w:ascii="Times New Roman" w:hAnsi="Times New Roman"/>
          <w:sz w:val="24"/>
          <w:szCs w:val="24"/>
          <w:lang w:val="en-US"/>
        </w:rPr>
        <w:t>.</w:t>
      </w:r>
      <w:r w:rsidRPr="00F55B68">
        <w:rPr>
          <w:rFonts w:ascii="Times New Roman" w:hAnsi="Times New Roman"/>
          <w:sz w:val="24"/>
          <w:szCs w:val="24"/>
          <w:lang w:val="en-US"/>
        </w:rPr>
        <w:t xml:space="preserve"> </w:t>
      </w:r>
      <w:r w:rsidRPr="00F55B68">
        <w:rPr>
          <w:rFonts w:ascii="Times New Roman" w:hAnsi="Times New Roman"/>
          <w:i/>
          <w:sz w:val="24"/>
          <w:szCs w:val="24"/>
          <w:lang w:val="en-US"/>
        </w:rPr>
        <w:t>Journal of Historical Geography</w:t>
      </w:r>
      <w:r w:rsidRPr="00F55B68">
        <w:rPr>
          <w:rFonts w:ascii="Times New Roman" w:hAnsi="Times New Roman"/>
          <w:sz w:val="24"/>
          <w:szCs w:val="24"/>
          <w:lang w:val="en-US"/>
        </w:rPr>
        <w:t xml:space="preserve">, </w:t>
      </w:r>
      <w:r w:rsidRPr="00F55B68">
        <w:rPr>
          <w:rFonts w:ascii="Times New Roman" w:hAnsi="Times New Roman"/>
          <w:i/>
          <w:sz w:val="24"/>
          <w:szCs w:val="24"/>
          <w:lang w:val="en-US"/>
        </w:rPr>
        <w:t>32</w:t>
      </w:r>
      <w:r w:rsidR="00B05BB3" w:rsidRPr="00F55B68">
        <w:rPr>
          <w:rFonts w:ascii="Times New Roman" w:hAnsi="Times New Roman"/>
          <w:sz w:val="24"/>
          <w:szCs w:val="24"/>
          <w:lang w:val="en-US"/>
        </w:rPr>
        <w:t>(4)</w:t>
      </w:r>
      <w:r w:rsidRPr="00F55B68">
        <w:rPr>
          <w:rFonts w:ascii="Times New Roman" w:hAnsi="Times New Roman"/>
          <w:sz w:val="24"/>
          <w:szCs w:val="24"/>
          <w:lang w:val="en-US"/>
        </w:rPr>
        <w:t>, 689-711.</w:t>
      </w:r>
    </w:p>
    <w:p w14:paraId="35FE9B76" w14:textId="039ECF05" w:rsidR="000654F1" w:rsidRDefault="000654F1" w:rsidP="00493648">
      <w:pPr>
        <w:autoSpaceDE w:val="0"/>
        <w:autoSpaceDN w:val="0"/>
        <w:adjustRightInd w:val="0"/>
        <w:spacing w:after="0" w:line="360" w:lineRule="auto"/>
        <w:ind w:left="709" w:hanging="709"/>
        <w:jc w:val="both"/>
        <w:rPr>
          <w:rFonts w:ascii="Times New Roman" w:hAnsi="Times New Roman"/>
          <w:sz w:val="24"/>
          <w:szCs w:val="24"/>
          <w:lang w:val="en-US"/>
        </w:rPr>
      </w:pPr>
    </w:p>
    <w:p w14:paraId="7E789B6D" w14:textId="73EF8FAB" w:rsidR="000654F1" w:rsidRDefault="000654F1" w:rsidP="00493648">
      <w:pPr>
        <w:autoSpaceDE w:val="0"/>
        <w:autoSpaceDN w:val="0"/>
        <w:adjustRightInd w:val="0"/>
        <w:spacing w:after="0" w:line="360" w:lineRule="auto"/>
        <w:ind w:left="709" w:hanging="709"/>
        <w:jc w:val="both"/>
        <w:rPr>
          <w:rFonts w:ascii="Times New Roman" w:hAnsi="Times New Roman"/>
          <w:sz w:val="24"/>
          <w:szCs w:val="24"/>
          <w:lang w:val="en-US"/>
        </w:rPr>
      </w:pPr>
    </w:p>
    <w:p w14:paraId="486782B0" w14:textId="77777777" w:rsidR="000654F1" w:rsidRDefault="000654F1" w:rsidP="00493648">
      <w:pPr>
        <w:autoSpaceDE w:val="0"/>
        <w:autoSpaceDN w:val="0"/>
        <w:adjustRightInd w:val="0"/>
        <w:spacing w:after="0" w:line="360" w:lineRule="auto"/>
        <w:ind w:left="709" w:hanging="709"/>
        <w:jc w:val="both"/>
        <w:rPr>
          <w:rFonts w:ascii="Times New Roman" w:hAnsi="Times New Roman"/>
          <w:sz w:val="24"/>
          <w:szCs w:val="24"/>
          <w:lang w:val="en-US"/>
        </w:rPr>
      </w:pPr>
    </w:p>
    <w:p w14:paraId="650F35D0" w14:textId="77777777" w:rsidR="00515349" w:rsidRDefault="00515349" w:rsidP="00493648">
      <w:pPr>
        <w:autoSpaceDE w:val="0"/>
        <w:autoSpaceDN w:val="0"/>
        <w:adjustRightInd w:val="0"/>
        <w:spacing w:after="0" w:line="360" w:lineRule="auto"/>
        <w:ind w:left="709" w:hanging="709"/>
        <w:jc w:val="both"/>
        <w:rPr>
          <w:rFonts w:ascii="Times New Roman" w:hAnsi="Times New Roman"/>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15349" w:rsidRPr="0048642A" w14:paraId="41D5C2CF" w14:textId="77777777" w:rsidTr="004056F5">
        <w:tc>
          <w:tcPr>
            <w:tcW w:w="3045" w:type="dxa"/>
            <w:shd w:val="clear" w:color="auto" w:fill="auto"/>
            <w:tcMar>
              <w:top w:w="100" w:type="dxa"/>
              <w:left w:w="100" w:type="dxa"/>
              <w:bottom w:w="100" w:type="dxa"/>
              <w:right w:w="100" w:type="dxa"/>
            </w:tcMar>
          </w:tcPr>
          <w:p w14:paraId="1390491A" w14:textId="77777777" w:rsidR="00515349" w:rsidRPr="0048642A" w:rsidRDefault="00515349" w:rsidP="004056F5">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21512A70" w14:textId="7BC8B0E9" w:rsidR="00515349" w:rsidRPr="0048642A" w:rsidRDefault="00515349" w:rsidP="004056F5">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 (es)</w:t>
            </w:r>
          </w:p>
        </w:tc>
      </w:tr>
      <w:tr w:rsidR="00515349" w:rsidRPr="0048642A" w14:paraId="448B9DDD" w14:textId="77777777" w:rsidTr="004056F5">
        <w:tc>
          <w:tcPr>
            <w:tcW w:w="3045" w:type="dxa"/>
            <w:shd w:val="clear" w:color="auto" w:fill="auto"/>
            <w:tcMar>
              <w:top w:w="100" w:type="dxa"/>
              <w:left w:w="100" w:type="dxa"/>
              <w:bottom w:w="100" w:type="dxa"/>
              <w:right w:w="100" w:type="dxa"/>
            </w:tcMar>
          </w:tcPr>
          <w:p w14:paraId="409F5AE9" w14:textId="77777777" w:rsidR="00515349" w:rsidRPr="0048642A" w:rsidRDefault="00515349" w:rsidP="00515349">
            <w:pPr>
              <w:widowControl w:val="0"/>
              <w:spacing w:after="0"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1D042EFF" w14:textId="0ECDD11A" w:rsidR="00515349" w:rsidRPr="00515349" w:rsidRDefault="00515349" w:rsidP="000654F1">
            <w:pPr>
              <w:widowControl w:val="0"/>
              <w:spacing w:after="0" w:line="240" w:lineRule="auto"/>
              <w:rPr>
                <w:b/>
                <w:sz w:val="18"/>
                <w:szCs w:val="18"/>
              </w:rPr>
            </w:pPr>
            <w:r w:rsidRPr="00515349">
              <w:rPr>
                <w:b/>
                <w:sz w:val="18"/>
                <w:szCs w:val="18"/>
              </w:rPr>
              <w:t>Maricela Hernández Vázquez (principal)</w:t>
            </w:r>
            <w:r w:rsidR="000654F1">
              <w:rPr>
                <w:b/>
                <w:sz w:val="18"/>
                <w:szCs w:val="18"/>
              </w:rPr>
              <w:t xml:space="preserve">, </w:t>
            </w:r>
            <w:r w:rsidRPr="00515349">
              <w:rPr>
                <w:b/>
                <w:sz w:val="18"/>
                <w:szCs w:val="18"/>
              </w:rPr>
              <w:t>Guillermina García Juárez (apoyo)</w:t>
            </w:r>
          </w:p>
        </w:tc>
      </w:tr>
      <w:tr w:rsidR="00515349" w:rsidRPr="0048642A" w14:paraId="10EEA4AA" w14:textId="77777777" w:rsidTr="004056F5">
        <w:tc>
          <w:tcPr>
            <w:tcW w:w="3045" w:type="dxa"/>
            <w:shd w:val="clear" w:color="auto" w:fill="auto"/>
            <w:tcMar>
              <w:top w:w="100" w:type="dxa"/>
              <w:left w:w="100" w:type="dxa"/>
              <w:bottom w:w="100" w:type="dxa"/>
              <w:right w:w="100" w:type="dxa"/>
            </w:tcMar>
          </w:tcPr>
          <w:p w14:paraId="3B340E16" w14:textId="77777777" w:rsidR="00515349" w:rsidRPr="0048642A" w:rsidRDefault="00515349" w:rsidP="00515349">
            <w:pPr>
              <w:widowControl w:val="0"/>
              <w:spacing w:after="0"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570D43EC"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32F39E16" w14:textId="77777777" w:rsidR="00515349" w:rsidRPr="00515349" w:rsidRDefault="00515349" w:rsidP="00515349">
            <w:pPr>
              <w:widowControl w:val="0"/>
              <w:spacing w:after="0" w:line="240" w:lineRule="auto"/>
              <w:rPr>
                <w:b/>
                <w:sz w:val="18"/>
                <w:szCs w:val="18"/>
              </w:rPr>
            </w:pPr>
            <w:r w:rsidRPr="00515349">
              <w:rPr>
                <w:b/>
                <w:sz w:val="18"/>
                <w:szCs w:val="18"/>
              </w:rPr>
              <w:t>Guillermina García Juárez (apoyo)</w:t>
            </w:r>
          </w:p>
          <w:p w14:paraId="4704744E" w14:textId="77777777" w:rsidR="00515349" w:rsidRPr="00515349" w:rsidRDefault="00515349" w:rsidP="00515349">
            <w:pPr>
              <w:widowControl w:val="0"/>
              <w:spacing w:after="0" w:line="240" w:lineRule="auto"/>
              <w:rPr>
                <w:b/>
                <w:sz w:val="18"/>
                <w:szCs w:val="18"/>
              </w:rPr>
            </w:pPr>
            <w:r w:rsidRPr="00515349">
              <w:rPr>
                <w:b/>
                <w:sz w:val="18"/>
                <w:szCs w:val="18"/>
              </w:rPr>
              <w:t>Hermila Orozco Bolaños (apoyo)</w:t>
            </w:r>
          </w:p>
        </w:tc>
      </w:tr>
      <w:tr w:rsidR="00515349" w:rsidRPr="0048642A" w14:paraId="2B2500BB" w14:textId="77777777" w:rsidTr="004056F5">
        <w:tc>
          <w:tcPr>
            <w:tcW w:w="3045" w:type="dxa"/>
            <w:shd w:val="clear" w:color="auto" w:fill="auto"/>
            <w:tcMar>
              <w:top w:w="100" w:type="dxa"/>
              <w:left w:w="100" w:type="dxa"/>
              <w:bottom w:w="100" w:type="dxa"/>
              <w:right w:w="100" w:type="dxa"/>
            </w:tcMar>
          </w:tcPr>
          <w:p w14:paraId="2E2FB672" w14:textId="77777777" w:rsidR="00515349" w:rsidRPr="0048642A" w:rsidRDefault="00515349" w:rsidP="00515349">
            <w:pPr>
              <w:widowControl w:val="0"/>
              <w:spacing w:after="0"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776FF17" w14:textId="77777777" w:rsidR="00515349" w:rsidRPr="00515349" w:rsidRDefault="00515349" w:rsidP="00515349">
            <w:pPr>
              <w:widowControl w:val="0"/>
              <w:spacing w:after="0" w:line="240" w:lineRule="auto"/>
              <w:rPr>
                <w:b/>
                <w:sz w:val="18"/>
                <w:szCs w:val="18"/>
              </w:rPr>
            </w:pPr>
          </w:p>
        </w:tc>
      </w:tr>
      <w:tr w:rsidR="00515349" w:rsidRPr="0048642A" w14:paraId="684C1DEB" w14:textId="77777777" w:rsidTr="004056F5">
        <w:tc>
          <w:tcPr>
            <w:tcW w:w="3045" w:type="dxa"/>
            <w:shd w:val="clear" w:color="auto" w:fill="auto"/>
            <w:tcMar>
              <w:top w:w="100" w:type="dxa"/>
              <w:left w:w="100" w:type="dxa"/>
              <w:bottom w:w="100" w:type="dxa"/>
              <w:right w:w="100" w:type="dxa"/>
            </w:tcMar>
          </w:tcPr>
          <w:p w14:paraId="4599C4A6" w14:textId="77777777" w:rsidR="00515349" w:rsidRPr="0048642A" w:rsidRDefault="00515349" w:rsidP="00515349">
            <w:pPr>
              <w:widowControl w:val="0"/>
              <w:spacing w:after="0"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3719EF6B"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7902B0E9" w14:textId="77777777" w:rsidR="00515349" w:rsidRPr="00515349" w:rsidRDefault="00515349" w:rsidP="00515349">
            <w:pPr>
              <w:widowControl w:val="0"/>
              <w:spacing w:after="0" w:line="240" w:lineRule="auto"/>
              <w:rPr>
                <w:b/>
                <w:sz w:val="18"/>
                <w:szCs w:val="18"/>
              </w:rPr>
            </w:pPr>
            <w:r w:rsidRPr="00515349">
              <w:rPr>
                <w:b/>
                <w:sz w:val="18"/>
                <w:szCs w:val="18"/>
              </w:rPr>
              <w:t>Guillermina García Juárez (apoyo)</w:t>
            </w:r>
          </w:p>
          <w:p w14:paraId="7749E110" w14:textId="77777777" w:rsidR="00515349" w:rsidRPr="00515349" w:rsidRDefault="00515349" w:rsidP="00515349">
            <w:pPr>
              <w:widowControl w:val="0"/>
              <w:spacing w:after="0" w:line="240" w:lineRule="auto"/>
              <w:rPr>
                <w:b/>
                <w:sz w:val="18"/>
                <w:szCs w:val="18"/>
              </w:rPr>
            </w:pPr>
            <w:r w:rsidRPr="00515349">
              <w:rPr>
                <w:b/>
                <w:sz w:val="18"/>
                <w:szCs w:val="18"/>
              </w:rPr>
              <w:t>Hermila Orozco Bolaños (apoyo)</w:t>
            </w:r>
          </w:p>
        </w:tc>
      </w:tr>
      <w:tr w:rsidR="00515349" w:rsidRPr="0048642A" w14:paraId="71BE6170" w14:textId="77777777" w:rsidTr="004056F5">
        <w:tc>
          <w:tcPr>
            <w:tcW w:w="3045" w:type="dxa"/>
            <w:shd w:val="clear" w:color="auto" w:fill="auto"/>
            <w:tcMar>
              <w:top w:w="100" w:type="dxa"/>
              <w:left w:w="100" w:type="dxa"/>
              <w:bottom w:w="100" w:type="dxa"/>
              <w:right w:w="100" w:type="dxa"/>
            </w:tcMar>
          </w:tcPr>
          <w:p w14:paraId="4B24AAFE" w14:textId="77777777" w:rsidR="00515349" w:rsidRPr="0048642A" w:rsidRDefault="00515349" w:rsidP="00515349">
            <w:pPr>
              <w:widowControl w:val="0"/>
              <w:spacing w:after="0"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58C0BE52"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755226C7" w14:textId="77777777" w:rsidR="00515349" w:rsidRPr="00515349" w:rsidRDefault="00515349" w:rsidP="00515349">
            <w:pPr>
              <w:widowControl w:val="0"/>
              <w:spacing w:after="0" w:line="240" w:lineRule="auto"/>
              <w:rPr>
                <w:b/>
                <w:sz w:val="18"/>
                <w:szCs w:val="18"/>
              </w:rPr>
            </w:pPr>
            <w:r w:rsidRPr="00515349">
              <w:rPr>
                <w:b/>
                <w:sz w:val="18"/>
                <w:szCs w:val="18"/>
              </w:rPr>
              <w:t>Guillermina García Juárez (apoyo)</w:t>
            </w:r>
          </w:p>
          <w:p w14:paraId="6BA69C12" w14:textId="77777777" w:rsidR="00515349" w:rsidRPr="00515349" w:rsidRDefault="00515349" w:rsidP="00515349">
            <w:pPr>
              <w:widowControl w:val="0"/>
              <w:spacing w:after="0" w:line="240" w:lineRule="auto"/>
              <w:rPr>
                <w:b/>
                <w:sz w:val="18"/>
                <w:szCs w:val="18"/>
              </w:rPr>
            </w:pPr>
            <w:r w:rsidRPr="00515349">
              <w:rPr>
                <w:b/>
                <w:sz w:val="18"/>
                <w:szCs w:val="18"/>
              </w:rPr>
              <w:t>Hermila Orozco Bolaños (apoyo)</w:t>
            </w:r>
          </w:p>
        </w:tc>
      </w:tr>
      <w:tr w:rsidR="00515349" w:rsidRPr="0048642A" w14:paraId="330CC8A3" w14:textId="77777777" w:rsidTr="004056F5">
        <w:tc>
          <w:tcPr>
            <w:tcW w:w="3045" w:type="dxa"/>
            <w:shd w:val="clear" w:color="auto" w:fill="auto"/>
            <w:tcMar>
              <w:top w:w="100" w:type="dxa"/>
              <w:left w:w="100" w:type="dxa"/>
              <w:bottom w:w="100" w:type="dxa"/>
              <w:right w:w="100" w:type="dxa"/>
            </w:tcMar>
          </w:tcPr>
          <w:p w14:paraId="2FACEC1E" w14:textId="77777777" w:rsidR="00515349" w:rsidRPr="0048642A" w:rsidRDefault="00515349" w:rsidP="00515349">
            <w:pPr>
              <w:widowControl w:val="0"/>
              <w:spacing w:after="0"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17EAFA11"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2C881660" w14:textId="77777777" w:rsidR="00515349" w:rsidRPr="00515349" w:rsidRDefault="00515349" w:rsidP="00515349">
            <w:pPr>
              <w:widowControl w:val="0"/>
              <w:spacing w:after="0" w:line="240" w:lineRule="auto"/>
              <w:rPr>
                <w:b/>
                <w:sz w:val="18"/>
                <w:szCs w:val="18"/>
              </w:rPr>
            </w:pPr>
            <w:r w:rsidRPr="00515349">
              <w:rPr>
                <w:b/>
                <w:sz w:val="18"/>
                <w:szCs w:val="18"/>
              </w:rPr>
              <w:t>Guillermina García Juárez (apoyo)</w:t>
            </w:r>
          </w:p>
          <w:p w14:paraId="7BCF1D30" w14:textId="77777777" w:rsidR="00515349" w:rsidRPr="00515349" w:rsidRDefault="00515349" w:rsidP="00515349">
            <w:pPr>
              <w:widowControl w:val="0"/>
              <w:spacing w:after="0" w:line="240" w:lineRule="auto"/>
              <w:rPr>
                <w:b/>
                <w:sz w:val="18"/>
                <w:szCs w:val="18"/>
              </w:rPr>
            </w:pPr>
            <w:r w:rsidRPr="00515349">
              <w:rPr>
                <w:b/>
                <w:sz w:val="18"/>
                <w:szCs w:val="18"/>
              </w:rPr>
              <w:t>Hermila Orozco Bolaños (apoyo)</w:t>
            </w:r>
          </w:p>
          <w:p w14:paraId="539FC31B" w14:textId="77777777" w:rsidR="00515349" w:rsidRPr="00515349" w:rsidRDefault="00515349" w:rsidP="00515349">
            <w:pPr>
              <w:widowControl w:val="0"/>
              <w:spacing w:after="0" w:line="240" w:lineRule="auto"/>
              <w:rPr>
                <w:b/>
                <w:sz w:val="18"/>
                <w:szCs w:val="18"/>
              </w:rPr>
            </w:pPr>
            <w:r w:rsidRPr="00515349">
              <w:rPr>
                <w:b/>
                <w:sz w:val="18"/>
                <w:szCs w:val="18"/>
              </w:rPr>
              <w:t xml:space="preserve">María Guadalupe Juárez </w:t>
            </w:r>
            <w:proofErr w:type="spellStart"/>
            <w:r w:rsidRPr="00515349">
              <w:rPr>
                <w:b/>
                <w:sz w:val="18"/>
                <w:szCs w:val="18"/>
              </w:rPr>
              <w:t>Ortíz</w:t>
            </w:r>
            <w:proofErr w:type="spellEnd"/>
            <w:r w:rsidRPr="00515349">
              <w:rPr>
                <w:b/>
                <w:sz w:val="18"/>
                <w:szCs w:val="18"/>
              </w:rPr>
              <w:t xml:space="preserve"> (apoyo)</w:t>
            </w:r>
          </w:p>
        </w:tc>
      </w:tr>
      <w:tr w:rsidR="00515349" w:rsidRPr="0048642A" w14:paraId="196E53B8" w14:textId="77777777" w:rsidTr="004056F5">
        <w:tc>
          <w:tcPr>
            <w:tcW w:w="3045" w:type="dxa"/>
            <w:shd w:val="clear" w:color="auto" w:fill="auto"/>
            <w:tcMar>
              <w:top w:w="100" w:type="dxa"/>
              <w:left w:w="100" w:type="dxa"/>
              <w:bottom w:w="100" w:type="dxa"/>
              <w:right w:w="100" w:type="dxa"/>
            </w:tcMar>
          </w:tcPr>
          <w:p w14:paraId="0C79E94A" w14:textId="77777777" w:rsidR="00515349" w:rsidRPr="0048642A" w:rsidRDefault="00515349" w:rsidP="00515349">
            <w:pPr>
              <w:widowControl w:val="0"/>
              <w:spacing w:after="0"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3BF767B7"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1D52BB4A" w14:textId="77777777" w:rsidR="00515349" w:rsidRPr="00515349" w:rsidRDefault="00515349" w:rsidP="00515349">
            <w:pPr>
              <w:widowControl w:val="0"/>
              <w:spacing w:after="0" w:line="240" w:lineRule="auto"/>
              <w:rPr>
                <w:b/>
                <w:sz w:val="18"/>
                <w:szCs w:val="18"/>
              </w:rPr>
            </w:pPr>
            <w:r w:rsidRPr="00515349">
              <w:rPr>
                <w:b/>
                <w:sz w:val="18"/>
                <w:szCs w:val="18"/>
              </w:rPr>
              <w:t>Hermila Orozco Bolaños (apoyo)</w:t>
            </w:r>
          </w:p>
          <w:p w14:paraId="09E7B744" w14:textId="77777777" w:rsidR="00515349" w:rsidRPr="00515349" w:rsidRDefault="00515349" w:rsidP="00515349">
            <w:pPr>
              <w:widowControl w:val="0"/>
              <w:spacing w:after="0" w:line="240" w:lineRule="auto"/>
              <w:rPr>
                <w:b/>
                <w:sz w:val="18"/>
                <w:szCs w:val="18"/>
              </w:rPr>
            </w:pPr>
            <w:r w:rsidRPr="00515349">
              <w:rPr>
                <w:b/>
                <w:sz w:val="18"/>
                <w:szCs w:val="18"/>
              </w:rPr>
              <w:t xml:space="preserve">María Guadalupe Juárez </w:t>
            </w:r>
            <w:proofErr w:type="spellStart"/>
            <w:r w:rsidRPr="00515349">
              <w:rPr>
                <w:b/>
                <w:sz w:val="18"/>
                <w:szCs w:val="18"/>
              </w:rPr>
              <w:t>Ortíz</w:t>
            </w:r>
            <w:proofErr w:type="spellEnd"/>
            <w:r w:rsidRPr="00515349">
              <w:rPr>
                <w:b/>
                <w:sz w:val="18"/>
                <w:szCs w:val="18"/>
              </w:rPr>
              <w:t xml:space="preserve"> (apoyo)</w:t>
            </w:r>
          </w:p>
        </w:tc>
      </w:tr>
      <w:tr w:rsidR="00515349" w:rsidRPr="0048642A" w14:paraId="606EDC1B" w14:textId="77777777" w:rsidTr="004056F5">
        <w:tc>
          <w:tcPr>
            <w:tcW w:w="3045" w:type="dxa"/>
            <w:shd w:val="clear" w:color="auto" w:fill="auto"/>
            <w:tcMar>
              <w:top w:w="100" w:type="dxa"/>
              <w:left w:w="100" w:type="dxa"/>
              <w:bottom w:w="100" w:type="dxa"/>
              <w:right w:w="100" w:type="dxa"/>
            </w:tcMar>
          </w:tcPr>
          <w:p w14:paraId="388E6D2C" w14:textId="77777777" w:rsidR="00515349" w:rsidRPr="0048642A" w:rsidRDefault="00515349" w:rsidP="00515349">
            <w:pPr>
              <w:widowControl w:val="0"/>
              <w:spacing w:after="0"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4AFEF4B8"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31FF187A" w14:textId="77777777" w:rsidR="00515349" w:rsidRPr="00515349" w:rsidRDefault="00515349" w:rsidP="00515349">
            <w:pPr>
              <w:widowControl w:val="0"/>
              <w:spacing w:after="0" w:line="240" w:lineRule="auto"/>
              <w:rPr>
                <w:b/>
                <w:sz w:val="18"/>
                <w:szCs w:val="18"/>
              </w:rPr>
            </w:pPr>
            <w:r w:rsidRPr="00515349">
              <w:rPr>
                <w:b/>
                <w:sz w:val="18"/>
                <w:szCs w:val="18"/>
              </w:rPr>
              <w:t>Guillermina García Juárez (apoyo)</w:t>
            </w:r>
          </w:p>
          <w:p w14:paraId="225ACDCC" w14:textId="77777777" w:rsidR="00515349" w:rsidRPr="00515349" w:rsidRDefault="00515349" w:rsidP="00515349">
            <w:pPr>
              <w:widowControl w:val="0"/>
              <w:spacing w:after="0" w:line="240" w:lineRule="auto"/>
              <w:rPr>
                <w:b/>
                <w:sz w:val="18"/>
                <w:szCs w:val="18"/>
              </w:rPr>
            </w:pPr>
            <w:r w:rsidRPr="00515349">
              <w:rPr>
                <w:b/>
                <w:sz w:val="18"/>
                <w:szCs w:val="18"/>
              </w:rPr>
              <w:t>Hermila Orozco Bolaños (apoyo)</w:t>
            </w:r>
          </w:p>
          <w:p w14:paraId="1095DDE9" w14:textId="77777777" w:rsidR="00515349" w:rsidRPr="00515349" w:rsidRDefault="00515349" w:rsidP="00515349">
            <w:pPr>
              <w:widowControl w:val="0"/>
              <w:spacing w:after="0" w:line="240" w:lineRule="auto"/>
              <w:rPr>
                <w:b/>
                <w:sz w:val="18"/>
                <w:szCs w:val="18"/>
              </w:rPr>
            </w:pPr>
            <w:r w:rsidRPr="00515349">
              <w:rPr>
                <w:b/>
                <w:sz w:val="18"/>
                <w:szCs w:val="18"/>
              </w:rPr>
              <w:t xml:space="preserve">María Guadalupe Juárez </w:t>
            </w:r>
            <w:proofErr w:type="spellStart"/>
            <w:r w:rsidRPr="00515349">
              <w:rPr>
                <w:b/>
                <w:sz w:val="18"/>
                <w:szCs w:val="18"/>
              </w:rPr>
              <w:t>Ortíz</w:t>
            </w:r>
            <w:proofErr w:type="spellEnd"/>
            <w:r w:rsidRPr="00515349">
              <w:rPr>
                <w:b/>
                <w:sz w:val="18"/>
                <w:szCs w:val="18"/>
              </w:rPr>
              <w:t xml:space="preserve"> (apoyo)</w:t>
            </w:r>
          </w:p>
        </w:tc>
      </w:tr>
      <w:tr w:rsidR="00515349" w:rsidRPr="0048642A" w14:paraId="4CA17391" w14:textId="77777777" w:rsidTr="004056F5">
        <w:tc>
          <w:tcPr>
            <w:tcW w:w="3045" w:type="dxa"/>
            <w:shd w:val="clear" w:color="auto" w:fill="auto"/>
            <w:tcMar>
              <w:top w:w="100" w:type="dxa"/>
              <w:left w:w="100" w:type="dxa"/>
              <w:bottom w:w="100" w:type="dxa"/>
              <w:right w:w="100" w:type="dxa"/>
            </w:tcMar>
          </w:tcPr>
          <w:p w14:paraId="17FED4F2" w14:textId="77777777" w:rsidR="00515349" w:rsidRPr="0048642A" w:rsidRDefault="00515349" w:rsidP="00515349">
            <w:pPr>
              <w:widowControl w:val="0"/>
              <w:spacing w:after="0"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263C194A"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6AA2E966" w14:textId="77777777" w:rsidR="00515349" w:rsidRPr="00515349" w:rsidRDefault="00515349" w:rsidP="00515349">
            <w:pPr>
              <w:widowControl w:val="0"/>
              <w:spacing w:after="0" w:line="240" w:lineRule="auto"/>
              <w:rPr>
                <w:b/>
                <w:sz w:val="18"/>
                <w:szCs w:val="18"/>
              </w:rPr>
            </w:pPr>
            <w:r w:rsidRPr="00515349">
              <w:rPr>
                <w:b/>
                <w:sz w:val="18"/>
                <w:szCs w:val="18"/>
              </w:rPr>
              <w:t>Guillermina García Juárez (apoyo).</w:t>
            </w:r>
          </w:p>
          <w:p w14:paraId="06E0CCC5" w14:textId="77777777" w:rsidR="00515349" w:rsidRPr="00515349" w:rsidRDefault="00515349" w:rsidP="00515349">
            <w:pPr>
              <w:widowControl w:val="0"/>
              <w:spacing w:after="0" w:line="240" w:lineRule="auto"/>
              <w:rPr>
                <w:b/>
                <w:sz w:val="18"/>
                <w:szCs w:val="18"/>
              </w:rPr>
            </w:pPr>
            <w:r w:rsidRPr="00515349">
              <w:rPr>
                <w:b/>
                <w:sz w:val="18"/>
                <w:szCs w:val="18"/>
              </w:rPr>
              <w:t>Hermila Orozco Bolaños (apoyo)</w:t>
            </w:r>
          </w:p>
          <w:p w14:paraId="791C4574" w14:textId="77777777" w:rsidR="00515349" w:rsidRPr="00515349" w:rsidRDefault="00515349" w:rsidP="00515349">
            <w:pPr>
              <w:widowControl w:val="0"/>
              <w:spacing w:after="0" w:line="240" w:lineRule="auto"/>
              <w:rPr>
                <w:b/>
                <w:sz w:val="18"/>
                <w:szCs w:val="18"/>
              </w:rPr>
            </w:pPr>
            <w:r w:rsidRPr="00515349">
              <w:rPr>
                <w:b/>
                <w:sz w:val="18"/>
                <w:szCs w:val="18"/>
              </w:rPr>
              <w:t xml:space="preserve">María Guadalupe Juárez </w:t>
            </w:r>
            <w:proofErr w:type="spellStart"/>
            <w:r w:rsidRPr="00515349">
              <w:rPr>
                <w:b/>
                <w:sz w:val="18"/>
                <w:szCs w:val="18"/>
              </w:rPr>
              <w:t>Ortíz</w:t>
            </w:r>
            <w:proofErr w:type="spellEnd"/>
            <w:r w:rsidRPr="00515349">
              <w:rPr>
                <w:b/>
                <w:sz w:val="18"/>
                <w:szCs w:val="18"/>
              </w:rPr>
              <w:t xml:space="preserve"> (apoyo)</w:t>
            </w:r>
          </w:p>
        </w:tc>
      </w:tr>
      <w:tr w:rsidR="00515349" w:rsidRPr="0048642A" w14:paraId="6411921D" w14:textId="77777777" w:rsidTr="004056F5">
        <w:tc>
          <w:tcPr>
            <w:tcW w:w="3045" w:type="dxa"/>
            <w:shd w:val="clear" w:color="auto" w:fill="auto"/>
            <w:tcMar>
              <w:top w:w="100" w:type="dxa"/>
              <w:left w:w="100" w:type="dxa"/>
              <w:bottom w:w="100" w:type="dxa"/>
              <w:right w:w="100" w:type="dxa"/>
            </w:tcMar>
          </w:tcPr>
          <w:p w14:paraId="68DB6866" w14:textId="77777777" w:rsidR="00515349" w:rsidRPr="0048642A" w:rsidRDefault="00515349" w:rsidP="00515349">
            <w:pPr>
              <w:widowControl w:val="0"/>
              <w:spacing w:after="0"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44411262"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0F6B00B6" w14:textId="77777777" w:rsidR="00515349" w:rsidRPr="00515349" w:rsidRDefault="00515349" w:rsidP="00515349">
            <w:pPr>
              <w:widowControl w:val="0"/>
              <w:spacing w:after="0" w:line="240" w:lineRule="auto"/>
              <w:rPr>
                <w:b/>
                <w:sz w:val="18"/>
                <w:szCs w:val="18"/>
              </w:rPr>
            </w:pPr>
            <w:r w:rsidRPr="00515349">
              <w:rPr>
                <w:b/>
                <w:sz w:val="18"/>
                <w:szCs w:val="18"/>
              </w:rPr>
              <w:t>Guillermina García Juárez (apoyo).</w:t>
            </w:r>
          </w:p>
          <w:p w14:paraId="1707080F" w14:textId="77777777" w:rsidR="00515349" w:rsidRPr="00515349" w:rsidRDefault="00515349" w:rsidP="00515349">
            <w:pPr>
              <w:widowControl w:val="0"/>
              <w:spacing w:after="0" w:line="240" w:lineRule="auto"/>
              <w:rPr>
                <w:b/>
                <w:sz w:val="18"/>
                <w:szCs w:val="18"/>
              </w:rPr>
            </w:pPr>
            <w:r w:rsidRPr="00515349">
              <w:rPr>
                <w:b/>
                <w:sz w:val="18"/>
                <w:szCs w:val="18"/>
              </w:rPr>
              <w:t>Hermila Orozco Bolaños (apoyo)</w:t>
            </w:r>
          </w:p>
          <w:p w14:paraId="03CCD4EF" w14:textId="77777777" w:rsidR="00515349" w:rsidRPr="00515349" w:rsidRDefault="00515349" w:rsidP="00515349">
            <w:pPr>
              <w:widowControl w:val="0"/>
              <w:spacing w:after="0" w:line="240" w:lineRule="auto"/>
              <w:rPr>
                <w:b/>
                <w:sz w:val="18"/>
                <w:szCs w:val="18"/>
              </w:rPr>
            </w:pPr>
            <w:r w:rsidRPr="00515349">
              <w:rPr>
                <w:b/>
                <w:sz w:val="18"/>
                <w:szCs w:val="18"/>
              </w:rPr>
              <w:t xml:space="preserve">María Guadalupe Juárez </w:t>
            </w:r>
            <w:proofErr w:type="spellStart"/>
            <w:r w:rsidRPr="00515349">
              <w:rPr>
                <w:b/>
                <w:sz w:val="18"/>
                <w:szCs w:val="18"/>
              </w:rPr>
              <w:t>Ortíz</w:t>
            </w:r>
            <w:proofErr w:type="spellEnd"/>
            <w:r w:rsidRPr="00515349">
              <w:rPr>
                <w:b/>
                <w:sz w:val="18"/>
                <w:szCs w:val="18"/>
              </w:rPr>
              <w:t xml:space="preserve"> (apoyo)</w:t>
            </w:r>
          </w:p>
        </w:tc>
      </w:tr>
      <w:tr w:rsidR="00515349" w:rsidRPr="0048642A" w14:paraId="462DA5E4" w14:textId="77777777" w:rsidTr="004056F5">
        <w:tc>
          <w:tcPr>
            <w:tcW w:w="3045" w:type="dxa"/>
            <w:shd w:val="clear" w:color="auto" w:fill="auto"/>
            <w:tcMar>
              <w:top w:w="100" w:type="dxa"/>
              <w:left w:w="100" w:type="dxa"/>
              <w:bottom w:w="100" w:type="dxa"/>
              <w:right w:w="100" w:type="dxa"/>
            </w:tcMar>
          </w:tcPr>
          <w:p w14:paraId="111F52B5" w14:textId="77777777" w:rsidR="00515349" w:rsidRPr="0048642A" w:rsidRDefault="00515349" w:rsidP="00515349">
            <w:pPr>
              <w:widowControl w:val="0"/>
              <w:spacing w:after="0"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79B49A01"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208517AB" w14:textId="77777777" w:rsidR="00515349" w:rsidRPr="00515349" w:rsidRDefault="00515349" w:rsidP="00515349">
            <w:pPr>
              <w:widowControl w:val="0"/>
              <w:spacing w:after="0" w:line="240" w:lineRule="auto"/>
              <w:rPr>
                <w:b/>
                <w:sz w:val="18"/>
                <w:szCs w:val="18"/>
              </w:rPr>
            </w:pPr>
            <w:r w:rsidRPr="00515349">
              <w:rPr>
                <w:b/>
                <w:sz w:val="18"/>
                <w:szCs w:val="18"/>
              </w:rPr>
              <w:t>Guillermina García Juárez (apoyo).</w:t>
            </w:r>
          </w:p>
          <w:p w14:paraId="2CE9C5FA" w14:textId="77777777" w:rsidR="00515349" w:rsidRPr="00515349" w:rsidRDefault="00515349" w:rsidP="00515349">
            <w:pPr>
              <w:widowControl w:val="0"/>
              <w:spacing w:after="0" w:line="240" w:lineRule="auto"/>
              <w:rPr>
                <w:b/>
                <w:sz w:val="18"/>
                <w:szCs w:val="18"/>
              </w:rPr>
            </w:pPr>
            <w:r w:rsidRPr="00515349">
              <w:rPr>
                <w:b/>
                <w:sz w:val="18"/>
                <w:szCs w:val="18"/>
              </w:rPr>
              <w:t>Hermila Orozco Bolaños (apoyo)</w:t>
            </w:r>
          </w:p>
          <w:p w14:paraId="1F5CCCE8" w14:textId="77777777" w:rsidR="00515349" w:rsidRPr="00515349" w:rsidRDefault="00515349" w:rsidP="00515349">
            <w:pPr>
              <w:widowControl w:val="0"/>
              <w:spacing w:after="0" w:line="240" w:lineRule="auto"/>
              <w:rPr>
                <w:b/>
                <w:sz w:val="18"/>
                <w:szCs w:val="18"/>
              </w:rPr>
            </w:pPr>
            <w:r w:rsidRPr="00515349">
              <w:rPr>
                <w:b/>
                <w:sz w:val="18"/>
                <w:szCs w:val="18"/>
              </w:rPr>
              <w:t xml:space="preserve">María Guadalupe Juárez </w:t>
            </w:r>
            <w:proofErr w:type="spellStart"/>
            <w:r w:rsidRPr="00515349">
              <w:rPr>
                <w:b/>
                <w:sz w:val="18"/>
                <w:szCs w:val="18"/>
              </w:rPr>
              <w:t>Ortíz</w:t>
            </w:r>
            <w:proofErr w:type="spellEnd"/>
            <w:r w:rsidRPr="00515349">
              <w:rPr>
                <w:b/>
                <w:sz w:val="18"/>
                <w:szCs w:val="18"/>
              </w:rPr>
              <w:t xml:space="preserve"> (apoyo)</w:t>
            </w:r>
          </w:p>
        </w:tc>
      </w:tr>
      <w:tr w:rsidR="00515349" w:rsidRPr="0048642A" w14:paraId="0F489562" w14:textId="77777777" w:rsidTr="004056F5">
        <w:tc>
          <w:tcPr>
            <w:tcW w:w="3045" w:type="dxa"/>
            <w:shd w:val="clear" w:color="auto" w:fill="auto"/>
            <w:tcMar>
              <w:top w:w="100" w:type="dxa"/>
              <w:left w:w="100" w:type="dxa"/>
              <w:bottom w:w="100" w:type="dxa"/>
              <w:right w:w="100" w:type="dxa"/>
            </w:tcMar>
          </w:tcPr>
          <w:p w14:paraId="6041EBDA" w14:textId="77777777" w:rsidR="00515349" w:rsidRPr="0048642A" w:rsidRDefault="00515349" w:rsidP="00515349">
            <w:pPr>
              <w:widowControl w:val="0"/>
              <w:spacing w:after="0"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4F8A7F75" w14:textId="18E2AB71" w:rsidR="00515349" w:rsidRPr="00515349" w:rsidRDefault="00515349" w:rsidP="000654F1">
            <w:pPr>
              <w:widowControl w:val="0"/>
              <w:spacing w:after="0" w:line="240" w:lineRule="auto"/>
              <w:rPr>
                <w:b/>
                <w:sz w:val="18"/>
                <w:szCs w:val="18"/>
              </w:rPr>
            </w:pPr>
            <w:r w:rsidRPr="00515349">
              <w:rPr>
                <w:b/>
                <w:sz w:val="18"/>
                <w:szCs w:val="18"/>
              </w:rPr>
              <w:t>Maricela Hernández Vázquez (principal)</w:t>
            </w:r>
            <w:r w:rsidR="000654F1">
              <w:rPr>
                <w:b/>
                <w:sz w:val="18"/>
                <w:szCs w:val="18"/>
              </w:rPr>
              <w:t xml:space="preserve">, </w:t>
            </w:r>
            <w:r w:rsidRPr="00515349">
              <w:rPr>
                <w:b/>
                <w:sz w:val="18"/>
                <w:szCs w:val="18"/>
              </w:rPr>
              <w:t>Guillermina García Juárez (apoyo)</w:t>
            </w:r>
          </w:p>
        </w:tc>
      </w:tr>
      <w:tr w:rsidR="00515349" w:rsidRPr="0048642A" w14:paraId="69A67C60" w14:textId="77777777" w:rsidTr="004056F5">
        <w:tc>
          <w:tcPr>
            <w:tcW w:w="3045" w:type="dxa"/>
            <w:shd w:val="clear" w:color="auto" w:fill="auto"/>
            <w:tcMar>
              <w:top w:w="100" w:type="dxa"/>
              <w:left w:w="100" w:type="dxa"/>
              <w:bottom w:w="100" w:type="dxa"/>
              <w:right w:w="100" w:type="dxa"/>
            </w:tcMar>
          </w:tcPr>
          <w:p w14:paraId="6E9776F6" w14:textId="77777777" w:rsidR="00515349" w:rsidRPr="0048642A" w:rsidRDefault="00515349" w:rsidP="00515349">
            <w:pPr>
              <w:widowControl w:val="0"/>
              <w:spacing w:after="0"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43BBBB92"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1417A1CA" w14:textId="77777777" w:rsidR="00515349" w:rsidRPr="00515349" w:rsidRDefault="00515349" w:rsidP="00515349">
            <w:pPr>
              <w:widowControl w:val="0"/>
              <w:spacing w:after="0" w:line="240" w:lineRule="auto"/>
              <w:rPr>
                <w:b/>
                <w:sz w:val="18"/>
                <w:szCs w:val="18"/>
              </w:rPr>
            </w:pPr>
            <w:r w:rsidRPr="00515349">
              <w:rPr>
                <w:b/>
                <w:sz w:val="18"/>
                <w:szCs w:val="18"/>
              </w:rPr>
              <w:t>Guillermina García Juárez (apoyo)</w:t>
            </w:r>
          </w:p>
        </w:tc>
      </w:tr>
      <w:tr w:rsidR="00515349" w:rsidRPr="0048642A" w14:paraId="64CF3C68" w14:textId="77777777" w:rsidTr="004056F5">
        <w:tc>
          <w:tcPr>
            <w:tcW w:w="3045" w:type="dxa"/>
            <w:shd w:val="clear" w:color="auto" w:fill="auto"/>
            <w:tcMar>
              <w:top w:w="100" w:type="dxa"/>
              <w:left w:w="100" w:type="dxa"/>
              <w:bottom w:w="100" w:type="dxa"/>
              <w:right w:w="100" w:type="dxa"/>
            </w:tcMar>
          </w:tcPr>
          <w:p w14:paraId="32FE5F58" w14:textId="77777777" w:rsidR="00515349" w:rsidRPr="0048642A" w:rsidRDefault="00515349" w:rsidP="00515349">
            <w:pPr>
              <w:widowControl w:val="0"/>
              <w:spacing w:after="0"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639C7F18" w14:textId="77777777" w:rsidR="00515349" w:rsidRPr="00515349" w:rsidRDefault="00515349" w:rsidP="00515349">
            <w:pPr>
              <w:widowControl w:val="0"/>
              <w:spacing w:after="0" w:line="240" w:lineRule="auto"/>
              <w:rPr>
                <w:b/>
                <w:sz w:val="18"/>
                <w:szCs w:val="18"/>
              </w:rPr>
            </w:pPr>
            <w:r w:rsidRPr="00515349">
              <w:rPr>
                <w:b/>
                <w:sz w:val="18"/>
                <w:szCs w:val="18"/>
              </w:rPr>
              <w:t>Maricela Hernández Vázquez (principal)</w:t>
            </w:r>
          </w:p>
          <w:p w14:paraId="05C4AA8B" w14:textId="77777777" w:rsidR="00515349" w:rsidRPr="00515349" w:rsidRDefault="00515349" w:rsidP="00515349">
            <w:pPr>
              <w:widowControl w:val="0"/>
              <w:spacing w:after="0" w:line="240" w:lineRule="auto"/>
              <w:rPr>
                <w:b/>
                <w:sz w:val="18"/>
                <w:szCs w:val="18"/>
              </w:rPr>
            </w:pPr>
            <w:r w:rsidRPr="00515349">
              <w:rPr>
                <w:b/>
                <w:sz w:val="18"/>
                <w:szCs w:val="18"/>
              </w:rPr>
              <w:t>Guillermina García Juárez (apoyo)</w:t>
            </w:r>
          </w:p>
        </w:tc>
      </w:tr>
    </w:tbl>
    <w:p w14:paraId="3D84A41D" w14:textId="08DB86C0" w:rsidR="000C2298" w:rsidRPr="00B05BB3" w:rsidRDefault="000C2298" w:rsidP="000654F1">
      <w:pPr>
        <w:autoSpaceDE w:val="0"/>
        <w:autoSpaceDN w:val="0"/>
        <w:adjustRightInd w:val="0"/>
        <w:spacing w:after="0" w:line="360" w:lineRule="auto"/>
        <w:jc w:val="both"/>
        <w:rPr>
          <w:rFonts w:ascii="Times New Roman" w:hAnsi="Times New Roman"/>
          <w:sz w:val="24"/>
          <w:szCs w:val="24"/>
          <w:lang w:val="en-US"/>
        </w:rPr>
      </w:pPr>
    </w:p>
    <w:sectPr w:rsidR="000C2298" w:rsidRPr="00B05BB3" w:rsidSect="00493648">
      <w:headerReference w:type="default" r:id="rId20"/>
      <w:footerReference w:type="default" r:id="rId21"/>
      <w:pgSz w:w="12240" w:h="15840" w:code="1"/>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8F858" w14:textId="77777777" w:rsidR="007D17F7" w:rsidRDefault="007D17F7" w:rsidP="006560FF">
      <w:pPr>
        <w:spacing w:after="0" w:line="240" w:lineRule="auto"/>
      </w:pPr>
      <w:r>
        <w:separator/>
      </w:r>
    </w:p>
  </w:endnote>
  <w:endnote w:type="continuationSeparator" w:id="0">
    <w:p w14:paraId="7EF599D1" w14:textId="77777777" w:rsidR="007D17F7" w:rsidRDefault="007D17F7" w:rsidP="00656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B7DC" w14:textId="33FCC15D" w:rsidR="00493648" w:rsidRDefault="00493648" w:rsidP="00493648">
    <w:pPr>
      <w:pStyle w:val="Piedepgina"/>
      <w:jc w:val="center"/>
    </w:pPr>
    <w:r w:rsidRPr="002457DB">
      <w:rPr>
        <w:rFonts w:cstheme="minorHAnsi"/>
        <w:b/>
      </w:rPr>
      <w:t>Vol. 7, Núm. 1</w:t>
    </w:r>
    <w:r>
      <w:rPr>
        <w:rFonts w:cstheme="minorHAnsi"/>
        <w:b/>
      </w:rPr>
      <w:t>4</w:t>
    </w:r>
    <w:r w:rsidRPr="002457DB">
      <w:rPr>
        <w:rFonts w:cstheme="minorHAnsi"/>
        <w:b/>
      </w:rPr>
      <w:t xml:space="preserve">                   Julio - Diciembre 2018                   DOI:</w:t>
    </w:r>
    <w:r w:rsidR="002F11FF">
      <w:rPr>
        <w:rFonts w:cstheme="minorHAnsi"/>
        <w:b/>
      </w:rPr>
      <w:t xml:space="preserve"> </w:t>
    </w:r>
    <w:hyperlink r:id="rId1" w:history="1">
      <w:r w:rsidR="002F11FF" w:rsidRPr="002F11FF">
        <w:rPr>
          <w:rFonts w:cstheme="minorHAnsi"/>
          <w:b/>
        </w:rPr>
        <w:t>10.23913/</w:t>
      </w:r>
      <w:proofErr w:type="gramStart"/>
      <w:r w:rsidR="002F11FF" w:rsidRPr="002F11FF">
        <w:rPr>
          <w:rFonts w:cstheme="minorHAnsi"/>
          <w:b/>
        </w:rPr>
        <w:t>ciba.v</w:t>
      </w:r>
      <w:proofErr w:type="gramEnd"/>
      <w:r w:rsidR="002F11FF" w:rsidRPr="002F11FF">
        <w:rPr>
          <w:rFonts w:cstheme="minorHAnsi"/>
          <w:b/>
        </w:rPr>
        <w:t>7i14.80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71420" w14:textId="77777777" w:rsidR="007D17F7" w:rsidRDefault="007D17F7" w:rsidP="006560FF">
      <w:pPr>
        <w:spacing w:after="0" w:line="240" w:lineRule="auto"/>
      </w:pPr>
      <w:r>
        <w:separator/>
      </w:r>
    </w:p>
  </w:footnote>
  <w:footnote w:type="continuationSeparator" w:id="0">
    <w:p w14:paraId="4CCCA70F" w14:textId="77777777" w:rsidR="007D17F7" w:rsidRDefault="007D17F7" w:rsidP="00656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089A1" w14:textId="3DA8C347" w:rsidR="00493648" w:rsidRDefault="00493648" w:rsidP="00493648">
    <w:pPr>
      <w:pStyle w:val="Encabezado"/>
      <w:jc w:val="center"/>
    </w:pPr>
    <w:r>
      <w:rPr>
        <w:noProof/>
      </w:rPr>
      <w:drawing>
        <wp:inline distT="0" distB="0" distL="0" distR="0" wp14:anchorId="0E5854A3" wp14:editId="6DB39C85">
          <wp:extent cx="5610225" cy="676275"/>
          <wp:effectExtent l="0" t="0" r="0" b="952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E65"/>
    <w:multiLevelType w:val="hybridMultilevel"/>
    <w:tmpl w:val="BE8467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B4C96"/>
    <w:multiLevelType w:val="hybridMultilevel"/>
    <w:tmpl w:val="EFE82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F760C2"/>
    <w:multiLevelType w:val="hybridMultilevel"/>
    <w:tmpl w:val="4AC255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686F9B"/>
    <w:multiLevelType w:val="multilevel"/>
    <w:tmpl w:val="029A0600"/>
    <w:lvl w:ilvl="0">
      <w:start w:val="1"/>
      <w:numFmt w:val="decimal"/>
      <w:lvlText w:val="%1."/>
      <w:lvlJc w:val="left"/>
      <w:pPr>
        <w:tabs>
          <w:tab w:val="num" w:pos="454"/>
        </w:tabs>
        <w:ind w:left="454" w:hanging="454"/>
      </w:pPr>
      <w:rPr>
        <w:rFonts w:hint="default"/>
      </w:rPr>
    </w:lvl>
    <w:lvl w:ilvl="1">
      <w:start w:val="6"/>
      <w:numFmt w:val="decimal"/>
      <w:isLgl/>
      <w:lvlText w:val="%1.%2."/>
      <w:lvlJc w:val="left"/>
      <w:pPr>
        <w:ind w:left="780" w:hanging="780"/>
      </w:pPr>
      <w:rPr>
        <w:rFonts w:hint="default"/>
      </w:rPr>
    </w:lvl>
    <w:lvl w:ilvl="2">
      <w:start w:val="2"/>
      <w:numFmt w:val="decimal"/>
      <w:isLgl/>
      <w:lvlText w:val="%1.%2.%3."/>
      <w:lvlJc w:val="left"/>
      <w:pPr>
        <w:ind w:left="780" w:hanging="7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6F05CB4"/>
    <w:multiLevelType w:val="hybridMultilevel"/>
    <w:tmpl w:val="712C14DC"/>
    <w:lvl w:ilvl="0" w:tplc="0C0A0001">
      <w:start w:val="1"/>
      <w:numFmt w:val="lowerLetter"/>
      <w:lvlText w:val="%1)"/>
      <w:lvlJc w:val="left"/>
      <w:pPr>
        <w:tabs>
          <w:tab w:val="num" w:pos="567"/>
        </w:tabs>
        <w:ind w:left="567" w:hanging="510"/>
      </w:pPr>
      <w:rPr>
        <w:rFonts w:ascii="Arial" w:hAnsi="Arial" w:cs="Times New Roman" w:hint="default"/>
        <w:sz w:val="24"/>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5" w15:restartNumberingAfterBreak="0">
    <w:nsid w:val="43740575"/>
    <w:multiLevelType w:val="hybridMultilevel"/>
    <w:tmpl w:val="FAE272FA"/>
    <w:lvl w:ilvl="0" w:tplc="56F08A8A">
      <w:start w:val="1"/>
      <w:numFmt w:val="lowerLetter"/>
      <w:lvlText w:val="%1)"/>
      <w:lvlJc w:val="left"/>
      <w:pPr>
        <w:tabs>
          <w:tab w:val="num" w:pos="454"/>
        </w:tabs>
        <w:ind w:left="454" w:hanging="454"/>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6" w15:restartNumberingAfterBreak="0">
    <w:nsid w:val="4E8D4319"/>
    <w:multiLevelType w:val="hybridMultilevel"/>
    <w:tmpl w:val="268AFC14"/>
    <w:lvl w:ilvl="0" w:tplc="0C0A0001">
      <w:start w:val="1"/>
      <w:numFmt w:val="lowerLetter"/>
      <w:lvlText w:val="%1)"/>
      <w:lvlJc w:val="left"/>
      <w:pPr>
        <w:ind w:left="927" w:hanging="360"/>
      </w:pPr>
      <w:rPr>
        <w:rFonts w:hint="default"/>
      </w:rPr>
    </w:lvl>
    <w:lvl w:ilvl="1" w:tplc="0C0A0003" w:tentative="1">
      <w:start w:val="1"/>
      <w:numFmt w:val="lowerLetter"/>
      <w:lvlText w:val="%2."/>
      <w:lvlJc w:val="left"/>
      <w:pPr>
        <w:ind w:left="1647" w:hanging="360"/>
      </w:pPr>
    </w:lvl>
    <w:lvl w:ilvl="2" w:tplc="0C0A0005" w:tentative="1">
      <w:start w:val="1"/>
      <w:numFmt w:val="lowerRoman"/>
      <w:lvlText w:val="%3."/>
      <w:lvlJc w:val="right"/>
      <w:pPr>
        <w:ind w:left="2367" w:hanging="180"/>
      </w:pPr>
    </w:lvl>
    <w:lvl w:ilvl="3" w:tplc="0C0A0001" w:tentative="1">
      <w:start w:val="1"/>
      <w:numFmt w:val="decimal"/>
      <w:lvlText w:val="%4."/>
      <w:lvlJc w:val="left"/>
      <w:pPr>
        <w:ind w:left="3087" w:hanging="360"/>
      </w:pPr>
    </w:lvl>
    <w:lvl w:ilvl="4" w:tplc="0C0A0003" w:tentative="1">
      <w:start w:val="1"/>
      <w:numFmt w:val="lowerLetter"/>
      <w:lvlText w:val="%5."/>
      <w:lvlJc w:val="left"/>
      <w:pPr>
        <w:ind w:left="3807" w:hanging="360"/>
      </w:pPr>
    </w:lvl>
    <w:lvl w:ilvl="5" w:tplc="0C0A0005" w:tentative="1">
      <w:start w:val="1"/>
      <w:numFmt w:val="lowerRoman"/>
      <w:lvlText w:val="%6."/>
      <w:lvlJc w:val="right"/>
      <w:pPr>
        <w:ind w:left="4527" w:hanging="180"/>
      </w:pPr>
    </w:lvl>
    <w:lvl w:ilvl="6" w:tplc="0C0A0001" w:tentative="1">
      <w:start w:val="1"/>
      <w:numFmt w:val="decimal"/>
      <w:lvlText w:val="%7."/>
      <w:lvlJc w:val="left"/>
      <w:pPr>
        <w:ind w:left="5247" w:hanging="360"/>
      </w:pPr>
    </w:lvl>
    <w:lvl w:ilvl="7" w:tplc="0C0A0003" w:tentative="1">
      <w:start w:val="1"/>
      <w:numFmt w:val="lowerLetter"/>
      <w:lvlText w:val="%8."/>
      <w:lvlJc w:val="left"/>
      <w:pPr>
        <w:ind w:left="5967" w:hanging="360"/>
      </w:pPr>
    </w:lvl>
    <w:lvl w:ilvl="8" w:tplc="0C0A0005" w:tentative="1">
      <w:start w:val="1"/>
      <w:numFmt w:val="lowerRoman"/>
      <w:lvlText w:val="%9."/>
      <w:lvlJc w:val="right"/>
      <w:pPr>
        <w:ind w:left="6687" w:hanging="180"/>
      </w:pPr>
    </w:lvl>
  </w:abstractNum>
  <w:abstractNum w:abstractNumId="7" w15:restartNumberingAfterBreak="0">
    <w:nsid w:val="51E04370"/>
    <w:multiLevelType w:val="hybridMultilevel"/>
    <w:tmpl w:val="3A96EA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7A191F"/>
    <w:multiLevelType w:val="hybridMultilevel"/>
    <w:tmpl w:val="C74A11B8"/>
    <w:lvl w:ilvl="0" w:tplc="FFFFFFFF">
      <w:start w:val="1"/>
      <w:numFmt w:val="lowerLetter"/>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9BB6661"/>
    <w:multiLevelType w:val="hybridMultilevel"/>
    <w:tmpl w:val="DBCA890A"/>
    <w:lvl w:ilvl="0" w:tplc="080A0001">
      <w:start w:val="1"/>
      <w:numFmt w:val="bullet"/>
      <w:lvlText w:val=""/>
      <w:lvlJc w:val="left"/>
      <w:pPr>
        <w:ind w:left="720" w:hanging="360"/>
      </w:pPr>
      <w:rPr>
        <w:rFonts w:ascii="Symbol" w:hAnsi="Symbol" w:hint="default"/>
      </w:rPr>
    </w:lvl>
    <w:lvl w:ilvl="1" w:tplc="D5C20322">
      <w:numFmt w:val="bullet"/>
      <w:lvlText w:val="-"/>
      <w:lvlJc w:val="left"/>
      <w:pPr>
        <w:ind w:left="1440" w:hanging="360"/>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9F6947"/>
    <w:multiLevelType w:val="hybridMultilevel"/>
    <w:tmpl w:val="C52467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5"/>
  </w:num>
  <w:num w:numId="5">
    <w:abstractNumId w:val="8"/>
  </w:num>
  <w:num w:numId="6">
    <w:abstractNumId w:val="6"/>
  </w:num>
  <w:num w:numId="7">
    <w:abstractNumId w:val="9"/>
  </w:num>
  <w:num w:numId="8">
    <w:abstractNumId w:val="1"/>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5A"/>
    <w:rsid w:val="000015FA"/>
    <w:rsid w:val="000018A9"/>
    <w:rsid w:val="00002231"/>
    <w:rsid w:val="00003142"/>
    <w:rsid w:val="00006EA1"/>
    <w:rsid w:val="000077E9"/>
    <w:rsid w:val="00010410"/>
    <w:rsid w:val="00010D05"/>
    <w:rsid w:val="00011F54"/>
    <w:rsid w:val="00012B6F"/>
    <w:rsid w:val="00014D36"/>
    <w:rsid w:val="00015B04"/>
    <w:rsid w:val="00020636"/>
    <w:rsid w:val="000211B7"/>
    <w:rsid w:val="00021E32"/>
    <w:rsid w:val="000230C2"/>
    <w:rsid w:val="00026EC0"/>
    <w:rsid w:val="00030A34"/>
    <w:rsid w:val="00030F1A"/>
    <w:rsid w:val="000337D6"/>
    <w:rsid w:val="00035F2D"/>
    <w:rsid w:val="000360D6"/>
    <w:rsid w:val="00036A37"/>
    <w:rsid w:val="00037EF3"/>
    <w:rsid w:val="00042951"/>
    <w:rsid w:val="000475EB"/>
    <w:rsid w:val="00050996"/>
    <w:rsid w:val="0005134C"/>
    <w:rsid w:val="00055FD7"/>
    <w:rsid w:val="00057E4D"/>
    <w:rsid w:val="00063721"/>
    <w:rsid w:val="000654F1"/>
    <w:rsid w:val="00065D2F"/>
    <w:rsid w:val="00066936"/>
    <w:rsid w:val="00066F6B"/>
    <w:rsid w:val="0006718B"/>
    <w:rsid w:val="00067A1E"/>
    <w:rsid w:val="000728B6"/>
    <w:rsid w:val="00073E04"/>
    <w:rsid w:val="00075BB0"/>
    <w:rsid w:val="000845F9"/>
    <w:rsid w:val="0008689B"/>
    <w:rsid w:val="00086AB0"/>
    <w:rsid w:val="0008774F"/>
    <w:rsid w:val="000877C5"/>
    <w:rsid w:val="00090985"/>
    <w:rsid w:val="00092A7F"/>
    <w:rsid w:val="000939E3"/>
    <w:rsid w:val="000955F1"/>
    <w:rsid w:val="000A0AAC"/>
    <w:rsid w:val="000A0D39"/>
    <w:rsid w:val="000A0E0C"/>
    <w:rsid w:val="000A0FC6"/>
    <w:rsid w:val="000A25C3"/>
    <w:rsid w:val="000A3FEB"/>
    <w:rsid w:val="000A49EA"/>
    <w:rsid w:val="000A4DDB"/>
    <w:rsid w:val="000A6771"/>
    <w:rsid w:val="000B041D"/>
    <w:rsid w:val="000B20DE"/>
    <w:rsid w:val="000B33B8"/>
    <w:rsid w:val="000B4075"/>
    <w:rsid w:val="000B44FC"/>
    <w:rsid w:val="000B482C"/>
    <w:rsid w:val="000B4CED"/>
    <w:rsid w:val="000B4E0A"/>
    <w:rsid w:val="000B5005"/>
    <w:rsid w:val="000B6F30"/>
    <w:rsid w:val="000C160E"/>
    <w:rsid w:val="000C2298"/>
    <w:rsid w:val="000C4AEF"/>
    <w:rsid w:val="000D07D4"/>
    <w:rsid w:val="000D0A35"/>
    <w:rsid w:val="000D1C02"/>
    <w:rsid w:val="000D38C0"/>
    <w:rsid w:val="000D5EDD"/>
    <w:rsid w:val="000E0866"/>
    <w:rsid w:val="000E4B18"/>
    <w:rsid w:val="000E5A27"/>
    <w:rsid w:val="000E738C"/>
    <w:rsid w:val="000F3ED0"/>
    <w:rsid w:val="000F4E1F"/>
    <w:rsid w:val="000F5C9C"/>
    <w:rsid w:val="000F69FE"/>
    <w:rsid w:val="000F7F32"/>
    <w:rsid w:val="0010109C"/>
    <w:rsid w:val="00102D40"/>
    <w:rsid w:val="001034A1"/>
    <w:rsid w:val="00104BDD"/>
    <w:rsid w:val="00111A9C"/>
    <w:rsid w:val="00111ECC"/>
    <w:rsid w:val="001120A6"/>
    <w:rsid w:val="001123EC"/>
    <w:rsid w:val="0011306B"/>
    <w:rsid w:val="00120703"/>
    <w:rsid w:val="0012180A"/>
    <w:rsid w:val="00121D04"/>
    <w:rsid w:val="00123F21"/>
    <w:rsid w:val="00124D69"/>
    <w:rsid w:val="001262BE"/>
    <w:rsid w:val="001266AE"/>
    <w:rsid w:val="00126EEF"/>
    <w:rsid w:val="0012743F"/>
    <w:rsid w:val="001275AD"/>
    <w:rsid w:val="001306D6"/>
    <w:rsid w:val="001331B3"/>
    <w:rsid w:val="0013380F"/>
    <w:rsid w:val="0013419D"/>
    <w:rsid w:val="00134EC9"/>
    <w:rsid w:val="00136527"/>
    <w:rsid w:val="00141672"/>
    <w:rsid w:val="00142659"/>
    <w:rsid w:val="00144C8E"/>
    <w:rsid w:val="0014526C"/>
    <w:rsid w:val="00146B03"/>
    <w:rsid w:val="00147CB8"/>
    <w:rsid w:val="00150099"/>
    <w:rsid w:val="0015017F"/>
    <w:rsid w:val="0015078D"/>
    <w:rsid w:val="001507BD"/>
    <w:rsid w:val="00152B79"/>
    <w:rsid w:val="00153547"/>
    <w:rsid w:val="00160644"/>
    <w:rsid w:val="00161F98"/>
    <w:rsid w:val="00162F65"/>
    <w:rsid w:val="00163509"/>
    <w:rsid w:val="00165452"/>
    <w:rsid w:val="00166234"/>
    <w:rsid w:val="00167064"/>
    <w:rsid w:val="00167DB3"/>
    <w:rsid w:val="00171637"/>
    <w:rsid w:val="001718F0"/>
    <w:rsid w:val="001722C8"/>
    <w:rsid w:val="001727D6"/>
    <w:rsid w:val="00177324"/>
    <w:rsid w:val="00180815"/>
    <w:rsid w:val="0018311A"/>
    <w:rsid w:val="00183DC9"/>
    <w:rsid w:val="001849AC"/>
    <w:rsid w:val="0018569F"/>
    <w:rsid w:val="00187411"/>
    <w:rsid w:val="00190663"/>
    <w:rsid w:val="0019332C"/>
    <w:rsid w:val="001974F0"/>
    <w:rsid w:val="00197EC2"/>
    <w:rsid w:val="001A11B3"/>
    <w:rsid w:val="001A1A89"/>
    <w:rsid w:val="001A2341"/>
    <w:rsid w:val="001A324C"/>
    <w:rsid w:val="001A3263"/>
    <w:rsid w:val="001A389D"/>
    <w:rsid w:val="001A43BB"/>
    <w:rsid w:val="001B202D"/>
    <w:rsid w:val="001B22DA"/>
    <w:rsid w:val="001B26EA"/>
    <w:rsid w:val="001B28B7"/>
    <w:rsid w:val="001B3ED9"/>
    <w:rsid w:val="001B6700"/>
    <w:rsid w:val="001B71E9"/>
    <w:rsid w:val="001B7996"/>
    <w:rsid w:val="001C0369"/>
    <w:rsid w:val="001C2F93"/>
    <w:rsid w:val="001C54BA"/>
    <w:rsid w:val="001C5E5F"/>
    <w:rsid w:val="001C5FD3"/>
    <w:rsid w:val="001C6124"/>
    <w:rsid w:val="001C71EC"/>
    <w:rsid w:val="001C7853"/>
    <w:rsid w:val="001D088F"/>
    <w:rsid w:val="001D123A"/>
    <w:rsid w:val="001D61F0"/>
    <w:rsid w:val="001D76EB"/>
    <w:rsid w:val="001E0E89"/>
    <w:rsid w:val="001E16D1"/>
    <w:rsid w:val="001E1BF7"/>
    <w:rsid w:val="001E3ACC"/>
    <w:rsid w:val="001E657F"/>
    <w:rsid w:val="001E6EC1"/>
    <w:rsid w:val="001F04B8"/>
    <w:rsid w:val="001F4353"/>
    <w:rsid w:val="001F468F"/>
    <w:rsid w:val="001F4FCA"/>
    <w:rsid w:val="001F6180"/>
    <w:rsid w:val="00203B6A"/>
    <w:rsid w:val="0020689F"/>
    <w:rsid w:val="0020697A"/>
    <w:rsid w:val="002073C7"/>
    <w:rsid w:val="00207A83"/>
    <w:rsid w:val="00210D55"/>
    <w:rsid w:val="00212A32"/>
    <w:rsid w:val="002152FF"/>
    <w:rsid w:val="002153B4"/>
    <w:rsid w:val="002157E1"/>
    <w:rsid w:val="00215A11"/>
    <w:rsid w:val="00216057"/>
    <w:rsid w:val="00216234"/>
    <w:rsid w:val="00216A89"/>
    <w:rsid w:val="0022047F"/>
    <w:rsid w:val="00222168"/>
    <w:rsid w:val="00222F57"/>
    <w:rsid w:val="00223CFF"/>
    <w:rsid w:val="00225039"/>
    <w:rsid w:val="002256A8"/>
    <w:rsid w:val="00227F08"/>
    <w:rsid w:val="002306AF"/>
    <w:rsid w:val="0023194D"/>
    <w:rsid w:val="00233810"/>
    <w:rsid w:val="002338CF"/>
    <w:rsid w:val="00233EF3"/>
    <w:rsid w:val="0023518A"/>
    <w:rsid w:val="00235CB0"/>
    <w:rsid w:val="002366CB"/>
    <w:rsid w:val="002408E9"/>
    <w:rsid w:val="00240ED7"/>
    <w:rsid w:val="0024135B"/>
    <w:rsid w:val="002435B1"/>
    <w:rsid w:val="00244FCB"/>
    <w:rsid w:val="0024571D"/>
    <w:rsid w:val="002472F5"/>
    <w:rsid w:val="002504D5"/>
    <w:rsid w:val="00251C19"/>
    <w:rsid w:val="0025221A"/>
    <w:rsid w:val="002562CA"/>
    <w:rsid w:val="00257195"/>
    <w:rsid w:val="00261049"/>
    <w:rsid w:val="002635A8"/>
    <w:rsid w:val="00263720"/>
    <w:rsid w:val="002666D6"/>
    <w:rsid w:val="00267754"/>
    <w:rsid w:val="00267900"/>
    <w:rsid w:val="00272F0A"/>
    <w:rsid w:val="00272FB0"/>
    <w:rsid w:val="00274706"/>
    <w:rsid w:val="00274B0B"/>
    <w:rsid w:val="00277A89"/>
    <w:rsid w:val="00282852"/>
    <w:rsid w:val="00284EBC"/>
    <w:rsid w:val="00285577"/>
    <w:rsid w:val="00286229"/>
    <w:rsid w:val="0028696B"/>
    <w:rsid w:val="00292B46"/>
    <w:rsid w:val="00293CF9"/>
    <w:rsid w:val="00293DA7"/>
    <w:rsid w:val="00296735"/>
    <w:rsid w:val="00296F85"/>
    <w:rsid w:val="002A0140"/>
    <w:rsid w:val="002A04C7"/>
    <w:rsid w:val="002A1176"/>
    <w:rsid w:val="002A1BAA"/>
    <w:rsid w:val="002A2330"/>
    <w:rsid w:val="002A59E8"/>
    <w:rsid w:val="002A72A8"/>
    <w:rsid w:val="002B2077"/>
    <w:rsid w:val="002B73E5"/>
    <w:rsid w:val="002C1EA9"/>
    <w:rsid w:val="002C24EE"/>
    <w:rsid w:val="002C26D4"/>
    <w:rsid w:val="002C3581"/>
    <w:rsid w:val="002C3BDD"/>
    <w:rsid w:val="002C45ED"/>
    <w:rsid w:val="002C6E82"/>
    <w:rsid w:val="002D1C8F"/>
    <w:rsid w:val="002D2412"/>
    <w:rsid w:val="002D306C"/>
    <w:rsid w:val="002D387F"/>
    <w:rsid w:val="002D67F9"/>
    <w:rsid w:val="002E028B"/>
    <w:rsid w:val="002E124D"/>
    <w:rsid w:val="002E177D"/>
    <w:rsid w:val="002E4C9A"/>
    <w:rsid w:val="002E4FEE"/>
    <w:rsid w:val="002E5400"/>
    <w:rsid w:val="002E7BB5"/>
    <w:rsid w:val="002F11FF"/>
    <w:rsid w:val="002F2278"/>
    <w:rsid w:val="002F2FBC"/>
    <w:rsid w:val="002F3ED9"/>
    <w:rsid w:val="002F418D"/>
    <w:rsid w:val="002F4714"/>
    <w:rsid w:val="002F5268"/>
    <w:rsid w:val="002F57D2"/>
    <w:rsid w:val="00300828"/>
    <w:rsid w:val="0030183C"/>
    <w:rsid w:val="00304752"/>
    <w:rsid w:val="00306ED4"/>
    <w:rsid w:val="00310070"/>
    <w:rsid w:val="0031300A"/>
    <w:rsid w:val="003140E3"/>
    <w:rsid w:val="0031532B"/>
    <w:rsid w:val="003160EE"/>
    <w:rsid w:val="00316578"/>
    <w:rsid w:val="003168D1"/>
    <w:rsid w:val="003217F0"/>
    <w:rsid w:val="00321B6E"/>
    <w:rsid w:val="0032323F"/>
    <w:rsid w:val="00324037"/>
    <w:rsid w:val="00325836"/>
    <w:rsid w:val="00327380"/>
    <w:rsid w:val="00331600"/>
    <w:rsid w:val="003343D5"/>
    <w:rsid w:val="00334ABD"/>
    <w:rsid w:val="003375FF"/>
    <w:rsid w:val="00340008"/>
    <w:rsid w:val="00340DB9"/>
    <w:rsid w:val="003415A0"/>
    <w:rsid w:val="003436A6"/>
    <w:rsid w:val="0034489D"/>
    <w:rsid w:val="00347C44"/>
    <w:rsid w:val="00350AD5"/>
    <w:rsid w:val="00351A96"/>
    <w:rsid w:val="00353C9B"/>
    <w:rsid w:val="003543D0"/>
    <w:rsid w:val="003564D5"/>
    <w:rsid w:val="0035662C"/>
    <w:rsid w:val="00356B1E"/>
    <w:rsid w:val="003602AA"/>
    <w:rsid w:val="003624D1"/>
    <w:rsid w:val="0036531F"/>
    <w:rsid w:val="00365BF7"/>
    <w:rsid w:val="003660A9"/>
    <w:rsid w:val="00367E27"/>
    <w:rsid w:val="00375AA5"/>
    <w:rsid w:val="00375ED8"/>
    <w:rsid w:val="003770F7"/>
    <w:rsid w:val="00377C93"/>
    <w:rsid w:val="00380C15"/>
    <w:rsid w:val="00381115"/>
    <w:rsid w:val="003827BE"/>
    <w:rsid w:val="00382837"/>
    <w:rsid w:val="00384B24"/>
    <w:rsid w:val="00384C10"/>
    <w:rsid w:val="00385749"/>
    <w:rsid w:val="00393D37"/>
    <w:rsid w:val="00394F7C"/>
    <w:rsid w:val="0039649E"/>
    <w:rsid w:val="003A00D4"/>
    <w:rsid w:val="003A035E"/>
    <w:rsid w:val="003A28EC"/>
    <w:rsid w:val="003A646D"/>
    <w:rsid w:val="003A6861"/>
    <w:rsid w:val="003A6C4E"/>
    <w:rsid w:val="003A6DE7"/>
    <w:rsid w:val="003A6FD7"/>
    <w:rsid w:val="003A7144"/>
    <w:rsid w:val="003B3448"/>
    <w:rsid w:val="003B41E0"/>
    <w:rsid w:val="003B479A"/>
    <w:rsid w:val="003B70C8"/>
    <w:rsid w:val="003B7DEB"/>
    <w:rsid w:val="003C0F23"/>
    <w:rsid w:val="003C6525"/>
    <w:rsid w:val="003C660A"/>
    <w:rsid w:val="003D1295"/>
    <w:rsid w:val="003D21CB"/>
    <w:rsid w:val="003D2F61"/>
    <w:rsid w:val="003D5ED9"/>
    <w:rsid w:val="003D796C"/>
    <w:rsid w:val="003D7BFD"/>
    <w:rsid w:val="003E0FD8"/>
    <w:rsid w:val="003E3E9B"/>
    <w:rsid w:val="003E53F4"/>
    <w:rsid w:val="003E6C9B"/>
    <w:rsid w:val="003E79BD"/>
    <w:rsid w:val="003E7E8A"/>
    <w:rsid w:val="003E7FDE"/>
    <w:rsid w:val="003F044B"/>
    <w:rsid w:val="003F137F"/>
    <w:rsid w:val="003F147D"/>
    <w:rsid w:val="003F290E"/>
    <w:rsid w:val="003F297E"/>
    <w:rsid w:val="003F3561"/>
    <w:rsid w:val="003F4F1C"/>
    <w:rsid w:val="003F5B73"/>
    <w:rsid w:val="003F749E"/>
    <w:rsid w:val="0040180A"/>
    <w:rsid w:val="00402574"/>
    <w:rsid w:val="0040373F"/>
    <w:rsid w:val="0040419D"/>
    <w:rsid w:val="004041E8"/>
    <w:rsid w:val="004048D3"/>
    <w:rsid w:val="00405683"/>
    <w:rsid w:val="00410B12"/>
    <w:rsid w:val="0041292E"/>
    <w:rsid w:val="00412FAE"/>
    <w:rsid w:val="00413176"/>
    <w:rsid w:val="00415E61"/>
    <w:rsid w:val="00417741"/>
    <w:rsid w:val="004202AF"/>
    <w:rsid w:val="00420A82"/>
    <w:rsid w:val="00421001"/>
    <w:rsid w:val="00423D5F"/>
    <w:rsid w:val="00423F3E"/>
    <w:rsid w:val="004241BD"/>
    <w:rsid w:val="004242F3"/>
    <w:rsid w:val="00425213"/>
    <w:rsid w:val="00427DA2"/>
    <w:rsid w:val="0043009D"/>
    <w:rsid w:val="0043048B"/>
    <w:rsid w:val="004307A4"/>
    <w:rsid w:val="00432475"/>
    <w:rsid w:val="00433E63"/>
    <w:rsid w:val="00436666"/>
    <w:rsid w:val="004400A3"/>
    <w:rsid w:val="00440F0D"/>
    <w:rsid w:val="00442EC7"/>
    <w:rsid w:val="00445337"/>
    <w:rsid w:val="00445DB3"/>
    <w:rsid w:val="00446149"/>
    <w:rsid w:val="00447C91"/>
    <w:rsid w:val="00452EA8"/>
    <w:rsid w:val="00452FC6"/>
    <w:rsid w:val="004554E2"/>
    <w:rsid w:val="0045649B"/>
    <w:rsid w:val="0045677D"/>
    <w:rsid w:val="004568C0"/>
    <w:rsid w:val="00456FA5"/>
    <w:rsid w:val="004576EF"/>
    <w:rsid w:val="004609FF"/>
    <w:rsid w:val="00461EFE"/>
    <w:rsid w:val="00466468"/>
    <w:rsid w:val="0047052F"/>
    <w:rsid w:val="00471759"/>
    <w:rsid w:val="00471B94"/>
    <w:rsid w:val="00471DE8"/>
    <w:rsid w:val="00472364"/>
    <w:rsid w:val="0047333C"/>
    <w:rsid w:val="004745D3"/>
    <w:rsid w:val="00474910"/>
    <w:rsid w:val="00475743"/>
    <w:rsid w:val="00476EFB"/>
    <w:rsid w:val="004774F5"/>
    <w:rsid w:val="00484ADC"/>
    <w:rsid w:val="00487EC8"/>
    <w:rsid w:val="004928A0"/>
    <w:rsid w:val="004930BA"/>
    <w:rsid w:val="00493648"/>
    <w:rsid w:val="00493A22"/>
    <w:rsid w:val="00494B84"/>
    <w:rsid w:val="00494FA9"/>
    <w:rsid w:val="00496045"/>
    <w:rsid w:val="004A1016"/>
    <w:rsid w:val="004A1551"/>
    <w:rsid w:val="004A4C3F"/>
    <w:rsid w:val="004A520B"/>
    <w:rsid w:val="004A545C"/>
    <w:rsid w:val="004B02EE"/>
    <w:rsid w:val="004B08AC"/>
    <w:rsid w:val="004B095A"/>
    <w:rsid w:val="004B1EA2"/>
    <w:rsid w:val="004B2025"/>
    <w:rsid w:val="004B22E5"/>
    <w:rsid w:val="004B26CB"/>
    <w:rsid w:val="004B2AF1"/>
    <w:rsid w:val="004B303B"/>
    <w:rsid w:val="004B39D9"/>
    <w:rsid w:val="004B56AD"/>
    <w:rsid w:val="004B583D"/>
    <w:rsid w:val="004B586A"/>
    <w:rsid w:val="004B5DE0"/>
    <w:rsid w:val="004B7D80"/>
    <w:rsid w:val="004C0A5D"/>
    <w:rsid w:val="004C4E84"/>
    <w:rsid w:val="004C5098"/>
    <w:rsid w:val="004C6AAB"/>
    <w:rsid w:val="004C70DE"/>
    <w:rsid w:val="004D09F1"/>
    <w:rsid w:val="004D0E1F"/>
    <w:rsid w:val="004D0E32"/>
    <w:rsid w:val="004D0FBE"/>
    <w:rsid w:val="004D260A"/>
    <w:rsid w:val="004D2654"/>
    <w:rsid w:val="004D5C19"/>
    <w:rsid w:val="004D5C8C"/>
    <w:rsid w:val="004D6039"/>
    <w:rsid w:val="004E04CE"/>
    <w:rsid w:val="004E05D5"/>
    <w:rsid w:val="004E39F5"/>
    <w:rsid w:val="004E60F3"/>
    <w:rsid w:val="004F00CC"/>
    <w:rsid w:val="004F1566"/>
    <w:rsid w:val="004F239E"/>
    <w:rsid w:val="004F38FD"/>
    <w:rsid w:val="004F6484"/>
    <w:rsid w:val="004F6639"/>
    <w:rsid w:val="004F7140"/>
    <w:rsid w:val="00500E58"/>
    <w:rsid w:val="0050130C"/>
    <w:rsid w:val="00504842"/>
    <w:rsid w:val="0050769A"/>
    <w:rsid w:val="00507C8F"/>
    <w:rsid w:val="0051120A"/>
    <w:rsid w:val="00511917"/>
    <w:rsid w:val="005121C4"/>
    <w:rsid w:val="00513BBD"/>
    <w:rsid w:val="00514143"/>
    <w:rsid w:val="00515349"/>
    <w:rsid w:val="00515C04"/>
    <w:rsid w:val="00516BCC"/>
    <w:rsid w:val="0052002E"/>
    <w:rsid w:val="005218EF"/>
    <w:rsid w:val="0052398A"/>
    <w:rsid w:val="00523C67"/>
    <w:rsid w:val="00523FC4"/>
    <w:rsid w:val="00525EDF"/>
    <w:rsid w:val="00530A54"/>
    <w:rsid w:val="00531C46"/>
    <w:rsid w:val="00533863"/>
    <w:rsid w:val="00535BF7"/>
    <w:rsid w:val="00535D7A"/>
    <w:rsid w:val="005379AA"/>
    <w:rsid w:val="005412A2"/>
    <w:rsid w:val="00541C86"/>
    <w:rsid w:val="005420DC"/>
    <w:rsid w:val="00542990"/>
    <w:rsid w:val="0054455E"/>
    <w:rsid w:val="00545870"/>
    <w:rsid w:val="005506EB"/>
    <w:rsid w:val="0055347C"/>
    <w:rsid w:val="00554A8E"/>
    <w:rsid w:val="00554DDE"/>
    <w:rsid w:val="005561EA"/>
    <w:rsid w:val="005566F9"/>
    <w:rsid w:val="00564D57"/>
    <w:rsid w:val="0056531A"/>
    <w:rsid w:val="00566E66"/>
    <w:rsid w:val="00567AFE"/>
    <w:rsid w:val="00570506"/>
    <w:rsid w:val="00570C29"/>
    <w:rsid w:val="00573D0A"/>
    <w:rsid w:val="005751D2"/>
    <w:rsid w:val="00576051"/>
    <w:rsid w:val="005762E8"/>
    <w:rsid w:val="005770FD"/>
    <w:rsid w:val="00577173"/>
    <w:rsid w:val="00577D87"/>
    <w:rsid w:val="00581789"/>
    <w:rsid w:val="00583066"/>
    <w:rsid w:val="005871B5"/>
    <w:rsid w:val="0059108C"/>
    <w:rsid w:val="0059325C"/>
    <w:rsid w:val="005955A5"/>
    <w:rsid w:val="00595C46"/>
    <w:rsid w:val="00596EA6"/>
    <w:rsid w:val="005A054A"/>
    <w:rsid w:val="005A100A"/>
    <w:rsid w:val="005A3436"/>
    <w:rsid w:val="005A3F4F"/>
    <w:rsid w:val="005A4419"/>
    <w:rsid w:val="005A48FE"/>
    <w:rsid w:val="005A4F18"/>
    <w:rsid w:val="005A62F6"/>
    <w:rsid w:val="005A678E"/>
    <w:rsid w:val="005B086C"/>
    <w:rsid w:val="005B08C9"/>
    <w:rsid w:val="005B4740"/>
    <w:rsid w:val="005B62BA"/>
    <w:rsid w:val="005B6E8B"/>
    <w:rsid w:val="005B7586"/>
    <w:rsid w:val="005C1B10"/>
    <w:rsid w:val="005C33C2"/>
    <w:rsid w:val="005C4539"/>
    <w:rsid w:val="005C5DEB"/>
    <w:rsid w:val="005C72C4"/>
    <w:rsid w:val="005D137F"/>
    <w:rsid w:val="005D2B75"/>
    <w:rsid w:val="005D3084"/>
    <w:rsid w:val="005D5350"/>
    <w:rsid w:val="005D5BAC"/>
    <w:rsid w:val="005D6730"/>
    <w:rsid w:val="005D6C23"/>
    <w:rsid w:val="005E229D"/>
    <w:rsid w:val="005F058B"/>
    <w:rsid w:val="005F34DB"/>
    <w:rsid w:val="005F4F0F"/>
    <w:rsid w:val="005F52AF"/>
    <w:rsid w:val="005F54BB"/>
    <w:rsid w:val="005F7C04"/>
    <w:rsid w:val="00600346"/>
    <w:rsid w:val="00602255"/>
    <w:rsid w:val="00602B91"/>
    <w:rsid w:val="00604CB3"/>
    <w:rsid w:val="00604E6A"/>
    <w:rsid w:val="00605009"/>
    <w:rsid w:val="0060540A"/>
    <w:rsid w:val="00605A91"/>
    <w:rsid w:val="00606631"/>
    <w:rsid w:val="006140D3"/>
    <w:rsid w:val="006165A7"/>
    <w:rsid w:val="00620092"/>
    <w:rsid w:val="00621E29"/>
    <w:rsid w:val="00622324"/>
    <w:rsid w:val="0063471A"/>
    <w:rsid w:val="00637413"/>
    <w:rsid w:val="006401FC"/>
    <w:rsid w:val="0064065F"/>
    <w:rsid w:val="006420DD"/>
    <w:rsid w:val="00643AED"/>
    <w:rsid w:val="0064469C"/>
    <w:rsid w:val="006448BE"/>
    <w:rsid w:val="00647964"/>
    <w:rsid w:val="00650639"/>
    <w:rsid w:val="00650940"/>
    <w:rsid w:val="006521A7"/>
    <w:rsid w:val="006544FA"/>
    <w:rsid w:val="006560FF"/>
    <w:rsid w:val="00661733"/>
    <w:rsid w:val="0066568D"/>
    <w:rsid w:val="00665D3B"/>
    <w:rsid w:val="006676D2"/>
    <w:rsid w:val="00673190"/>
    <w:rsid w:val="0067357E"/>
    <w:rsid w:val="00673C95"/>
    <w:rsid w:val="00676E2F"/>
    <w:rsid w:val="006804B7"/>
    <w:rsid w:val="0068079A"/>
    <w:rsid w:val="00680C21"/>
    <w:rsid w:val="0068112F"/>
    <w:rsid w:val="00683287"/>
    <w:rsid w:val="00683EF7"/>
    <w:rsid w:val="0068429B"/>
    <w:rsid w:val="00684FF0"/>
    <w:rsid w:val="006855AD"/>
    <w:rsid w:val="00685FDD"/>
    <w:rsid w:val="00686E3C"/>
    <w:rsid w:val="0069005F"/>
    <w:rsid w:val="00694784"/>
    <w:rsid w:val="006960E5"/>
    <w:rsid w:val="006A09F5"/>
    <w:rsid w:val="006A0A91"/>
    <w:rsid w:val="006A1BE9"/>
    <w:rsid w:val="006A5BEB"/>
    <w:rsid w:val="006A7DCD"/>
    <w:rsid w:val="006B051B"/>
    <w:rsid w:val="006B08D1"/>
    <w:rsid w:val="006B1F87"/>
    <w:rsid w:val="006B391E"/>
    <w:rsid w:val="006B59B8"/>
    <w:rsid w:val="006B6C17"/>
    <w:rsid w:val="006B705B"/>
    <w:rsid w:val="006B7A07"/>
    <w:rsid w:val="006C07DC"/>
    <w:rsid w:val="006C1EC4"/>
    <w:rsid w:val="006C2D4E"/>
    <w:rsid w:val="006C3EF9"/>
    <w:rsid w:val="006C413E"/>
    <w:rsid w:val="006C4707"/>
    <w:rsid w:val="006C6C48"/>
    <w:rsid w:val="006C7C25"/>
    <w:rsid w:val="006D085A"/>
    <w:rsid w:val="006D5070"/>
    <w:rsid w:val="006D627D"/>
    <w:rsid w:val="006D66B4"/>
    <w:rsid w:val="006E1D0B"/>
    <w:rsid w:val="006F2827"/>
    <w:rsid w:val="006F4130"/>
    <w:rsid w:val="00701C6B"/>
    <w:rsid w:val="00703EB8"/>
    <w:rsid w:val="00707DC3"/>
    <w:rsid w:val="007129FE"/>
    <w:rsid w:val="0071426C"/>
    <w:rsid w:val="0071525E"/>
    <w:rsid w:val="00715786"/>
    <w:rsid w:val="0071752B"/>
    <w:rsid w:val="00720008"/>
    <w:rsid w:val="007207B2"/>
    <w:rsid w:val="00721D0F"/>
    <w:rsid w:val="00724857"/>
    <w:rsid w:val="00733140"/>
    <w:rsid w:val="007349EE"/>
    <w:rsid w:val="00735846"/>
    <w:rsid w:val="00736767"/>
    <w:rsid w:val="00741F47"/>
    <w:rsid w:val="00743301"/>
    <w:rsid w:val="0074357C"/>
    <w:rsid w:val="00743EF1"/>
    <w:rsid w:val="00745C70"/>
    <w:rsid w:val="00747763"/>
    <w:rsid w:val="007538FB"/>
    <w:rsid w:val="0075541E"/>
    <w:rsid w:val="0075573B"/>
    <w:rsid w:val="007571CC"/>
    <w:rsid w:val="00761B1A"/>
    <w:rsid w:val="007649B9"/>
    <w:rsid w:val="007656B4"/>
    <w:rsid w:val="00766C70"/>
    <w:rsid w:val="00767422"/>
    <w:rsid w:val="007715F4"/>
    <w:rsid w:val="00772B6C"/>
    <w:rsid w:val="007735A9"/>
    <w:rsid w:val="00773EED"/>
    <w:rsid w:val="007759B7"/>
    <w:rsid w:val="00775BA8"/>
    <w:rsid w:val="00781C7D"/>
    <w:rsid w:val="007836B1"/>
    <w:rsid w:val="00784335"/>
    <w:rsid w:val="007850C8"/>
    <w:rsid w:val="00787DB3"/>
    <w:rsid w:val="00787E6C"/>
    <w:rsid w:val="0079185D"/>
    <w:rsid w:val="00793CA9"/>
    <w:rsid w:val="00795C8E"/>
    <w:rsid w:val="007961F0"/>
    <w:rsid w:val="00796908"/>
    <w:rsid w:val="00796F37"/>
    <w:rsid w:val="007A3813"/>
    <w:rsid w:val="007A4AF5"/>
    <w:rsid w:val="007A7CE9"/>
    <w:rsid w:val="007B04A5"/>
    <w:rsid w:val="007B46F0"/>
    <w:rsid w:val="007B527D"/>
    <w:rsid w:val="007B64F0"/>
    <w:rsid w:val="007C0456"/>
    <w:rsid w:val="007C0AE8"/>
    <w:rsid w:val="007C61C5"/>
    <w:rsid w:val="007D0122"/>
    <w:rsid w:val="007D17F7"/>
    <w:rsid w:val="007D573B"/>
    <w:rsid w:val="007E0B06"/>
    <w:rsid w:val="007E4F95"/>
    <w:rsid w:val="007E5450"/>
    <w:rsid w:val="007E64DA"/>
    <w:rsid w:val="007E6B23"/>
    <w:rsid w:val="007E74B7"/>
    <w:rsid w:val="007E7C06"/>
    <w:rsid w:val="007F1974"/>
    <w:rsid w:val="007F2E56"/>
    <w:rsid w:val="007F3205"/>
    <w:rsid w:val="007F5FBA"/>
    <w:rsid w:val="00800358"/>
    <w:rsid w:val="00801C78"/>
    <w:rsid w:val="00802440"/>
    <w:rsid w:val="008035C8"/>
    <w:rsid w:val="0080384D"/>
    <w:rsid w:val="00805818"/>
    <w:rsid w:val="008074C3"/>
    <w:rsid w:val="00810A12"/>
    <w:rsid w:val="00811228"/>
    <w:rsid w:val="0081348F"/>
    <w:rsid w:val="00813BB6"/>
    <w:rsid w:val="00815E6B"/>
    <w:rsid w:val="00820014"/>
    <w:rsid w:val="008205BA"/>
    <w:rsid w:val="00822E80"/>
    <w:rsid w:val="00824D87"/>
    <w:rsid w:val="0082709F"/>
    <w:rsid w:val="008324B2"/>
    <w:rsid w:val="00832BDD"/>
    <w:rsid w:val="00832DEE"/>
    <w:rsid w:val="00835AFE"/>
    <w:rsid w:val="00836A61"/>
    <w:rsid w:val="00837B45"/>
    <w:rsid w:val="00841A46"/>
    <w:rsid w:val="00845AC1"/>
    <w:rsid w:val="00845C20"/>
    <w:rsid w:val="00845CD4"/>
    <w:rsid w:val="0084624A"/>
    <w:rsid w:val="008469EE"/>
    <w:rsid w:val="00847B9C"/>
    <w:rsid w:val="008510A2"/>
    <w:rsid w:val="00851404"/>
    <w:rsid w:val="008542E0"/>
    <w:rsid w:val="00857673"/>
    <w:rsid w:val="008600AD"/>
    <w:rsid w:val="00860668"/>
    <w:rsid w:val="008621B7"/>
    <w:rsid w:val="00864918"/>
    <w:rsid w:val="008659DF"/>
    <w:rsid w:val="00865E45"/>
    <w:rsid w:val="00870DEF"/>
    <w:rsid w:val="00874D08"/>
    <w:rsid w:val="00875C69"/>
    <w:rsid w:val="00877E13"/>
    <w:rsid w:val="008801E8"/>
    <w:rsid w:val="00880749"/>
    <w:rsid w:val="00880A64"/>
    <w:rsid w:val="00880BF3"/>
    <w:rsid w:val="0088179B"/>
    <w:rsid w:val="00883001"/>
    <w:rsid w:val="0088411E"/>
    <w:rsid w:val="00885221"/>
    <w:rsid w:val="00892829"/>
    <w:rsid w:val="0089352B"/>
    <w:rsid w:val="00894A58"/>
    <w:rsid w:val="00895D98"/>
    <w:rsid w:val="008A1322"/>
    <w:rsid w:val="008A204F"/>
    <w:rsid w:val="008A22BB"/>
    <w:rsid w:val="008A30B9"/>
    <w:rsid w:val="008A48CA"/>
    <w:rsid w:val="008B0D4C"/>
    <w:rsid w:val="008B14DE"/>
    <w:rsid w:val="008B397D"/>
    <w:rsid w:val="008B3D39"/>
    <w:rsid w:val="008B4230"/>
    <w:rsid w:val="008B4538"/>
    <w:rsid w:val="008B4F8E"/>
    <w:rsid w:val="008B5280"/>
    <w:rsid w:val="008B54A9"/>
    <w:rsid w:val="008B7222"/>
    <w:rsid w:val="008C29BF"/>
    <w:rsid w:val="008C6474"/>
    <w:rsid w:val="008D04B5"/>
    <w:rsid w:val="008D2CA5"/>
    <w:rsid w:val="008D4667"/>
    <w:rsid w:val="008D4B30"/>
    <w:rsid w:val="008D4C74"/>
    <w:rsid w:val="008D5C03"/>
    <w:rsid w:val="008D5DCB"/>
    <w:rsid w:val="008D737C"/>
    <w:rsid w:val="008E2CD4"/>
    <w:rsid w:val="008E4A7F"/>
    <w:rsid w:val="008E7D11"/>
    <w:rsid w:val="008F12C6"/>
    <w:rsid w:val="008F2BA9"/>
    <w:rsid w:val="008F3471"/>
    <w:rsid w:val="008F62F6"/>
    <w:rsid w:val="008F6F40"/>
    <w:rsid w:val="008F7635"/>
    <w:rsid w:val="008F7762"/>
    <w:rsid w:val="00904946"/>
    <w:rsid w:val="00905EEF"/>
    <w:rsid w:val="00911397"/>
    <w:rsid w:val="009129CC"/>
    <w:rsid w:val="00915F71"/>
    <w:rsid w:val="00916CDB"/>
    <w:rsid w:val="009206F1"/>
    <w:rsid w:val="00920D3E"/>
    <w:rsid w:val="0092235D"/>
    <w:rsid w:val="00925CD5"/>
    <w:rsid w:val="00926EA2"/>
    <w:rsid w:val="009276C7"/>
    <w:rsid w:val="00932608"/>
    <w:rsid w:val="009350AD"/>
    <w:rsid w:val="00935B8B"/>
    <w:rsid w:val="00935BE2"/>
    <w:rsid w:val="00936D40"/>
    <w:rsid w:val="00941BAD"/>
    <w:rsid w:val="00941D12"/>
    <w:rsid w:val="00942672"/>
    <w:rsid w:val="00943AAB"/>
    <w:rsid w:val="00944222"/>
    <w:rsid w:val="0095014C"/>
    <w:rsid w:val="00951CA3"/>
    <w:rsid w:val="00951CE5"/>
    <w:rsid w:val="00951DEF"/>
    <w:rsid w:val="00953DF5"/>
    <w:rsid w:val="00954511"/>
    <w:rsid w:val="00955825"/>
    <w:rsid w:val="0095604C"/>
    <w:rsid w:val="0095634F"/>
    <w:rsid w:val="009573C7"/>
    <w:rsid w:val="00961E33"/>
    <w:rsid w:val="009630BD"/>
    <w:rsid w:val="00963429"/>
    <w:rsid w:val="00963C7B"/>
    <w:rsid w:val="00964DF4"/>
    <w:rsid w:val="009664F8"/>
    <w:rsid w:val="009667A6"/>
    <w:rsid w:val="009768BB"/>
    <w:rsid w:val="009773A9"/>
    <w:rsid w:val="00980810"/>
    <w:rsid w:val="0098389F"/>
    <w:rsid w:val="00983FB5"/>
    <w:rsid w:val="00985199"/>
    <w:rsid w:val="00987943"/>
    <w:rsid w:val="00991EB2"/>
    <w:rsid w:val="009935BB"/>
    <w:rsid w:val="00994A8C"/>
    <w:rsid w:val="009968C8"/>
    <w:rsid w:val="009A0269"/>
    <w:rsid w:val="009A2433"/>
    <w:rsid w:val="009A42D2"/>
    <w:rsid w:val="009A53AF"/>
    <w:rsid w:val="009B0CFD"/>
    <w:rsid w:val="009B10CA"/>
    <w:rsid w:val="009B2B5E"/>
    <w:rsid w:val="009B3AED"/>
    <w:rsid w:val="009B4AAC"/>
    <w:rsid w:val="009B4AF2"/>
    <w:rsid w:val="009B6523"/>
    <w:rsid w:val="009B6C69"/>
    <w:rsid w:val="009B7E58"/>
    <w:rsid w:val="009C3E58"/>
    <w:rsid w:val="009D0EA8"/>
    <w:rsid w:val="009D142E"/>
    <w:rsid w:val="009D2926"/>
    <w:rsid w:val="009D2FD8"/>
    <w:rsid w:val="009D39B4"/>
    <w:rsid w:val="009D4866"/>
    <w:rsid w:val="009D6364"/>
    <w:rsid w:val="009E01E7"/>
    <w:rsid w:val="009E31A7"/>
    <w:rsid w:val="009E3737"/>
    <w:rsid w:val="009E3840"/>
    <w:rsid w:val="009E3F17"/>
    <w:rsid w:val="009E4331"/>
    <w:rsid w:val="009E49C9"/>
    <w:rsid w:val="009E5C0C"/>
    <w:rsid w:val="009E67D4"/>
    <w:rsid w:val="009E6C90"/>
    <w:rsid w:val="009E766B"/>
    <w:rsid w:val="009E78C1"/>
    <w:rsid w:val="009F0AFF"/>
    <w:rsid w:val="009F1721"/>
    <w:rsid w:val="009F20CD"/>
    <w:rsid w:val="009F39C5"/>
    <w:rsid w:val="009F51F7"/>
    <w:rsid w:val="009F5369"/>
    <w:rsid w:val="009F551E"/>
    <w:rsid w:val="009F5A42"/>
    <w:rsid w:val="009F711A"/>
    <w:rsid w:val="00A00215"/>
    <w:rsid w:val="00A013DB"/>
    <w:rsid w:val="00A0235F"/>
    <w:rsid w:val="00A023DF"/>
    <w:rsid w:val="00A048CE"/>
    <w:rsid w:val="00A054B3"/>
    <w:rsid w:val="00A06625"/>
    <w:rsid w:val="00A06C9A"/>
    <w:rsid w:val="00A07899"/>
    <w:rsid w:val="00A07B9A"/>
    <w:rsid w:val="00A07CBE"/>
    <w:rsid w:val="00A07E7D"/>
    <w:rsid w:val="00A11AA7"/>
    <w:rsid w:val="00A13B15"/>
    <w:rsid w:val="00A15E7C"/>
    <w:rsid w:val="00A15FAF"/>
    <w:rsid w:val="00A1772C"/>
    <w:rsid w:val="00A27070"/>
    <w:rsid w:val="00A32BF5"/>
    <w:rsid w:val="00A3411E"/>
    <w:rsid w:val="00A362DD"/>
    <w:rsid w:val="00A37730"/>
    <w:rsid w:val="00A379DB"/>
    <w:rsid w:val="00A426CE"/>
    <w:rsid w:val="00A43C8D"/>
    <w:rsid w:val="00A46468"/>
    <w:rsid w:val="00A46EE6"/>
    <w:rsid w:val="00A47EA3"/>
    <w:rsid w:val="00A5077F"/>
    <w:rsid w:val="00A527DC"/>
    <w:rsid w:val="00A5413E"/>
    <w:rsid w:val="00A54332"/>
    <w:rsid w:val="00A54605"/>
    <w:rsid w:val="00A557C5"/>
    <w:rsid w:val="00A6048F"/>
    <w:rsid w:val="00A616F3"/>
    <w:rsid w:val="00A62610"/>
    <w:rsid w:val="00A627BF"/>
    <w:rsid w:val="00A62C9A"/>
    <w:rsid w:val="00A65BDD"/>
    <w:rsid w:val="00A675AF"/>
    <w:rsid w:val="00A7122D"/>
    <w:rsid w:val="00A7198B"/>
    <w:rsid w:val="00A71AFD"/>
    <w:rsid w:val="00A72B84"/>
    <w:rsid w:val="00A72EA6"/>
    <w:rsid w:val="00A748F2"/>
    <w:rsid w:val="00A74B9D"/>
    <w:rsid w:val="00A755A2"/>
    <w:rsid w:val="00A75FE6"/>
    <w:rsid w:val="00A7634D"/>
    <w:rsid w:val="00A7690B"/>
    <w:rsid w:val="00A812E8"/>
    <w:rsid w:val="00A827AB"/>
    <w:rsid w:val="00A828CA"/>
    <w:rsid w:val="00A83CCB"/>
    <w:rsid w:val="00A84433"/>
    <w:rsid w:val="00A84966"/>
    <w:rsid w:val="00A87129"/>
    <w:rsid w:val="00A8719D"/>
    <w:rsid w:val="00A87693"/>
    <w:rsid w:val="00A92DC4"/>
    <w:rsid w:val="00A9505D"/>
    <w:rsid w:val="00A95C67"/>
    <w:rsid w:val="00AA1527"/>
    <w:rsid w:val="00AA32C2"/>
    <w:rsid w:val="00AA4CDA"/>
    <w:rsid w:val="00AA66F4"/>
    <w:rsid w:val="00AA7B4B"/>
    <w:rsid w:val="00AB0CDF"/>
    <w:rsid w:val="00AB21E7"/>
    <w:rsid w:val="00AB571A"/>
    <w:rsid w:val="00AB69B7"/>
    <w:rsid w:val="00AC0182"/>
    <w:rsid w:val="00AC0B21"/>
    <w:rsid w:val="00AC0CDA"/>
    <w:rsid w:val="00AC1ECD"/>
    <w:rsid w:val="00AC3E50"/>
    <w:rsid w:val="00AC4146"/>
    <w:rsid w:val="00AC47B3"/>
    <w:rsid w:val="00AC570E"/>
    <w:rsid w:val="00AC57BF"/>
    <w:rsid w:val="00AC752D"/>
    <w:rsid w:val="00AC75D5"/>
    <w:rsid w:val="00AD0D6B"/>
    <w:rsid w:val="00AD14C6"/>
    <w:rsid w:val="00AD29A4"/>
    <w:rsid w:val="00AD3DE2"/>
    <w:rsid w:val="00AD675F"/>
    <w:rsid w:val="00AD7BCC"/>
    <w:rsid w:val="00AD7D89"/>
    <w:rsid w:val="00AE2156"/>
    <w:rsid w:val="00AE3FA2"/>
    <w:rsid w:val="00AE46C1"/>
    <w:rsid w:val="00AF434F"/>
    <w:rsid w:val="00AF792B"/>
    <w:rsid w:val="00B008C0"/>
    <w:rsid w:val="00B02536"/>
    <w:rsid w:val="00B02D17"/>
    <w:rsid w:val="00B03035"/>
    <w:rsid w:val="00B0506F"/>
    <w:rsid w:val="00B05534"/>
    <w:rsid w:val="00B05B73"/>
    <w:rsid w:val="00B05B97"/>
    <w:rsid w:val="00B05BB3"/>
    <w:rsid w:val="00B05BD0"/>
    <w:rsid w:val="00B065A3"/>
    <w:rsid w:val="00B07636"/>
    <w:rsid w:val="00B10D16"/>
    <w:rsid w:val="00B11F3C"/>
    <w:rsid w:val="00B1652C"/>
    <w:rsid w:val="00B17501"/>
    <w:rsid w:val="00B17A6F"/>
    <w:rsid w:val="00B17EB5"/>
    <w:rsid w:val="00B2163C"/>
    <w:rsid w:val="00B21AF9"/>
    <w:rsid w:val="00B23EA3"/>
    <w:rsid w:val="00B26209"/>
    <w:rsid w:val="00B26503"/>
    <w:rsid w:val="00B307BE"/>
    <w:rsid w:val="00B326E1"/>
    <w:rsid w:val="00B3330C"/>
    <w:rsid w:val="00B35596"/>
    <w:rsid w:val="00B36652"/>
    <w:rsid w:val="00B411BA"/>
    <w:rsid w:val="00B4123A"/>
    <w:rsid w:val="00B41D94"/>
    <w:rsid w:val="00B43AC8"/>
    <w:rsid w:val="00B44368"/>
    <w:rsid w:val="00B50536"/>
    <w:rsid w:val="00B51133"/>
    <w:rsid w:val="00B519CE"/>
    <w:rsid w:val="00B51EAE"/>
    <w:rsid w:val="00B521F8"/>
    <w:rsid w:val="00B52BA9"/>
    <w:rsid w:val="00B54BDF"/>
    <w:rsid w:val="00B554AC"/>
    <w:rsid w:val="00B57EE5"/>
    <w:rsid w:val="00B61BB1"/>
    <w:rsid w:val="00B631BB"/>
    <w:rsid w:val="00B636D2"/>
    <w:rsid w:val="00B6396B"/>
    <w:rsid w:val="00B64808"/>
    <w:rsid w:val="00B651C2"/>
    <w:rsid w:val="00B65293"/>
    <w:rsid w:val="00B67865"/>
    <w:rsid w:val="00B7315E"/>
    <w:rsid w:val="00B7326F"/>
    <w:rsid w:val="00B73AA5"/>
    <w:rsid w:val="00B743A1"/>
    <w:rsid w:val="00B7485A"/>
    <w:rsid w:val="00B75E08"/>
    <w:rsid w:val="00B7694C"/>
    <w:rsid w:val="00B83C2B"/>
    <w:rsid w:val="00B9037C"/>
    <w:rsid w:val="00B91352"/>
    <w:rsid w:val="00B91A37"/>
    <w:rsid w:val="00B91A3D"/>
    <w:rsid w:val="00B91D58"/>
    <w:rsid w:val="00B93078"/>
    <w:rsid w:val="00B933F8"/>
    <w:rsid w:val="00B94021"/>
    <w:rsid w:val="00B94E0C"/>
    <w:rsid w:val="00BA324F"/>
    <w:rsid w:val="00BA34A6"/>
    <w:rsid w:val="00BA39EA"/>
    <w:rsid w:val="00BB15F2"/>
    <w:rsid w:val="00BB2857"/>
    <w:rsid w:val="00BB3014"/>
    <w:rsid w:val="00BB3FA8"/>
    <w:rsid w:val="00BB4237"/>
    <w:rsid w:val="00BB5457"/>
    <w:rsid w:val="00BC1728"/>
    <w:rsid w:val="00BC371A"/>
    <w:rsid w:val="00BC667A"/>
    <w:rsid w:val="00BC7E0E"/>
    <w:rsid w:val="00BD01E6"/>
    <w:rsid w:val="00BD3490"/>
    <w:rsid w:val="00BD46CC"/>
    <w:rsid w:val="00BE0505"/>
    <w:rsid w:val="00BE0669"/>
    <w:rsid w:val="00BE0AF5"/>
    <w:rsid w:val="00BE0D5E"/>
    <w:rsid w:val="00BE24FD"/>
    <w:rsid w:val="00BE3117"/>
    <w:rsid w:val="00BE5A1E"/>
    <w:rsid w:val="00BF0B99"/>
    <w:rsid w:val="00BF17C3"/>
    <w:rsid w:val="00BF2C10"/>
    <w:rsid w:val="00BF2DA8"/>
    <w:rsid w:val="00BF4ED2"/>
    <w:rsid w:val="00BF6801"/>
    <w:rsid w:val="00BF6A8A"/>
    <w:rsid w:val="00BF7D7B"/>
    <w:rsid w:val="00BF7E1E"/>
    <w:rsid w:val="00C01913"/>
    <w:rsid w:val="00C02967"/>
    <w:rsid w:val="00C07EC8"/>
    <w:rsid w:val="00C120CE"/>
    <w:rsid w:val="00C12948"/>
    <w:rsid w:val="00C15B1E"/>
    <w:rsid w:val="00C16BD0"/>
    <w:rsid w:val="00C17E18"/>
    <w:rsid w:val="00C17F5A"/>
    <w:rsid w:val="00C204B2"/>
    <w:rsid w:val="00C213C1"/>
    <w:rsid w:val="00C25678"/>
    <w:rsid w:val="00C258F3"/>
    <w:rsid w:val="00C30392"/>
    <w:rsid w:val="00C31F8D"/>
    <w:rsid w:val="00C3280B"/>
    <w:rsid w:val="00C35B40"/>
    <w:rsid w:val="00C35DCF"/>
    <w:rsid w:val="00C37936"/>
    <w:rsid w:val="00C37AA6"/>
    <w:rsid w:val="00C40A0E"/>
    <w:rsid w:val="00C40EE2"/>
    <w:rsid w:val="00C418F0"/>
    <w:rsid w:val="00C41F59"/>
    <w:rsid w:val="00C425F7"/>
    <w:rsid w:val="00C42BED"/>
    <w:rsid w:val="00C443E2"/>
    <w:rsid w:val="00C45400"/>
    <w:rsid w:val="00C46C96"/>
    <w:rsid w:val="00C47B91"/>
    <w:rsid w:val="00C52B09"/>
    <w:rsid w:val="00C53323"/>
    <w:rsid w:val="00C54FCD"/>
    <w:rsid w:val="00C57180"/>
    <w:rsid w:val="00C573F1"/>
    <w:rsid w:val="00C57EDB"/>
    <w:rsid w:val="00C60252"/>
    <w:rsid w:val="00C60ADD"/>
    <w:rsid w:val="00C61924"/>
    <w:rsid w:val="00C63828"/>
    <w:rsid w:val="00C65A9B"/>
    <w:rsid w:val="00C66300"/>
    <w:rsid w:val="00C669FC"/>
    <w:rsid w:val="00C67DE8"/>
    <w:rsid w:val="00C720CF"/>
    <w:rsid w:val="00C731BE"/>
    <w:rsid w:val="00C74033"/>
    <w:rsid w:val="00C7454D"/>
    <w:rsid w:val="00C80AEF"/>
    <w:rsid w:val="00C8291C"/>
    <w:rsid w:val="00C8361D"/>
    <w:rsid w:val="00C83CFA"/>
    <w:rsid w:val="00C86B82"/>
    <w:rsid w:val="00C87509"/>
    <w:rsid w:val="00C87724"/>
    <w:rsid w:val="00C9293A"/>
    <w:rsid w:val="00C93A29"/>
    <w:rsid w:val="00C95F34"/>
    <w:rsid w:val="00C960E3"/>
    <w:rsid w:val="00C97CF5"/>
    <w:rsid w:val="00CA00DF"/>
    <w:rsid w:val="00CA0BA3"/>
    <w:rsid w:val="00CA0BE2"/>
    <w:rsid w:val="00CA14FB"/>
    <w:rsid w:val="00CA2DA6"/>
    <w:rsid w:val="00CA304C"/>
    <w:rsid w:val="00CA378D"/>
    <w:rsid w:val="00CA5A00"/>
    <w:rsid w:val="00CA7E8A"/>
    <w:rsid w:val="00CB0307"/>
    <w:rsid w:val="00CB3E6C"/>
    <w:rsid w:val="00CB4085"/>
    <w:rsid w:val="00CB4E2D"/>
    <w:rsid w:val="00CB77AC"/>
    <w:rsid w:val="00CB7CF9"/>
    <w:rsid w:val="00CB7DC7"/>
    <w:rsid w:val="00CC008A"/>
    <w:rsid w:val="00CC05AD"/>
    <w:rsid w:val="00CC23DC"/>
    <w:rsid w:val="00CC3135"/>
    <w:rsid w:val="00CC4955"/>
    <w:rsid w:val="00CC737C"/>
    <w:rsid w:val="00CD213A"/>
    <w:rsid w:val="00CD2EE0"/>
    <w:rsid w:val="00CD3F5E"/>
    <w:rsid w:val="00CD5B06"/>
    <w:rsid w:val="00CD624F"/>
    <w:rsid w:val="00CD72CE"/>
    <w:rsid w:val="00CD79FC"/>
    <w:rsid w:val="00CE3B6F"/>
    <w:rsid w:val="00CE3E95"/>
    <w:rsid w:val="00CE4D6D"/>
    <w:rsid w:val="00CE4F2F"/>
    <w:rsid w:val="00CE5544"/>
    <w:rsid w:val="00CE5A77"/>
    <w:rsid w:val="00CE7EAC"/>
    <w:rsid w:val="00CF035A"/>
    <w:rsid w:val="00CF2E32"/>
    <w:rsid w:val="00CF6391"/>
    <w:rsid w:val="00CF675C"/>
    <w:rsid w:val="00CF67AB"/>
    <w:rsid w:val="00CF722A"/>
    <w:rsid w:val="00D0351F"/>
    <w:rsid w:val="00D044B9"/>
    <w:rsid w:val="00D065CA"/>
    <w:rsid w:val="00D10EBE"/>
    <w:rsid w:val="00D111C2"/>
    <w:rsid w:val="00D1300E"/>
    <w:rsid w:val="00D147DF"/>
    <w:rsid w:val="00D14B70"/>
    <w:rsid w:val="00D15839"/>
    <w:rsid w:val="00D2237C"/>
    <w:rsid w:val="00D22AC4"/>
    <w:rsid w:val="00D23FAD"/>
    <w:rsid w:val="00D24458"/>
    <w:rsid w:val="00D2445B"/>
    <w:rsid w:val="00D244CF"/>
    <w:rsid w:val="00D252F4"/>
    <w:rsid w:val="00D25549"/>
    <w:rsid w:val="00D26E39"/>
    <w:rsid w:val="00D278C2"/>
    <w:rsid w:val="00D27CA4"/>
    <w:rsid w:val="00D31812"/>
    <w:rsid w:val="00D31C0B"/>
    <w:rsid w:val="00D3309C"/>
    <w:rsid w:val="00D33F7A"/>
    <w:rsid w:val="00D34DE4"/>
    <w:rsid w:val="00D352A7"/>
    <w:rsid w:val="00D366F6"/>
    <w:rsid w:val="00D36F21"/>
    <w:rsid w:val="00D37A08"/>
    <w:rsid w:val="00D41624"/>
    <w:rsid w:val="00D424DE"/>
    <w:rsid w:val="00D50AD2"/>
    <w:rsid w:val="00D512F7"/>
    <w:rsid w:val="00D51E52"/>
    <w:rsid w:val="00D5439E"/>
    <w:rsid w:val="00D56DCA"/>
    <w:rsid w:val="00D570D5"/>
    <w:rsid w:val="00D6079C"/>
    <w:rsid w:val="00D652D4"/>
    <w:rsid w:val="00D73EB6"/>
    <w:rsid w:val="00D7480A"/>
    <w:rsid w:val="00D75A65"/>
    <w:rsid w:val="00D76545"/>
    <w:rsid w:val="00D7728D"/>
    <w:rsid w:val="00D82BE8"/>
    <w:rsid w:val="00D8324D"/>
    <w:rsid w:val="00D87452"/>
    <w:rsid w:val="00D9000A"/>
    <w:rsid w:val="00D92D6B"/>
    <w:rsid w:val="00D93751"/>
    <w:rsid w:val="00D95EF0"/>
    <w:rsid w:val="00D97246"/>
    <w:rsid w:val="00DA2A12"/>
    <w:rsid w:val="00DA3E86"/>
    <w:rsid w:val="00DA4F1C"/>
    <w:rsid w:val="00DA5A60"/>
    <w:rsid w:val="00DA7039"/>
    <w:rsid w:val="00DB1C2A"/>
    <w:rsid w:val="00DB2FBA"/>
    <w:rsid w:val="00DB4A5F"/>
    <w:rsid w:val="00DB780C"/>
    <w:rsid w:val="00DB7D6F"/>
    <w:rsid w:val="00DB7F60"/>
    <w:rsid w:val="00DC04D1"/>
    <w:rsid w:val="00DC0B34"/>
    <w:rsid w:val="00DC0FE9"/>
    <w:rsid w:val="00DC3657"/>
    <w:rsid w:val="00DC4040"/>
    <w:rsid w:val="00DC4C2C"/>
    <w:rsid w:val="00DC4E7D"/>
    <w:rsid w:val="00DC5397"/>
    <w:rsid w:val="00DC6592"/>
    <w:rsid w:val="00DC755B"/>
    <w:rsid w:val="00DD03C3"/>
    <w:rsid w:val="00DD299F"/>
    <w:rsid w:val="00DD4542"/>
    <w:rsid w:val="00DE2319"/>
    <w:rsid w:val="00DE2952"/>
    <w:rsid w:val="00DE48BC"/>
    <w:rsid w:val="00DE520B"/>
    <w:rsid w:val="00DE60B2"/>
    <w:rsid w:val="00DE62C9"/>
    <w:rsid w:val="00DF23FF"/>
    <w:rsid w:val="00DF634C"/>
    <w:rsid w:val="00DF6C35"/>
    <w:rsid w:val="00DF7187"/>
    <w:rsid w:val="00E0006B"/>
    <w:rsid w:val="00E017FD"/>
    <w:rsid w:val="00E02D85"/>
    <w:rsid w:val="00E0404C"/>
    <w:rsid w:val="00E07379"/>
    <w:rsid w:val="00E10BD6"/>
    <w:rsid w:val="00E12B0B"/>
    <w:rsid w:val="00E13984"/>
    <w:rsid w:val="00E13FB0"/>
    <w:rsid w:val="00E16ADD"/>
    <w:rsid w:val="00E172FA"/>
    <w:rsid w:val="00E202DD"/>
    <w:rsid w:val="00E21AB7"/>
    <w:rsid w:val="00E220CF"/>
    <w:rsid w:val="00E22309"/>
    <w:rsid w:val="00E26C5F"/>
    <w:rsid w:val="00E27D7C"/>
    <w:rsid w:val="00E33E08"/>
    <w:rsid w:val="00E356FC"/>
    <w:rsid w:val="00E3762E"/>
    <w:rsid w:val="00E410B7"/>
    <w:rsid w:val="00E42CD6"/>
    <w:rsid w:val="00E44214"/>
    <w:rsid w:val="00E45673"/>
    <w:rsid w:val="00E46068"/>
    <w:rsid w:val="00E46C40"/>
    <w:rsid w:val="00E477EB"/>
    <w:rsid w:val="00E507BF"/>
    <w:rsid w:val="00E50988"/>
    <w:rsid w:val="00E50BC5"/>
    <w:rsid w:val="00E50C0E"/>
    <w:rsid w:val="00E52F09"/>
    <w:rsid w:val="00E5307B"/>
    <w:rsid w:val="00E54CC2"/>
    <w:rsid w:val="00E54E5E"/>
    <w:rsid w:val="00E55038"/>
    <w:rsid w:val="00E566A8"/>
    <w:rsid w:val="00E56891"/>
    <w:rsid w:val="00E6124B"/>
    <w:rsid w:val="00E70BD3"/>
    <w:rsid w:val="00E71EAC"/>
    <w:rsid w:val="00E723E8"/>
    <w:rsid w:val="00E72637"/>
    <w:rsid w:val="00E72DC6"/>
    <w:rsid w:val="00E730C0"/>
    <w:rsid w:val="00E73DEF"/>
    <w:rsid w:val="00E76C84"/>
    <w:rsid w:val="00E778AF"/>
    <w:rsid w:val="00E80D29"/>
    <w:rsid w:val="00E8158C"/>
    <w:rsid w:val="00E81933"/>
    <w:rsid w:val="00E81CF1"/>
    <w:rsid w:val="00E81E5B"/>
    <w:rsid w:val="00E83B74"/>
    <w:rsid w:val="00E91031"/>
    <w:rsid w:val="00E92352"/>
    <w:rsid w:val="00E928DD"/>
    <w:rsid w:val="00E92ABE"/>
    <w:rsid w:val="00E94393"/>
    <w:rsid w:val="00EA0F6D"/>
    <w:rsid w:val="00EA276E"/>
    <w:rsid w:val="00EA3A8C"/>
    <w:rsid w:val="00EA3C48"/>
    <w:rsid w:val="00EA4526"/>
    <w:rsid w:val="00EA5181"/>
    <w:rsid w:val="00EA5768"/>
    <w:rsid w:val="00EA6E31"/>
    <w:rsid w:val="00EB21CF"/>
    <w:rsid w:val="00EB368F"/>
    <w:rsid w:val="00EB6EDF"/>
    <w:rsid w:val="00EB73F6"/>
    <w:rsid w:val="00EC0A1A"/>
    <w:rsid w:val="00EC222E"/>
    <w:rsid w:val="00EC3FFD"/>
    <w:rsid w:val="00EC4069"/>
    <w:rsid w:val="00EC4666"/>
    <w:rsid w:val="00EC608F"/>
    <w:rsid w:val="00ED3E6F"/>
    <w:rsid w:val="00ED50B9"/>
    <w:rsid w:val="00ED6489"/>
    <w:rsid w:val="00EE3608"/>
    <w:rsid w:val="00EE6E64"/>
    <w:rsid w:val="00EE7602"/>
    <w:rsid w:val="00EE7AD5"/>
    <w:rsid w:val="00EF06D3"/>
    <w:rsid w:val="00EF406F"/>
    <w:rsid w:val="00EF4F54"/>
    <w:rsid w:val="00EF7A66"/>
    <w:rsid w:val="00F008C7"/>
    <w:rsid w:val="00F00C91"/>
    <w:rsid w:val="00F03227"/>
    <w:rsid w:val="00F05050"/>
    <w:rsid w:val="00F05D7E"/>
    <w:rsid w:val="00F075EA"/>
    <w:rsid w:val="00F12657"/>
    <w:rsid w:val="00F12E94"/>
    <w:rsid w:val="00F12F48"/>
    <w:rsid w:val="00F13E4B"/>
    <w:rsid w:val="00F1429E"/>
    <w:rsid w:val="00F162D4"/>
    <w:rsid w:val="00F16849"/>
    <w:rsid w:val="00F22048"/>
    <w:rsid w:val="00F231AA"/>
    <w:rsid w:val="00F24E8B"/>
    <w:rsid w:val="00F26760"/>
    <w:rsid w:val="00F26E33"/>
    <w:rsid w:val="00F277BD"/>
    <w:rsid w:val="00F3109A"/>
    <w:rsid w:val="00F335D8"/>
    <w:rsid w:val="00F33D41"/>
    <w:rsid w:val="00F33F96"/>
    <w:rsid w:val="00F351E5"/>
    <w:rsid w:val="00F3585B"/>
    <w:rsid w:val="00F36293"/>
    <w:rsid w:val="00F40284"/>
    <w:rsid w:val="00F40EF0"/>
    <w:rsid w:val="00F41838"/>
    <w:rsid w:val="00F42EEA"/>
    <w:rsid w:val="00F432F8"/>
    <w:rsid w:val="00F4449A"/>
    <w:rsid w:val="00F44967"/>
    <w:rsid w:val="00F45EB5"/>
    <w:rsid w:val="00F46F9A"/>
    <w:rsid w:val="00F518C3"/>
    <w:rsid w:val="00F51C85"/>
    <w:rsid w:val="00F54300"/>
    <w:rsid w:val="00F55B68"/>
    <w:rsid w:val="00F55B6B"/>
    <w:rsid w:val="00F55BC8"/>
    <w:rsid w:val="00F575C3"/>
    <w:rsid w:val="00F63293"/>
    <w:rsid w:val="00F6517E"/>
    <w:rsid w:val="00F67EA0"/>
    <w:rsid w:val="00F728D1"/>
    <w:rsid w:val="00F73865"/>
    <w:rsid w:val="00F757F8"/>
    <w:rsid w:val="00F7597E"/>
    <w:rsid w:val="00F76FD4"/>
    <w:rsid w:val="00F77CC7"/>
    <w:rsid w:val="00F80FE8"/>
    <w:rsid w:val="00F82935"/>
    <w:rsid w:val="00F8315C"/>
    <w:rsid w:val="00F83D6B"/>
    <w:rsid w:val="00F844AF"/>
    <w:rsid w:val="00F84EF3"/>
    <w:rsid w:val="00F90662"/>
    <w:rsid w:val="00F908F2"/>
    <w:rsid w:val="00F9244F"/>
    <w:rsid w:val="00F92567"/>
    <w:rsid w:val="00F925AE"/>
    <w:rsid w:val="00F934FB"/>
    <w:rsid w:val="00F93814"/>
    <w:rsid w:val="00F94F16"/>
    <w:rsid w:val="00F95FCE"/>
    <w:rsid w:val="00F976AB"/>
    <w:rsid w:val="00FA1F76"/>
    <w:rsid w:val="00FA34C5"/>
    <w:rsid w:val="00FA39E1"/>
    <w:rsid w:val="00FB2AA2"/>
    <w:rsid w:val="00FB33F5"/>
    <w:rsid w:val="00FB57D8"/>
    <w:rsid w:val="00FC2F16"/>
    <w:rsid w:val="00FC58A3"/>
    <w:rsid w:val="00FC636B"/>
    <w:rsid w:val="00FC6669"/>
    <w:rsid w:val="00FD1C03"/>
    <w:rsid w:val="00FD2516"/>
    <w:rsid w:val="00FD3D2B"/>
    <w:rsid w:val="00FD48D3"/>
    <w:rsid w:val="00FD5BB2"/>
    <w:rsid w:val="00FD5E41"/>
    <w:rsid w:val="00FD6601"/>
    <w:rsid w:val="00FE146D"/>
    <w:rsid w:val="00FE2683"/>
    <w:rsid w:val="00FE34F4"/>
    <w:rsid w:val="00FE4757"/>
    <w:rsid w:val="00FE4D08"/>
    <w:rsid w:val="00FE4FFF"/>
    <w:rsid w:val="00FE50A3"/>
    <w:rsid w:val="00FE61EE"/>
    <w:rsid w:val="00FE6397"/>
    <w:rsid w:val="00FE6E51"/>
    <w:rsid w:val="00FE7240"/>
    <w:rsid w:val="00FE79E3"/>
    <w:rsid w:val="00FF2231"/>
    <w:rsid w:val="00FF4C9B"/>
    <w:rsid w:val="00FF5EC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61EB"/>
  <w15:chartTrackingRefBased/>
  <w15:docId w15:val="{DA88BDFF-55A5-4A8B-A4CC-AA7CCA21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7E9"/>
    <w:pPr>
      <w:spacing w:after="200" w:line="276" w:lineRule="auto"/>
    </w:pPr>
    <w:rPr>
      <w:sz w:val="22"/>
      <w:szCs w:val="22"/>
    </w:rPr>
  </w:style>
  <w:style w:type="paragraph" w:styleId="Ttulo3">
    <w:name w:val="heading 3"/>
    <w:basedOn w:val="Normal"/>
    <w:next w:val="Normal"/>
    <w:link w:val="Ttulo3Car"/>
    <w:rsid w:val="0051534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6560FF"/>
    <w:pPr>
      <w:spacing w:after="0" w:line="360" w:lineRule="auto"/>
      <w:ind w:firstLine="567"/>
      <w:jc w:val="both"/>
    </w:pPr>
    <w:rPr>
      <w:rFonts w:ascii="Times New Roman" w:hAnsi="Times New Roman"/>
      <w:sz w:val="24"/>
      <w:szCs w:val="18"/>
      <w:lang w:val="es-ES" w:eastAsia="es-ES"/>
    </w:rPr>
  </w:style>
  <w:style w:type="character" w:customStyle="1" w:styleId="Sangra3detindependienteCar">
    <w:name w:val="Sangría 3 de t. independiente Car"/>
    <w:link w:val="Sangra3detindependiente"/>
    <w:rsid w:val="006560FF"/>
    <w:rPr>
      <w:rFonts w:ascii="Times New Roman" w:eastAsia="Times New Roman" w:hAnsi="Times New Roman" w:cs="Times New Roman"/>
      <w:sz w:val="24"/>
      <w:szCs w:val="18"/>
      <w:lang w:val="es-ES" w:eastAsia="es-ES"/>
    </w:rPr>
  </w:style>
  <w:style w:type="character" w:styleId="Hipervnculo">
    <w:name w:val="Hyperlink"/>
    <w:uiPriority w:val="99"/>
    <w:unhideWhenUsed/>
    <w:rsid w:val="006560FF"/>
    <w:rPr>
      <w:strike w:val="0"/>
      <w:dstrike w:val="0"/>
      <w:color w:val="0000FF"/>
      <w:u w:val="none"/>
      <w:effect w:val="none"/>
    </w:rPr>
  </w:style>
  <w:style w:type="paragraph" w:styleId="Sangra2detindependiente">
    <w:name w:val="Body Text Indent 2"/>
    <w:basedOn w:val="Normal"/>
    <w:link w:val="Sangra2detindependienteCar"/>
    <w:rsid w:val="006560FF"/>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rsid w:val="006560FF"/>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rsid w:val="006560FF"/>
    <w:pPr>
      <w:spacing w:after="0" w:line="240" w:lineRule="auto"/>
    </w:pPr>
    <w:rPr>
      <w:rFonts w:ascii="Times New Roman" w:hAnsi="Times New Roman"/>
      <w:sz w:val="20"/>
      <w:szCs w:val="20"/>
      <w:lang w:val="es-ES" w:eastAsia="es-ES"/>
    </w:rPr>
  </w:style>
  <w:style w:type="character" w:customStyle="1" w:styleId="TextonotapieCar">
    <w:name w:val="Texto nota pie Car"/>
    <w:link w:val="Textonotapie"/>
    <w:rsid w:val="006560FF"/>
    <w:rPr>
      <w:rFonts w:ascii="Times New Roman" w:eastAsia="Times New Roman" w:hAnsi="Times New Roman" w:cs="Times New Roman"/>
      <w:sz w:val="20"/>
      <w:szCs w:val="20"/>
      <w:lang w:val="es-ES" w:eastAsia="es-ES"/>
    </w:rPr>
  </w:style>
  <w:style w:type="character" w:styleId="Refdenotaalpie">
    <w:name w:val="footnote reference"/>
    <w:uiPriority w:val="99"/>
    <w:rsid w:val="006560FF"/>
    <w:rPr>
      <w:vertAlign w:val="superscript"/>
    </w:rPr>
  </w:style>
  <w:style w:type="paragraph" w:styleId="Ttulo">
    <w:name w:val="Title"/>
    <w:basedOn w:val="Normal"/>
    <w:link w:val="TtuloCar"/>
    <w:qFormat/>
    <w:rsid w:val="00E723E8"/>
    <w:pPr>
      <w:spacing w:after="0" w:line="240" w:lineRule="auto"/>
      <w:jc w:val="center"/>
    </w:pPr>
    <w:rPr>
      <w:rFonts w:ascii="Arial" w:hAnsi="Arial" w:cs="Arial"/>
      <w:b/>
      <w:bCs/>
      <w:sz w:val="28"/>
      <w:szCs w:val="24"/>
      <w:lang w:val="es-ES" w:eastAsia="es-ES"/>
    </w:rPr>
  </w:style>
  <w:style w:type="character" w:customStyle="1" w:styleId="TtuloCar">
    <w:name w:val="Título Car"/>
    <w:link w:val="Ttulo"/>
    <w:rsid w:val="00E723E8"/>
    <w:rPr>
      <w:rFonts w:ascii="Arial" w:eastAsia="Times New Roman" w:hAnsi="Arial" w:cs="Arial"/>
      <w:b/>
      <w:bCs/>
      <w:sz w:val="28"/>
      <w:szCs w:val="24"/>
      <w:lang w:val="es-ES" w:eastAsia="es-ES"/>
    </w:rPr>
  </w:style>
  <w:style w:type="paragraph" w:styleId="Prrafodelista">
    <w:name w:val="List Paragraph"/>
    <w:basedOn w:val="Normal"/>
    <w:uiPriority w:val="34"/>
    <w:qFormat/>
    <w:rsid w:val="00C46C96"/>
    <w:pPr>
      <w:ind w:left="720"/>
      <w:contextualSpacing/>
    </w:pPr>
  </w:style>
  <w:style w:type="paragraph" w:styleId="NormalWeb">
    <w:name w:val="Normal (Web)"/>
    <w:basedOn w:val="Normal"/>
    <w:uiPriority w:val="99"/>
    <w:unhideWhenUsed/>
    <w:rsid w:val="00C46C96"/>
    <w:pPr>
      <w:spacing w:before="100" w:beforeAutospacing="1" w:after="100" w:afterAutospacing="1" w:line="240" w:lineRule="auto"/>
    </w:pPr>
    <w:rPr>
      <w:rFonts w:ascii="Times New Roman" w:hAnsi="Times New Roman"/>
      <w:sz w:val="24"/>
      <w:szCs w:val="24"/>
    </w:rPr>
  </w:style>
  <w:style w:type="character" w:styleId="Nmerodepgina">
    <w:name w:val="page number"/>
    <w:basedOn w:val="Fuentedeprrafopredeter"/>
    <w:rsid w:val="0081348F"/>
  </w:style>
  <w:style w:type="paragraph" w:styleId="Textoindependiente2">
    <w:name w:val="Body Text 2"/>
    <w:basedOn w:val="Normal"/>
    <w:link w:val="Textoindependiente2Car"/>
    <w:uiPriority w:val="99"/>
    <w:semiHidden/>
    <w:unhideWhenUsed/>
    <w:rsid w:val="00A748F2"/>
    <w:pPr>
      <w:spacing w:after="120" w:line="480" w:lineRule="auto"/>
    </w:pPr>
  </w:style>
  <w:style w:type="character" w:customStyle="1" w:styleId="Textoindependiente2Car">
    <w:name w:val="Texto independiente 2 Car"/>
    <w:basedOn w:val="Fuentedeprrafopredeter"/>
    <w:link w:val="Textoindependiente2"/>
    <w:uiPriority w:val="99"/>
    <w:semiHidden/>
    <w:rsid w:val="00A748F2"/>
  </w:style>
  <w:style w:type="paragraph" w:styleId="Textoindependiente3">
    <w:name w:val="Body Text 3"/>
    <w:basedOn w:val="Normal"/>
    <w:link w:val="Textoindependiente3Car"/>
    <w:rsid w:val="008B7222"/>
    <w:pPr>
      <w:spacing w:after="120" w:line="240" w:lineRule="auto"/>
    </w:pPr>
    <w:rPr>
      <w:rFonts w:ascii="Times New Roman" w:hAnsi="Times New Roman"/>
      <w:sz w:val="16"/>
      <w:szCs w:val="16"/>
      <w:lang w:val="es-ES" w:eastAsia="es-ES"/>
    </w:rPr>
  </w:style>
  <w:style w:type="character" w:customStyle="1" w:styleId="Textoindependiente3Car">
    <w:name w:val="Texto independiente 3 Car"/>
    <w:link w:val="Textoindependiente3"/>
    <w:rsid w:val="008B7222"/>
    <w:rPr>
      <w:rFonts w:ascii="Times New Roman" w:eastAsia="Times New Roman" w:hAnsi="Times New Roman" w:cs="Times New Roman"/>
      <w:sz w:val="16"/>
      <w:szCs w:val="16"/>
      <w:lang w:val="es-ES" w:eastAsia="es-ES"/>
    </w:rPr>
  </w:style>
  <w:style w:type="table" w:styleId="Tablaconcuadrcula">
    <w:name w:val="Table Grid"/>
    <w:basedOn w:val="Tablanormal"/>
    <w:uiPriority w:val="59"/>
    <w:rsid w:val="00A07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BF17C3"/>
    <w:rPr>
      <w:sz w:val="16"/>
      <w:szCs w:val="16"/>
    </w:rPr>
  </w:style>
  <w:style w:type="paragraph" w:styleId="Textocomentario">
    <w:name w:val="annotation text"/>
    <w:basedOn w:val="Normal"/>
    <w:link w:val="TextocomentarioCar"/>
    <w:uiPriority w:val="99"/>
    <w:semiHidden/>
    <w:unhideWhenUsed/>
    <w:rsid w:val="00BF17C3"/>
    <w:pPr>
      <w:spacing w:line="240" w:lineRule="auto"/>
    </w:pPr>
    <w:rPr>
      <w:sz w:val="20"/>
      <w:szCs w:val="20"/>
    </w:rPr>
  </w:style>
  <w:style w:type="character" w:customStyle="1" w:styleId="TextocomentarioCar">
    <w:name w:val="Texto comentario Car"/>
    <w:link w:val="Textocomentario"/>
    <w:uiPriority w:val="99"/>
    <w:semiHidden/>
    <w:rsid w:val="00BF17C3"/>
    <w:rPr>
      <w:sz w:val="20"/>
      <w:szCs w:val="20"/>
    </w:rPr>
  </w:style>
  <w:style w:type="paragraph" w:styleId="Asuntodelcomentario">
    <w:name w:val="annotation subject"/>
    <w:basedOn w:val="Textocomentario"/>
    <w:next w:val="Textocomentario"/>
    <w:link w:val="AsuntodelcomentarioCar"/>
    <w:uiPriority w:val="99"/>
    <w:semiHidden/>
    <w:unhideWhenUsed/>
    <w:rsid w:val="00BF17C3"/>
    <w:rPr>
      <w:b/>
      <w:bCs/>
    </w:rPr>
  </w:style>
  <w:style w:type="character" w:customStyle="1" w:styleId="AsuntodelcomentarioCar">
    <w:name w:val="Asunto del comentario Car"/>
    <w:link w:val="Asuntodelcomentario"/>
    <w:uiPriority w:val="99"/>
    <w:semiHidden/>
    <w:rsid w:val="00BF17C3"/>
    <w:rPr>
      <w:b/>
      <w:bCs/>
      <w:sz w:val="20"/>
      <w:szCs w:val="20"/>
    </w:rPr>
  </w:style>
  <w:style w:type="paragraph" w:styleId="Textodeglobo">
    <w:name w:val="Balloon Text"/>
    <w:basedOn w:val="Normal"/>
    <w:link w:val="TextodegloboCar"/>
    <w:uiPriority w:val="99"/>
    <w:semiHidden/>
    <w:unhideWhenUsed/>
    <w:rsid w:val="00BF17C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F17C3"/>
    <w:rPr>
      <w:rFonts w:ascii="Tahoma" w:hAnsi="Tahoma" w:cs="Tahoma"/>
      <w:sz w:val="16"/>
      <w:szCs w:val="16"/>
    </w:rPr>
  </w:style>
  <w:style w:type="paragraph" w:customStyle="1" w:styleId="Default">
    <w:name w:val="Default"/>
    <w:rsid w:val="00D0351F"/>
    <w:pPr>
      <w:autoSpaceDE w:val="0"/>
      <w:autoSpaceDN w:val="0"/>
      <w:adjustRightInd w:val="0"/>
    </w:pPr>
    <w:rPr>
      <w:rFonts w:ascii="Times New Roman" w:eastAsia="Calibri" w:hAnsi="Times New Roman"/>
      <w:color w:val="000000"/>
      <w:sz w:val="24"/>
      <w:szCs w:val="24"/>
    </w:rPr>
  </w:style>
  <w:style w:type="paragraph" w:styleId="Sangradetextonormal">
    <w:name w:val="Body Text Indent"/>
    <w:basedOn w:val="Normal"/>
    <w:link w:val="SangradetextonormalCar"/>
    <w:uiPriority w:val="99"/>
    <w:semiHidden/>
    <w:unhideWhenUsed/>
    <w:rsid w:val="003C660A"/>
    <w:pPr>
      <w:spacing w:after="120"/>
      <w:ind w:left="283"/>
    </w:pPr>
  </w:style>
  <w:style w:type="character" w:customStyle="1" w:styleId="SangradetextonormalCar">
    <w:name w:val="Sangría de texto normal Car"/>
    <w:basedOn w:val="Fuentedeprrafopredeter"/>
    <w:link w:val="Sangradetextonormal"/>
    <w:uiPriority w:val="99"/>
    <w:semiHidden/>
    <w:rsid w:val="003C660A"/>
  </w:style>
  <w:style w:type="character" w:styleId="nfasis">
    <w:name w:val="Emphasis"/>
    <w:uiPriority w:val="20"/>
    <w:qFormat/>
    <w:rsid w:val="001E0E89"/>
    <w:rPr>
      <w:i/>
      <w:iCs/>
    </w:rPr>
  </w:style>
  <w:style w:type="paragraph" w:styleId="Sinespaciado">
    <w:name w:val="No Spacing"/>
    <w:uiPriority w:val="1"/>
    <w:qFormat/>
    <w:rsid w:val="00B50536"/>
    <w:pPr>
      <w:widowControl w:val="0"/>
      <w:autoSpaceDE w:val="0"/>
      <w:autoSpaceDN w:val="0"/>
      <w:adjustRightInd w:val="0"/>
    </w:pPr>
    <w:rPr>
      <w:rFonts w:ascii="Times New Roman" w:hAnsi="Times New Roman"/>
      <w:lang w:val="es-ES_tradnl" w:eastAsia="es-ES_tradnl"/>
    </w:rPr>
  </w:style>
  <w:style w:type="character" w:styleId="CitaHTML">
    <w:name w:val="HTML Cite"/>
    <w:uiPriority w:val="99"/>
    <w:semiHidden/>
    <w:unhideWhenUsed/>
    <w:rsid w:val="00B50536"/>
    <w:rPr>
      <w:i/>
      <w:iCs/>
    </w:rPr>
  </w:style>
  <w:style w:type="character" w:styleId="Hipervnculovisitado">
    <w:name w:val="FollowedHyperlink"/>
    <w:uiPriority w:val="99"/>
    <w:semiHidden/>
    <w:unhideWhenUsed/>
    <w:rsid w:val="00B50536"/>
    <w:rPr>
      <w:color w:val="800080"/>
      <w:u w:val="single"/>
    </w:rPr>
  </w:style>
  <w:style w:type="paragraph" w:customStyle="1" w:styleId="arial12">
    <w:name w:val="arial12"/>
    <w:basedOn w:val="Normal"/>
    <w:rsid w:val="00152B79"/>
    <w:pPr>
      <w:spacing w:before="100" w:beforeAutospacing="1" w:after="100" w:afterAutospacing="1" w:line="240" w:lineRule="auto"/>
    </w:pPr>
    <w:rPr>
      <w:rFonts w:ascii="Times New Roman" w:hAnsi="Times New Roman"/>
      <w:sz w:val="24"/>
      <w:szCs w:val="24"/>
    </w:rPr>
  </w:style>
  <w:style w:type="character" w:customStyle="1" w:styleId="datospagprin">
    <w:name w:val="datospagprin"/>
    <w:basedOn w:val="Fuentedeprrafopredeter"/>
    <w:rsid w:val="00240ED7"/>
  </w:style>
  <w:style w:type="character" w:customStyle="1" w:styleId="Mencinsinresolver1">
    <w:name w:val="Mención sin resolver1"/>
    <w:uiPriority w:val="99"/>
    <w:semiHidden/>
    <w:unhideWhenUsed/>
    <w:rsid w:val="006B391E"/>
    <w:rPr>
      <w:color w:val="808080"/>
      <w:shd w:val="clear" w:color="auto" w:fill="E6E6E6"/>
    </w:rPr>
  </w:style>
  <w:style w:type="character" w:customStyle="1" w:styleId="A7">
    <w:name w:val="A7"/>
    <w:uiPriority w:val="99"/>
    <w:rsid w:val="00C60ADD"/>
    <w:rPr>
      <w:color w:val="000000"/>
      <w:sz w:val="22"/>
      <w:szCs w:val="22"/>
    </w:rPr>
  </w:style>
  <w:style w:type="paragraph" w:styleId="HTMLconformatoprevio">
    <w:name w:val="HTML Preformatted"/>
    <w:basedOn w:val="Normal"/>
    <w:link w:val="HTMLconformatoprevioCar"/>
    <w:uiPriority w:val="99"/>
    <w:semiHidden/>
    <w:unhideWhenUsed/>
    <w:rsid w:val="00B11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link w:val="HTMLconformatoprevio"/>
    <w:uiPriority w:val="99"/>
    <w:semiHidden/>
    <w:rsid w:val="00B11F3C"/>
    <w:rPr>
      <w:rFonts w:ascii="Courier New" w:hAnsi="Courier New" w:cs="Courier New"/>
    </w:rPr>
  </w:style>
  <w:style w:type="character" w:styleId="Mencinsinresolver">
    <w:name w:val="Unresolved Mention"/>
    <w:basedOn w:val="Fuentedeprrafopredeter"/>
    <w:uiPriority w:val="99"/>
    <w:semiHidden/>
    <w:unhideWhenUsed/>
    <w:rsid w:val="00EB21CF"/>
    <w:rPr>
      <w:color w:val="605E5C"/>
      <w:shd w:val="clear" w:color="auto" w:fill="E1DFDD"/>
    </w:rPr>
  </w:style>
  <w:style w:type="paragraph" w:styleId="Encabezado">
    <w:name w:val="header"/>
    <w:basedOn w:val="Normal"/>
    <w:link w:val="EncabezadoCar"/>
    <w:uiPriority w:val="99"/>
    <w:unhideWhenUsed/>
    <w:rsid w:val="004936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3648"/>
    <w:rPr>
      <w:sz w:val="22"/>
      <w:szCs w:val="22"/>
    </w:rPr>
  </w:style>
  <w:style w:type="paragraph" w:styleId="Piedepgina">
    <w:name w:val="footer"/>
    <w:basedOn w:val="Normal"/>
    <w:link w:val="PiedepginaCar"/>
    <w:uiPriority w:val="99"/>
    <w:unhideWhenUsed/>
    <w:rsid w:val="004936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3648"/>
    <w:rPr>
      <w:sz w:val="22"/>
      <w:szCs w:val="22"/>
    </w:rPr>
  </w:style>
  <w:style w:type="character" w:customStyle="1" w:styleId="Ttulo3Car">
    <w:name w:val="Título 3 Car"/>
    <w:basedOn w:val="Fuentedeprrafopredeter"/>
    <w:link w:val="Ttulo3"/>
    <w:rsid w:val="00515349"/>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5958">
      <w:bodyDiv w:val="1"/>
      <w:marLeft w:val="0"/>
      <w:marRight w:val="0"/>
      <w:marTop w:val="0"/>
      <w:marBottom w:val="0"/>
      <w:divBdr>
        <w:top w:val="none" w:sz="0" w:space="0" w:color="auto"/>
        <w:left w:val="none" w:sz="0" w:space="0" w:color="auto"/>
        <w:bottom w:val="none" w:sz="0" w:space="0" w:color="auto"/>
        <w:right w:val="none" w:sz="0" w:space="0" w:color="auto"/>
      </w:divBdr>
    </w:div>
    <w:div w:id="99572568">
      <w:bodyDiv w:val="1"/>
      <w:marLeft w:val="0"/>
      <w:marRight w:val="0"/>
      <w:marTop w:val="0"/>
      <w:marBottom w:val="0"/>
      <w:divBdr>
        <w:top w:val="none" w:sz="0" w:space="0" w:color="auto"/>
        <w:left w:val="none" w:sz="0" w:space="0" w:color="auto"/>
        <w:bottom w:val="none" w:sz="0" w:space="0" w:color="auto"/>
        <w:right w:val="none" w:sz="0" w:space="0" w:color="auto"/>
      </w:divBdr>
    </w:div>
    <w:div w:id="550652179">
      <w:bodyDiv w:val="1"/>
      <w:marLeft w:val="0"/>
      <w:marRight w:val="0"/>
      <w:marTop w:val="0"/>
      <w:marBottom w:val="0"/>
      <w:divBdr>
        <w:top w:val="none" w:sz="0" w:space="0" w:color="auto"/>
        <w:left w:val="none" w:sz="0" w:space="0" w:color="auto"/>
        <w:bottom w:val="none" w:sz="0" w:space="0" w:color="auto"/>
        <w:right w:val="none" w:sz="0" w:space="0" w:color="auto"/>
      </w:divBdr>
      <w:divsChild>
        <w:div w:id="1668051539">
          <w:marLeft w:val="0"/>
          <w:marRight w:val="0"/>
          <w:marTop w:val="0"/>
          <w:marBottom w:val="0"/>
          <w:divBdr>
            <w:top w:val="none" w:sz="0" w:space="0" w:color="auto"/>
            <w:left w:val="none" w:sz="0" w:space="0" w:color="auto"/>
            <w:bottom w:val="none" w:sz="0" w:space="0" w:color="auto"/>
            <w:right w:val="none" w:sz="0" w:space="0" w:color="auto"/>
          </w:divBdr>
        </w:div>
        <w:div w:id="1953243939">
          <w:marLeft w:val="0"/>
          <w:marRight w:val="0"/>
          <w:marTop w:val="0"/>
          <w:marBottom w:val="0"/>
          <w:divBdr>
            <w:top w:val="none" w:sz="0" w:space="0" w:color="auto"/>
            <w:left w:val="none" w:sz="0" w:space="0" w:color="auto"/>
            <w:bottom w:val="none" w:sz="0" w:space="0" w:color="auto"/>
            <w:right w:val="none" w:sz="0" w:space="0" w:color="auto"/>
          </w:divBdr>
        </w:div>
        <w:div w:id="2064714467">
          <w:marLeft w:val="0"/>
          <w:marRight w:val="0"/>
          <w:marTop w:val="0"/>
          <w:marBottom w:val="0"/>
          <w:divBdr>
            <w:top w:val="none" w:sz="0" w:space="0" w:color="auto"/>
            <w:left w:val="none" w:sz="0" w:space="0" w:color="auto"/>
            <w:bottom w:val="none" w:sz="0" w:space="0" w:color="auto"/>
            <w:right w:val="none" w:sz="0" w:space="0" w:color="auto"/>
          </w:divBdr>
        </w:div>
      </w:divsChild>
    </w:div>
    <w:div w:id="559481198">
      <w:bodyDiv w:val="1"/>
      <w:marLeft w:val="0"/>
      <w:marRight w:val="0"/>
      <w:marTop w:val="0"/>
      <w:marBottom w:val="0"/>
      <w:divBdr>
        <w:top w:val="none" w:sz="0" w:space="0" w:color="auto"/>
        <w:left w:val="none" w:sz="0" w:space="0" w:color="auto"/>
        <w:bottom w:val="none" w:sz="0" w:space="0" w:color="auto"/>
        <w:right w:val="none" w:sz="0" w:space="0" w:color="auto"/>
      </w:divBdr>
    </w:div>
    <w:div w:id="733041306">
      <w:bodyDiv w:val="1"/>
      <w:marLeft w:val="0"/>
      <w:marRight w:val="0"/>
      <w:marTop w:val="0"/>
      <w:marBottom w:val="0"/>
      <w:divBdr>
        <w:top w:val="none" w:sz="0" w:space="0" w:color="auto"/>
        <w:left w:val="none" w:sz="0" w:space="0" w:color="auto"/>
        <w:bottom w:val="none" w:sz="0" w:space="0" w:color="auto"/>
        <w:right w:val="none" w:sz="0" w:space="0" w:color="auto"/>
      </w:divBdr>
    </w:div>
    <w:div w:id="1039670570">
      <w:bodyDiv w:val="1"/>
      <w:marLeft w:val="0"/>
      <w:marRight w:val="0"/>
      <w:marTop w:val="0"/>
      <w:marBottom w:val="0"/>
      <w:divBdr>
        <w:top w:val="none" w:sz="0" w:space="0" w:color="auto"/>
        <w:left w:val="none" w:sz="0" w:space="0" w:color="auto"/>
        <w:bottom w:val="none" w:sz="0" w:space="0" w:color="auto"/>
        <w:right w:val="none" w:sz="0" w:space="0" w:color="auto"/>
      </w:divBdr>
    </w:div>
    <w:div w:id="1403066823">
      <w:bodyDiv w:val="1"/>
      <w:marLeft w:val="0"/>
      <w:marRight w:val="0"/>
      <w:marTop w:val="0"/>
      <w:marBottom w:val="0"/>
      <w:divBdr>
        <w:top w:val="none" w:sz="0" w:space="0" w:color="auto"/>
        <w:left w:val="none" w:sz="0" w:space="0" w:color="auto"/>
        <w:bottom w:val="none" w:sz="0" w:space="0" w:color="auto"/>
        <w:right w:val="none" w:sz="0" w:space="0" w:color="auto"/>
      </w:divBdr>
      <w:divsChild>
        <w:div w:id="32194256">
          <w:marLeft w:val="0"/>
          <w:marRight w:val="0"/>
          <w:marTop w:val="0"/>
          <w:marBottom w:val="0"/>
          <w:divBdr>
            <w:top w:val="none" w:sz="0" w:space="0" w:color="auto"/>
            <w:left w:val="none" w:sz="0" w:space="0" w:color="auto"/>
            <w:bottom w:val="none" w:sz="0" w:space="0" w:color="auto"/>
            <w:right w:val="none" w:sz="0" w:space="0" w:color="auto"/>
          </w:divBdr>
        </w:div>
        <w:div w:id="488209153">
          <w:marLeft w:val="0"/>
          <w:marRight w:val="0"/>
          <w:marTop w:val="0"/>
          <w:marBottom w:val="0"/>
          <w:divBdr>
            <w:top w:val="none" w:sz="0" w:space="0" w:color="auto"/>
            <w:left w:val="none" w:sz="0" w:space="0" w:color="auto"/>
            <w:bottom w:val="none" w:sz="0" w:space="0" w:color="auto"/>
            <w:right w:val="none" w:sz="0" w:space="0" w:color="auto"/>
          </w:divBdr>
        </w:div>
        <w:div w:id="1058210496">
          <w:marLeft w:val="0"/>
          <w:marRight w:val="0"/>
          <w:marTop w:val="0"/>
          <w:marBottom w:val="0"/>
          <w:divBdr>
            <w:top w:val="none" w:sz="0" w:space="0" w:color="auto"/>
            <w:left w:val="none" w:sz="0" w:space="0" w:color="auto"/>
            <w:bottom w:val="none" w:sz="0" w:space="0" w:color="auto"/>
            <w:right w:val="none" w:sz="0" w:space="0" w:color="auto"/>
          </w:divBdr>
        </w:div>
        <w:div w:id="1070467201">
          <w:marLeft w:val="0"/>
          <w:marRight w:val="0"/>
          <w:marTop w:val="0"/>
          <w:marBottom w:val="0"/>
          <w:divBdr>
            <w:top w:val="none" w:sz="0" w:space="0" w:color="auto"/>
            <w:left w:val="none" w:sz="0" w:space="0" w:color="auto"/>
            <w:bottom w:val="none" w:sz="0" w:space="0" w:color="auto"/>
            <w:right w:val="none" w:sz="0" w:space="0" w:color="auto"/>
          </w:divBdr>
        </w:div>
        <w:div w:id="1116211815">
          <w:marLeft w:val="0"/>
          <w:marRight w:val="0"/>
          <w:marTop w:val="0"/>
          <w:marBottom w:val="0"/>
          <w:divBdr>
            <w:top w:val="none" w:sz="0" w:space="0" w:color="auto"/>
            <w:left w:val="none" w:sz="0" w:space="0" w:color="auto"/>
            <w:bottom w:val="none" w:sz="0" w:space="0" w:color="auto"/>
            <w:right w:val="none" w:sz="0" w:space="0" w:color="auto"/>
          </w:divBdr>
        </w:div>
        <w:div w:id="1146556019">
          <w:marLeft w:val="0"/>
          <w:marRight w:val="0"/>
          <w:marTop w:val="0"/>
          <w:marBottom w:val="0"/>
          <w:divBdr>
            <w:top w:val="none" w:sz="0" w:space="0" w:color="auto"/>
            <w:left w:val="none" w:sz="0" w:space="0" w:color="auto"/>
            <w:bottom w:val="none" w:sz="0" w:space="0" w:color="auto"/>
            <w:right w:val="none" w:sz="0" w:space="0" w:color="auto"/>
          </w:divBdr>
        </w:div>
        <w:div w:id="1152982747">
          <w:marLeft w:val="0"/>
          <w:marRight w:val="0"/>
          <w:marTop w:val="0"/>
          <w:marBottom w:val="0"/>
          <w:divBdr>
            <w:top w:val="none" w:sz="0" w:space="0" w:color="auto"/>
            <w:left w:val="none" w:sz="0" w:space="0" w:color="auto"/>
            <w:bottom w:val="none" w:sz="0" w:space="0" w:color="auto"/>
            <w:right w:val="none" w:sz="0" w:space="0" w:color="auto"/>
          </w:divBdr>
        </w:div>
        <w:div w:id="1317102644">
          <w:marLeft w:val="0"/>
          <w:marRight w:val="0"/>
          <w:marTop w:val="0"/>
          <w:marBottom w:val="0"/>
          <w:divBdr>
            <w:top w:val="none" w:sz="0" w:space="0" w:color="auto"/>
            <w:left w:val="none" w:sz="0" w:space="0" w:color="auto"/>
            <w:bottom w:val="none" w:sz="0" w:space="0" w:color="auto"/>
            <w:right w:val="none" w:sz="0" w:space="0" w:color="auto"/>
          </w:divBdr>
        </w:div>
        <w:div w:id="2018118448">
          <w:marLeft w:val="0"/>
          <w:marRight w:val="0"/>
          <w:marTop w:val="0"/>
          <w:marBottom w:val="0"/>
          <w:divBdr>
            <w:top w:val="none" w:sz="0" w:space="0" w:color="auto"/>
            <w:left w:val="none" w:sz="0" w:space="0" w:color="auto"/>
            <w:bottom w:val="none" w:sz="0" w:space="0" w:color="auto"/>
            <w:right w:val="none" w:sz="0" w:space="0" w:color="auto"/>
          </w:divBdr>
        </w:div>
        <w:div w:id="2112240639">
          <w:marLeft w:val="0"/>
          <w:marRight w:val="0"/>
          <w:marTop w:val="0"/>
          <w:marBottom w:val="0"/>
          <w:divBdr>
            <w:top w:val="none" w:sz="0" w:space="0" w:color="auto"/>
            <w:left w:val="none" w:sz="0" w:space="0" w:color="auto"/>
            <w:bottom w:val="none" w:sz="0" w:space="0" w:color="auto"/>
            <w:right w:val="none" w:sz="0" w:space="0" w:color="auto"/>
          </w:divBdr>
        </w:div>
      </w:divsChild>
    </w:div>
    <w:div w:id="1422725731">
      <w:bodyDiv w:val="1"/>
      <w:marLeft w:val="0"/>
      <w:marRight w:val="0"/>
      <w:marTop w:val="0"/>
      <w:marBottom w:val="0"/>
      <w:divBdr>
        <w:top w:val="none" w:sz="0" w:space="0" w:color="auto"/>
        <w:left w:val="none" w:sz="0" w:space="0" w:color="auto"/>
        <w:bottom w:val="none" w:sz="0" w:space="0" w:color="auto"/>
        <w:right w:val="none" w:sz="0" w:space="0" w:color="auto"/>
      </w:divBdr>
      <w:divsChild>
        <w:div w:id="895359891">
          <w:marLeft w:val="0"/>
          <w:marRight w:val="0"/>
          <w:marTop w:val="0"/>
          <w:marBottom w:val="0"/>
          <w:divBdr>
            <w:top w:val="none" w:sz="0" w:space="0" w:color="auto"/>
            <w:left w:val="none" w:sz="0" w:space="0" w:color="auto"/>
            <w:bottom w:val="none" w:sz="0" w:space="0" w:color="auto"/>
            <w:right w:val="none" w:sz="0" w:space="0" w:color="auto"/>
          </w:divBdr>
        </w:div>
        <w:div w:id="975839639">
          <w:marLeft w:val="0"/>
          <w:marRight w:val="0"/>
          <w:marTop w:val="0"/>
          <w:marBottom w:val="0"/>
          <w:divBdr>
            <w:top w:val="none" w:sz="0" w:space="0" w:color="auto"/>
            <w:left w:val="none" w:sz="0" w:space="0" w:color="auto"/>
            <w:bottom w:val="none" w:sz="0" w:space="0" w:color="auto"/>
            <w:right w:val="none" w:sz="0" w:space="0" w:color="auto"/>
          </w:divBdr>
        </w:div>
      </w:divsChild>
    </w:div>
    <w:div w:id="1826167170">
      <w:bodyDiv w:val="1"/>
      <w:marLeft w:val="0"/>
      <w:marRight w:val="0"/>
      <w:marTop w:val="0"/>
      <w:marBottom w:val="0"/>
      <w:divBdr>
        <w:top w:val="none" w:sz="0" w:space="0" w:color="auto"/>
        <w:left w:val="none" w:sz="0" w:space="0" w:color="auto"/>
        <w:bottom w:val="none" w:sz="0" w:space="0" w:color="auto"/>
        <w:right w:val="none" w:sz="0" w:space="0" w:color="auto"/>
      </w:divBdr>
    </w:div>
    <w:div w:id="2093357532">
      <w:bodyDiv w:val="1"/>
      <w:marLeft w:val="0"/>
      <w:marRight w:val="0"/>
      <w:marTop w:val="0"/>
      <w:marBottom w:val="0"/>
      <w:divBdr>
        <w:top w:val="none" w:sz="0" w:space="0" w:color="auto"/>
        <w:left w:val="none" w:sz="0" w:space="0" w:color="auto"/>
        <w:bottom w:val="none" w:sz="0" w:space="0" w:color="auto"/>
        <w:right w:val="none" w:sz="0" w:space="0" w:color="auto"/>
      </w:divBdr>
      <w:divsChild>
        <w:div w:id="648944947">
          <w:marLeft w:val="0"/>
          <w:marRight w:val="0"/>
          <w:marTop w:val="0"/>
          <w:marBottom w:val="0"/>
          <w:divBdr>
            <w:top w:val="none" w:sz="0" w:space="0" w:color="auto"/>
            <w:left w:val="none" w:sz="0" w:space="0" w:color="auto"/>
            <w:bottom w:val="none" w:sz="0" w:space="0" w:color="auto"/>
            <w:right w:val="none" w:sz="0" w:space="0" w:color="auto"/>
          </w:divBdr>
        </w:div>
        <w:div w:id="1320958429">
          <w:marLeft w:val="0"/>
          <w:marRight w:val="0"/>
          <w:marTop w:val="0"/>
          <w:marBottom w:val="0"/>
          <w:divBdr>
            <w:top w:val="none" w:sz="0" w:space="0" w:color="auto"/>
            <w:left w:val="none" w:sz="0" w:space="0" w:color="auto"/>
            <w:bottom w:val="none" w:sz="0" w:space="0" w:color="auto"/>
            <w:right w:val="none" w:sz="0" w:space="0" w:color="auto"/>
          </w:divBdr>
        </w:div>
        <w:div w:id="1343430625">
          <w:marLeft w:val="0"/>
          <w:marRight w:val="0"/>
          <w:marTop w:val="0"/>
          <w:marBottom w:val="0"/>
          <w:divBdr>
            <w:top w:val="none" w:sz="0" w:space="0" w:color="auto"/>
            <w:left w:val="none" w:sz="0" w:space="0" w:color="auto"/>
            <w:bottom w:val="none" w:sz="0" w:space="0" w:color="auto"/>
            <w:right w:val="none" w:sz="0" w:space="0" w:color="auto"/>
          </w:divBdr>
        </w:div>
        <w:div w:id="1673214681">
          <w:marLeft w:val="0"/>
          <w:marRight w:val="0"/>
          <w:marTop w:val="0"/>
          <w:marBottom w:val="0"/>
          <w:divBdr>
            <w:top w:val="none" w:sz="0" w:space="0" w:color="auto"/>
            <w:left w:val="none" w:sz="0" w:space="0" w:color="auto"/>
            <w:bottom w:val="none" w:sz="0" w:space="0" w:color="auto"/>
            <w:right w:val="none" w:sz="0" w:space="0" w:color="auto"/>
          </w:divBdr>
        </w:div>
        <w:div w:id="1713573074">
          <w:marLeft w:val="0"/>
          <w:marRight w:val="0"/>
          <w:marTop w:val="0"/>
          <w:marBottom w:val="0"/>
          <w:divBdr>
            <w:top w:val="none" w:sz="0" w:space="0" w:color="auto"/>
            <w:left w:val="none" w:sz="0" w:space="0" w:color="auto"/>
            <w:bottom w:val="none" w:sz="0" w:space="0" w:color="auto"/>
            <w:right w:val="none" w:sz="0" w:space="0" w:color="auto"/>
          </w:divBdr>
        </w:div>
      </w:divsChild>
    </w:div>
    <w:div w:id="2120642061">
      <w:bodyDiv w:val="1"/>
      <w:marLeft w:val="0"/>
      <w:marRight w:val="0"/>
      <w:marTop w:val="0"/>
      <w:marBottom w:val="0"/>
      <w:divBdr>
        <w:top w:val="none" w:sz="0" w:space="0" w:color="auto"/>
        <w:left w:val="none" w:sz="0" w:space="0" w:color="auto"/>
        <w:bottom w:val="none" w:sz="0" w:space="0" w:color="auto"/>
        <w:right w:val="none" w:sz="0" w:space="0" w:color="auto"/>
      </w:divBdr>
    </w:div>
    <w:div w:id="212264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heva@live.com.mx" TargetMode="External"/><Relationship Id="rId13" Type="http://schemas.openxmlformats.org/officeDocument/2006/relationships/image" Target="media/image1.png"/><Relationship Id="rId18" Type="http://schemas.openxmlformats.org/officeDocument/2006/relationships/hyperlink" Target="http://www.cuentame.inegi.gob.m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gjuarez20@hotmail.com" TargetMode="External"/><Relationship Id="rId17" Type="http://schemas.openxmlformats.org/officeDocument/2006/relationships/hyperlink" Target="https://www.itson.mx/publicaciones/rlrn/Documents/v6-n2-1" TargetMode="External"/><Relationship Id="rId2" Type="http://schemas.openxmlformats.org/officeDocument/2006/relationships/numbering" Target="numbering.xml"/><Relationship Id="rId16" Type="http://schemas.openxmlformats.org/officeDocument/2006/relationships/hyperlink" Target="http://www.conabio.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y_r1@yahoo.com" TargetMode="External"/><Relationship Id="rId5" Type="http://schemas.openxmlformats.org/officeDocument/2006/relationships/webSettings" Target="webSettings.xml"/><Relationship Id="rId15" Type="http://schemas.openxmlformats.org/officeDocument/2006/relationships/hyperlink" Target="http://www.biodiversidad.gob.mx/genes/proyectoMaices.html" TargetMode="External"/><Relationship Id="rId23" Type="http://schemas.openxmlformats.org/officeDocument/2006/relationships/theme" Target="theme/theme1.xml"/><Relationship Id="rId10" Type="http://schemas.openxmlformats.org/officeDocument/2006/relationships/hyperlink" Target="https://orcid.org/0000-0003-4943-454X" TargetMode="External"/><Relationship Id="rId19" Type="http://schemas.openxmlformats.org/officeDocument/2006/relationships/hyperlink" Target="https://www.researchgate.net/publication/49587974" TargetMode="External"/><Relationship Id="rId4" Type="http://schemas.openxmlformats.org/officeDocument/2006/relationships/settings" Target="settings.xml"/><Relationship Id="rId9" Type="http://schemas.openxmlformats.org/officeDocument/2006/relationships/hyperlink" Target="mailto:nefertiti_ggj58@yahoo.com" TargetMode="Externa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7i14.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9458-5876-434F-AB3B-C93BCD3E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7219</Words>
  <Characters>39708</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46834</CharactersWithSpaces>
  <SharedDoc>false</SharedDoc>
  <HLinks>
    <vt:vector size="48" baseType="variant">
      <vt:variant>
        <vt:i4>5963854</vt:i4>
      </vt:variant>
      <vt:variant>
        <vt:i4>21</vt:i4>
      </vt:variant>
      <vt:variant>
        <vt:i4>0</vt:i4>
      </vt:variant>
      <vt:variant>
        <vt:i4>5</vt:i4>
      </vt:variant>
      <vt:variant>
        <vt:lpwstr>http://www.inecc.gob.mx/descargas/cclimatico/2009_razas_maiz.pdf</vt:lpwstr>
      </vt:variant>
      <vt:variant>
        <vt:lpwstr/>
      </vt:variant>
      <vt:variant>
        <vt:i4>262210</vt:i4>
      </vt:variant>
      <vt:variant>
        <vt:i4>18</vt:i4>
      </vt:variant>
      <vt:variant>
        <vt:i4>0</vt:i4>
      </vt:variant>
      <vt:variant>
        <vt:i4>5</vt:i4>
      </vt:variant>
      <vt:variant>
        <vt:lpwstr>http://www.cuentame.inegi.gob.mx/</vt:lpwstr>
      </vt:variant>
      <vt:variant>
        <vt:lpwstr/>
      </vt:variant>
      <vt:variant>
        <vt:i4>1376342</vt:i4>
      </vt:variant>
      <vt:variant>
        <vt:i4>15</vt:i4>
      </vt:variant>
      <vt:variant>
        <vt:i4>0</vt:i4>
      </vt:variant>
      <vt:variant>
        <vt:i4>5</vt:i4>
      </vt:variant>
      <vt:variant>
        <vt:lpwstr>https://www.itson.mx/publicaciones/rlrn/Documents/v6-n2-1</vt:lpwstr>
      </vt:variant>
      <vt:variant>
        <vt:lpwstr/>
      </vt:variant>
      <vt:variant>
        <vt:i4>7077920</vt:i4>
      </vt:variant>
      <vt:variant>
        <vt:i4>12</vt:i4>
      </vt:variant>
      <vt:variant>
        <vt:i4>0</vt:i4>
      </vt:variant>
      <vt:variant>
        <vt:i4>5</vt:i4>
      </vt:variant>
      <vt:variant>
        <vt:lpwstr>http://www.conabio.gob.mx/</vt:lpwstr>
      </vt:variant>
      <vt:variant>
        <vt:lpwstr/>
      </vt:variant>
      <vt:variant>
        <vt:i4>4325385</vt:i4>
      </vt:variant>
      <vt:variant>
        <vt:i4>9</vt:i4>
      </vt:variant>
      <vt:variant>
        <vt:i4>0</vt:i4>
      </vt:variant>
      <vt:variant>
        <vt:i4>5</vt:i4>
      </vt:variant>
      <vt:variant>
        <vt:lpwstr>http://www.biodiversidad.gob.mx/genes/proyectoMaices.html</vt:lpwstr>
      </vt:variant>
      <vt:variant>
        <vt:lpwstr/>
      </vt:variant>
      <vt:variant>
        <vt:i4>196692</vt:i4>
      </vt:variant>
      <vt:variant>
        <vt:i4>6</vt:i4>
      </vt:variant>
      <vt:variant>
        <vt:i4>0</vt:i4>
      </vt:variant>
      <vt:variant>
        <vt:i4>5</vt:i4>
      </vt:variant>
      <vt:variant>
        <vt:lpwstr>mailto:emy_r1@yahoo.com</vt:lpwstr>
      </vt:variant>
      <vt:variant>
        <vt:lpwstr/>
      </vt:variant>
      <vt:variant>
        <vt:i4>6094920</vt:i4>
      </vt:variant>
      <vt:variant>
        <vt:i4>3</vt:i4>
      </vt:variant>
      <vt:variant>
        <vt:i4>0</vt:i4>
      </vt:variant>
      <vt:variant>
        <vt:i4>5</vt:i4>
      </vt:variant>
      <vt:variant>
        <vt:lpwstr>mailto:nefertiti_ggj58@yahoo.com</vt:lpwstr>
      </vt:variant>
      <vt:variant>
        <vt:lpwstr/>
      </vt:variant>
      <vt:variant>
        <vt:i4>4980787</vt:i4>
      </vt:variant>
      <vt:variant>
        <vt:i4>0</vt:i4>
      </vt:variant>
      <vt:variant>
        <vt:i4>0</vt:i4>
      </vt:variant>
      <vt:variant>
        <vt:i4>5</vt:i4>
      </vt:variant>
      <vt:variant>
        <vt:lpwstr>mailto:mariheva@live.com.mx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cp:lastModifiedBy>Naira Niktè Santillan</cp:lastModifiedBy>
  <cp:revision>4</cp:revision>
  <dcterms:created xsi:type="dcterms:W3CDTF">2018-11-13T00:40:00Z</dcterms:created>
  <dcterms:modified xsi:type="dcterms:W3CDTF">2018-11-13T03:14:00Z</dcterms:modified>
</cp:coreProperties>
</file>